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Pennington County, MN</w:t>
      </w:r>
    </w:p>
    <w:p>
      <w:pPr>
        <w:spacing w:after="120" w:before="0"/>
      </w:pPr>
      <w:r>
        <w:rPr>
          <w:color w:val="555555"/>
          <w:sz w:val="24"/>
        </w:rPr>
        <w:t>Risk-assessment baseline packet</w:t>
      </w:r>
    </w:p>
    <w:p>
      <w:pPr>
        <w:spacing w:after="120" w:before="0"/>
      </w:pPr>
      <w:r>
        <w:rPr>
          <w:b/>
          <w:sz w:val="18"/>
        </w:rPr>
        <w:t xml:space="preserve">County FIPS: </w:t>
      </w:r>
      <w:r>
        <w:rPr>
          <w:sz w:val="18"/>
        </w:rPr>
        <w:t>27113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2030-04-29. Plan: Pennington County 2024 Hazard Mitigation Plan (FEMA plan 110417), approved 2025-04-30.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2025-04-30: no new hazard declaration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($14,421,006 a year), Cold Wave ($814,528) and Drought ($630,494).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27113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2030-04-29</w:t>
      </w:r>
    </w:p>
    <w:p>
      <w:pPr>
        <w:keepNext/>
        <w:spacing w:after="40" w:before="0"/>
      </w:pPr>
      <w:r>
        <w:rPr>
          <w:b/>
        </w:rPr>
        <w:t xml:space="preserve">Plan: </w:t>
      </w:r>
      <w:r>
        <w:rPr/>
        <w:t>Pennington County 2024 Hazard Mitigation Plan (FEMA plan 110417)</w:t>
      </w:r>
    </w:p>
    <w:p>
      <w:pPr>
        <w:keepNext/>
        <w:spacing w:after="40" w:before="0"/>
      </w:pPr>
      <w:r>
        <w:rPr>
          <w:b/>
        </w:rPr>
        <w:t xml:space="preserve">Approved: </w:t>
      </w:r>
      <w:r>
        <w:rPr/>
        <w:t>2025-04-30</w:t>
      </w:r>
    </w:p>
    <w:p>
      <w:pPr>
        <w:keepNext/>
        <w:spacing w:after="40" w:before="0"/>
      </w:pPr>
      <w:r>
        <w:rPr>
          <w:b/>
        </w:rPr>
        <w:t xml:space="preserve">Days to expiry: </w:t>
      </w:r>
      <w:r>
        <w:rPr/>
        <w:t>1,307</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45"/>
        <w:gridCol w:w="959"/>
        <w:gridCol w:w="3730"/>
        <w:gridCol w:w="2891"/>
        <w:gridCol w:w="1463"/>
        <w:gridCol w:w="1463"/>
        <w:gridCol w:w="1261"/>
      </w:tblGrid>
      <w:tr>
        <w:trPr>
          <w:cantSplit/>
          <w:tblHeader/>
        </w:trPr>
        <w:tc>
          <w:tcPr>
            <w:tcW w:type="dxa" w:w="2345"/>
            <w:shd w:val="clear" w:color="auto" w:fill="E8E8E8"/>
          </w:tcPr>
          <w:p>
            <w:pPr>
              <w:spacing w:after="0"/>
              <w:jc w:val="left"/>
            </w:pPr>
            <w:r>
              <w:rPr>
                <w:b/>
                <w:sz w:val="16"/>
              </w:rPr>
              <w:t>Jurisdiction</w:t>
            </w:r>
          </w:p>
        </w:tc>
        <w:tc>
          <w:tcPr>
            <w:tcW w:type="dxa" w:w="959"/>
            <w:shd w:val="clear" w:color="auto" w:fill="E8E8E8"/>
          </w:tcPr>
          <w:p>
            <w:pPr>
              <w:spacing w:after="0"/>
              <w:jc w:val="left"/>
            </w:pPr>
            <w:r>
              <w:rPr>
                <w:b/>
                <w:sz w:val="16"/>
              </w:rPr>
              <w:t>Type</w:t>
            </w:r>
          </w:p>
        </w:tc>
        <w:tc>
          <w:tcPr>
            <w:tcW w:type="dxa" w:w="3730"/>
            <w:shd w:val="clear" w:color="auto" w:fill="E8E8E8"/>
          </w:tcPr>
          <w:p>
            <w:pPr>
              <w:spacing w:after="0"/>
              <w:jc w:val="left"/>
            </w:pPr>
            <w:r>
              <w:rPr>
                <w:b/>
                <w:sz w:val="16"/>
              </w:rPr>
              <w:t>Status</w:t>
            </w:r>
          </w:p>
        </w:tc>
        <w:tc>
          <w:tcPr>
            <w:tcW w:type="dxa" w:w="2891"/>
            <w:shd w:val="clear" w:color="auto" w:fill="E8E8E8"/>
          </w:tcPr>
          <w:p>
            <w:pPr>
              <w:spacing w:after="0"/>
              <w:jc w:val="left"/>
            </w:pPr>
            <w:r>
              <w:rPr>
                <w:b/>
                <w:sz w:val="16"/>
              </w:rPr>
              <w:t>Plan</w:t>
            </w:r>
          </w:p>
        </w:tc>
        <w:tc>
          <w:tcPr>
            <w:tcW w:type="dxa" w:w="1463"/>
            <w:shd w:val="clear" w:color="auto" w:fill="E8E8E8"/>
          </w:tcPr>
          <w:p>
            <w:pPr>
              <w:spacing w:after="0"/>
              <w:jc w:val="left"/>
            </w:pPr>
            <w:r>
              <w:rPr>
                <w:b/>
                <w:sz w:val="16"/>
              </w:rPr>
              <w:t>Approved</w:t>
            </w:r>
          </w:p>
        </w:tc>
        <w:tc>
          <w:tcPr>
            <w:tcW w:type="dxa" w:w="1463"/>
            <w:shd w:val="clear" w:color="auto" w:fill="E8E8E8"/>
          </w:tcPr>
          <w:p>
            <w:pPr>
              <w:spacing w:after="0"/>
              <w:jc w:val="left"/>
            </w:pPr>
            <w:r>
              <w:rPr>
                <w:b/>
                <w:sz w:val="16"/>
              </w:rPr>
              <w:t>Expires</w:t>
            </w:r>
          </w:p>
        </w:tc>
        <w:tc>
          <w:tcPr>
            <w:tcW w:type="dxa" w:w="126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345"/>
          </w:tcPr>
          <w:p>
            <w:pPr>
              <w:spacing w:after="0"/>
              <w:jc w:val="left"/>
            </w:pPr>
            <w:r>
              <w:rPr>
                <w:sz w:val="16"/>
              </w:rPr>
              <w:t>Pennington County</w:t>
            </w:r>
          </w:p>
        </w:tc>
        <w:tc>
          <w:tcPr>
            <w:tcW w:type="dxa" w:w="959"/>
          </w:tcPr>
          <w:p>
            <w:pPr>
              <w:spacing w:after="0"/>
              <w:jc w:val="left"/>
            </w:pPr>
            <w:r>
              <w:rPr>
                <w:sz w:val="16"/>
              </w:rPr>
              <w:t>County</w:t>
            </w:r>
          </w:p>
        </w:tc>
        <w:tc>
          <w:tcPr>
            <w:tcW w:type="dxa" w:w="3730"/>
          </w:tcPr>
          <w:p>
            <w:pPr>
              <w:spacing w:after="0"/>
              <w:jc w:val="left"/>
            </w:pPr>
            <w:r>
              <w:rPr>
                <w:sz w:val="16"/>
              </w:rPr>
              <w:t>Approved, expires 2030-04-29</w:t>
            </w:r>
          </w:p>
        </w:tc>
        <w:tc>
          <w:tcPr>
            <w:tcW w:type="dxa" w:w="2891"/>
          </w:tcPr>
          <w:p>
            <w:pPr>
              <w:spacing w:after="0"/>
              <w:jc w:val="left"/>
            </w:pPr>
            <w:r>
              <w:rPr>
                <w:sz w:val="16"/>
              </w:rPr>
              <w:t>Pennington County 2024 Hazard Mitigation Plan (FEMA plan 110417)</w:t>
            </w:r>
          </w:p>
        </w:tc>
        <w:tc>
          <w:tcPr>
            <w:tcW w:type="dxa" w:w="1463"/>
          </w:tcPr>
          <w:p>
            <w:pPr>
              <w:spacing w:after="0"/>
              <w:jc w:val="left"/>
            </w:pPr>
            <w:r>
              <w:rPr>
                <w:sz w:val="16"/>
              </w:rPr>
              <w:t>2025-04-30</w:t>
            </w:r>
          </w:p>
        </w:tc>
        <w:tc>
          <w:tcPr>
            <w:tcW w:type="dxa" w:w="1463"/>
          </w:tcPr>
          <w:p>
            <w:pPr>
              <w:spacing w:after="0"/>
              <w:jc w:val="left"/>
            </w:pPr>
            <w:r>
              <w:rPr>
                <w:sz w:val="16"/>
              </w:rPr>
              <w:t>2030-04-29</w:t>
            </w:r>
          </w:p>
        </w:tc>
        <w:tc>
          <w:tcPr>
            <w:tcW w:type="dxa" w:w="1261"/>
          </w:tcPr>
          <w:p>
            <w:pPr>
              <w:spacing w:after="0"/>
              <w:jc w:val="right"/>
            </w:pPr>
            <w:r>
              <w:rPr>
                <w:sz w:val="16"/>
              </w:rPr>
              <w:t>1,307</w:t>
            </w:r>
          </w:p>
        </w:tc>
      </w:tr>
      <w:tr>
        <w:trPr>
          <w:cantSplit/>
        </w:trPr>
        <w:tc>
          <w:tcPr>
            <w:tcW w:type="dxa" w:w="2345"/>
          </w:tcPr>
          <w:p>
            <w:pPr>
              <w:spacing w:after="0"/>
              <w:jc w:val="left"/>
            </w:pPr>
            <w:r>
              <w:rPr>
                <w:sz w:val="16"/>
              </w:rPr>
              <w:t>St. Hilaire city</w:t>
            </w:r>
          </w:p>
        </w:tc>
        <w:tc>
          <w:tcPr>
            <w:tcW w:type="dxa" w:w="959"/>
          </w:tcPr>
          <w:p>
            <w:pPr>
              <w:spacing w:after="0"/>
              <w:jc w:val="left"/>
            </w:pPr>
            <w:r>
              <w:rPr>
                <w:sz w:val="16"/>
              </w:rPr>
              <w:t>City</w:t>
            </w:r>
          </w:p>
        </w:tc>
        <w:tc>
          <w:tcPr>
            <w:tcW w:type="dxa" w:w="3730"/>
          </w:tcPr>
          <w:p>
            <w:pPr>
              <w:spacing w:after="0"/>
              <w:jc w:val="left"/>
            </w:pPr>
            <w:r>
              <w:rPr>
                <w:sz w:val="16"/>
              </w:rPr>
              <w:t>Approved, expires 2030-04-29</w:t>
            </w:r>
          </w:p>
        </w:tc>
        <w:tc>
          <w:tcPr>
            <w:tcW w:type="dxa" w:w="2891"/>
          </w:tcPr>
          <w:p>
            <w:pPr>
              <w:spacing w:after="0"/>
              <w:jc w:val="left"/>
            </w:pPr>
            <w:r>
              <w:rPr>
                <w:sz w:val="16"/>
              </w:rPr>
              <w:t>Pennington County 2024 Hazard Mitigation Plan (FEMA plan 110417)</w:t>
            </w:r>
          </w:p>
        </w:tc>
        <w:tc>
          <w:tcPr>
            <w:tcW w:type="dxa" w:w="1463"/>
          </w:tcPr>
          <w:p>
            <w:pPr>
              <w:spacing w:after="0"/>
              <w:jc w:val="left"/>
            </w:pPr>
            <w:r>
              <w:rPr>
                <w:sz w:val="16"/>
              </w:rPr>
              <w:t>2025-04-30</w:t>
            </w:r>
          </w:p>
        </w:tc>
        <w:tc>
          <w:tcPr>
            <w:tcW w:type="dxa" w:w="1463"/>
          </w:tcPr>
          <w:p>
            <w:pPr>
              <w:spacing w:after="0"/>
              <w:jc w:val="left"/>
            </w:pPr>
            <w:r>
              <w:rPr>
                <w:sz w:val="16"/>
              </w:rPr>
              <w:t>2030-04-29</w:t>
            </w:r>
          </w:p>
        </w:tc>
        <w:tc>
          <w:tcPr>
            <w:tcW w:type="dxa" w:w="1261"/>
          </w:tcPr>
          <w:p>
            <w:pPr>
              <w:spacing w:after="0"/>
              <w:jc w:val="right"/>
            </w:pPr>
            <w:r>
              <w:rPr>
                <w:sz w:val="16"/>
              </w:rPr>
              <w:t>1,307</w:t>
            </w:r>
          </w:p>
        </w:tc>
      </w:tr>
      <w:tr>
        <w:trPr>
          <w:cantSplit/>
        </w:trPr>
        <w:tc>
          <w:tcPr>
            <w:tcW w:type="dxa" w:w="2345"/>
          </w:tcPr>
          <w:p>
            <w:pPr>
              <w:spacing w:after="0"/>
              <w:jc w:val="left"/>
            </w:pPr>
            <w:r>
              <w:rPr>
                <w:sz w:val="16"/>
              </w:rPr>
              <w:t>Thief River Falls city</w:t>
            </w:r>
          </w:p>
        </w:tc>
        <w:tc>
          <w:tcPr>
            <w:tcW w:type="dxa" w:w="959"/>
          </w:tcPr>
          <w:p>
            <w:pPr>
              <w:spacing w:after="0"/>
              <w:jc w:val="left"/>
            </w:pPr>
            <w:r>
              <w:rPr>
                <w:sz w:val="16"/>
              </w:rPr>
              <w:t>City</w:t>
            </w:r>
          </w:p>
        </w:tc>
        <w:tc>
          <w:tcPr>
            <w:tcW w:type="dxa" w:w="3730"/>
          </w:tcPr>
          <w:p>
            <w:pPr>
              <w:spacing w:after="0"/>
              <w:jc w:val="left"/>
            </w:pPr>
            <w:r>
              <w:rPr>
                <w:sz w:val="16"/>
              </w:rPr>
              <w:t>Approved, expires 2030-04-29</w:t>
            </w:r>
          </w:p>
        </w:tc>
        <w:tc>
          <w:tcPr>
            <w:tcW w:type="dxa" w:w="2891"/>
          </w:tcPr>
          <w:p>
            <w:pPr>
              <w:spacing w:after="0"/>
              <w:jc w:val="left"/>
            </w:pPr>
            <w:r>
              <w:rPr>
                <w:sz w:val="16"/>
              </w:rPr>
              <w:t>Pennington County 2024 Hazard Mitigation Plan (FEMA plan 110417)</w:t>
            </w:r>
          </w:p>
        </w:tc>
        <w:tc>
          <w:tcPr>
            <w:tcW w:type="dxa" w:w="1463"/>
          </w:tcPr>
          <w:p>
            <w:pPr>
              <w:spacing w:after="0"/>
              <w:jc w:val="left"/>
            </w:pPr>
            <w:r>
              <w:rPr>
                <w:sz w:val="16"/>
              </w:rPr>
              <w:t>2025-04-30</w:t>
            </w:r>
          </w:p>
        </w:tc>
        <w:tc>
          <w:tcPr>
            <w:tcW w:type="dxa" w:w="1463"/>
          </w:tcPr>
          <w:p>
            <w:pPr>
              <w:spacing w:after="0"/>
              <w:jc w:val="left"/>
            </w:pPr>
            <w:r>
              <w:rPr>
                <w:sz w:val="16"/>
              </w:rPr>
              <w:t>2030-04-29</w:t>
            </w:r>
          </w:p>
        </w:tc>
        <w:tc>
          <w:tcPr>
            <w:tcW w:type="dxa" w:w="1261"/>
          </w:tcPr>
          <w:p>
            <w:pPr>
              <w:spacing w:after="0"/>
              <w:jc w:val="right"/>
            </w:pPr>
            <w:r>
              <w:rPr>
                <w:sz w:val="16"/>
              </w:rPr>
              <w:t>1,307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07"/>
        <w:gridCol w:w="1207"/>
        <w:gridCol w:w="1126"/>
        <w:gridCol w:w="1126"/>
        <w:gridCol w:w="1435"/>
        <w:gridCol w:w="1168"/>
        <w:gridCol w:w="1631"/>
        <w:gridCol w:w="1575"/>
        <w:gridCol w:w="1912"/>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7"/>
            <w:shd w:val="clear" w:color="auto" w:fill="E8E8E8"/>
          </w:tcPr>
          <w:p>
            <w:pPr>
              <w:spacing w:after="0"/>
              <w:jc w:val="left"/>
            </w:pPr>
            <w:r>
              <w:rPr>
                <w:b/>
                <w:sz w:val="16"/>
              </w:rPr>
              <w:t>NRI risk rating</w:t>
            </w:r>
          </w:p>
        </w:tc>
        <w:tc>
          <w:tcPr>
            <w:tcW w:type="dxa" w:w="120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7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2"/>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1126"/>
          </w:tcPr>
          <w:p>
            <w:pPr>
              <w:spacing w:after="0"/>
              <w:jc w:val="right"/>
            </w:pPr>
            <w:r>
              <w:rPr>
                <w:sz w:val="16"/>
              </w:rPr>
              <w:t>$14,398,591</w:t>
            </w:r>
          </w:p>
        </w:tc>
        <w:tc>
          <w:tcPr>
            <w:tcW w:type="dxa" w:w="1126"/>
          </w:tcPr>
          <w:p>
            <w:pPr>
              <w:spacing w:after="0"/>
              <w:jc w:val="right"/>
            </w:pPr>
            <w:r>
              <w:rPr>
                <w:sz w:val="16"/>
              </w:rPr>
              <w:t>$22,071</w:t>
            </w:r>
          </w:p>
        </w:tc>
        <w:tc>
          <w:tcPr>
            <w:tcW w:type="dxa" w:w="1435"/>
          </w:tcPr>
          <w:p>
            <w:pPr>
              <w:spacing w:after="0"/>
              <w:jc w:val="right"/>
            </w:pPr>
            <w:r>
              <w:rPr>
                <w:sz w:val="16"/>
              </w:rPr>
              <w:t>$344</w:t>
            </w:r>
          </w:p>
        </w:tc>
        <w:tc>
          <w:tcPr>
            <w:tcW w:type="dxa" w:w="1168"/>
          </w:tcPr>
          <w:p>
            <w:pPr>
              <w:spacing w:after="0"/>
              <w:jc w:val="right"/>
            </w:pPr>
            <w:r>
              <w:rPr>
                <w:sz w:val="16"/>
              </w:rPr>
              <w:t>$14,421,006</w:t>
            </w:r>
          </w:p>
        </w:tc>
        <w:tc>
          <w:tcPr>
            <w:tcW w:type="dxa" w:w="1631"/>
          </w:tcPr>
          <w:p>
            <w:pPr>
              <w:spacing w:after="0"/>
              <w:jc w:val="right"/>
            </w:pPr>
            <w:r>
              <w:rPr>
                <w:sz w:val="16"/>
              </w:rPr>
              <w:t>15</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1126"/>
          </w:tcPr>
          <w:p>
            <w:pPr>
              <w:spacing w:after="0"/>
              <w:jc w:val="right"/>
            </w:pPr>
            <w:r>
              <w:rPr>
                <w:sz w:val="16"/>
              </w:rPr>
              <w:t>$2,725</w:t>
            </w:r>
          </w:p>
        </w:tc>
        <w:tc>
          <w:tcPr>
            <w:tcW w:type="dxa" w:w="1126"/>
          </w:tcPr>
          <w:p>
            <w:pPr>
              <w:spacing w:after="0"/>
              <w:jc w:val="right"/>
            </w:pPr>
            <w:r>
              <w:rPr>
                <w:sz w:val="16"/>
              </w:rPr>
              <w:t>$381,633</w:t>
            </w:r>
          </w:p>
        </w:tc>
        <w:tc>
          <w:tcPr>
            <w:tcW w:type="dxa" w:w="1435"/>
          </w:tcPr>
          <w:p>
            <w:pPr>
              <w:spacing w:after="0"/>
              <w:jc w:val="right"/>
            </w:pPr>
            <w:r>
              <w:rPr>
                <w:sz w:val="16"/>
              </w:rPr>
              <w:t>$430,171</w:t>
            </w:r>
          </w:p>
        </w:tc>
        <w:tc>
          <w:tcPr>
            <w:tcW w:type="dxa" w:w="1168"/>
          </w:tcPr>
          <w:p>
            <w:pPr>
              <w:spacing w:after="0"/>
              <w:jc w:val="right"/>
            </w:pPr>
            <w:r>
              <w:rPr>
                <w:sz w:val="16"/>
              </w:rPr>
              <w:t>$814,528</w:t>
            </w:r>
          </w:p>
        </w:tc>
        <w:tc>
          <w:tcPr>
            <w:tcW w:type="dxa" w:w="1631"/>
          </w:tcPr>
          <w:p>
            <w:pPr>
              <w:spacing w:after="0"/>
              <w:jc w:val="right"/>
            </w:pPr>
            <w:r>
              <w:rPr>
                <w:sz w:val="16"/>
              </w:rPr>
              <w:t>77</w:t>
            </w:r>
          </w:p>
        </w:tc>
        <w:tc>
          <w:tcPr>
            <w:tcW w:type="dxa" w:w="1575"/>
          </w:tcPr>
          <w:p>
            <w:pPr>
              <w:spacing w:after="0"/>
              <w:jc w:val="left"/>
            </w:pPr>
          </w:p>
        </w:tc>
        <w:tc>
          <w:tcPr>
            <w:tcW w:type="dxa" w:w="1912"/>
          </w:tcPr>
          <w:p>
            <w:pPr>
              <w:spacing w:after="0"/>
              <w:jc w:val="left"/>
            </w:pPr>
            <w:r>
              <w:rPr>
                <w:sz w:val="16"/>
              </w:rPr>
              <w:t>Includes 9 Frost/Freeze records (outside NRI's Cold Wave definition; counted in this table and in B1-d, not in the B1-e descriptor).</w:t>
            </w:r>
          </w:p>
        </w:tc>
      </w:tr>
      <w:tr>
        <w:trPr>
          <w:cantSplit/>
        </w:trPr>
        <w:tc>
          <w:tcPr>
            <w:tcW w:type="dxa" w:w="689"/>
          </w:tcPr>
          <w:p>
            <w:pPr>
              <w:spacing w:after="0"/>
              <w:jc w:val="right"/>
            </w:pPr>
            <w:r>
              <w:rPr>
                <w:sz w:val="16"/>
              </w:rPr>
              <w:t>3</w:t>
            </w:r>
          </w:p>
        </w:tc>
        <w:tc>
          <w:tcPr>
            <w:tcW w:type="dxa" w:w="1037"/>
          </w:tcPr>
          <w:p>
            <w:pPr>
              <w:spacing w:after="0"/>
              <w:jc w:val="left"/>
            </w:pPr>
            <w:r>
              <w:rPr>
                <w:sz w:val="16"/>
              </w:rPr>
              <w:t>Drought</w:t>
            </w:r>
          </w:p>
        </w:tc>
        <w:tc>
          <w:tcPr>
            <w:tcW w:type="dxa" w:w="1207"/>
          </w:tcPr>
          <w:p>
            <w:pPr>
              <w:spacing w:after="0"/>
              <w:jc w:val="left"/>
            </w:pPr>
            <w:r>
              <w:rPr>
                <w:sz w:val="16"/>
              </w:rPr>
              <w:t>Relatively Moderate</w:t>
            </w:r>
          </w:p>
        </w:tc>
        <w:tc>
          <w:tcPr>
            <w:tcW w:type="dxa" w:w="1207"/>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$630,494</w:t>
            </w:r>
          </w:p>
        </w:tc>
        <w:tc>
          <w:tcPr>
            <w:tcW w:type="dxa" w:w="1435"/>
          </w:tcPr>
          <w:p>
            <w:pPr>
              <w:spacing w:after="0"/>
              <w:jc w:val="right"/>
            </w:pPr>
            <w:r>
              <w:rPr>
                <w:sz w:val="16"/>
              </w:rPr>
              <w:t>n/a</w:t>
            </w:r>
          </w:p>
        </w:tc>
        <w:tc>
          <w:tcPr>
            <w:tcW w:type="dxa" w:w="1168"/>
          </w:tcPr>
          <w:p>
            <w:pPr>
              <w:spacing w:after="0"/>
              <w:jc w:val="right"/>
            </w:pPr>
            <w:r>
              <w:rPr>
                <w:sz w:val="16"/>
              </w:rPr>
              <w:t>$630,494</w:t>
            </w:r>
          </w:p>
        </w:tc>
        <w:tc>
          <w:tcPr>
            <w:tcW w:type="dxa" w:w="1631"/>
          </w:tcPr>
          <w:p>
            <w:pPr>
              <w:spacing w:after="0"/>
              <w:jc w:val="right"/>
            </w:pPr>
            <w:r>
              <w:rPr>
                <w:sz w:val="16"/>
              </w:rPr>
              <w:t>17</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Wildfire</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1126"/>
          </w:tcPr>
          <w:p>
            <w:pPr>
              <w:spacing w:after="0"/>
              <w:jc w:val="right"/>
            </w:pPr>
            <w:r>
              <w:rPr>
                <w:sz w:val="16"/>
              </w:rPr>
              <w:t>$582,612</w:t>
            </w:r>
          </w:p>
        </w:tc>
        <w:tc>
          <w:tcPr>
            <w:tcW w:type="dxa" w:w="1126"/>
          </w:tcPr>
          <w:p>
            <w:pPr>
              <w:spacing w:after="0"/>
              <w:jc w:val="right"/>
            </w:pPr>
            <w:r>
              <w:rPr>
                <w:sz w:val="16"/>
              </w:rPr>
              <w:t>$1,251</w:t>
            </w:r>
          </w:p>
        </w:tc>
        <w:tc>
          <w:tcPr>
            <w:tcW w:type="dxa" w:w="1435"/>
          </w:tcPr>
          <w:p>
            <w:pPr>
              <w:spacing w:after="0"/>
              <w:jc w:val="right"/>
            </w:pPr>
            <w:r>
              <w:rPr>
                <w:sz w:val="16"/>
              </w:rPr>
              <w:t>$33,816</w:t>
            </w:r>
          </w:p>
        </w:tc>
        <w:tc>
          <w:tcPr>
            <w:tcW w:type="dxa" w:w="1168"/>
          </w:tcPr>
          <w:p>
            <w:pPr>
              <w:spacing w:after="0"/>
              <w:jc w:val="right"/>
            </w:pPr>
            <w:r>
              <w:rPr>
                <w:sz w:val="16"/>
              </w:rPr>
              <w:t>$617,678</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5</w:t>
            </w:r>
          </w:p>
        </w:tc>
        <w:tc>
          <w:tcPr>
            <w:tcW w:type="dxa" w:w="1037"/>
          </w:tcPr>
          <w:p>
            <w:pPr>
              <w:spacing w:after="0"/>
              <w:jc w:val="left"/>
            </w:pPr>
            <w:r>
              <w:rPr>
                <w:sz w:val="16"/>
              </w:rPr>
              <w:t>Tornado</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1126"/>
          </w:tcPr>
          <w:p>
            <w:pPr>
              <w:spacing w:after="0"/>
              <w:jc w:val="right"/>
            </w:pPr>
            <w:r>
              <w:rPr>
                <w:sz w:val="16"/>
              </w:rPr>
              <w:t>$433,977</w:t>
            </w:r>
          </w:p>
        </w:tc>
        <w:tc>
          <w:tcPr>
            <w:tcW w:type="dxa" w:w="1126"/>
          </w:tcPr>
          <w:p>
            <w:pPr>
              <w:spacing w:after="0"/>
              <w:jc w:val="right"/>
            </w:pPr>
            <w:r>
              <w:rPr>
                <w:sz w:val="16"/>
              </w:rPr>
              <w:t>$1,234</w:t>
            </w:r>
          </w:p>
        </w:tc>
        <w:tc>
          <w:tcPr>
            <w:tcW w:type="dxa" w:w="1435"/>
          </w:tcPr>
          <w:p>
            <w:pPr>
              <w:spacing w:after="0"/>
              <w:jc w:val="right"/>
            </w:pPr>
            <w:r>
              <w:rPr>
                <w:sz w:val="16"/>
              </w:rPr>
              <w:t>$45,266</w:t>
            </w:r>
          </w:p>
        </w:tc>
        <w:tc>
          <w:tcPr>
            <w:tcW w:type="dxa" w:w="1168"/>
          </w:tcPr>
          <w:p>
            <w:pPr>
              <w:spacing w:after="0"/>
              <w:jc w:val="right"/>
            </w:pPr>
            <w:r>
              <w:rPr>
                <w:sz w:val="16"/>
              </w:rPr>
              <w:t>$480,477</w:t>
            </w:r>
          </w:p>
        </w:tc>
        <w:tc>
          <w:tcPr>
            <w:tcW w:type="dxa" w:w="1631"/>
          </w:tcPr>
          <w:p>
            <w:pPr>
              <w:spacing w:after="0"/>
              <w:jc w:val="right"/>
            </w:pPr>
            <w:r>
              <w:rPr>
                <w:sz w:val="16"/>
              </w:rPr>
              <w:t>6</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Strong Wind</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1126"/>
          </w:tcPr>
          <w:p>
            <w:pPr>
              <w:spacing w:after="0"/>
              <w:jc w:val="right"/>
            </w:pPr>
            <w:r>
              <w:rPr>
                <w:sz w:val="16"/>
              </w:rPr>
              <w:t>$157,767</w:t>
            </w:r>
          </w:p>
        </w:tc>
        <w:tc>
          <w:tcPr>
            <w:tcW w:type="dxa" w:w="1126"/>
          </w:tcPr>
          <w:p>
            <w:pPr>
              <w:spacing w:after="0"/>
              <w:jc w:val="right"/>
            </w:pPr>
            <w:r>
              <w:rPr>
                <w:sz w:val="16"/>
              </w:rPr>
              <w:t>$27,405</w:t>
            </w:r>
          </w:p>
        </w:tc>
        <w:tc>
          <w:tcPr>
            <w:tcW w:type="dxa" w:w="1435"/>
          </w:tcPr>
          <w:p>
            <w:pPr>
              <w:spacing w:after="0"/>
              <w:jc w:val="right"/>
            </w:pPr>
            <w:r>
              <w:rPr>
                <w:sz w:val="16"/>
              </w:rPr>
              <w:t>$42,968</w:t>
            </w:r>
          </w:p>
        </w:tc>
        <w:tc>
          <w:tcPr>
            <w:tcW w:type="dxa" w:w="1168"/>
          </w:tcPr>
          <w:p>
            <w:pPr>
              <w:spacing w:after="0"/>
              <w:jc w:val="right"/>
            </w:pPr>
            <w:r>
              <w:rPr>
                <w:sz w:val="16"/>
              </w:rPr>
              <w:t>$228,140</w:t>
            </w:r>
          </w:p>
        </w:tc>
        <w:tc>
          <w:tcPr>
            <w:tcW w:type="dxa" w:w="1631"/>
          </w:tcPr>
          <w:p>
            <w:pPr>
              <w:spacing w:after="0"/>
              <w:jc w:val="right"/>
            </w:pPr>
            <w:r>
              <w:rPr>
                <w:sz w:val="16"/>
              </w:rPr>
              <w:t>68</w:t>
            </w:r>
          </w:p>
        </w:tc>
        <w:tc>
          <w:tcPr>
            <w:tcW w:type="dxa" w:w="1575"/>
          </w:tcPr>
          <w:p>
            <w:pPr>
              <w:spacing w:after="0"/>
              <w:jc w:val="left"/>
            </w:pPr>
          </w:p>
        </w:tc>
        <w:tc>
          <w:tcPr>
            <w:tcW w:type="dxa" w:w="1912"/>
          </w:tcPr>
          <w:p>
            <w:pPr>
              <w:spacing w:after="0"/>
              <w:jc w:val="left"/>
            </w:pPr>
            <w:r>
              <w:rPr>
                <w:sz w:val="16"/>
              </w:rPr>
              <w:t>Includes 10 High Wind records (a NOAA non-thunderstorm wind type, outside NRI's Strong Wind definition).</w:t>
            </w:r>
          </w:p>
        </w:tc>
      </w:tr>
      <w:tr>
        <w:trPr>
          <w:cantSplit/>
        </w:trPr>
        <w:tc>
          <w:tcPr>
            <w:tcW w:type="dxa" w:w="689"/>
          </w:tcPr>
          <w:p>
            <w:pPr>
              <w:spacing w:after="0"/>
              <w:jc w:val="right"/>
            </w:pPr>
            <w:r>
              <w:rPr>
                <w:sz w:val="16"/>
              </w:rPr>
              <w:t>7</w:t>
            </w:r>
          </w:p>
        </w:tc>
        <w:tc>
          <w:tcPr>
            <w:tcW w:type="dxa" w:w="1037"/>
          </w:tcPr>
          <w:p>
            <w:pPr>
              <w:spacing w:after="0"/>
              <w:jc w:val="left"/>
            </w:pPr>
            <w:r>
              <w:rPr>
                <w:sz w:val="16"/>
              </w:rPr>
              <w:t>Hail</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1126"/>
          </w:tcPr>
          <w:p>
            <w:pPr>
              <w:spacing w:after="0"/>
              <w:jc w:val="right"/>
            </w:pPr>
            <w:r>
              <w:rPr>
                <w:sz w:val="16"/>
              </w:rPr>
              <w:t>$123,059</w:t>
            </w:r>
          </w:p>
        </w:tc>
        <w:tc>
          <w:tcPr>
            <w:tcW w:type="dxa" w:w="1126"/>
          </w:tcPr>
          <w:p>
            <w:pPr>
              <w:spacing w:after="0"/>
              <w:jc w:val="right"/>
            </w:pPr>
            <w:r>
              <w:rPr>
                <w:sz w:val="16"/>
              </w:rPr>
              <w:t>$100,970</w:t>
            </w:r>
          </w:p>
        </w:tc>
        <w:tc>
          <w:tcPr>
            <w:tcW w:type="dxa" w:w="1435"/>
          </w:tcPr>
          <w:p>
            <w:pPr>
              <w:spacing w:after="0"/>
              <w:jc w:val="right"/>
            </w:pPr>
            <w:r>
              <w:rPr>
                <w:sz w:val="16"/>
              </w:rPr>
              <w:t>$1,098</w:t>
            </w:r>
          </w:p>
        </w:tc>
        <w:tc>
          <w:tcPr>
            <w:tcW w:type="dxa" w:w="1168"/>
          </w:tcPr>
          <w:p>
            <w:pPr>
              <w:spacing w:after="0"/>
              <w:jc w:val="right"/>
            </w:pPr>
            <w:r>
              <w:rPr>
                <w:sz w:val="16"/>
              </w:rPr>
              <w:t>$225,127</w:t>
            </w:r>
          </w:p>
        </w:tc>
        <w:tc>
          <w:tcPr>
            <w:tcW w:type="dxa" w:w="1631"/>
          </w:tcPr>
          <w:p>
            <w:pPr>
              <w:spacing w:after="0"/>
              <w:jc w:val="right"/>
            </w:pPr>
            <w:r>
              <w:rPr>
                <w:sz w:val="16"/>
              </w:rPr>
              <w:t>87</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Winter Weather</w:t>
            </w:r>
          </w:p>
        </w:tc>
        <w:tc>
          <w:tcPr>
            <w:tcW w:type="dxa" w:w="1207"/>
          </w:tcPr>
          <w:p>
            <w:pPr>
              <w:spacing w:after="0"/>
              <w:jc w:val="left"/>
            </w:pPr>
            <w:r>
              <w:rPr>
                <w:sz w:val="16"/>
              </w:rPr>
              <w:t>Relatively Moderate</w:t>
            </w:r>
          </w:p>
        </w:tc>
        <w:tc>
          <w:tcPr>
            <w:tcW w:type="dxa" w:w="1207"/>
          </w:tcPr>
          <w:p>
            <w:pPr>
              <w:spacing w:after="0"/>
              <w:jc w:val="left"/>
            </w:pPr>
            <w:r>
              <w:rPr>
                <w:sz w:val="16"/>
              </w:rPr>
              <w:t>Relatively Moderate</w:t>
            </w:r>
          </w:p>
        </w:tc>
        <w:tc>
          <w:tcPr>
            <w:tcW w:type="dxa" w:w="1126"/>
          </w:tcPr>
          <w:p>
            <w:pPr>
              <w:spacing w:after="0"/>
              <w:jc w:val="right"/>
            </w:pPr>
            <w:r>
              <w:rPr>
                <w:sz w:val="16"/>
              </w:rPr>
              <w:t>$154,273</w:t>
            </w:r>
          </w:p>
        </w:tc>
        <w:tc>
          <w:tcPr>
            <w:tcW w:type="dxa" w:w="1126"/>
          </w:tcPr>
          <w:p>
            <w:pPr>
              <w:spacing w:after="0"/>
              <w:jc w:val="right"/>
            </w:pPr>
            <w:r>
              <w:rPr>
                <w:sz w:val="16"/>
              </w:rPr>
              <w:t>$564</w:t>
            </w:r>
          </w:p>
        </w:tc>
        <w:tc>
          <w:tcPr>
            <w:tcW w:type="dxa" w:w="1435"/>
          </w:tcPr>
          <w:p>
            <w:pPr>
              <w:spacing w:after="0"/>
              <w:jc w:val="right"/>
            </w:pPr>
            <w:r>
              <w:rPr>
                <w:sz w:val="16"/>
              </w:rPr>
              <w:t>$60,587</w:t>
            </w:r>
          </w:p>
        </w:tc>
        <w:tc>
          <w:tcPr>
            <w:tcW w:type="dxa" w:w="1168"/>
          </w:tcPr>
          <w:p>
            <w:pPr>
              <w:spacing w:after="0"/>
              <w:jc w:val="right"/>
            </w:pPr>
            <w:r>
              <w:rPr>
                <w:sz w:val="16"/>
              </w:rPr>
              <w:t>$215,424</w:t>
            </w:r>
          </w:p>
        </w:tc>
        <w:tc>
          <w:tcPr>
            <w:tcW w:type="dxa" w:w="1631"/>
          </w:tcPr>
          <w:p>
            <w:pPr>
              <w:spacing w:after="0"/>
              <w:jc w:val="right"/>
            </w:pPr>
            <w:r>
              <w:rPr>
                <w:sz w:val="16"/>
              </w:rPr>
              <w:t>107</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Ice Storm</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1126"/>
          </w:tcPr>
          <w:p>
            <w:pPr>
              <w:spacing w:after="0"/>
              <w:jc w:val="right"/>
            </w:pPr>
            <w:r>
              <w:rPr>
                <w:sz w:val="16"/>
              </w:rPr>
              <w:t>$99,226</w:t>
            </w:r>
          </w:p>
        </w:tc>
        <w:tc>
          <w:tcPr>
            <w:tcW w:type="dxa" w:w="1126"/>
          </w:tcPr>
          <w:p>
            <w:pPr>
              <w:spacing w:after="0"/>
              <w:jc w:val="right"/>
            </w:pPr>
            <w:r>
              <w:rPr>
                <w:sz w:val="16"/>
              </w:rPr>
              <w:t>n/a</w:t>
            </w:r>
          </w:p>
        </w:tc>
        <w:tc>
          <w:tcPr>
            <w:tcW w:type="dxa" w:w="1435"/>
          </w:tcPr>
          <w:p>
            <w:pPr>
              <w:spacing w:after="0"/>
              <w:jc w:val="right"/>
            </w:pPr>
            <w:r>
              <w:rPr>
                <w:sz w:val="16"/>
              </w:rPr>
              <w:t>$3,480</w:t>
            </w:r>
          </w:p>
        </w:tc>
        <w:tc>
          <w:tcPr>
            <w:tcW w:type="dxa" w:w="1168"/>
          </w:tcPr>
          <w:p>
            <w:pPr>
              <w:spacing w:after="0"/>
              <w:jc w:val="right"/>
            </w:pPr>
            <w:r>
              <w:rPr>
                <w:sz w:val="16"/>
              </w:rPr>
              <w:t>$102,706</w:t>
            </w:r>
          </w:p>
        </w:tc>
        <w:tc>
          <w:tcPr>
            <w:tcW w:type="dxa" w:w="1631"/>
          </w:tcPr>
          <w:p>
            <w:pPr>
              <w:spacing w:after="0"/>
              <w:jc w:val="right"/>
            </w:pPr>
            <w:r>
              <w:rPr>
                <w:sz w:val="16"/>
              </w:rPr>
              <w:t>5</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Lightning</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1126"/>
          </w:tcPr>
          <w:p>
            <w:pPr>
              <w:spacing w:after="0"/>
              <w:jc w:val="right"/>
            </w:pPr>
            <w:r>
              <w:rPr>
                <w:sz w:val="16"/>
              </w:rPr>
              <w:t>$14,185</w:t>
            </w:r>
          </w:p>
        </w:tc>
        <w:tc>
          <w:tcPr>
            <w:tcW w:type="dxa" w:w="1126"/>
          </w:tcPr>
          <w:p>
            <w:pPr>
              <w:spacing w:after="0"/>
              <w:jc w:val="right"/>
            </w:pPr>
            <w:r>
              <w:rPr>
                <w:sz w:val="16"/>
              </w:rPr>
              <w:t>n/a</w:t>
            </w:r>
          </w:p>
        </w:tc>
        <w:tc>
          <w:tcPr>
            <w:tcW w:type="dxa" w:w="1435"/>
          </w:tcPr>
          <w:p>
            <w:pPr>
              <w:spacing w:after="0"/>
              <w:jc w:val="right"/>
            </w:pPr>
            <w:r>
              <w:rPr>
                <w:sz w:val="16"/>
              </w:rPr>
              <w:t>$43,722</w:t>
            </w:r>
          </w:p>
        </w:tc>
        <w:tc>
          <w:tcPr>
            <w:tcW w:type="dxa" w:w="1168"/>
          </w:tcPr>
          <w:p>
            <w:pPr>
              <w:spacing w:after="0"/>
              <w:jc w:val="right"/>
            </w:pPr>
            <w:r>
              <w:rPr>
                <w:sz w:val="16"/>
              </w:rPr>
              <w:t>$57,907</w:t>
            </w:r>
          </w:p>
        </w:tc>
        <w:tc>
          <w:tcPr>
            <w:tcW w:type="dxa" w:w="1631"/>
          </w:tcPr>
          <w:p>
            <w:pPr>
              <w:spacing w:after="0"/>
              <w:jc w:val="right"/>
            </w:pPr>
            <w:r>
              <w:rPr>
                <w:sz w:val="16"/>
              </w:rPr>
              <w:t>1</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Heat Wave</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1126"/>
          </w:tcPr>
          <w:p>
            <w:pPr>
              <w:spacing w:after="0"/>
              <w:jc w:val="right"/>
            </w:pPr>
            <w:r>
              <w:rPr>
                <w:sz w:val="16"/>
              </w:rPr>
              <w:t>$352</w:t>
            </w:r>
          </w:p>
        </w:tc>
        <w:tc>
          <w:tcPr>
            <w:tcW w:type="dxa" w:w="1126"/>
          </w:tcPr>
          <w:p>
            <w:pPr>
              <w:spacing w:after="0"/>
              <w:jc w:val="right"/>
            </w:pPr>
            <w:r>
              <w:rPr>
                <w:sz w:val="16"/>
              </w:rPr>
              <w:t>under $1</w:t>
            </w:r>
          </w:p>
        </w:tc>
        <w:tc>
          <w:tcPr>
            <w:tcW w:type="dxa" w:w="1435"/>
          </w:tcPr>
          <w:p>
            <w:pPr>
              <w:spacing w:after="0"/>
              <w:jc w:val="right"/>
            </w:pPr>
            <w:r>
              <w:rPr>
                <w:sz w:val="16"/>
              </w:rPr>
              <w:t>$40,763</w:t>
            </w:r>
          </w:p>
        </w:tc>
        <w:tc>
          <w:tcPr>
            <w:tcW w:type="dxa" w:w="1168"/>
          </w:tcPr>
          <w:p>
            <w:pPr>
              <w:spacing w:after="0"/>
              <w:jc w:val="right"/>
            </w:pPr>
            <w:r>
              <w:rPr>
                <w:sz w:val="16"/>
              </w:rPr>
              <w:t>$41,115</w:t>
            </w:r>
          </w:p>
        </w:tc>
        <w:tc>
          <w:tcPr>
            <w:tcW w:type="dxa" w:w="1631"/>
          </w:tcPr>
          <w:p>
            <w:pPr>
              <w:spacing w:after="0"/>
              <w:jc w:val="right"/>
            </w:pPr>
            <w:r>
              <w:rPr>
                <w:sz w:val="16"/>
              </w:rPr>
              <w:t>1</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Earthquake</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1126"/>
          </w:tcPr>
          <w:p>
            <w:pPr>
              <w:spacing w:after="0"/>
              <w:jc w:val="right"/>
            </w:pPr>
            <w:r>
              <w:rPr>
                <w:sz w:val="16"/>
              </w:rPr>
              <w:t>$2,368</w:t>
            </w:r>
          </w:p>
        </w:tc>
        <w:tc>
          <w:tcPr>
            <w:tcW w:type="dxa" w:w="1126"/>
          </w:tcPr>
          <w:p>
            <w:pPr>
              <w:spacing w:after="0"/>
              <w:jc w:val="right"/>
            </w:pPr>
            <w:r>
              <w:rPr>
                <w:sz w:val="16"/>
              </w:rPr>
              <w:t>n/a</w:t>
            </w:r>
          </w:p>
        </w:tc>
        <w:tc>
          <w:tcPr>
            <w:tcW w:type="dxa" w:w="1435"/>
          </w:tcPr>
          <w:p>
            <w:pPr>
              <w:spacing w:after="0"/>
              <w:jc w:val="right"/>
            </w:pPr>
            <w:r>
              <w:rPr>
                <w:sz w:val="16"/>
              </w:rPr>
              <w:t>$684</w:t>
            </w:r>
          </w:p>
        </w:tc>
        <w:tc>
          <w:tcPr>
            <w:tcW w:type="dxa" w:w="1168"/>
          </w:tcPr>
          <w:p>
            <w:pPr>
              <w:spacing w:after="0"/>
              <w:jc w:val="right"/>
            </w:pPr>
            <w:r>
              <w:rPr>
                <w:sz w:val="16"/>
              </w:rPr>
              <w:t>$3,051</w:t>
            </w:r>
          </w:p>
        </w:tc>
        <w:tc>
          <w:tcPr>
            <w:tcW w:type="dxa" w:w="1631"/>
          </w:tcPr>
          <w:p>
            <w:pPr>
              <w:spacing w:after="0"/>
              <w:jc w:val="right"/>
            </w:pPr>
          </w:p>
        </w:tc>
        <w:tc>
          <w:tcPr>
            <w:tcW w:type="dxa" w:w="1575"/>
          </w:tcPr>
          <w:p>
            <w:pPr>
              <w:spacing w:after="0"/>
              <w:jc w:val="left"/>
            </w:pPr>
          </w:p>
        </w:tc>
        <w:tc>
          <w:tcPr>
            <w:tcW w:type="dxa" w:w="1912"/>
          </w:tcPr>
          <w:p>
            <w:pPr>
              <w:spacing w:after="0"/>
              <w:jc w:val="left"/>
            </w:pPr>
            <w:r>
              <w:rPr>
                <w:sz w:val="16"/>
              </w:rPr>
              <w:t>Storm Events does not record earthquakes.</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1126"/>
          </w:tcPr>
          <w:p>
            <w:pPr>
              <w:spacing w:after="0"/>
              <w:jc w:val="right"/>
            </w:pPr>
            <w:r>
              <w:rPr>
                <w:sz w:val="16"/>
              </w:rPr>
              <w:t>$11</w:t>
            </w:r>
          </w:p>
        </w:tc>
        <w:tc>
          <w:tcPr>
            <w:tcW w:type="dxa" w:w="1126"/>
          </w:tcPr>
          <w:p>
            <w:pPr>
              <w:spacing w:after="0"/>
              <w:jc w:val="right"/>
            </w:pPr>
            <w:r>
              <w:rPr>
                <w:sz w:val="16"/>
              </w:rPr>
              <w:t>n/a</w:t>
            </w:r>
          </w:p>
        </w:tc>
        <w:tc>
          <w:tcPr>
            <w:tcW w:type="dxa" w:w="1435"/>
          </w:tcPr>
          <w:p>
            <w:pPr>
              <w:spacing w:after="0"/>
              <w:jc w:val="right"/>
            </w:pPr>
            <w:r>
              <w:rPr>
                <w:sz w:val="16"/>
              </w:rPr>
              <w:t>$105</w:t>
            </w:r>
          </w:p>
        </w:tc>
        <w:tc>
          <w:tcPr>
            <w:tcW w:type="dxa" w:w="1168"/>
          </w:tcPr>
          <w:p>
            <w:pPr>
              <w:spacing w:after="0"/>
              <w:jc w:val="right"/>
            </w:pPr>
            <w:r>
              <w:rPr>
                <w:sz w:val="16"/>
              </w:rPr>
              <w:t>$116</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35"/>
          </w:tcPr>
          <w:p>
            <w:pPr>
              <w:spacing w:after="0"/>
              <w:jc w:val="right"/>
            </w:pPr>
          </w:p>
        </w:tc>
        <w:tc>
          <w:tcPr>
            <w:tcW w:type="dxa" w:w="1168"/>
          </w:tcPr>
          <w:p>
            <w:pPr>
              <w:spacing w:after="0"/>
              <w:jc w:val="right"/>
            </w:pPr>
          </w:p>
        </w:tc>
        <w:tc>
          <w:tcPr>
            <w:tcW w:type="dxa" w:w="1631"/>
          </w:tcPr>
          <w:p>
            <w:pPr>
              <w:spacing w:after="0"/>
              <w:jc w:val="right"/>
            </w:pPr>
            <w:r>
              <w:rPr>
                <w:sz w:val="16"/>
              </w:rPr>
              <w:t>0</w:t>
            </w:r>
          </w:p>
        </w:tc>
        <w:tc>
          <w:tcPr>
            <w:tcW w:type="dxa" w:w="1575"/>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91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904 (Very Low, 5.7); tract 902 (Very Low, 5.1); tract 905 (Very Low, 5.1)</w:t>
            </w:r>
          </w:p>
        </w:tc>
      </w:tr>
      <w:tr>
        <w:trPr>
          <w:cantSplit/>
        </w:trPr>
        <w:tc>
          <w:tcPr>
            <w:tcW w:type="dxa" w:w="3263"/>
          </w:tcPr>
          <w:p>
            <w:pPr>
              <w:spacing w:after="0"/>
              <w:jc w:val="left"/>
            </w:pPr>
            <w:r>
              <w:rPr>
                <w:sz w:val="16"/>
              </w:rPr>
              <w:t>Hurricane</w:t>
            </w:r>
          </w:p>
        </w:tc>
        <w:tc>
          <w:tcPr>
            <w:tcW w:type="dxa" w:w="10849"/>
          </w:tcPr>
          <w:p>
            <w:pPr>
              <w:spacing w:after="0"/>
              <w:jc w:val="left"/>
            </w:pPr>
            <w:r>
              <w:rPr>
                <w:sz w:val="16"/>
              </w:rPr>
              <w:t>no tract has a National Risk Index rating for this hazard</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903 (Very Low, 77.2); tract 901 (Very Low, 73.5); tract 904 (Very Low, 50.8)</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905 (Relatively Moderate, 62.0); tract 904 (Relatively Moderate, 61.3); tract 903 (Relatively Moderate, 56.7)</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903 (Relatively High, 96.8); tract 901 (Relatively Moderate, 95.9); tract 905 (Relatively Moderate, 94.7)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904 is Census Tract 904).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2"/>
        <w:gridCol w:w="1864"/>
        <w:gridCol w:w="1752"/>
        <w:gridCol w:w="1977"/>
        <w:gridCol w:w="1514"/>
        <w:gridCol w:w="1667"/>
        <w:gridCol w:w="1625"/>
        <w:gridCol w:w="1872"/>
      </w:tblGrid>
      <w:tr>
        <w:trPr>
          <w:cantSplit/>
          <w:tblHeader/>
        </w:trPr>
        <w:tc>
          <w:tcPr>
            <w:tcW w:type="dxa" w:w="1842"/>
            <w:shd w:val="clear" w:color="auto" w:fill="E8E8E8"/>
          </w:tcPr>
          <w:p>
            <w:pPr>
              <w:spacing w:after="0"/>
              <w:jc w:val="left"/>
            </w:pPr>
            <w:r>
              <w:rPr>
                <w:b/>
                <w:sz w:val="16"/>
              </w:rPr>
              <w:t>Hazard</w:t>
            </w:r>
          </w:p>
        </w:tc>
        <w:tc>
          <w:tcPr>
            <w:tcW w:type="dxa" w:w="1864"/>
            <w:shd w:val="clear" w:color="auto" w:fill="E8E8E8"/>
          </w:tcPr>
          <w:p>
            <w:pPr>
              <w:spacing w:after="0"/>
              <w:jc w:val="left"/>
            </w:pPr>
            <w:r>
              <w:rPr>
                <w:b/>
                <w:sz w:val="16"/>
              </w:rPr>
              <w:t>Scale</w:t>
            </w:r>
          </w:p>
        </w:tc>
        <w:tc>
          <w:tcPr>
            <w:tcW w:type="dxa" w:w="175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7"/>
            <w:shd w:val="clear" w:color="auto" w:fill="E8E8E8"/>
          </w:tcPr>
          <w:p>
            <w:pPr>
              <w:spacing w:after="0"/>
              <w:jc w:val="left"/>
            </w:pPr>
            <w:r>
              <w:rPr>
                <w:b/>
                <w:sz w:val="16"/>
              </w:rPr>
              <w:t>Observed range</w:t>
            </w:r>
          </w:p>
        </w:tc>
        <w:tc>
          <w:tcPr>
            <w:tcW w:type="dxa" w:w="1514"/>
            <w:shd w:val="clear" w:color="auto" w:fill="E8E8E8"/>
          </w:tcPr>
          <w:p>
            <w:pPr>
              <w:spacing w:after="0"/>
              <w:jc w:val="left"/>
            </w:pPr>
            <w:r>
              <w:rPr>
                <w:b/>
                <w:sz w:val="16"/>
              </w:rPr>
              <w:t>Worst recorded event</w:t>
            </w:r>
          </w:p>
        </w:tc>
        <w:tc>
          <w:tcPr>
            <w:tcW w:type="dxa" w:w="1667"/>
            <w:shd w:val="clear" w:color="auto" w:fill="E8E8E8"/>
          </w:tcPr>
          <w:p>
            <w:pPr>
              <w:spacing w:after="0"/>
              <w:jc w:val="left"/>
            </w:pPr>
            <w:r>
              <w:rPr>
                <w:b/>
                <w:sz w:val="16"/>
              </w:rPr>
              <w:t>Most damaging (when different)</w:t>
            </w:r>
          </w:p>
        </w:tc>
        <w:tc>
          <w:tcPr>
            <w:tcW w:type="dxa" w:w="1625"/>
            <w:shd w:val="clear" w:color="auto" w:fill="E8E8E8"/>
          </w:tcPr>
          <w:p>
            <w:pPr>
              <w:spacing w:after="0"/>
              <w:jc w:val="left"/>
            </w:pPr>
            <w:r>
              <w:rPr>
                <w:b/>
                <w:sz w:val="16"/>
              </w:rPr>
              <w:t>How it applies to jurisdictions</w:t>
            </w:r>
          </w:p>
        </w:tc>
        <w:tc>
          <w:tcPr>
            <w:tcW w:type="dxa" w:w="1872"/>
            <w:shd w:val="clear" w:color="auto" w:fill="E8E8E8"/>
          </w:tcPr>
          <w:p>
            <w:pPr>
              <w:spacing w:after="0"/>
              <w:jc w:val="left"/>
            </w:pPr>
            <w:r>
              <w:rPr>
                <w:b/>
                <w:sz w:val="16"/>
              </w:rPr>
              <w:t>Note</w:t>
            </w:r>
          </w:p>
        </w:tc>
      </w:tr>
      <w:tr>
        <w:trPr>
          <w:cantSplit/>
        </w:trPr>
        <w:tc>
          <w:tcPr>
            <w:tcW w:type="dxa" w:w="1842"/>
          </w:tcPr>
          <w:p>
            <w:pPr>
              <w:spacing w:after="0"/>
              <w:jc w:val="left"/>
            </w:pPr>
            <w:r>
              <w:rPr>
                <w:sz w:val="16"/>
              </w:rPr>
              <w:t>Cold/Wind Chill, Extreme Cold/Wind Chill</w:t>
            </w:r>
          </w:p>
        </w:tc>
        <w:tc>
          <w:tcPr>
            <w:tcW w:type="dxa" w:w="1864"/>
          </w:tcPr>
          <w:p>
            <w:pPr>
              <w:spacing w:after="0"/>
              <w:jc w:val="left"/>
            </w:pPr>
            <w:r>
              <w:rPr>
                <w:sz w:val="16"/>
              </w:rPr>
              <w:t>wind chill</w:t>
            </w:r>
          </w:p>
        </w:tc>
        <w:tc>
          <w:tcPr>
            <w:tcW w:type="dxa" w:w="1752"/>
          </w:tcPr>
          <w:p>
            <w:pPr>
              <w:spacing w:after="0"/>
              <w:jc w:val="right"/>
            </w:pPr>
            <w:r>
              <w:rPr>
                <w:sz w:val="16"/>
              </w:rPr>
              <w:t>68 records, 1996 to 2026 (68 zone-level)</w:t>
            </w:r>
          </w:p>
        </w:tc>
        <w:tc>
          <w:tcPr>
            <w:tcW w:type="dxa" w:w="1977"/>
          </w:tcPr>
          <w:p>
            <w:pPr>
              <w:spacing w:after="0"/>
              <w:jc w:val="left"/>
            </w:pPr>
            <w:r>
              <w:rPr>
                <w:sz w:val="16"/>
              </w:rPr>
              <w:t>1 day to 10 days (median 2 days); 54 with a recorded value</w:t>
            </w:r>
          </w:p>
        </w:tc>
        <w:tc>
          <w:tcPr>
            <w:tcW w:type="dxa" w:w="1514"/>
          </w:tcPr>
          <w:p>
            <w:pPr>
              <w:spacing w:after="0"/>
              <w:jc w:val="left"/>
            </w:pPr>
            <w:r>
              <w:rPr>
                <w:sz w:val="16"/>
              </w:rPr>
              <w:t>10 consecutive days, 2021-02-06 to 2021-02-15, zone-level</w:t>
            </w:r>
          </w:p>
        </w:tc>
        <w:tc>
          <w:tcPr>
            <w:tcW w:type="dxa" w:w="1667"/>
          </w:tcPr>
          <w:p>
            <w:pPr>
              <w:spacing w:after="0"/>
              <w:jc w:val="left"/>
            </w:pPr>
            <w:r>
              <w:rPr>
                <w:sz w:val="16"/>
              </w:rPr>
              <w:t>Cold/Wind Chill, 2003-03-08, $21,000 property; crops not reported (zone total, 2003 dollars)</w:t>
            </w:r>
          </w:p>
        </w:tc>
        <w:tc>
          <w:tcPr>
            <w:tcW w:type="dxa" w:w="1625"/>
          </w:tcPr>
          <w:p>
            <w:pPr>
              <w:spacing w:after="0"/>
              <w:jc w:val="left"/>
            </w:pPr>
            <w:r>
              <w:rPr>
                <w:sz w:val="16"/>
              </w:rPr>
              <w:t>Countywide (zone-level records).</w:t>
            </w:r>
          </w:p>
        </w:tc>
        <w:tc>
          <w:tcPr>
            <w:tcW w:type="dxa" w:w="1872"/>
          </w:tcPr>
          <w:p>
            <w:pPr>
              <w:spacing w:after="0"/>
              <w:jc w:val="left"/>
            </w:pPr>
            <w:r>
              <w:rPr>
                <w:sz w:val="16"/>
              </w:rPr>
              <w:t>Cold/Wind Chill records from May to September (a frost night, not a cold wave) are counted but not used for the longest run.</w:t>
            </w:r>
          </w:p>
        </w:tc>
      </w:tr>
      <w:tr>
        <w:trPr>
          <w:cantSplit/>
        </w:trPr>
        <w:tc>
          <w:tcPr>
            <w:tcW w:type="dxa" w:w="1842"/>
          </w:tcPr>
          <w:p>
            <w:pPr>
              <w:spacing w:after="0"/>
              <w:jc w:val="left"/>
            </w:pPr>
            <w:r>
              <w:rPr>
                <w:sz w:val="16"/>
              </w:rPr>
              <w:t>Frost/Freeze (outside NRI's Cold Wave definition)</w:t>
            </w:r>
          </w:p>
        </w:tc>
        <w:tc>
          <w:tcPr>
            <w:tcW w:type="dxa" w:w="1864"/>
          </w:tcPr>
          <w:p>
            <w:pPr>
              <w:spacing w:after="0"/>
              <w:jc w:val="left"/>
            </w:pPr>
            <w:r>
              <w:rPr>
                <w:sz w:val="16"/>
              </w:rPr>
              <w:t>crop damage</w:t>
            </w:r>
          </w:p>
        </w:tc>
        <w:tc>
          <w:tcPr>
            <w:tcW w:type="dxa" w:w="1752"/>
          </w:tcPr>
          <w:p>
            <w:pPr>
              <w:spacing w:after="0"/>
              <w:jc w:val="right"/>
            </w:pPr>
            <w:r>
              <w:rPr>
                <w:sz w:val="16"/>
              </w:rPr>
              <w:t>9 records, 2008 to 2026 (9 zone-level)</w:t>
            </w:r>
          </w:p>
        </w:tc>
        <w:tc>
          <w:tcPr>
            <w:tcW w:type="dxa" w:w="1977"/>
          </w:tcPr>
          <w:p>
            <w:pPr>
              <w:spacing w:after="0"/>
              <w:jc w:val="left"/>
            </w:pPr>
          </w:p>
        </w:tc>
        <w:tc>
          <w:tcPr>
            <w:tcW w:type="dxa" w:w="1514"/>
          </w:tcPr>
          <w:p>
            <w:pPr>
              <w:spacing w:after="0"/>
              <w:jc w:val="left"/>
            </w:pPr>
            <w:r>
              <w:rPr>
                <w:sz w:val="16"/>
              </w:rPr>
              <w:t>No crop damage reported in 9 records.</w:t>
            </w:r>
          </w:p>
        </w:tc>
        <w:tc>
          <w:tcPr>
            <w:tcW w:type="dxa" w:w="1667"/>
          </w:tcPr>
          <w:p>
            <w:pPr>
              <w:spacing w:after="0"/>
              <w:jc w:val="left"/>
            </w:pPr>
          </w:p>
        </w:tc>
        <w:tc>
          <w:tcPr>
            <w:tcW w:type="dxa" w:w="1625"/>
          </w:tcPr>
          <w:p>
            <w:pPr>
              <w:spacing w:after="0"/>
              <w:jc w:val="left"/>
            </w:pPr>
            <w:r>
              <w:rPr>
                <w:sz w:val="16"/>
              </w:rPr>
              <w:t>Countywide (zone-level records).</w:t>
            </w:r>
          </w:p>
        </w:tc>
        <w:tc>
          <w:tcPr>
            <w:tcW w:type="dxa" w:w="1872"/>
          </w:tcPr>
          <w:p>
            <w:pPr>
              <w:spacing w:after="0"/>
              <w:jc w:val="left"/>
            </w:pPr>
          </w:p>
        </w:tc>
      </w:tr>
      <w:tr>
        <w:trPr>
          <w:cantSplit/>
        </w:trPr>
        <w:tc>
          <w:tcPr>
            <w:tcW w:type="dxa" w:w="1842"/>
          </w:tcPr>
          <w:p>
            <w:pPr>
              <w:spacing w:after="0"/>
              <w:jc w:val="left"/>
            </w:pPr>
            <w:r>
              <w:rPr>
                <w:sz w:val="16"/>
              </w:rPr>
              <w:t>Drought</w:t>
            </w:r>
          </w:p>
        </w:tc>
        <w:tc>
          <w:tcPr>
            <w:tcW w:type="dxa" w:w="1864"/>
          </w:tcPr>
          <w:p>
            <w:pPr>
              <w:spacing w:after="0"/>
              <w:jc w:val="left"/>
            </w:pPr>
            <w:r>
              <w:rPr>
                <w:sz w:val="16"/>
              </w:rPr>
              <w:t>U.S. Drought Monitor scale (D0 to D4)</w:t>
            </w:r>
          </w:p>
        </w:tc>
        <w:tc>
          <w:tcPr>
            <w:tcW w:type="dxa" w:w="1752"/>
          </w:tcPr>
          <w:p>
            <w:pPr>
              <w:spacing w:after="0"/>
              <w:jc w:val="right"/>
            </w:pPr>
            <w:r>
              <w:rPr>
                <w:sz w:val="16"/>
              </w:rPr>
              <w:t>17 records, 2006 to 2023 (17 zone-level)</w:t>
            </w:r>
          </w:p>
        </w:tc>
        <w:tc>
          <w:tcPr>
            <w:tcW w:type="dxa" w:w="1977"/>
          </w:tcPr>
          <w:p>
            <w:pPr>
              <w:spacing w:after="0"/>
              <w:jc w:val="left"/>
            </w:pPr>
            <w:r>
              <w:rPr>
                <w:sz w:val="16"/>
              </w:rPr>
              <w:t>22 days to 260 days (median 64.5 days); 4 with a recorded value</w:t>
            </w:r>
          </w:p>
        </w:tc>
        <w:tc>
          <w:tcPr>
            <w:tcW w:type="dxa" w:w="1514"/>
          </w:tcPr>
          <w:p>
            <w:pPr>
              <w:spacing w:after="0"/>
              <w:jc w:val="left"/>
            </w:pPr>
            <w:r>
              <w:rPr>
                <w:sz w:val="16"/>
              </w:rPr>
              <w:t>260 days (about 8.5 months), 2006-07-18 to 2007-04-03, a run of 10 consecutive Storm Events drought records, zone-level</w:t>
            </w:r>
          </w:p>
        </w:tc>
        <w:tc>
          <w:tcPr>
            <w:tcW w:type="dxa" w:w="1667"/>
          </w:tcPr>
          <w:p>
            <w:pPr>
              <w:spacing w:after="0"/>
              <w:jc w:val="left"/>
            </w:pPr>
          </w:p>
        </w:tc>
        <w:tc>
          <w:tcPr>
            <w:tcW w:type="dxa" w:w="1625"/>
          </w:tcPr>
          <w:p>
            <w:pPr>
              <w:spacing w:after="0"/>
              <w:jc w:val="left"/>
            </w:pPr>
            <w:r>
              <w:rPr>
                <w:sz w:val="16"/>
              </w:rPr>
              <w:t>Countywide (zone-level records).</w:t>
            </w:r>
          </w:p>
        </w:tc>
        <w:tc>
          <w:tcPr>
            <w:tcW w:type="dxa" w:w="18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2"/>
          </w:tcPr>
          <w:p>
            <w:pPr>
              <w:spacing w:after="0"/>
              <w:jc w:val="left"/>
            </w:pPr>
            <w:r>
              <w:rPr>
                <w:sz w:val="16"/>
              </w:rPr>
              <w:t>Earthquake</w:t>
            </w:r>
          </w:p>
        </w:tc>
        <w:tc>
          <w:tcPr>
            <w:tcW w:type="dxa" w:w="1864"/>
          </w:tcPr>
          <w:p>
            <w:pPr>
              <w:spacing w:after="0"/>
              <w:jc w:val="left"/>
            </w:pPr>
            <w:r>
              <w:rPr>
                <w:sz w:val="16"/>
              </w:rPr>
              <w:t>Modified Mercalli (local data)</w:t>
            </w:r>
          </w:p>
        </w:tc>
        <w:tc>
          <w:tcPr>
            <w:tcW w:type="dxa" w:w="1752"/>
          </w:tcPr>
          <w:p>
            <w:pPr>
              <w:spacing w:after="0"/>
              <w:jc w:val="right"/>
            </w:pPr>
            <w:r>
              <w:rPr>
                <w:sz w:val="16"/>
              </w:rPr>
              <w:t>0</w:t>
            </w:r>
          </w:p>
        </w:tc>
        <w:tc>
          <w:tcPr>
            <w:tcW w:type="dxa" w:w="1977"/>
          </w:tcPr>
          <w:p>
            <w:pPr>
              <w:spacing w:after="0"/>
              <w:jc w:val="left"/>
            </w:pPr>
          </w:p>
        </w:tc>
        <w:tc>
          <w:tcPr>
            <w:tcW w:type="dxa" w:w="1514"/>
          </w:tcPr>
          <w:p>
            <w:pPr>
              <w:spacing w:after="0"/>
              <w:jc w:val="left"/>
            </w:pPr>
          </w:p>
        </w:tc>
        <w:tc>
          <w:tcPr>
            <w:tcW w:type="dxa" w:w="1667"/>
          </w:tcPr>
          <w:p>
            <w:pPr>
              <w:spacing w:after="0"/>
              <w:jc w:val="left"/>
            </w:pPr>
          </w:p>
        </w:tc>
        <w:tc>
          <w:tcPr>
            <w:tcW w:type="dxa" w:w="1625"/>
          </w:tcPr>
          <w:p>
            <w:pPr>
              <w:spacing w:after="0"/>
              <w:jc w:val="left"/>
            </w:pPr>
          </w:p>
        </w:tc>
        <w:tc>
          <w:tcPr>
            <w:tcW w:type="dxa" w:w="1872"/>
          </w:tcPr>
          <w:p>
            <w:pPr>
              <w:spacing w:after="0"/>
              <w:jc w:val="left"/>
            </w:pPr>
            <w:r>
              <w:rPr>
                <w:sz w:val="16"/>
              </w:rPr>
              <w:t>Storm Events does not record earthquakes; the USGS earthquake catalog is the source.</w:t>
            </w:r>
          </w:p>
        </w:tc>
      </w:tr>
      <w:tr>
        <w:trPr>
          <w:cantSplit/>
        </w:trPr>
        <w:tc>
          <w:tcPr>
            <w:tcW w:type="dxa" w:w="1842"/>
          </w:tcPr>
          <w:p>
            <w:pPr>
              <w:spacing w:after="0"/>
              <w:jc w:val="left"/>
            </w:pPr>
            <w:r>
              <w:rPr>
                <w:sz w:val="16"/>
              </w:rPr>
              <w:t>Hail</w:t>
            </w:r>
          </w:p>
        </w:tc>
        <w:tc>
          <w:tcPr>
            <w:tcW w:type="dxa" w:w="1864"/>
          </w:tcPr>
          <w:p>
            <w:pPr>
              <w:spacing w:after="0"/>
              <w:jc w:val="left"/>
            </w:pPr>
            <w:r>
              <w:rPr>
                <w:sz w:val="16"/>
              </w:rPr>
              <w:t>hail size (inches)</w:t>
            </w:r>
          </w:p>
        </w:tc>
        <w:tc>
          <w:tcPr>
            <w:tcW w:type="dxa" w:w="1752"/>
          </w:tcPr>
          <w:p>
            <w:pPr>
              <w:spacing w:after="0"/>
              <w:jc w:val="right"/>
            </w:pPr>
            <w:r>
              <w:rPr>
                <w:sz w:val="16"/>
              </w:rPr>
              <w:t>102 records, 1956 to 2025</w:t>
            </w:r>
          </w:p>
        </w:tc>
        <w:tc>
          <w:tcPr>
            <w:tcW w:type="dxa" w:w="1977"/>
          </w:tcPr>
          <w:p>
            <w:pPr>
              <w:spacing w:after="0"/>
              <w:jc w:val="left"/>
            </w:pPr>
            <w:r>
              <w:rPr>
                <w:sz w:val="16"/>
              </w:rPr>
              <w:t>0.75 in to 2.75 in (median 1 in); 102 with a recorded value</w:t>
            </w:r>
          </w:p>
        </w:tc>
        <w:tc>
          <w:tcPr>
            <w:tcW w:type="dxa" w:w="1514"/>
          </w:tcPr>
          <w:p>
            <w:pPr>
              <w:spacing w:after="0"/>
              <w:jc w:val="left"/>
            </w:pPr>
            <w:r>
              <w:rPr>
                <w:sz w:val="16"/>
              </w:rPr>
              <w:t>2.75 in hail, 2024-06-24</w:t>
            </w:r>
          </w:p>
        </w:tc>
        <w:tc>
          <w:tcPr>
            <w:tcW w:type="dxa" w:w="1667"/>
          </w:tcPr>
          <w:p>
            <w:pPr>
              <w:spacing w:after="0"/>
              <w:jc w:val="left"/>
            </w:pPr>
          </w:p>
        </w:tc>
        <w:tc>
          <w:tcPr>
            <w:tcW w:type="dxa" w:w="1625"/>
          </w:tcPr>
          <w:p>
            <w:pPr>
              <w:spacing w:after="0"/>
              <w:jc w:val="left"/>
            </w:pPr>
            <w:r>
              <w:rPr>
                <w:sz w:val="16"/>
              </w:rPr>
              <w:t>Event records naming jurisdictions in the plan: Thief River Falls city (24 records), St. Hilaire city (19 records).</w:t>
            </w:r>
          </w:p>
        </w:tc>
        <w:tc>
          <w:tcPr>
            <w:tcW w:type="dxa" w:w="1872"/>
          </w:tcPr>
          <w:p>
            <w:pPr>
              <w:spacing w:after="0"/>
              <w:jc w:val="left"/>
            </w:pPr>
          </w:p>
        </w:tc>
      </w:tr>
      <w:tr>
        <w:trPr>
          <w:cantSplit/>
        </w:trPr>
        <w:tc>
          <w:tcPr>
            <w:tcW w:type="dxa" w:w="1842"/>
          </w:tcPr>
          <w:p>
            <w:pPr>
              <w:spacing w:after="0"/>
              <w:jc w:val="left"/>
            </w:pPr>
            <w:r>
              <w:rPr>
                <w:sz w:val="16"/>
              </w:rPr>
              <w:t>Excessive Heat, Heat</w:t>
            </w:r>
          </w:p>
        </w:tc>
        <w:tc>
          <w:tcPr>
            <w:tcW w:type="dxa" w:w="1864"/>
          </w:tcPr>
          <w:p>
            <w:pPr>
              <w:spacing w:after="0"/>
              <w:jc w:val="left"/>
            </w:pPr>
            <w:r>
              <w:rPr>
                <w:sz w:val="16"/>
              </w:rPr>
              <w:t>heat index (in event narratives)</w:t>
            </w:r>
          </w:p>
        </w:tc>
        <w:tc>
          <w:tcPr>
            <w:tcW w:type="dxa" w:w="1752"/>
          </w:tcPr>
          <w:p>
            <w:pPr>
              <w:spacing w:after="0"/>
              <w:jc w:val="right"/>
            </w:pPr>
            <w:r>
              <w:rPr>
                <w:sz w:val="16"/>
              </w:rPr>
              <w:t>1 record, 2001 (1 zone-level)</w:t>
            </w:r>
          </w:p>
        </w:tc>
        <w:tc>
          <w:tcPr>
            <w:tcW w:type="dxa" w:w="1977"/>
          </w:tcPr>
          <w:p>
            <w:pPr>
              <w:spacing w:after="0"/>
              <w:jc w:val="left"/>
            </w:pPr>
            <w:r>
              <w:rPr>
                <w:sz w:val="16"/>
              </w:rPr>
              <w:t>2 days; 1 with a recorded value</w:t>
            </w:r>
          </w:p>
        </w:tc>
        <w:tc>
          <w:tcPr>
            <w:tcW w:type="dxa" w:w="1514"/>
          </w:tcPr>
          <w:p>
            <w:pPr>
              <w:spacing w:after="0"/>
              <w:jc w:val="left"/>
            </w:pPr>
            <w:r>
              <w:rPr>
                <w:sz w:val="16"/>
              </w:rPr>
              <w:t>2 consecutive days, 2001-08-04 to 2001-08-05, zone-level</w:t>
            </w:r>
          </w:p>
        </w:tc>
        <w:tc>
          <w:tcPr>
            <w:tcW w:type="dxa" w:w="1667"/>
          </w:tcPr>
          <w:p>
            <w:pPr>
              <w:spacing w:after="0"/>
              <w:jc w:val="left"/>
            </w:pPr>
          </w:p>
        </w:tc>
        <w:tc>
          <w:tcPr>
            <w:tcW w:type="dxa" w:w="1625"/>
          </w:tcPr>
          <w:p>
            <w:pPr>
              <w:spacing w:after="0"/>
              <w:jc w:val="left"/>
            </w:pPr>
            <w:r>
              <w:rPr>
                <w:sz w:val="16"/>
              </w:rPr>
              <w:t>Countywide (zone-level records).</w:t>
            </w:r>
          </w:p>
        </w:tc>
        <w:tc>
          <w:tcPr>
            <w:tcW w:type="dxa" w:w="1872"/>
          </w:tcPr>
          <w:p>
            <w:pPr>
              <w:spacing w:after="0"/>
              <w:jc w:val="left"/>
            </w:pPr>
          </w:p>
        </w:tc>
      </w:tr>
      <w:tr>
        <w:trPr>
          <w:cantSplit/>
        </w:trPr>
        <w:tc>
          <w:tcPr>
            <w:tcW w:type="dxa" w:w="1842"/>
          </w:tcPr>
          <w:p>
            <w:pPr>
              <w:spacing w:after="0"/>
              <w:jc w:val="left"/>
            </w:pPr>
            <w:r>
              <w:rPr>
                <w:sz w:val="16"/>
              </w:rPr>
              <w:t>Hurricane, Tropical Storm, Tropical Depression</w:t>
            </w:r>
          </w:p>
        </w:tc>
        <w:tc>
          <w:tcPr>
            <w:tcW w:type="dxa" w:w="1864"/>
          </w:tcPr>
          <w:p>
            <w:pPr>
              <w:spacing w:after="0"/>
              <w:jc w:val="left"/>
            </w:pPr>
            <w:r>
              <w:rPr>
                <w:sz w:val="16"/>
              </w:rPr>
              <w:t>Saffir-Simpson</w:t>
            </w:r>
          </w:p>
        </w:tc>
        <w:tc>
          <w:tcPr>
            <w:tcW w:type="dxa" w:w="1752"/>
          </w:tcPr>
          <w:p>
            <w:pPr>
              <w:spacing w:after="0"/>
              <w:jc w:val="right"/>
            </w:pPr>
            <w:r>
              <w:rPr>
                <w:sz w:val="16"/>
              </w:rPr>
              <w:t>0</w:t>
            </w:r>
          </w:p>
        </w:tc>
        <w:tc>
          <w:tcPr>
            <w:tcW w:type="dxa" w:w="1977"/>
          </w:tcPr>
          <w:p>
            <w:pPr>
              <w:spacing w:after="0"/>
              <w:jc w:val="left"/>
            </w:pPr>
          </w:p>
        </w:tc>
        <w:tc>
          <w:tcPr>
            <w:tcW w:type="dxa" w:w="1514"/>
          </w:tcPr>
          <w:p>
            <w:pPr>
              <w:spacing w:after="0"/>
              <w:jc w:val="left"/>
            </w:pPr>
          </w:p>
        </w:tc>
        <w:tc>
          <w:tcPr>
            <w:tcW w:type="dxa" w:w="1667"/>
          </w:tcPr>
          <w:p>
            <w:pPr>
              <w:spacing w:after="0"/>
              <w:jc w:val="left"/>
            </w:pPr>
          </w:p>
        </w:tc>
        <w:tc>
          <w:tcPr>
            <w:tcW w:type="dxa" w:w="1625"/>
          </w:tcPr>
          <w:p>
            <w:pPr>
              <w:spacing w:after="0"/>
              <w:jc w:val="left"/>
            </w:pPr>
          </w:p>
        </w:tc>
        <w:tc>
          <w:tcPr>
            <w:tcW w:type="dxa" w:w="187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2"/>
          </w:tcPr>
          <w:p>
            <w:pPr>
              <w:spacing w:after="0"/>
              <w:jc w:val="left"/>
            </w:pPr>
            <w:r>
              <w:rPr>
                <w:sz w:val="16"/>
              </w:rPr>
              <w:t>Ice Storm</w:t>
            </w:r>
          </w:p>
        </w:tc>
        <w:tc>
          <w:tcPr>
            <w:tcW w:type="dxa" w:w="1864"/>
          </w:tcPr>
          <w:p>
            <w:pPr>
              <w:spacing w:after="0"/>
              <w:jc w:val="left"/>
            </w:pPr>
            <w:r>
              <w:rPr>
                <w:sz w:val="16"/>
              </w:rPr>
              <w:t>Sperry-Piltz ice scale (local data)</w:t>
            </w:r>
          </w:p>
        </w:tc>
        <w:tc>
          <w:tcPr>
            <w:tcW w:type="dxa" w:w="1752"/>
          </w:tcPr>
          <w:p>
            <w:pPr>
              <w:spacing w:after="0"/>
              <w:jc w:val="right"/>
            </w:pPr>
            <w:r>
              <w:rPr>
                <w:sz w:val="16"/>
              </w:rPr>
              <w:t>5 records, 1996 to 2009 (5 zone-level)</w:t>
            </w:r>
          </w:p>
        </w:tc>
        <w:tc>
          <w:tcPr>
            <w:tcW w:type="dxa" w:w="1977"/>
          </w:tcPr>
          <w:p>
            <w:pPr>
              <w:spacing w:after="0"/>
              <w:jc w:val="left"/>
            </w:pPr>
          </w:p>
        </w:tc>
        <w:tc>
          <w:tcPr>
            <w:tcW w:type="dxa" w:w="1514"/>
          </w:tcPr>
          <w:p>
            <w:pPr>
              <w:spacing w:after="0"/>
              <w:jc w:val="left"/>
            </w:pPr>
            <w:r>
              <w:rPr>
                <w:sz w:val="16"/>
              </w:rPr>
              <w:t>Ice Storm, 1997-04-04, $2,000,000 property; crops not reported (1997 dollars); NWS zone MNZ013</w:t>
            </w:r>
          </w:p>
        </w:tc>
        <w:tc>
          <w:tcPr>
            <w:tcW w:type="dxa" w:w="1667"/>
          </w:tcPr>
          <w:p>
            <w:pPr>
              <w:spacing w:after="0"/>
              <w:jc w:val="left"/>
            </w:pPr>
          </w:p>
        </w:tc>
        <w:tc>
          <w:tcPr>
            <w:tcW w:type="dxa" w:w="1625"/>
          </w:tcPr>
          <w:p>
            <w:pPr>
              <w:spacing w:after="0"/>
              <w:jc w:val="left"/>
            </w:pPr>
            <w:r>
              <w:rPr>
                <w:sz w:val="16"/>
              </w:rPr>
              <w:t>Countywide (zone-level records).</w:t>
            </w:r>
          </w:p>
        </w:tc>
        <w:tc>
          <w:tcPr>
            <w:tcW w:type="dxa" w:w="1872"/>
          </w:tcPr>
          <w:p>
            <w:pPr>
              <w:spacing w:after="0"/>
              <w:jc w:val="left"/>
            </w:pPr>
          </w:p>
        </w:tc>
      </w:tr>
      <w:tr>
        <w:trPr>
          <w:cantSplit/>
        </w:trPr>
        <w:tc>
          <w:tcPr>
            <w:tcW w:type="dxa" w:w="1842"/>
          </w:tcPr>
          <w:p>
            <w:pPr>
              <w:spacing w:after="0"/>
              <w:jc w:val="left"/>
            </w:pPr>
            <w:r>
              <w:rPr>
                <w:sz w:val="16"/>
              </w:rPr>
              <w:t>Flash Flood, Flood, Lakeshore Flood</w:t>
            </w:r>
          </w:p>
        </w:tc>
        <w:tc>
          <w:tcPr>
            <w:tcW w:type="dxa" w:w="1864"/>
          </w:tcPr>
          <w:p>
            <w:pPr>
              <w:spacing w:after="0"/>
              <w:jc w:val="left"/>
            </w:pPr>
            <w:r>
              <w:rPr>
                <w:sz w:val="16"/>
              </w:rPr>
              <w:t>damage and flood days (flood depth: FIRM)</w:t>
            </w:r>
          </w:p>
        </w:tc>
        <w:tc>
          <w:tcPr>
            <w:tcW w:type="dxa" w:w="1752"/>
          </w:tcPr>
          <w:p>
            <w:pPr>
              <w:spacing w:after="0"/>
              <w:jc w:val="right"/>
            </w:pPr>
            <w:r>
              <w:rPr>
                <w:sz w:val="16"/>
              </w:rPr>
              <w:t>15 records, 2000 to 2020 (1 zone-level)</w:t>
            </w:r>
          </w:p>
        </w:tc>
        <w:tc>
          <w:tcPr>
            <w:tcW w:type="dxa" w:w="1977"/>
          </w:tcPr>
          <w:p>
            <w:pPr>
              <w:spacing w:after="0"/>
              <w:jc w:val="left"/>
            </w:pPr>
          </w:p>
        </w:tc>
        <w:tc>
          <w:tcPr>
            <w:tcW w:type="dxa" w:w="1514"/>
          </w:tcPr>
          <w:p>
            <w:pPr>
              <w:spacing w:after="0"/>
              <w:jc w:val="left"/>
            </w:pPr>
            <w:r>
              <w:rPr>
                <w:sz w:val="16"/>
              </w:rPr>
              <w:t>Flash Flood, 2019-09-20, $250,000 property; $10,000,000 crops (2019 dollars)</w:t>
            </w:r>
          </w:p>
        </w:tc>
        <w:tc>
          <w:tcPr>
            <w:tcW w:type="dxa" w:w="1667"/>
          </w:tcPr>
          <w:p>
            <w:pPr>
              <w:spacing w:after="0"/>
              <w:jc w:val="left"/>
            </w:pPr>
          </w:p>
        </w:tc>
        <w:tc>
          <w:tcPr>
            <w:tcW w:type="dxa" w:w="1625"/>
          </w:tcPr>
          <w:p>
            <w:pPr>
              <w:spacing w:after="0"/>
              <w:jc w:val="left"/>
            </w:pPr>
            <w:r>
              <w:rPr>
                <w:sz w:val="16"/>
              </w:rPr>
              <w:t>Event records naming jurisdictions in the plan: Thief River Falls city (3 records), St. Hilaire city (2 records). Zone-level records (1) apply countywide.</w:t>
            </w:r>
          </w:p>
        </w:tc>
        <w:tc>
          <w:tcPr>
            <w:tcW w:type="dxa" w:w="187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2"/>
          </w:tcPr>
          <w:p>
            <w:pPr>
              <w:spacing w:after="0"/>
              <w:jc w:val="left"/>
            </w:pPr>
            <w:r>
              <w:rPr>
                <w:sz w:val="16"/>
              </w:rPr>
              <w:t>Debris Flow</w:t>
            </w:r>
          </w:p>
        </w:tc>
        <w:tc>
          <w:tcPr>
            <w:tcW w:type="dxa" w:w="1864"/>
          </w:tcPr>
          <w:p>
            <w:pPr>
              <w:spacing w:after="0"/>
              <w:jc w:val="left"/>
            </w:pPr>
            <w:r>
              <w:rPr>
                <w:sz w:val="16"/>
              </w:rPr>
              <w:t>none (count and damage only)</w:t>
            </w:r>
          </w:p>
        </w:tc>
        <w:tc>
          <w:tcPr>
            <w:tcW w:type="dxa" w:w="1752"/>
          </w:tcPr>
          <w:p>
            <w:pPr>
              <w:spacing w:after="0"/>
              <w:jc w:val="right"/>
            </w:pPr>
            <w:r>
              <w:rPr>
                <w:sz w:val="16"/>
              </w:rPr>
              <w:t>0</w:t>
            </w:r>
          </w:p>
        </w:tc>
        <w:tc>
          <w:tcPr>
            <w:tcW w:type="dxa" w:w="1977"/>
          </w:tcPr>
          <w:p>
            <w:pPr>
              <w:spacing w:after="0"/>
              <w:jc w:val="left"/>
            </w:pPr>
          </w:p>
        </w:tc>
        <w:tc>
          <w:tcPr>
            <w:tcW w:type="dxa" w:w="1514"/>
          </w:tcPr>
          <w:p>
            <w:pPr>
              <w:spacing w:after="0"/>
              <w:jc w:val="left"/>
            </w:pPr>
          </w:p>
        </w:tc>
        <w:tc>
          <w:tcPr>
            <w:tcW w:type="dxa" w:w="1667"/>
          </w:tcPr>
          <w:p>
            <w:pPr>
              <w:spacing w:after="0"/>
              <w:jc w:val="left"/>
            </w:pPr>
          </w:p>
        </w:tc>
        <w:tc>
          <w:tcPr>
            <w:tcW w:type="dxa" w:w="1625"/>
          </w:tcPr>
          <w:p>
            <w:pPr>
              <w:spacing w:after="0"/>
              <w:jc w:val="left"/>
            </w:pPr>
          </w:p>
        </w:tc>
        <w:tc>
          <w:tcPr>
            <w:tcW w:type="dxa" w:w="1872"/>
          </w:tcPr>
          <w:p>
            <w:pPr>
              <w:spacing w:after="0"/>
              <w:jc w:val="left"/>
            </w:pPr>
          </w:p>
        </w:tc>
      </w:tr>
      <w:tr>
        <w:trPr>
          <w:cantSplit/>
        </w:trPr>
        <w:tc>
          <w:tcPr>
            <w:tcW w:type="dxa" w:w="1842"/>
          </w:tcPr>
          <w:p>
            <w:pPr>
              <w:spacing w:after="0"/>
              <w:jc w:val="left"/>
            </w:pPr>
            <w:r>
              <w:rPr>
                <w:sz w:val="16"/>
              </w:rPr>
              <w:t>Lightning</w:t>
            </w:r>
          </w:p>
        </w:tc>
        <w:tc>
          <w:tcPr>
            <w:tcW w:type="dxa" w:w="1864"/>
          </w:tcPr>
          <w:p>
            <w:pPr>
              <w:spacing w:after="0"/>
              <w:jc w:val="left"/>
            </w:pPr>
            <w:r>
              <w:rPr>
                <w:sz w:val="16"/>
              </w:rPr>
              <w:t>annualized frequency (the measure FEMA's Local Mitigation Planning Handbook names)</w:t>
            </w:r>
          </w:p>
        </w:tc>
        <w:tc>
          <w:tcPr>
            <w:tcW w:type="dxa" w:w="1752"/>
          </w:tcPr>
          <w:p>
            <w:pPr>
              <w:spacing w:after="0"/>
              <w:jc w:val="right"/>
            </w:pPr>
            <w:r>
              <w:rPr>
                <w:sz w:val="16"/>
              </w:rPr>
              <w:t>1 record, 2023</w:t>
            </w:r>
          </w:p>
        </w:tc>
        <w:tc>
          <w:tcPr>
            <w:tcW w:type="dxa" w:w="1977"/>
          </w:tcPr>
          <w:p>
            <w:pPr>
              <w:spacing w:after="0"/>
              <w:jc w:val="left"/>
            </w:pPr>
          </w:p>
        </w:tc>
        <w:tc>
          <w:tcPr>
            <w:tcW w:type="dxa" w:w="1514"/>
          </w:tcPr>
          <w:p>
            <w:pPr>
              <w:spacing w:after="0"/>
              <w:jc w:val="left"/>
            </w:pPr>
            <w:r>
              <w:rPr>
                <w:sz w:val="16"/>
              </w:rPr>
              <w:t>Lightning, 2023-07-06, $500 property; crops not reported (2023 dollars)</w:t>
            </w:r>
          </w:p>
        </w:tc>
        <w:tc>
          <w:tcPr>
            <w:tcW w:type="dxa" w:w="1667"/>
          </w:tcPr>
          <w:p>
            <w:pPr>
              <w:spacing w:after="0"/>
              <w:jc w:val="left"/>
            </w:pPr>
          </w:p>
        </w:tc>
        <w:tc>
          <w:tcPr>
            <w:tcW w:type="dxa" w:w="1625"/>
          </w:tcPr>
          <w:p>
            <w:pPr>
              <w:spacing w:after="0"/>
              <w:jc w:val="left"/>
            </w:pPr>
            <w:r>
              <w:rPr>
                <w:sz w:val="16"/>
              </w:rPr>
              <w:t>Event records naming jurisdictions in the plan: Thief River Falls city (1 record).</w:t>
            </w:r>
          </w:p>
        </w:tc>
        <w:tc>
          <w:tcPr>
            <w:tcW w:type="dxa" w:w="1872"/>
          </w:tcPr>
          <w:p>
            <w:pPr>
              <w:spacing w:after="0"/>
              <w:jc w:val="left"/>
            </w:pPr>
            <w:r>
              <w:rPr>
                <w:sz w:val="16"/>
              </w:rPr>
              <w:t>Storm Events lists lightning with damage or casualties.</w:t>
            </w:r>
          </w:p>
        </w:tc>
      </w:tr>
      <w:tr>
        <w:trPr>
          <w:cantSplit/>
        </w:trPr>
        <w:tc>
          <w:tcPr>
            <w:tcW w:type="dxa" w:w="1842"/>
          </w:tcPr>
          <w:p>
            <w:pPr>
              <w:spacing w:after="0"/>
              <w:jc w:val="left"/>
            </w:pPr>
            <w:r>
              <w:rPr>
                <w:sz w:val="16"/>
              </w:rPr>
              <w:t>High Wind and Strong Wind (outside NRI's Strong Wind definition)</w:t>
            </w:r>
          </w:p>
        </w:tc>
        <w:tc>
          <w:tcPr>
            <w:tcW w:type="dxa" w:w="1864"/>
          </w:tcPr>
          <w:p>
            <w:pPr>
              <w:spacing w:after="0"/>
              <w:jc w:val="left"/>
            </w:pPr>
            <w:r>
              <w:rPr>
                <w:sz w:val="16"/>
              </w:rPr>
              <w:t>wind speed (kt and mph)</w:t>
            </w:r>
          </w:p>
        </w:tc>
        <w:tc>
          <w:tcPr>
            <w:tcW w:type="dxa" w:w="1752"/>
          </w:tcPr>
          <w:p>
            <w:pPr>
              <w:spacing w:after="0"/>
              <w:jc w:val="right"/>
            </w:pPr>
            <w:r>
              <w:rPr>
                <w:sz w:val="16"/>
              </w:rPr>
              <w:t>10 records, 1999 to 2022 (10 zone-level)</w:t>
            </w:r>
          </w:p>
        </w:tc>
        <w:tc>
          <w:tcPr>
            <w:tcW w:type="dxa" w:w="1977"/>
          </w:tcPr>
          <w:p>
            <w:pPr>
              <w:spacing w:after="0"/>
              <w:jc w:val="left"/>
            </w:pPr>
            <w:r>
              <w:rPr>
                <w:sz w:val="16"/>
              </w:rPr>
              <w:t>35 kt (40 mph) to 60 kt (69 mph) (median 50 kt (58 mph)); 10 with a recorded value</w:t>
            </w:r>
          </w:p>
        </w:tc>
        <w:tc>
          <w:tcPr>
            <w:tcW w:type="dxa" w:w="1514"/>
          </w:tcPr>
          <w:p>
            <w:pPr>
              <w:spacing w:after="0"/>
              <w:jc w:val="left"/>
            </w:pPr>
            <w:r>
              <w:rPr>
                <w:sz w:val="16"/>
              </w:rPr>
              <w:t>60 kt (69 mph), measurement type not recorded, High Wind, 1999-11-01; NWS zone MNZ013</w:t>
            </w:r>
          </w:p>
        </w:tc>
        <w:tc>
          <w:tcPr>
            <w:tcW w:type="dxa" w:w="1667"/>
          </w:tcPr>
          <w:p>
            <w:pPr>
              <w:spacing w:after="0"/>
              <w:jc w:val="left"/>
            </w:pPr>
          </w:p>
        </w:tc>
        <w:tc>
          <w:tcPr>
            <w:tcW w:type="dxa" w:w="1625"/>
          </w:tcPr>
          <w:p>
            <w:pPr>
              <w:spacing w:after="0"/>
              <w:jc w:val="left"/>
            </w:pPr>
            <w:r>
              <w:rPr>
                <w:sz w:val="16"/>
              </w:rPr>
              <w:t>Countywide (zone-level records).</w:t>
            </w:r>
          </w:p>
        </w:tc>
        <w:tc>
          <w:tcPr>
            <w:tcW w:type="dxa" w:w="1872"/>
          </w:tcPr>
          <w:p>
            <w:pPr>
              <w:spacing w:after="0"/>
              <w:jc w:val="left"/>
            </w:pPr>
          </w:p>
        </w:tc>
      </w:tr>
      <w:tr>
        <w:trPr>
          <w:cantSplit/>
        </w:trPr>
        <w:tc>
          <w:tcPr>
            <w:tcW w:type="dxa" w:w="1842"/>
          </w:tcPr>
          <w:p>
            <w:pPr>
              <w:spacing w:after="0"/>
              <w:jc w:val="left"/>
            </w:pPr>
            <w:r>
              <w:rPr>
                <w:sz w:val="16"/>
              </w:rPr>
              <w:t>Thunderstorm Wind</w:t>
            </w:r>
          </w:p>
        </w:tc>
        <w:tc>
          <w:tcPr>
            <w:tcW w:type="dxa" w:w="1864"/>
          </w:tcPr>
          <w:p>
            <w:pPr>
              <w:spacing w:after="0"/>
              <w:jc w:val="left"/>
            </w:pPr>
            <w:r>
              <w:rPr>
                <w:sz w:val="16"/>
              </w:rPr>
              <w:t>wind speed (kt and mph)</w:t>
            </w:r>
          </w:p>
        </w:tc>
        <w:tc>
          <w:tcPr>
            <w:tcW w:type="dxa" w:w="1752"/>
          </w:tcPr>
          <w:p>
            <w:pPr>
              <w:spacing w:after="0"/>
              <w:jc w:val="right"/>
            </w:pPr>
            <w:r>
              <w:rPr>
                <w:sz w:val="16"/>
              </w:rPr>
              <w:t>73 records, 1956 to 2025</w:t>
            </w:r>
          </w:p>
        </w:tc>
        <w:tc>
          <w:tcPr>
            <w:tcW w:type="dxa" w:w="1977"/>
          </w:tcPr>
          <w:p>
            <w:pPr>
              <w:spacing w:after="0"/>
              <w:jc w:val="left"/>
            </w:pPr>
            <w:r>
              <w:rPr>
                <w:sz w:val="16"/>
              </w:rPr>
              <w:t>50 kt (58 mph) to 105 kt (121 mph) (median 60 kt (69 mph)); 55 with a recorded value</w:t>
            </w:r>
          </w:p>
        </w:tc>
        <w:tc>
          <w:tcPr>
            <w:tcW w:type="dxa" w:w="1514"/>
          </w:tcPr>
          <w:p>
            <w:pPr>
              <w:spacing w:after="0"/>
              <w:jc w:val="left"/>
            </w:pPr>
            <w:r>
              <w:rPr>
                <w:sz w:val="16"/>
              </w:rPr>
              <w:t>105 kt (121 mph) estimated gust, Thunderstorm Wind, 2013-07-12</w:t>
            </w:r>
          </w:p>
        </w:tc>
        <w:tc>
          <w:tcPr>
            <w:tcW w:type="dxa" w:w="1667"/>
          </w:tcPr>
          <w:p>
            <w:pPr>
              <w:spacing w:after="0"/>
              <w:jc w:val="left"/>
            </w:pPr>
            <w:r>
              <w:rPr>
                <w:sz w:val="16"/>
              </w:rPr>
              <w:t>Thunderstorm Wind, 1994-07-22, $50,000 property; crops not recorded (1994 dollars)</w:t>
            </w:r>
          </w:p>
        </w:tc>
        <w:tc>
          <w:tcPr>
            <w:tcW w:type="dxa" w:w="1625"/>
          </w:tcPr>
          <w:p>
            <w:pPr>
              <w:spacing w:after="0"/>
              <w:jc w:val="left"/>
            </w:pPr>
            <w:r>
              <w:rPr>
                <w:sz w:val="16"/>
              </w:rPr>
              <w:t>Event records naming jurisdictions in the plan: Thief River Falls city (22 records), St. Hilaire city (4 records).</w:t>
            </w:r>
          </w:p>
        </w:tc>
        <w:tc>
          <w:tcPr>
            <w:tcW w:type="dxa" w:w="1872"/>
          </w:tcPr>
          <w:p>
            <w:pPr>
              <w:spacing w:after="0"/>
              <w:jc w:val="left"/>
            </w:pPr>
          </w:p>
        </w:tc>
      </w:tr>
      <w:tr>
        <w:trPr>
          <w:cantSplit/>
        </w:trPr>
        <w:tc>
          <w:tcPr>
            <w:tcW w:type="dxa" w:w="1842"/>
          </w:tcPr>
          <w:p>
            <w:pPr>
              <w:spacing w:after="0"/>
              <w:jc w:val="left"/>
            </w:pPr>
            <w:r>
              <w:rPr>
                <w:sz w:val="16"/>
              </w:rPr>
              <w:t>Tornado</w:t>
            </w:r>
          </w:p>
        </w:tc>
        <w:tc>
          <w:tcPr>
            <w:tcW w:type="dxa" w:w="1864"/>
          </w:tcPr>
          <w:p>
            <w:pPr>
              <w:spacing w:after="0"/>
              <w:jc w:val="left"/>
            </w:pPr>
            <w:r>
              <w:rPr>
                <w:sz w:val="16"/>
              </w:rPr>
              <w:t>Enhanced Fujita (Fujita before Feb 2007)</w:t>
            </w:r>
          </w:p>
        </w:tc>
        <w:tc>
          <w:tcPr>
            <w:tcW w:type="dxa" w:w="1752"/>
          </w:tcPr>
          <w:p>
            <w:pPr>
              <w:spacing w:after="0"/>
              <w:jc w:val="right"/>
            </w:pPr>
            <w:r>
              <w:rPr>
                <w:sz w:val="16"/>
              </w:rPr>
              <w:t>11 records, 1968 to 2022</w:t>
            </w:r>
          </w:p>
        </w:tc>
        <w:tc>
          <w:tcPr>
            <w:tcW w:type="dxa" w:w="1977"/>
          </w:tcPr>
          <w:p>
            <w:pPr>
              <w:spacing w:after="0"/>
              <w:jc w:val="left"/>
            </w:pPr>
            <w:r>
              <w:rPr>
                <w:sz w:val="16"/>
              </w:rPr>
              <w:t>F/EF0 to F/EF2 (median F/EF1); 11 with a recorded value</w:t>
            </w:r>
          </w:p>
        </w:tc>
        <w:tc>
          <w:tcPr>
            <w:tcW w:type="dxa" w:w="1514"/>
          </w:tcPr>
          <w:p>
            <w:pPr>
              <w:spacing w:after="0"/>
              <w:jc w:val="left"/>
            </w:pPr>
            <w:r>
              <w:rPr>
                <w:sz w:val="16"/>
              </w:rPr>
              <w:t>F2 tornado, 1980-07-11, 3.8 mi path length (whole path, pre-1996), 33 yd wide, $2,500,000 property; crops not recorded (1980 dollars)</w:t>
            </w:r>
          </w:p>
        </w:tc>
        <w:tc>
          <w:tcPr>
            <w:tcW w:type="dxa" w:w="1667"/>
          </w:tcPr>
          <w:p>
            <w:pPr>
              <w:spacing w:after="0"/>
              <w:jc w:val="left"/>
            </w:pPr>
          </w:p>
        </w:tc>
        <w:tc>
          <w:tcPr>
            <w:tcW w:type="dxa" w:w="1625"/>
          </w:tcPr>
          <w:p>
            <w:pPr>
              <w:spacing w:after="0"/>
              <w:jc w:val="left"/>
            </w:pPr>
            <w:r>
              <w:rPr>
                <w:sz w:val="16"/>
              </w:rPr>
              <w:t>Event records naming jurisdictions in the plan: St. Hilaire city (1 record), Thief River Falls city (1 record).</w:t>
            </w:r>
          </w:p>
        </w:tc>
        <w:tc>
          <w:tcPr>
            <w:tcW w:type="dxa" w:w="187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2"/>
          </w:tcPr>
          <w:p>
            <w:pPr>
              <w:spacing w:after="0"/>
              <w:jc w:val="left"/>
            </w:pPr>
            <w:r>
              <w:rPr>
                <w:sz w:val="16"/>
              </w:rPr>
              <w:t>Wildfire</w:t>
            </w:r>
          </w:p>
        </w:tc>
        <w:tc>
          <w:tcPr>
            <w:tcW w:type="dxa" w:w="1864"/>
          </w:tcPr>
          <w:p>
            <w:pPr>
              <w:spacing w:after="0"/>
              <w:jc w:val="left"/>
            </w:pPr>
            <w:r>
              <w:rPr>
                <w:sz w:val="16"/>
              </w:rPr>
              <w:t>acres burned (local data)</w:t>
            </w:r>
          </w:p>
        </w:tc>
        <w:tc>
          <w:tcPr>
            <w:tcW w:type="dxa" w:w="1752"/>
          </w:tcPr>
          <w:p>
            <w:pPr>
              <w:spacing w:after="0"/>
              <w:jc w:val="right"/>
            </w:pPr>
            <w:r>
              <w:rPr>
                <w:sz w:val="16"/>
              </w:rPr>
              <w:t>0</w:t>
            </w:r>
          </w:p>
        </w:tc>
        <w:tc>
          <w:tcPr>
            <w:tcW w:type="dxa" w:w="1977"/>
          </w:tcPr>
          <w:p>
            <w:pPr>
              <w:spacing w:after="0"/>
              <w:jc w:val="left"/>
            </w:pPr>
          </w:p>
        </w:tc>
        <w:tc>
          <w:tcPr>
            <w:tcW w:type="dxa" w:w="1514"/>
          </w:tcPr>
          <w:p>
            <w:pPr>
              <w:spacing w:after="0"/>
              <w:jc w:val="left"/>
            </w:pPr>
          </w:p>
        </w:tc>
        <w:tc>
          <w:tcPr>
            <w:tcW w:type="dxa" w:w="1667"/>
          </w:tcPr>
          <w:p>
            <w:pPr>
              <w:spacing w:after="0"/>
              <w:jc w:val="left"/>
            </w:pPr>
          </w:p>
        </w:tc>
        <w:tc>
          <w:tcPr>
            <w:tcW w:type="dxa" w:w="1625"/>
          </w:tcPr>
          <w:p>
            <w:pPr>
              <w:spacing w:after="0"/>
              <w:jc w:val="left"/>
            </w:pPr>
          </w:p>
        </w:tc>
        <w:tc>
          <w:tcPr>
            <w:tcW w:type="dxa" w:w="1872"/>
          </w:tcPr>
          <w:p>
            <w:pPr>
              <w:spacing w:after="0"/>
              <w:jc w:val="left"/>
            </w:pPr>
          </w:p>
        </w:tc>
      </w:tr>
      <w:tr>
        <w:trPr>
          <w:cantSplit/>
        </w:trPr>
        <w:tc>
          <w:tcPr>
            <w:tcW w:type="dxa" w:w="1842"/>
          </w:tcPr>
          <w:p>
            <w:pPr>
              <w:spacing w:after="0"/>
              <w:jc w:val="left"/>
            </w:pPr>
            <w:r>
              <w:rPr>
                <w:sz w:val="16"/>
              </w:rPr>
              <w:t>Winter Storm, Heavy Snow, Blizzard, Lake-Effect Snow, Winter Weather, Sleet</w:t>
            </w:r>
          </w:p>
        </w:tc>
        <w:tc>
          <w:tcPr>
            <w:tcW w:type="dxa" w:w="1864"/>
          </w:tcPr>
          <w:p>
            <w:pPr>
              <w:spacing w:after="0"/>
              <w:jc w:val="left"/>
            </w:pPr>
            <w:r>
              <w:rPr>
                <w:sz w:val="16"/>
              </w:rPr>
              <w:t>none in data (snowfall: local data)</w:t>
            </w:r>
          </w:p>
        </w:tc>
        <w:tc>
          <w:tcPr>
            <w:tcW w:type="dxa" w:w="1752"/>
          </w:tcPr>
          <w:p>
            <w:pPr>
              <w:spacing w:after="0"/>
              <w:jc w:val="right"/>
            </w:pPr>
            <w:r>
              <w:rPr>
                <w:sz w:val="16"/>
              </w:rPr>
              <w:t>107 records, 1996 to 2026 (107 zone-level)</w:t>
            </w:r>
          </w:p>
        </w:tc>
        <w:tc>
          <w:tcPr>
            <w:tcW w:type="dxa" w:w="1977"/>
          </w:tcPr>
          <w:p>
            <w:pPr>
              <w:spacing w:after="0"/>
              <w:jc w:val="left"/>
            </w:pPr>
          </w:p>
        </w:tc>
        <w:tc>
          <w:tcPr>
            <w:tcW w:type="dxa" w:w="1514"/>
          </w:tcPr>
          <w:p>
            <w:pPr>
              <w:spacing w:after="0"/>
              <w:jc w:val="left"/>
            </w:pPr>
            <w:r>
              <w:rPr>
                <w:sz w:val="16"/>
              </w:rPr>
              <w:t>No damage reported in 107 records.</w:t>
            </w:r>
          </w:p>
        </w:tc>
        <w:tc>
          <w:tcPr>
            <w:tcW w:type="dxa" w:w="1667"/>
          </w:tcPr>
          <w:p>
            <w:pPr>
              <w:spacing w:after="0"/>
              <w:jc w:val="left"/>
            </w:pPr>
          </w:p>
        </w:tc>
        <w:tc>
          <w:tcPr>
            <w:tcW w:type="dxa" w:w="1625"/>
          </w:tcPr>
          <w:p>
            <w:pPr>
              <w:spacing w:after="0"/>
              <w:jc w:val="left"/>
            </w:pPr>
            <w:r>
              <w:rPr>
                <w:sz w:val="16"/>
              </w:rPr>
              <w:t>Countywide (zone-level records).</w:t>
            </w:r>
          </w:p>
        </w:tc>
        <w:tc>
          <w:tcPr>
            <w:tcW w:type="dxa" w:w="187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0"/>
        <w:gridCol w:w="3119"/>
        <w:gridCol w:w="2275"/>
        <w:gridCol w:w="2624"/>
        <w:gridCol w:w="73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0"/>
            <w:shd w:val="clear" w:color="auto" w:fill="E8E8E8"/>
          </w:tcPr>
          <w:p>
            <w:pPr>
              <w:spacing w:after="0"/>
              <w:jc w:val="left"/>
            </w:pPr>
            <w:r>
              <w:rPr>
                <w:b/>
                <w:sz w:val="16"/>
              </w:rPr>
              <w:t>Type</w:t>
            </w:r>
          </w:p>
        </w:tc>
        <w:tc>
          <w:tcPr>
            <w:tcW w:type="dxa" w:w="3119"/>
            <w:shd w:val="clear" w:color="auto" w:fill="E8E8E8"/>
          </w:tcPr>
          <w:p>
            <w:pPr>
              <w:spacing w:after="0"/>
              <w:jc w:val="left"/>
            </w:pPr>
            <w:r>
              <w:rPr>
                <w:b/>
                <w:sz w:val="16"/>
              </w:rPr>
              <w:t>Title</w:t>
            </w:r>
          </w:p>
        </w:tc>
        <w:tc>
          <w:tcPr>
            <w:tcW w:type="dxa" w:w="2275"/>
            <w:shd w:val="clear" w:color="auto" w:fill="E8E8E8"/>
          </w:tcPr>
          <w:p>
            <w:pPr>
              <w:spacing w:after="0"/>
              <w:jc w:val="left"/>
            </w:pPr>
            <w:r>
              <w:rPr>
                <w:b/>
                <w:sz w:val="16"/>
              </w:rPr>
              <w:t>Mapped hazard</w:t>
            </w:r>
          </w:p>
        </w:tc>
        <w:tc>
          <w:tcPr>
            <w:tcW w:type="dxa" w:w="26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DR-4659-MN</w:t>
            </w:r>
          </w:p>
        </w:tc>
        <w:tc>
          <w:tcPr>
            <w:tcW w:type="dxa" w:w="1360"/>
          </w:tcPr>
          <w:p>
            <w:pPr>
              <w:spacing w:after="0"/>
              <w:jc w:val="left"/>
            </w:pPr>
            <w:r>
              <w:rPr>
                <w:sz w:val="16"/>
              </w:rPr>
              <w:t>Major disaster</w:t>
            </w:r>
          </w:p>
        </w:tc>
        <w:tc>
          <w:tcPr>
            <w:tcW w:type="dxa" w:w="3119"/>
          </w:tcPr>
          <w:p>
            <w:pPr>
              <w:spacing w:after="0"/>
              <w:jc w:val="left"/>
            </w:pPr>
            <w:r>
              <w:rPr>
                <w:sz w:val="16"/>
              </w:rPr>
              <w:t>Severe Storms, Straight-Line Winds, and Flooding</w:t>
            </w:r>
          </w:p>
        </w:tc>
        <w:tc>
          <w:tcPr>
            <w:tcW w:type="dxa" w:w="2275"/>
          </w:tcPr>
          <w:p>
            <w:pPr>
              <w:spacing w:after="0"/>
              <w:jc w:val="left"/>
            </w:pPr>
            <w:r>
              <w:rPr>
                <w:sz w:val="16"/>
              </w:rPr>
              <w:t>Inland Flooding (primary); also designated: Strong Wind</w:t>
            </w:r>
          </w:p>
        </w:tc>
        <w:tc>
          <w:tcPr>
            <w:tcW w:type="dxa" w:w="2624"/>
          </w:tcPr>
          <w:p>
            <w:pPr>
              <w:spacing w:after="0"/>
              <w:jc w:val="right"/>
            </w:pPr>
            <w:r>
              <w:rPr>
                <w:sz w:val="16"/>
              </w:rPr>
              <w:t>$1,062,468.49</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360"/>
          </w:tcPr>
          <w:p>
            <w:pPr>
              <w:spacing w:after="0"/>
              <w:jc w:val="left"/>
            </w:pPr>
            <w:r>
              <w:rPr>
                <w:sz w:val="16"/>
              </w:rPr>
              <w:t>Major disaster</w:t>
            </w:r>
          </w:p>
        </w:tc>
        <w:tc>
          <w:tcPr>
            <w:tcW w:type="dxa" w:w="3119"/>
          </w:tcPr>
          <w:p>
            <w:pPr>
              <w:spacing w:after="0"/>
              <w:jc w:val="left"/>
            </w:pPr>
            <w:r>
              <w:rPr>
                <w:sz w:val="16"/>
              </w:rPr>
              <w:t>COVID-19 Pandemic</w:t>
            </w:r>
          </w:p>
        </w:tc>
        <w:tc>
          <w:tcPr>
            <w:tcW w:type="dxa" w:w="2275"/>
          </w:tcPr>
          <w:p>
            <w:pPr>
              <w:spacing w:after="0"/>
              <w:jc w:val="left"/>
            </w:pPr>
            <w:r>
              <w:rPr>
                <w:sz w:val="16"/>
              </w:rPr>
              <w:t>Non-natural, not counted</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360"/>
          </w:tcPr>
          <w:p>
            <w:pPr>
              <w:spacing w:after="0"/>
              <w:jc w:val="left"/>
            </w:pPr>
            <w:r>
              <w:rPr>
                <w:sz w:val="16"/>
              </w:rPr>
              <w:t>Emergency</w:t>
            </w:r>
          </w:p>
        </w:tc>
        <w:tc>
          <w:tcPr>
            <w:tcW w:type="dxa" w:w="3119"/>
          </w:tcPr>
          <w:p>
            <w:pPr>
              <w:spacing w:after="0"/>
              <w:jc w:val="left"/>
            </w:pPr>
            <w:r>
              <w:rPr>
                <w:sz w:val="16"/>
              </w:rPr>
              <w:t>COVID-19</w:t>
            </w:r>
          </w:p>
        </w:tc>
        <w:tc>
          <w:tcPr>
            <w:tcW w:type="dxa" w:w="2275"/>
          </w:tcPr>
          <w:p>
            <w:pPr>
              <w:spacing w:after="0"/>
              <w:jc w:val="left"/>
            </w:pPr>
            <w:r>
              <w:rPr>
                <w:sz w:val="16"/>
              </w:rPr>
              <w:t>Non-natural, not counted</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360"/>
          </w:tcPr>
          <w:p>
            <w:pPr>
              <w:spacing w:after="0"/>
              <w:jc w:val="left"/>
            </w:pPr>
            <w:r>
              <w:rPr>
                <w:sz w:val="16"/>
              </w:rPr>
              <w:t>Major disaster</w:t>
            </w:r>
          </w:p>
        </w:tc>
        <w:tc>
          <w:tcPr>
            <w:tcW w:type="dxa" w:w="3119"/>
          </w:tcPr>
          <w:p>
            <w:pPr>
              <w:spacing w:after="0"/>
              <w:jc w:val="left"/>
            </w:pPr>
            <w:r>
              <w:rPr>
                <w:sz w:val="16"/>
              </w:rPr>
              <w:t>Severe Winter Storm, Straight-Line Winds, and Flooding</w:t>
            </w:r>
          </w:p>
        </w:tc>
        <w:tc>
          <w:tcPr>
            <w:tcW w:type="dxa" w:w="2275"/>
          </w:tcPr>
          <w:p>
            <w:pPr>
              <w:spacing w:after="0"/>
              <w:jc w:val="left"/>
            </w:pPr>
            <w:r>
              <w:rPr>
                <w:sz w:val="16"/>
              </w:rPr>
              <w:t>Inland Flooding (primary); also designated: Strong Wind, Winter Weather</w:t>
            </w:r>
          </w:p>
        </w:tc>
        <w:tc>
          <w:tcPr>
            <w:tcW w:type="dxa" w:w="2624"/>
          </w:tcPr>
          <w:p>
            <w:pPr>
              <w:spacing w:after="0"/>
              <w:jc w:val="right"/>
            </w:pPr>
            <w:r>
              <w:rPr>
                <w:sz w:val="16"/>
              </w:rPr>
              <w:t>$117,628.16</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360"/>
          </w:tcPr>
          <w:p>
            <w:pPr>
              <w:spacing w:after="0"/>
              <w:jc w:val="left"/>
            </w:pPr>
            <w:r>
              <w:rPr>
                <w:sz w:val="16"/>
              </w:rPr>
              <w:t>Major disaster</w:t>
            </w:r>
          </w:p>
        </w:tc>
        <w:tc>
          <w:tcPr>
            <w:tcW w:type="dxa" w:w="3119"/>
          </w:tcPr>
          <w:p>
            <w:pPr>
              <w:spacing w:after="0"/>
              <w:jc w:val="left"/>
            </w:pPr>
            <w:r>
              <w:rPr>
                <w:sz w:val="16"/>
              </w:rPr>
              <w:t>Flooding</w:t>
            </w:r>
          </w:p>
        </w:tc>
        <w:tc>
          <w:tcPr>
            <w:tcW w:type="dxa" w:w="2275"/>
          </w:tcPr>
          <w:p>
            <w:pPr>
              <w:spacing w:after="0"/>
              <w:jc w:val="left"/>
            </w:pPr>
            <w:r>
              <w:rPr>
                <w:sz w:val="16"/>
              </w:rPr>
              <w:t>Inland Flooding</w:t>
            </w:r>
          </w:p>
        </w:tc>
        <w:tc>
          <w:tcPr>
            <w:tcW w:type="dxa" w:w="2624"/>
          </w:tcPr>
          <w:p>
            <w:pPr>
              <w:spacing w:after="0"/>
              <w:jc w:val="right"/>
            </w:pPr>
            <w:r>
              <w:rPr>
                <w:sz w:val="16"/>
              </w:rPr>
              <w:t>$313,672.13</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360"/>
          </w:tcPr>
          <w:p>
            <w:pPr>
              <w:spacing w:after="0"/>
              <w:jc w:val="left"/>
            </w:pPr>
            <w:r>
              <w:rPr>
                <w:sz w:val="16"/>
              </w:rPr>
              <w:t>Major disaster</w:t>
            </w:r>
          </w:p>
        </w:tc>
        <w:tc>
          <w:tcPr>
            <w:tcW w:type="dxa" w:w="3119"/>
          </w:tcPr>
          <w:p>
            <w:pPr>
              <w:spacing w:after="0"/>
              <w:jc w:val="left"/>
            </w:pPr>
            <w:r>
              <w:rPr>
                <w:sz w:val="16"/>
              </w:rPr>
              <w:t>Severe Storms and Flooding</w:t>
            </w:r>
          </w:p>
        </w:tc>
        <w:tc>
          <w:tcPr>
            <w:tcW w:type="dxa" w:w="2275"/>
          </w:tcPr>
          <w:p>
            <w:pPr>
              <w:spacing w:after="0"/>
              <w:jc w:val="left"/>
            </w:pPr>
            <w:r>
              <w:rPr>
                <w:sz w:val="16"/>
              </w:rPr>
              <w:t>Inland Flooding</w:t>
            </w:r>
          </w:p>
        </w:tc>
        <w:tc>
          <w:tcPr>
            <w:tcW w:type="dxa" w:w="2624"/>
          </w:tcPr>
          <w:p>
            <w:pPr>
              <w:spacing w:after="0"/>
              <w:jc w:val="right"/>
            </w:pPr>
            <w:r>
              <w:rPr>
                <w:sz w:val="16"/>
              </w:rPr>
              <w:t>$88,635.21</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360"/>
          </w:tcPr>
          <w:p>
            <w:pPr>
              <w:spacing w:after="0"/>
              <w:jc w:val="left"/>
            </w:pPr>
            <w:r>
              <w:rPr>
                <w:sz w:val="16"/>
              </w:rPr>
              <w:t>Emergency</w:t>
            </w:r>
          </w:p>
        </w:tc>
        <w:tc>
          <w:tcPr>
            <w:tcW w:type="dxa" w:w="3119"/>
          </w:tcPr>
          <w:p>
            <w:pPr>
              <w:spacing w:after="0"/>
              <w:jc w:val="left"/>
            </w:pPr>
            <w:r>
              <w:rPr>
                <w:sz w:val="16"/>
              </w:rPr>
              <w:t>Hurricane Katrina Evacuation</w:t>
            </w:r>
          </w:p>
        </w:tc>
        <w:tc>
          <w:tcPr>
            <w:tcW w:type="dxa" w:w="2275"/>
          </w:tcPr>
          <w:p>
            <w:pPr>
              <w:spacing w:after="0"/>
              <w:jc w:val="left"/>
            </w:pPr>
            <w:r>
              <w:rPr>
                <w:sz w:val="16"/>
              </w:rPr>
              <w:t>Hurricane: evacuation support, not a local hazard event; not counted</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2002-06-14</w:t>
            </w:r>
          </w:p>
        </w:tc>
        <w:tc>
          <w:tcPr>
            <w:tcW w:type="dxa" w:w="1037"/>
          </w:tcPr>
          <w:p>
            <w:pPr>
              <w:spacing w:after="0"/>
              <w:jc w:val="left"/>
            </w:pPr>
            <w:r>
              <w:rPr>
                <w:sz w:val="16"/>
              </w:rPr>
              <w:t>2002-06-09</w:t>
            </w:r>
          </w:p>
        </w:tc>
        <w:tc>
          <w:tcPr>
            <w:tcW w:type="dxa" w:w="1037"/>
          </w:tcPr>
          <w:p>
            <w:pPr>
              <w:spacing w:after="0"/>
              <w:jc w:val="left"/>
            </w:pPr>
            <w:r>
              <w:rPr>
                <w:sz w:val="16"/>
              </w:rPr>
              <w:t>DR-1419-MN</w:t>
            </w:r>
          </w:p>
        </w:tc>
        <w:tc>
          <w:tcPr>
            <w:tcW w:type="dxa" w:w="1360"/>
          </w:tcPr>
          <w:p>
            <w:pPr>
              <w:spacing w:after="0"/>
              <w:jc w:val="left"/>
            </w:pPr>
            <w:r>
              <w:rPr>
                <w:sz w:val="16"/>
              </w:rPr>
              <w:t>Major disaster</w:t>
            </w:r>
          </w:p>
        </w:tc>
        <w:tc>
          <w:tcPr>
            <w:tcW w:type="dxa" w:w="3119"/>
          </w:tcPr>
          <w:p>
            <w:pPr>
              <w:spacing w:after="0"/>
              <w:jc w:val="left"/>
            </w:pPr>
            <w:r>
              <w:rPr>
                <w:sz w:val="16"/>
              </w:rPr>
              <w:t>Severe Storms, Flooding and Tornadoes</w:t>
            </w:r>
          </w:p>
        </w:tc>
        <w:tc>
          <w:tcPr>
            <w:tcW w:type="dxa" w:w="2275"/>
          </w:tcPr>
          <w:p>
            <w:pPr>
              <w:spacing w:after="0"/>
              <w:jc w:val="left"/>
            </w:pPr>
            <w:r>
              <w:rPr>
                <w:sz w:val="16"/>
              </w:rPr>
              <w:t>Inland Flooding; Tornado</w:t>
            </w:r>
          </w:p>
        </w:tc>
        <w:tc>
          <w:tcPr>
            <w:tcW w:type="dxa" w:w="2624"/>
          </w:tcPr>
          <w:p>
            <w:pPr>
              <w:spacing w:after="0"/>
              <w:jc w:val="right"/>
            </w:pPr>
            <w:r>
              <w:rPr>
                <w:sz w:val="16"/>
              </w:rPr>
              <w:t>$90,358.64</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1999-08-26</w:t>
            </w:r>
          </w:p>
        </w:tc>
        <w:tc>
          <w:tcPr>
            <w:tcW w:type="dxa" w:w="1037"/>
          </w:tcPr>
          <w:p>
            <w:pPr>
              <w:spacing w:after="0"/>
              <w:jc w:val="left"/>
            </w:pPr>
            <w:r>
              <w:rPr>
                <w:sz w:val="16"/>
              </w:rPr>
              <w:t>1999-03-01</w:t>
            </w:r>
          </w:p>
        </w:tc>
        <w:tc>
          <w:tcPr>
            <w:tcW w:type="dxa" w:w="1037"/>
          </w:tcPr>
          <w:p>
            <w:pPr>
              <w:spacing w:after="0"/>
              <w:jc w:val="left"/>
            </w:pPr>
            <w:r>
              <w:rPr>
                <w:sz w:val="16"/>
              </w:rPr>
              <w:t>DR-1288-MN</w:t>
            </w:r>
          </w:p>
        </w:tc>
        <w:tc>
          <w:tcPr>
            <w:tcW w:type="dxa" w:w="1360"/>
          </w:tcPr>
          <w:p>
            <w:pPr>
              <w:spacing w:after="0"/>
              <w:jc w:val="left"/>
            </w:pPr>
            <w:r>
              <w:rPr>
                <w:sz w:val="16"/>
              </w:rPr>
              <w:t>Major disaster</w:t>
            </w:r>
          </w:p>
        </w:tc>
        <w:tc>
          <w:tcPr>
            <w:tcW w:type="dxa" w:w="3119"/>
          </w:tcPr>
          <w:p>
            <w:pPr>
              <w:spacing w:after="0"/>
              <w:jc w:val="left"/>
            </w:pPr>
            <w:r>
              <w:rPr>
                <w:sz w:val="16"/>
              </w:rPr>
              <w:t>Severe Ice Storm and Flooding</w:t>
            </w:r>
          </w:p>
        </w:tc>
        <w:tc>
          <w:tcPr>
            <w:tcW w:type="dxa" w:w="2275"/>
          </w:tcPr>
          <w:p>
            <w:pPr>
              <w:spacing w:after="0"/>
              <w:jc w:val="left"/>
            </w:pPr>
            <w:r>
              <w:rPr>
                <w:sz w:val="16"/>
              </w:rPr>
              <w:t>Ice Storm (primary); also designated: Winter Weather</w:t>
            </w:r>
          </w:p>
        </w:tc>
        <w:tc>
          <w:tcPr>
            <w:tcW w:type="dxa" w:w="2624"/>
          </w:tcPr>
          <w:p>
            <w:pPr>
              <w:spacing w:after="0"/>
              <w:jc w:val="right"/>
            </w:pPr>
            <w:r>
              <w:rPr>
                <w:sz w:val="16"/>
              </w:rPr>
              <w:t>$185,159.62</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360"/>
          </w:tcPr>
          <w:p>
            <w:pPr>
              <w:spacing w:after="0"/>
              <w:jc w:val="left"/>
            </w:pPr>
            <w:r>
              <w:rPr>
                <w:sz w:val="16"/>
              </w:rPr>
              <w:t>Major disaster</w:t>
            </w:r>
          </w:p>
        </w:tc>
        <w:tc>
          <w:tcPr>
            <w:tcW w:type="dxa" w:w="3119"/>
          </w:tcPr>
          <w:p>
            <w:pPr>
              <w:spacing w:after="0"/>
              <w:jc w:val="left"/>
            </w:pPr>
            <w:r>
              <w:rPr>
                <w:sz w:val="16"/>
              </w:rPr>
              <w:t>Severe Flooding, High Winds,Severe Storms</w:t>
            </w:r>
          </w:p>
        </w:tc>
        <w:tc>
          <w:tcPr>
            <w:tcW w:type="dxa" w:w="2275"/>
          </w:tcPr>
          <w:p>
            <w:pPr>
              <w:spacing w:after="0"/>
              <w:jc w:val="left"/>
            </w:pPr>
            <w:r>
              <w:rPr>
                <w:sz w:val="16"/>
              </w:rPr>
              <w:t>Inland Flooding (primary); also designated: Strong Wind</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360"/>
          </w:tcPr>
          <w:p>
            <w:pPr>
              <w:spacing w:after="0"/>
              <w:jc w:val="left"/>
            </w:pPr>
            <w:r>
              <w:rPr>
                <w:sz w:val="16"/>
              </w:rPr>
              <w:t>Major disaster</w:t>
            </w:r>
          </w:p>
        </w:tc>
        <w:tc>
          <w:tcPr>
            <w:tcW w:type="dxa" w:w="3119"/>
          </w:tcPr>
          <w:p>
            <w:pPr>
              <w:spacing w:after="0"/>
              <w:jc w:val="left"/>
            </w:pPr>
            <w:r>
              <w:rPr>
                <w:sz w:val="16"/>
              </w:rPr>
              <w:t>Severe Winter Storms</w:t>
            </w:r>
          </w:p>
        </w:tc>
        <w:tc>
          <w:tcPr>
            <w:tcW w:type="dxa" w:w="2275"/>
          </w:tcPr>
          <w:p>
            <w:pPr>
              <w:spacing w:after="0"/>
              <w:jc w:val="left"/>
            </w:pPr>
            <w:r>
              <w:rPr>
                <w:sz w:val="16"/>
              </w:rPr>
              <w:t>Winter Weather</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360"/>
          </w:tcPr>
          <w:p>
            <w:pPr>
              <w:spacing w:after="0"/>
              <w:jc w:val="left"/>
            </w:pPr>
            <w:r>
              <w:rPr>
                <w:sz w:val="16"/>
              </w:rPr>
              <w:t>Major disaster</w:t>
            </w:r>
          </w:p>
        </w:tc>
        <w:tc>
          <w:tcPr>
            <w:tcW w:type="dxa" w:w="3119"/>
          </w:tcPr>
          <w:p>
            <w:pPr>
              <w:spacing w:after="0"/>
              <w:jc w:val="left"/>
            </w:pPr>
            <w:r>
              <w:rPr>
                <w:sz w:val="16"/>
              </w:rPr>
              <w:t>Flooding and Severe Storms</w:t>
            </w:r>
          </w:p>
        </w:tc>
        <w:tc>
          <w:tcPr>
            <w:tcW w:type="dxa" w:w="2275"/>
          </w:tcPr>
          <w:p>
            <w:pPr>
              <w:spacing w:after="0"/>
              <w:jc w:val="left"/>
            </w:pPr>
            <w:r>
              <w:rPr>
                <w:sz w:val="16"/>
              </w:rPr>
              <w:t>Inland Flooding</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1989-05-08</w:t>
            </w:r>
          </w:p>
        </w:tc>
        <w:tc>
          <w:tcPr>
            <w:tcW w:type="dxa" w:w="1037"/>
          </w:tcPr>
          <w:p>
            <w:pPr>
              <w:spacing w:after="0"/>
              <w:jc w:val="left"/>
            </w:pPr>
            <w:r>
              <w:rPr>
                <w:sz w:val="16"/>
              </w:rPr>
              <w:t>1989-03-29</w:t>
            </w:r>
          </w:p>
        </w:tc>
        <w:tc>
          <w:tcPr>
            <w:tcW w:type="dxa" w:w="1037"/>
          </w:tcPr>
          <w:p>
            <w:pPr>
              <w:spacing w:after="0"/>
              <w:jc w:val="left"/>
            </w:pPr>
            <w:r>
              <w:rPr>
                <w:sz w:val="16"/>
              </w:rPr>
              <w:t>DR-824-MN</w:t>
            </w:r>
          </w:p>
        </w:tc>
        <w:tc>
          <w:tcPr>
            <w:tcW w:type="dxa" w:w="1360"/>
          </w:tcPr>
          <w:p>
            <w:pPr>
              <w:spacing w:after="0"/>
              <w:jc w:val="left"/>
            </w:pPr>
            <w:r>
              <w:rPr>
                <w:sz w:val="16"/>
              </w:rPr>
              <w:t>Major disaster</w:t>
            </w:r>
          </w:p>
        </w:tc>
        <w:tc>
          <w:tcPr>
            <w:tcW w:type="dxa" w:w="3119"/>
          </w:tcPr>
          <w:p>
            <w:pPr>
              <w:spacing w:after="0"/>
              <w:jc w:val="left"/>
            </w:pPr>
            <w:r>
              <w:rPr>
                <w:sz w:val="16"/>
              </w:rPr>
              <w:t>Flooding</w:t>
            </w:r>
          </w:p>
        </w:tc>
        <w:tc>
          <w:tcPr>
            <w:tcW w:type="dxa" w:w="2275"/>
          </w:tcPr>
          <w:p>
            <w:pPr>
              <w:spacing w:after="0"/>
              <w:jc w:val="left"/>
            </w:pPr>
            <w:r>
              <w:rPr>
                <w:sz w:val="16"/>
              </w:rPr>
              <w:t>Inland Flooding</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1978-04-22</w:t>
            </w:r>
          </w:p>
        </w:tc>
        <w:tc>
          <w:tcPr>
            <w:tcW w:type="dxa" w:w="1037"/>
          </w:tcPr>
          <w:p>
            <w:pPr>
              <w:spacing w:after="0"/>
              <w:jc w:val="left"/>
            </w:pPr>
            <w:r>
              <w:rPr>
                <w:sz w:val="16"/>
              </w:rPr>
              <w:t>1978-04-22</w:t>
            </w:r>
          </w:p>
        </w:tc>
        <w:tc>
          <w:tcPr>
            <w:tcW w:type="dxa" w:w="1037"/>
          </w:tcPr>
          <w:p>
            <w:pPr>
              <w:spacing w:after="0"/>
              <w:jc w:val="left"/>
            </w:pPr>
            <w:r>
              <w:rPr>
                <w:sz w:val="16"/>
              </w:rPr>
              <w:t>DR-555-MN</w:t>
            </w:r>
          </w:p>
        </w:tc>
        <w:tc>
          <w:tcPr>
            <w:tcW w:type="dxa" w:w="1360"/>
          </w:tcPr>
          <w:p>
            <w:pPr>
              <w:spacing w:after="0"/>
              <w:jc w:val="left"/>
            </w:pPr>
            <w:r>
              <w:rPr>
                <w:sz w:val="16"/>
              </w:rPr>
              <w:t>Major disaster</w:t>
            </w:r>
          </w:p>
        </w:tc>
        <w:tc>
          <w:tcPr>
            <w:tcW w:type="dxa" w:w="3119"/>
          </w:tcPr>
          <w:p>
            <w:pPr>
              <w:spacing w:after="0"/>
              <w:jc w:val="left"/>
            </w:pPr>
            <w:r>
              <w:rPr>
                <w:sz w:val="16"/>
              </w:rPr>
              <w:t>Storms, Ice Jams, Snowmelt &amp; Flooding</w:t>
            </w:r>
          </w:p>
        </w:tc>
        <w:tc>
          <w:tcPr>
            <w:tcW w:type="dxa" w:w="2275"/>
          </w:tcPr>
          <w:p>
            <w:pPr>
              <w:spacing w:after="0"/>
              <w:jc w:val="left"/>
            </w:pPr>
            <w:r>
              <w:rPr>
                <w:sz w:val="16"/>
              </w:rPr>
              <w:t>Inland Flooding</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360"/>
          </w:tcPr>
          <w:p>
            <w:pPr>
              <w:spacing w:after="0"/>
              <w:jc w:val="left"/>
            </w:pPr>
            <w:r>
              <w:rPr>
                <w:sz w:val="16"/>
              </w:rPr>
              <w:t>Emergency</w:t>
            </w:r>
          </w:p>
        </w:tc>
        <w:tc>
          <w:tcPr>
            <w:tcW w:type="dxa" w:w="3119"/>
          </w:tcPr>
          <w:p>
            <w:pPr>
              <w:spacing w:after="0"/>
              <w:jc w:val="left"/>
            </w:pPr>
            <w:r>
              <w:rPr>
                <w:sz w:val="16"/>
              </w:rPr>
              <w:t>Drought</w:t>
            </w:r>
          </w:p>
        </w:tc>
        <w:tc>
          <w:tcPr>
            <w:tcW w:type="dxa" w:w="2275"/>
          </w:tcPr>
          <w:p>
            <w:pPr>
              <w:spacing w:after="0"/>
              <w:jc w:val="left"/>
            </w:pPr>
            <w:r>
              <w:rPr>
                <w:sz w:val="16"/>
              </w:rPr>
              <w:t>Drought</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1975-07-17</w:t>
            </w:r>
          </w:p>
        </w:tc>
        <w:tc>
          <w:tcPr>
            <w:tcW w:type="dxa" w:w="1037"/>
          </w:tcPr>
          <w:p>
            <w:pPr>
              <w:spacing w:after="0"/>
              <w:jc w:val="left"/>
            </w:pPr>
            <w:r>
              <w:rPr>
                <w:sz w:val="16"/>
              </w:rPr>
              <w:t>1975-07-17</w:t>
            </w:r>
          </w:p>
        </w:tc>
        <w:tc>
          <w:tcPr>
            <w:tcW w:type="dxa" w:w="1037"/>
          </w:tcPr>
          <w:p>
            <w:pPr>
              <w:spacing w:after="0"/>
              <w:jc w:val="left"/>
            </w:pPr>
            <w:r>
              <w:rPr>
                <w:sz w:val="16"/>
              </w:rPr>
              <w:t>DR-476-MN</w:t>
            </w:r>
          </w:p>
        </w:tc>
        <w:tc>
          <w:tcPr>
            <w:tcW w:type="dxa" w:w="1360"/>
          </w:tcPr>
          <w:p>
            <w:pPr>
              <w:spacing w:after="0"/>
              <w:jc w:val="left"/>
            </w:pPr>
            <w:r>
              <w:rPr>
                <w:sz w:val="16"/>
              </w:rPr>
              <w:t>Major disaster</w:t>
            </w:r>
          </w:p>
        </w:tc>
        <w:tc>
          <w:tcPr>
            <w:tcW w:type="dxa" w:w="3119"/>
          </w:tcPr>
          <w:p>
            <w:pPr>
              <w:spacing w:after="0"/>
              <w:jc w:val="left"/>
            </w:pPr>
            <w:r>
              <w:rPr>
                <w:sz w:val="16"/>
              </w:rPr>
              <w:t>Severe Storms, Tornadoes &amp; Flooding</w:t>
            </w:r>
          </w:p>
        </w:tc>
        <w:tc>
          <w:tcPr>
            <w:tcW w:type="dxa" w:w="2275"/>
          </w:tcPr>
          <w:p>
            <w:pPr>
              <w:spacing w:after="0"/>
              <w:jc w:val="left"/>
            </w:pPr>
            <w:r>
              <w:rPr>
                <w:sz w:val="16"/>
              </w:rPr>
              <w:t>Inland Flooding; Tornado</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DR-440-MN</w:t>
            </w:r>
          </w:p>
        </w:tc>
        <w:tc>
          <w:tcPr>
            <w:tcW w:type="dxa" w:w="1360"/>
          </w:tcPr>
          <w:p>
            <w:pPr>
              <w:spacing w:after="0"/>
              <w:jc w:val="left"/>
            </w:pPr>
            <w:r>
              <w:rPr>
                <w:sz w:val="16"/>
              </w:rPr>
              <w:t>Major disaster</w:t>
            </w:r>
          </w:p>
        </w:tc>
        <w:tc>
          <w:tcPr>
            <w:tcW w:type="dxa" w:w="3119"/>
          </w:tcPr>
          <w:p>
            <w:pPr>
              <w:spacing w:after="0"/>
              <w:jc w:val="left"/>
            </w:pPr>
            <w:r>
              <w:rPr>
                <w:sz w:val="16"/>
              </w:rPr>
              <w:t>Heavy Rains &amp; Flooding</w:t>
            </w:r>
          </w:p>
        </w:tc>
        <w:tc>
          <w:tcPr>
            <w:tcW w:type="dxa" w:w="2275"/>
          </w:tcPr>
          <w:p>
            <w:pPr>
              <w:spacing w:after="0"/>
              <w:jc w:val="left"/>
            </w:pPr>
            <w:r>
              <w:rPr>
                <w:sz w:val="16"/>
              </w:rPr>
              <w:t>Inland Flooding</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1970-07-22</w:t>
            </w:r>
          </w:p>
        </w:tc>
        <w:tc>
          <w:tcPr>
            <w:tcW w:type="dxa" w:w="1037"/>
          </w:tcPr>
          <w:p>
            <w:pPr>
              <w:spacing w:after="0"/>
              <w:jc w:val="left"/>
            </w:pPr>
            <w:r>
              <w:rPr>
                <w:sz w:val="16"/>
              </w:rPr>
              <w:t>1970-07-22</w:t>
            </w:r>
          </w:p>
        </w:tc>
        <w:tc>
          <w:tcPr>
            <w:tcW w:type="dxa" w:w="1037"/>
          </w:tcPr>
          <w:p>
            <w:pPr>
              <w:spacing w:after="0"/>
              <w:jc w:val="left"/>
            </w:pPr>
            <w:r>
              <w:rPr>
                <w:sz w:val="16"/>
              </w:rPr>
              <w:t>DR-291-MN</w:t>
            </w:r>
          </w:p>
        </w:tc>
        <w:tc>
          <w:tcPr>
            <w:tcW w:type="dxa" w:w="1360"/>
          </w:tcPr>
          <w:p>
            <w:pPr>
              <w:spacing w:after="0"/>
              <w:jc w:val="left"/>
            </w:pPr>
            <w:r>
              <w:rPr>
                <w:sz w:val="16"/>
              </w:rPr>
              <w:t>Major disaster</w:t>
            </w:r>
          </w:p>
        </w:tc>
        <w:tc>
          <w:tcPr>
            <w:tcW w:type="dxa" w:w="3119"/>
          </w:tcPr>
          <w:p>
            <w:pPr>
              <w:spacing w:after="0"/>
              <w:jc w:val="left"/>
            </w:pPr>
            <w:r>
              <w:rPr>
                <w:sz w:val="16"/>
              </w:rPr>
              <w:t>Heavy Rains &amp; Flooding</w:t>
            </w:r>
          </w:p>
        </w:tc>
        <w:tc>
          <w:tcPr>
            <w:tcW w:type="dxa" w:w="2275"/>
          </w:tcPr>
          <w:p>
            <w:pPr>
              <w:spacing w:after="0"/>
              <w:jc w:val="left"/>
            </w:pPr>
            <w:r>
              <w:rPr>
                <w:sz w:val="16"/>
              </w:rPr>
              <w:t>Inland Flooding</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360"/>
          </w:tcPr>
          <w:p>
            <w:pPr>
              <w:spacing w:after="0"/>
              <w:jc w:val="left"/>
            </w:pPr>
            <w:r>
              <w:rPr>
                <w:sz w:val="16"/>
              </w:rPr>
              <w:t>Major disaster</w:t>
            </w:r>
          </w:p>
        </w:tc>
        <w:tc>
          <w:tcPr>
            <w:tcW w:type="dxa" w:w="3119"/>
          </w:tcPr>
          <w:p>
            <w:pPr>
              <w:spacing w:after="0"/>
              <w:jc w:val="left"/>
            </w:pPr>
            <w:r>
              <w:rPr>
                <w:sz w:val="16"/>
              </w:rPr>
              <w:t>Flooding</w:t>
            </w:r>
          </w:p>
        </w:tc>
        <w:tc>
          <w:tcPr>
            <w:tcW w:type="dxa" w:w="2275"/>
          </w:tcPr>
          <w:p>
            <w:pPr>
              <w:spacing w:after="0"/>
              <w:jc w:val="left"/>
            </w:pPr>
            <w:r>
              <w:rPr>
                <w:sz w:val="16"/>
              </w:rPr>
              <w:t>Inland Flooding</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1966-03-22</w:t>
            </w:r>
          </w:p>
        </w:tc>
        <w:tc>
          <w:tcPr>
            <w:tcW w:type="dxa" w:w="1037"/>
          </w:tcPr>
          <w:p>
            <w:pPr>
              <w:spacing w:after="0"/>
              <w:jc w:val="left"/>
            </w:pPr>
            <w:r>
              <w:rPr>
                <w:sz w:val="16"/>
              </w:rPr>
              <w:t>1966-03-22</w:t>
            </w:r>
          </w:p>
        </w:tc>
        <w:tc>
          <w:tcPr>
            <w:tcW w:type="dxa" w:w="1037"/>
          </w:tcPr>
          <w:p>
            <w:pPr>
              <w:spacing w:after="0"/>
              <w:jc w:val="left"/>
            </w:pPr>
            <w:r>
              <w:rPr>
                <w:sz w:val="16"/>
              </w:rPr>
              <w:t>DR-215-MN</w:t>
            </w:r>
          </w:p>
        </w:tc>
        <w:tc>
          <w:tcPr>
            <w:tcW w:type="dxa" w:w="1360"/>
          </w:tcPr>
          <w:p>
            <w:pPr>
              <w:spacing w:after="0"/>
              <w:jc w:val="left"/>
            </w:pPr>
            <w:r>
              <w:rPr>
                <w:sz w:val="16"/>
              </w:rPr>
              <w:t>Major disaster</w:t>
            </w:r>
          </w:p>
        </w:tc>
        <w:tc>
          <w:tcPr>
            <w:tcW w:type="dxa" w:w="3119"/>
          </w:tcPr>
          <w:p>
            <w:pPr>
              <w:spacing w:after="0"/>
              <w:jc w:val="left"/>
            </w:pPr>
            <w:r>
              <w:rPr>
                <w:sz w:val="16"/>
              </w:rPr>
              <w:t>Flooding</w:t>
            </w:r>
          </w:p>
        </w:tc>
        <w:tc>
          <w:tcPr>
            <w:tcW w:type="dxa" w:w="2275"/>
          </w:tcPr>
          <w:p>
            <w:pPr>
              <w:spacing w:after="0"/>
              <w:jc w:val="left"/>
            </w:pPr>
            <w:r>
              <w:rPr>
                <w:sz w:val="16"/>
              </w:rPr>
              <w:t>Inland Flooding</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$26,062.61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6,062.61"/>
        <w:tblDescription w:val="Hazard Plain table b1d_pa_other"/>
      </w:tblPr>
      <w:tblGrid>
        <w:gridCol w:w="2028"/>
        <w:gridCol w:w="2028"/>
        <w:gridCol w:w="3032"/>
        <w:gridCol w:w="4996"/>
        <w:gridCol w:w="2028"/>
      </w:tblGrid>
      <w:tr>
        <w:trPr>
          <w:cantSplit/>
          <w:tblHeader/>
        </w:trPr>
        <w:tc>
          <w:tcPr>
            <w:tcW w:type="dxa" w:w="2028"/>
            <w:shd w:val="clear" w:color="auto" w:fill="E8E8E8"/>
          </w:tcPr>
          <w:p>
            <w:pPr>
              <w:spacing w:after="0"/>
              <w:jc w:val="left"/>
            </w:pPr>
            <w:r>
              <w:rPr>
                <w:b/>
                <w:sz w:val="16"/>
              </w:rPr>
              <w:t>FEMA number</w:t>
            </w:r>
          </w:p>
        </w:tc>
        <w:tc>
          <w:tcPr>
            <w:tcW w:type="dxa" w:w="2028"/>
            <w:shd w:val="clear" w:color="auto" w:fill="E8E8E8"/>
          </w:tcPr>
          <w:p>
            <w:pPr>
              <w:spacing w:after="0"/>
              <w:jc w:val="left"/>
            </w:pPr>
            <w:r>
              <w:rPr>
                <w:b/>
                <w:sz w:val="16"/>
              </w:rPr>
              <w:t>Declared</w:t>
            </w:r>
          </w:p>
        </w:tc>
        <w:tc>
          <w:tcPr>
            <w:tcW w:type="dxa" w:w="3032"/>
            <w:shd w:val="clear" w:color="auto" w:fill="E8E8E8"/>
          </w:tcPr>
          <w:p>
            <w:pPr>
              <w:spacing w:after="0"/>
              <w:jc w:val="left"/>
            </w:pPr>
            <w:r>
              <w:rPr>
                <w:b/>
                <w:sz w:val="16"/>
              </w:rPr>
              <w:t>Title</w:t>
            </w:r>
          </w:p>
        </w:tc>
        <w:tc>
          <w:tcPr>
            <w:tcW w:type="dxa" w:w="4996"/>
            <w:shd w:val="clear" w:color="auto" w:fill="E8E8E8"/>
          </w:tcPr>
          <w:p>
            <w:pPr>
              <w:spacing w:after="0"/>
              <w:jc w:val="left"/>
            </w:pPr>
            <w:r>
              <w:rPr>
                <w:b/>
                <w:sz w:val="16"/>
              </w:rPr>
              <w:t>Applicant</w:t>
            </w:r>
          </w:p>
        </w:tc>
        <w:tc>
          <w:tcPr>
            <w:tcW w:type="dxa" w:w="20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8"/>
          </w:tcPr>
          <w:p>
            <w:pPr>
              <w:spacing w:after="0"/>
              <w:jc w:val="left"/>
            </w:pPr>
            <w:r>
              <w:rPr>
                <w:sz w:val="16"/>
              </w:rPr>
              <w:t>DR-1648-MN</w:t>
            </w:r>
          </w:p>
        </w:tc>
        <w:tc>
          <w:tcPr>
            <w:tcW w:type="dxa" w:w="2028"/>
          </w:tcPr>
          <w:p>
            <w:pPr>
              <w:spacing w:after="0"/>
              <w:jc w:val="left"/>
            </w:pPr>
            <w:r>
              <w:rPr>
                <w:sz w:val="16"/>
              </w:rPr>
              <w:t>2006-06-05</w:t>
            </w:r>
          </w:p>
        </w:tc>
        <w:tc>
          <w:tcPr>
            <w:tcW w:type="dxa" w:w="3032"/>
          </w:tcPr>
          <w:p>
            <w:pPr>
              <w:spacing w:after="0"/>
              <w:jc w:val="left"/>
            </w:pPr>
            <w:r>
              <w:rPr>
                <w:sz w:val="16"/>
              </w:rPr>
              <w:t>Flooding</w:t>
            </w:r>
          </w:p>
        </w:tc>
        <w:tc>
          <w:tcPr>
            <w:tcW w:type="dxa" w:w="4996"/>
          </w:tcPr>
          <w:p>
            <w:pPr>
              <w:spacing w:after="0"/>
              <w:jc w:val="left"/>
            </w:pPr>
            <w:r>
              <w:rPr>
                <w:sz w:val="16"/>
              </w:rPr>
              <w:t>Red Lake Watershed District</w:t>
            </w:r>
          </w:p>
        </w:tc>
        <w:tc>
          <w:tcPr>
            <w:tcW w:type="dxa" w:w="2028"/>
          </w:tcPr>
          <w:p>
            <w:pPr>
              <w:spacing w:after="0"/>
              <w:jc w:val="right"/>
            </w:pPr>
            <w:r>
              <w:rPr>
                <w:sz w:val="16"/>
              </w:rPr>
              <w:t>$23,485.80</w:t>
            </w:r>
          </w:p>
        </w:tc>
      </w:tr>
      <w:tr>
        <w:trPr>
          <w:cantSplit/>
        </w:trPr>
        <w:tc>
          <w:tcPr>
            <w:tcW w:type="dxa" w:w="2028"/>
          </w:tcPr>
          <w:p>
            <w:pPr>
              <w:spacing w:after="0"/>
              <w:jc w:val="left"/>
            </w:pPr>
            <w:r>
              <w:rPr>
                <w:sz w:val="16"/>
              </w:rPr>
              <w:t>DR-1370-MN</w:t>
            </w:r>
          </w:p>
        </w:tc>
        <w:tc>
          <w:tcPr>
            <w:tcW w:type="dxa" w:w="2028"/>
          </w:tcPr>
          <w:p>
            <w:pPr>
              <w:spacing w:after="0"/>
              <w:jc w:val="left"/>
            </w:pPr>
            <w:r>
              <w:rPr>
                <w:sz w:val="16"/>
              </w:rPr>
              <w:t>2001-05-16</w:t>
            </w:r>
          </w:p>
        </w:tc>
        <w:tc>
          <w:tcPr>
            <w:tcW w:type="dxa" w:w="3032"/>
          </w:tcPr>
          <w:p>
            <w:pPr>
              <w:spacing w:after="0"/>
              <w:jc w:val="left"/>
            </w:pPr>
            <w:r>
              <w:rPr>
                <w:sz w:val="16"/>
              </w:rPr>
              <w:t>Severe Winter Storms, Flooding, and Tornadoes</w:t>
            </w:r>
          </w:p>
        </w:tc>
        <w:tc>
          <w:tcPr>
            <w:tcW w:type="dxa" w:w="4996"/>
          </w:tcPr>
          <w:p>
            <w:pPr>
              <w:spacing w:after="0"/>
              <w:jc w:val="left"/>
            </w:pPr>
            <w:r>
              <w:rPr>
                <w:sz w:val="16"/>
              </w:rPr>
              <w:t>Red Lake Watershed District</w:t>
            </w:r>
          </w:p>
        </w:tc>
        <w:tc>
          <w:tcPr>
            <w:tcW w:type="dxa" w:w="2028"/>
          </w:tcPr>
          <w:p>
            <w:pPr>
              <w:spacing w:after="0"/>
              <w:jc w:val="right"/>
            </w:pPr>
            <w:r>
              <w:rPr>
                <w:sz w:val="16"/>
              </w:rPr>
              <w:t>$2,576.81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77</w:t>
            </w:r>
          </w:p>
        </w:tc>
        <w:tc>
          <w:tcPr>
            <w:tcW w:type="dxa" w:w="1114"/>
          </w:tcPr>
          <w:p>
            <w:pPr>
              <w:spacing w:after="0"/>
              <w:jc w:val="right"/>
            </w:pPr>
            <w:r>
              <w:rPr>
                <w:sz w:val="16"/>
              </w:rPr>
              <w:t>5</w:t>
            </w:r>
          </w:p>
        </w:tc>
        <w:tc>
          <w:tcPr>
            <w:tcW w:type="dxa" w:w="1926"/>
          </w:tcPr>
          <w:p>
            <w:pPr>
              <w:spacing w:after="0"/>
              <w:jc w:val="right"/>
            </w:pPr>
            <w:r>
              <w:rPr>
                <w:sz w:val="16"/>
              </w:rPr>
              <w:t>2</w:t>
            </w:r>
          </w:p>
        </w:tc>
        <w:tc>
          <w:tcPr>
            <w:tcW w:type="dxa" w:w="774"/>
          </w:tcPr>
          <w:p>
            <w:pPr>
              <w:spacing w:after="0"/>
              <w:jc w:val="right"/>
            </w:pPr>
            <w:r>
              <w:rPr>
                <w:sz w:val="16"/>
              </w:rPr>
              <w:t>16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102</w:t>
            </w:r>
          </w:p>
        </w:tc>
        <w:tc>
          <w:tcPr>
            <w:tcW w:type="dxa" w:w="1114"/>
          </w:tcPr>
          <w:p>
            <w:pPr>
              <w:spacing w:after="0"/>
              <w:jc w:val="right"/>
            </w:pPr>
            <w:r>
              <w:rPr>
                <w:sz w:val="16"/>
              </w:rPr>
              <w:t>2</w:t>
            </w:r>
          </w:p>
        </w:tc>
        <w:tc>
          <w:tcPr>
            <w:tcW w:type="dxa" w:w="1926"/>
          </w:tcPr>
          <w:p>
            <w:pPr>
              <w:spacing w:after="0"/>
              <w:jc w:val="right"/>
            </w:pPr>
            <w:r>
              <w:rPr>
                <w:sz w:val="16"/>
              </w:rPr>
              <w:t>1</w:t>
            </w:r>
          </w:p>
        </w:tc>
        <w:tc>
          <w:tcPr>
            <w:tcW w:type="dxa" w:w="774"/>
          </w:tcPr>
          <w:p>
            <w:pPr>
              <w:spacing w:after="0"/>
              <w:jc w:val="right"/>
            </w:pPr>
            <w:r>
              <w:rPr>
                <w:sz w:val="16"/>
              </w:rPr>
              <w:t>10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83</w:t>
            </w:r>
          </w:p>
        </w:tc>
        <w:tc>
          <w:tcPr>
            <w:tcW w:type="dxa" w:w="1114"/>
          </w:tcPr>
          <w:p>
            <w:pPr>
              <w:spacing w:after="0"/>
              <w:jc w:val="right"/>
            </w:pPr>
            <w:r>
              <w:rPr>
                <w:sz w:val="16"/>
              </w:rPr>
              <w:t>4</w:t>
            </w:r>
          </w:p>
        </w:tc>
        <w:tc>
          <w:tcPr>
            <w:tcW w:type="dxa" w:w="1926"/>
          </w:tcPr>
          <w:p>
            <w:pPr>
              <w:spacing w:after="0"/>
              <w:jc w:val="right"/>
            </w:pPr>
            <w:r>
              <w:rPr>
                <w:sz w:val="16"/>
              </w:rPr>
              <w:t>0</w:t>
            </w:r>
          </w:p>
        </w:tc>
        <w:tc>
          <w:tcPr>
            <w:tcW w:type="dxa" w:w="774"/>
          </w:tcPr>
          <w:p>
            <w:pPr>
              <w:spacing w:after="0"/>
              <w:jc w:val="right"/>
            </w:pPr>
            <w:r>
              <w:rPr>
                <w:sz w:val="16"/>
              </w:rPr>
              <w:t>7</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10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107</w:t>
            </w:r>
          </w:p>
        </w:tc>
        <w:tc>
          <w:tcPr>
            <w:tcW w:type="dxa" w:w="1114"/>
          </w:tcPr>
          <w:p>
            <w:pPr>
              <w:spacing w:after="0"/>
              <w:jc w:val="right"/>
            </w:pPr>
            <w:r>
              <w:rPr>
                <w:sz w:val="16"/>
              </w:rPr>
              <w:t>5</w:t>
            </w:r>
          </w:p>
        </w:tc>
        <w:tc>
          <w:tcPr>
            <w:tcW w:type="dxa" w:w="1926"/>
          </w:tcPr>
          <w:p>
            <w:pPr>
              <w:spacing w:after="0"/>
              <w:jc w:val="right"/>
            </w:pPr>
            <w:r>
              <w:rPr>
                <w:sz w:val="16"/>
              </w:rPr>
              <w:t>0</w:t>
            </w:r>
          </w:p>
        </w:tc>
        <w:tc>
          <w:tcPr>
            <w:tcW w:type="dxa" w:w="774"/>
          </w:tcPr>
          <w:p>
            <w:pPr>
              <w:spacing w:after="0"/>
              <w:jc w:val="right"/>
            </w:pPr>
            <w:r>
              <w:rPr>
                <w:sz w:val="16"/>
              </w:rPr>
              <w:t>18</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1"/>
        <w:gridCol w:w="1502"/>
        <w:gridCol w:w="2805"/>
        <w:gridCol w:w="925"/>
        <w:gridCol w:w="2438"/>
        <w:gridCol w:w="1422"/>
        <w:gridCol w:w="2642"/>
      </w:tblGrid>
      <w:tr>
        <w:trPr>
          <w:cantSplit/>
          <w:tblHeader/>
        </w:trPr>
        <w:tc>
          <w:tcPr>
            <w:tcW w:type="dxa" w:w="1037"/>
            <w:shd w:val="clear" w:color="auto" w:fill="E8E8E8"/>
          </w:tcPr>
          <w:p>
            <w:pPr>
              <w:spacing w:after="0"/>
              <w:jc w:val="left"/>
            </w:pPr>
            <w:r>
              <w:rPr>
                <w:b/>
                <w:sz w:val="16"/>
              </w:rPr>
              <w:t>Date</w:t>
            </w:r>
          </w:p>
        </w:tc>
        <w:tc>
          <w:tcPr>
            <w:tcW w:type="dxa" w:w="1341"/>
            <w:shd w:val="clear" w:color="auto" w:fill="E8E8E8"/>
          </w:tcPr>
          <w:p>
            <w:pPr>
              <w:spacing w:after="0"/>
              <w:jc w:val="left"/>
            </w:pPr>
            <w:r>
              <w:rPr>
                <w:b/>
                <w:sz w:val="16"/>
              </w:rPr>
              <w:t>Event type</w:t>
            </w:r>
          </w:p>
        </w:tc>
        <w:tc>
          <w:tcPr>
            <w:tcW w:type="dxa" w:w="1502"/>
            <w:shd w:val="clear" w:color="auto" w:fill="E8E8E8"/>
          </w:tcPr>
          <w:p>
            <w:pPr>
              <w:spacing w:after="0"/>
              <w:jc w:val="left"/>
            </w:pPr>
            <w:r>
              <w:rPr>
                <w:b/>
                <w:sz w:val="16"/>
              </w:rPr>
              <w:t>Magnitude or extent</w:t>
            </w:r>
          </w:p>
        </w:tc>
        <w:tc>
          <w:tcPr>
            <w:tcW w:type="dxa" w:w="2805"/>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38"/>
            <w:shd w:val="clear" w:color="auto" w:fill="E8E8E8"/>
          </w:tcPr>
          <w:p>
            <w:pPr>
              <w:spacing w:after="0"/>
              <w:jc w:val="left"/>
            </w:pPr>
            <w:r>
              <w:rPr>
                <w:b/>
                <w:sz w:val="16"/>
              </w:rPr>
              <w:t>Location</w:t>
            </w:r>
          </w:p>
        </w:tc>
        <w:tc>
          <w:tcPr>
            <w:tcW w:type="dxa" w:w="1422"/>
            <w:shd w:val="clear" w:color="auto" w:fill="E8E8E8"/>
          </w:tcPr>
          <w:p>
            <w:pPr>
              <w:spacing w:after="0"/>
              <w:jc w:val="left"/>
            </w:pPr>
            <w:r>
              <w:rPr>
                <w:b/>
                <w:sz w:val="16"/>
              </w:rPr>
              <w:t>Flags</w:t>
            </w:r>
          </w:p>
        </w:tc>
        <w:tc>
          <w:tcPr>
            <w:tcW w:type="dxa" w:w="26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2024-06-24</w:t>
            </w:r>
          </w:p>
        </w:tc>
        <w:tc>
          <w:tcPr>
            <w:tcW w:type="dxa" w:w="1341"/>
          </w:tcPr>
          <w:p>
            <w:pPr>
              <w:spacing w:after="0"/>
              <w:jc w:val="left"/>
            </w:pPr>
            <w:r>
              <w:rPr>
                <w:sz w:val="16"/>
              </w:rPr>
              <w:t>Hail</w:t>
            </w:r>
          </w:p>
        </w:tc>
        <w:tc>
          <w:tcPr>
            <w:tcW w:type="dxa" w:w="1502"/>
          </w:tcPr>
          <w:p>
            <w:pPr>
              <w:spacing w:after="0"/>
              <w:jc w:val="left"/>
            </w:pPr>
            <w:r>
              <w:rPr>
                <w:sz w:val="16"/>
              </w:rPr>
              <w:t>2.75 in</w:t>
            </w:r>
          </w:p>
        </w:tc>
        <w:tc>
          <w:tcPr>
            <w:tcW w:type="dxa" w:w="2805"/>
          </w:tcPr>
          <w:p>
            <w:pPr>
              <w:spacing w:after="0"/>
              <w:jc w:val="left"/>
            </w:pPr>
            <w:r>
              <w:rPr>
                <w:sz w:val="16"/>
              </w:rPr>
              <w:t>damage not reported</w:t>
            </w:r>
          </w:p>
        </w:tc>
        <w:tc>
          <w:tcPr>
            <w:tcW w:type="dxa" w:w="925"/>
          </w:tcPr>
          <w:p>
            <w:pPr>
              <w:spacing w:after="0"/>
              <w:jc w:val="right"/>
            </w:pPr>
            <w:r>
              <w:rPr>
                <w:sz w:val="16"/>
              </w:rPr>
              <w:t>0, 0</w:t>
            </w:r>
          </w:p>
        </w:tc>
        <w:tc>
          <w:tcPr>
            <w:tcW w:type="dxa" w:w="2438"/>
          </w:tcPr>
          <w:p>
            <w:pPr>
              <w:spacing w:after="0"/>
              <w:jc w:val="left"/>
            </w:pPr>
            <w:r>
              <w:rPr>
                <w:sz w:val="16"/>
              </w:rPr>
              <w:t>GOODRIDGE</w:t>
            </w:r>
          </w:p>
        </w:tc>
        <w:tc>
          <w:tcPr>
            <w:tcW w:type="dxa" w:w="1422"/>
          </w:tcPr>
          <w:p>
            <w:pPr>
              <w:spacing w:after="0"/>
              <w:jc w:val="left"/>
            </w:pPr>
            <w:r>
              <w:rPr>
                <w:sz w:val="16"/>
              </w:rPr>
              <w:t>in the 12 months before plan approval; within last 5 years</w:t>
            </w:r>
          </w:p>
        </w:tc>
        <w:tc>
          <w:tcPr>
            <w:tcW w:type="dxa" w:w="2642"/>
          </w:tcPr>
          <w:p>
            <w:pPr>
              <w:spacing w:after="0"/>
              <w:jc w:val="left"/>
            </w:pPr>
            <w:r>
              <w:rPr>
                <w:sz w:val="16"/>
              </w:rPr>
              <w:t>B1-c worst recorded: Hail</w:t>
            </w:r>
          </w:p>
        </w:tc>
      </w:tr>
      <w:tr>
        <w:trPr>
          <w:cantSplit/>
        </w:trPr>
        <w:tc>
          <w:tcPr>
            <w:tcW w:type="dxa" w:w="1037"/>
          </w:tcPr>
          <w:p>
            <w:pPr>
              <w:spacing w:after="0"/>
              <w:jc w:val="left"/>
            </w:pPr>
            <w:r>
              <w:rPr>
                <w:sz w:val="16"/>
              </w:rPr>
              <w:t>2023-07-06</w:t>
            </w:r>
          </w:p>
        </w:tc>
        <w:tc>
          <w:tcPr>
            <w:tcW w:type="dxa" w:w="1341"/>
          </w:tcPr>
          <w:p>
            <w:pPr>
              <w:spacing w:after="0"/>
              <w:jc w:val="left"/>
            </w:pPr>
            <w:r>
              <w:rPr>
                <w:sz w:val="16"/>
              </w:rPr>
              <w:t>Lightning</w:t>
            </w:r>
          </w:p>
        </w:tc>
        <w:tc>
          <w:tcPr>
            <w:tcW w:type="dxa" w:w="1502"/>
          </w:tcPr>
          <w:p>
            <w:pPr>
              <w:spacing w:after="0"/>
              <w:jc w:val="left"/>
            </w:pPr>
          </w:p>
        </w:tc>
        <w:tc>
          <w:tcPr>
            <w:tcW w:type="dxa" w:w="2805"/>
          </w:tcPr>
          <w:p>
            <w:pPr>
              <w:spacing w:after="0"/>
              <w:jc w:val="left"/>
            </w:pPr>
            <w:r>
              <w:rPr>
                <w:sz w:val="16"/>
              </w:rPr>
              <w:t>$500 property; crops not reported (2023 dollars)</w:t>
            </w:r>
          </w:p>
        </w:tc>
        <w:tc>
          <w:tcPr>
            <w:tcW w:type="dxa" w:w="925"/>
          </w:tcPr>
          <w:p>
            <w:pPr>
              <w:spacing w:after="0"/>
              <w:jc w:val="right"/>
            </w:pPr>
            <w:r>
              <w:rPr>
                <w:sz w:val="16"/>
              </w:rPr>
              <w:t>0, 0</w:t>
            </w:r>
          </w:p>
        </w:tc>
        <w:tc>
          <w:tcPr>
            <w:tcW w:type="dxa" w:w="2438"/>
          </w:tcPr>
          <w:p>
            <w:pPr>
              <w:spacing w:after="0"/>
              <w:jc w:val="left"/>
            </w:pPr>
            <w:r>
              <w:rPr>
                <w:sz w:val="16"/>
              </w:rPr>
              <w:t>THIEF RIVER FALLS</w:t>
            </w:r>
          </w:p>
        </w:tc>
        <w:tc>
          <w:tcPr>
            <w:tcW w:type="dxa" w:w="1422"/>
          </w:tcPr>
          <w:p>
            <w:pPr>
              <w:spacing w:after="0"/>
              <w:jc w:val="left"/>
            </w:pPr>
            <w:r>
              <w:rPr>
                <w:sz w:val="16"/>
              </w:rPr>
              <w:t>within last 5 years</w:t>
            </w:r>
          </w:p>
        </w:tc>
        <w:tc>
          <w:tcPr>
            <w:tcW w:type="dxa" w:w="2642"/>
          </w:tcPr>
          <w:p>
            <w:pPr>
              <w:spacing w:after="0"/>
              <w:jc w:val="left"/>
            </w:pPr>
            <w:r>
              <w:rPr>
                <w:sz w:val="16"/>
              </w:rPr>
              <w:t>B1-c worst recorded: Lightning</w:t>
            </w:r>
          </w:p>
        </w:tc>
      </w:tr>
      <w:tr>
        <w:trPr>
          <w:cantSplit/>
        </w:trPr>
        <w:tc>
          <w:tcPr>
            <w:tcW w:type="dxa" w:w="1037"/>
          </w:tcPr>
          <w:p>
            <w:pPr>
              <w:spacing w:after="0"/>
              <w:jc w:val="left"/>
            </w:pPr>
            <w:r>
              <w:rPr>
                <w:sz w:val="16"/>
              </w:rPr>
              <w:t>2021-02-06</w:t>
            </w:r>
          </w:p>
        </w:tc>
        <w:tc>
          <w:tcPr>
            <w:tcW w:type="dxa" w:w="1341"/>
          </w:tcPr>
          <w:p>
            <w:pPr>
              <w:spacing w:after="0"/>
              <w:jc w:val="left"/>
            </w:pPr>
            <w:r>
              <w:rPr>
                <w:sz w:val="16"/>
              </w:rPr>
              <w:t>Extreme Cold/Wind Chill</w:t>
            </w:r>
          </w:p>
        </w:tc>
        <w:tc>
          <w:tcPr>
            <w:tcW w:type="dxa" w:w="1502"/>
          </w:tcPr>
          <w:p>
            <w:pPr>
              <w:spacing w:after="0"/>
              <w:jc w:val="left"/>
            </w:pPr>
          </w:p>
        </w:tc>
        <w:tc>
          <w:tcPr>
            <w:tcW w:type="dxa" w:w="2805"/>
          </w:tcPr>
          <w:p>
            <w:pPr>
              <w:spacing w:after="0"/>
              <w:jc w:val="left"/>
            </w:pPr>
            <w:r>
              <w:rPr>
                <w:sz w:val="16"/>
              </w:rPr>
              <w:t>$0 property; $0 crops (zone total, 2021 dollars)</w:t>
            </w:r>
          </w:p>
        </w:tc>
        <w:tc>
          <w:tcPr>
            <w:tcW w:type="dxa" w:w="925"/>
          </w:tcPr>
          <w:p>
            <w:pPr>
              <w:spacing w:after="0"/>
              <w:jc w:val="right"/>
            </w:pPr>
            <w:r>
              <w:rPr>
                <w:sz w:val="16"/>
              </w:rPr>
              <w:t>0, 0</w:t>
            </w:r>
          </w:p>
        </w:tc>
        <w:tc>
          <w:tcPr>
            <w:tcW w:type="dxa" w:w="2438"/>
          </w:tcPr>
          <w:p>
            <w:pPr>
              <w:spacing w:after="0"/>
              <w:jc w:val="left"/>
            </w:pPr>
            <w:r>
              <w:rPr>
                <w:sz w:val="16"/>
              </w:rPr>
              <w:t>NWS zone MNZ013 (PENNINGTON), zone-level</w:t>
            </w:r>
          </w:p>
        </w:tc>
        <w:tc>
          <w:tcPr>
            <w:tcW w:type="dxa" w:w="1422"/>
          </w:tcPr>
          <w:p>
            <w:pPr>
              <w:spacing w:after="0"/>
              <w:jc w:val="left"/>
            </w:pPr>
          </w:p>
        </w:tc>
        <w:tc>
          <w:tcPr>
            <w:tcW w:type="dxa" w:w="26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2019-09-20</w:t>
            </w:r>
          </w:p>
        </w:tc>
        <w:tc>
          <w:tcPr>
            <w:tcW w:type="dxa" w:w="1341"/>
          </w:tcPr>
          <w:p>
            <w:pPr>
              <w:spacing w:after="0"/>
              <w:jc w:val="left"/>
            </w:pPr>
            <w:r>
              <w:rPr>
                <w:sz w:val="16"/>
              </w:rPr>
              <w:t>Flash Flood</w:t>
            </w:r>
          </w:p>
        </w:tc>
        <w:tc>
          <w:tcPr>
            <w:tcW w:type="dxa" w:w="1502"/>
          </w:tcPr>
          <w:p>
            <w:pPr>
              <w:spacing w:after="0"/>
              <w:jc w:val="left"/>
            </w:pPr>
          </w:p>
        </w:tc>
        <w:tc>
          <w:tcPr>
            <w:tcW w:type="dxa" w:w="2805"/>
          </w:tcPr>
          <w:p>
            <w:pPr>
              <w:spacing w:after="0"/>
              <w:jc w:val="left"/>
            </w:pPr>
            <w:r>
              <w:rPr>
                <w:sz w:val="16"/>
              </w:rPr>
              <w:t>$250,000 property; $10,000,000 crops (2019 dollars)</w:t>
            </w:r>
          </w:p>
        </w:tc>
        <w:tc>
          <w:tcPr>
            <w:tcW w:type="dxa" w:w="925"/>
          </w:tcPr>
          <w:p>
            <w:pPr>
              <w:spacing w:after="0"/>
              <w:jc w:val="right"/>
            </w:pPr>
            <w:r>
              <w:rPr>
                <w:sz w:val="16"/>
              </w:rPr>
              <w:t>0, 0</w:t>
            </w:r>
          </w:p>
        </w:tc>
        <w:tc>
          <w:tcPr>
            <w:tcW w:type="dxa" w:w="2438"/>
          </w:tcPr>
          <w:p>
            <w:pPr>
              <w:spacing w:after="0"/>
              <w:jc w:val="left"/>
            </w:pPr>
            <w:r>
              <w:rPr>
                <w:sz w:val="16"/>
              </w:rPr>
              <w:t>(TVF)THIEF RVR FALLS</w:t>
            </w:r>
          </w:p>
        </w:tc>
        <w:tc>
          <w:tcPr>
            <w:tcW w:type="dxa" w:w="1422"/>
          </w:tcPr>
          <w:p>
            <w:pPr>
              <w:spacing w:after="0"/>
              <w:jc w:val="left"/>
            </w:pPr>
          </w:p>
        </w:tc>
        <w:tc>
          <w:tcPr>
            <w:tcW w:type="dxa" w:w="26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2013-07-12</w:t>
            </w:r>
          </w:p>
        </w:tc>
        <w:tc>
          <w:tcPr>
            <w:tcW w:type="dxa" w:w="1341"/>
          </w:tcPr>
          <w:p>
            <w:pPr>
              <w:spacing w:after="0"/>
              <w:jc w:val="left"/>
            </w:pPr>
            <w:r>
              <w:rPr>
                <w:sz w:val="16"/>
              </w:rPr>
              <w:t>Thunderstorm Wind</w:t>
            </w:r>
          </w:p>
        </w:tc>
        <w:tc>
          <w:tcPr>
            <w:tcW w:type="dxa" w:w="1502"/>
          </w:tcPr>
          <w:p>
            <w:pPr>
              <w:spacing w:after="0"/>
              <w:jc w:val="left"/>
            </w:pPr>
            <w:r>
              <w:rPr>
                <w:sz w:val="16"/>
              </w:rPr>
              <w:t>105 kt (121 mph) estimated gust</w:t>
            </w:r>
          </w:p>
        </w:tc>
        <w:tc>
          <w:tcPr>
            <w:tcW w:type="dxa" w:w="2805"/>
          </w:tcPr>
          <w:p>
            <w:pPr>
              <w:spacing w:after="0"/>
              <w:jc w:val="left"/>
            </w:pPr>
            <w:r>
              <w:rPr>
                <w:sz w:val="16"/>
              </w:rPr>
              <w:t>damage not reported</w:t>
            </w:r>
          </w:p>
        </w:tc>
        <w:tc>
          <w:tcPr>
            <w:tcW w:type="dxa" w:w="925"/>
          </w:tcPr>
          <w:p>
            <w:pPr>
              <w:spacing w:after="0"/>
              <w:jc w:val="right"/>
            </w:pPr>
            <w:r>
              <w:rPr>
                <w:sz w:val="16"/>
              </w:rPr>
              <w:t>0, 0</w:t>
            </w:r>
          </w:p>
        </w:tc>
        <w:tc>
          <w:tcPr>
            <w:tcW w:type="dxa" w:w="2438"/>
          </w:tcPr>
          <w:p>
            <w:pPr>
              <w:spacing w:after="0"/>
              <w:jc w:val="left"/>
            </w:pPr>
            <w:r>
              <w:rPr>
                <w:sz w:val="16"/>
              </w:rPr>
              <w:t>(TVF)THIEF RVR FALLS</w:t>
            </w:r>
          </w:p>
        </w:tc>
        <w:tc>
          <w:tcPr>
            <w:tcW w:type="dxa" w:w="1422"/>
          </w:tcPr>
          <w:p>
            <w:pPr>
              <w:spacing w:after="0"/>
              <w:jc w:val="left"/>
            </w:pPr>
          </w:p>
        </w:tc>
        <w:tc>
          <w:tcPr>
            <w:tcW w:type="dxa" w:w="2642"/>
          </w:tcPr>
          <w:p>
            <w:pPr>
              <w:spacing w:after="0"/>
              <w:jc w:val="left"/>
            </w:pPr>
            <w:r>
              <w:rPr>
                <w:sz w:val="16"/>
              </w:rPr>
              <w:t>B1-c worst recorded: Thunderstorm Wind</w:t>
            </w:r>
          </w:p>
        </w:tc>
      </w:tr>
      <w:tr>
        <w:trPr>
          <w:cantSplit/>
        </w:trPr>
        <w:tc>
          <w:tcPr>
            <w:tcW w:type="dxa" w:w="1037"/>
          </w:tcPr>
          <w:p>
            <w:pPr>
              <w:spacing w:after="0"/>
              <w:jc w:val="left"/>
            </w:pPr>
            <w:r>
              <w:rPr>
                <w:sz w:val="16"/>
              </w:rPr>
              <w:t>2006-07-18</w:t>
            </w:r>
          </w:p>
        </w:tc>
        <w:tc>
          <w:tcPr>
            <w:tcW w:type="dxa" w:w="1341"/>
          </w:tcPr>
          <w:p>
            <w:pPr>
              <w:spacing w:after="0"/>
              <w:jc w:val="left"/>
            </w:pPr>
            <w:r>
              <w:rPr>
                <w:sz w:val="16"/>
              </w:rPr>
              <w:t>Drought</w:t>
            </w:r>
          </w:p>
        </w:tc>
        <w:tc>
          <w:tcPr>
            <w:tcW w:type="dxa" w:w="1502"/>
          </w:tcPr>
          <w:p>
            <w:pPr>
              <w:spacing w:after="0"/>
              <w:jc w:val="left"/>
            </w:pPr>
          </w:p>
        </w:tc>
        <w:tc>
          <w:tcPr>
            <w:tcW w:type="dxa" w:w="2805"/>
          </w:tcPr>
          <w:p>
            <w:pPr>
              <w:spacing w:after="0"/>
              <w:jc w:val="left"/>
            </w:pPr>
            <w:r>
              <w:rPr>
                <w:sz w:val="16"/>
              </w:rPr>
              <w:t>damage not reported</w:t>
            </w:r>
          </w:p>
        </w:tc>
        <w:tc>
          <w:tcPr>
            <w:tcW w:type="dxa" w:w="925"/>
          </w:tcPr>
          <w:p>
            <w:pPr>
              <w:spacing w:after="0"/>
              <w:jc w:val="right"/>
            </w:pPr>
            <w:r>
              <w:rPr>
                <w:sz w:val="16"/>
              </w:rPr>
              <w:t>0, 0</w:t>
            </w:r>
          </w:p>
        </w:tc>
        <w:tc>
          <w:tcPr>
            <w:tcW w:type="dxa" w:w="2438"/>
          </w:tcPr>
          <w:p>
            <w:pPr>
              <w:spacing w:after="0"/>
              <w:jc w:val="left"/>
            </w:pPr>
            <w:r>
              <w:rPr>
                <w:sz w:val="16"/>
              </w:rPr>
              <w:t>NWS zone MNZ013 (PENNINGTON), zone-level</w:t>
            </w:r>
          </w:p>
        </w:tc>
        <w:tc>
          <w:tcPr>
            <w:tcW w:type="dxa" w:w="1422"/>
          </w:tcPr>
          <w:p>
            <w:pPr>
              <w:spacing w:after="0"/>
              <w:jc w:val="left"/>
            </w:pPr>
          </w:p>
        </w:tc>
        <w:tc>
          <w:tcPr>
            <w:tcW w:type="dxa" w:w="2642"/>
          </w:tcPr>
          <w:p>
            <w:pPr>
              <w:spacing w:after="0"/>
              <w:jc w:val="left"/>
            </w:pPr>
            <w:r>
              <w:rPr>
                <w:sz w:val="16"/>
              </w:rPr>
              <w:t>B1-c worst recorded: Drought</w:t>
            </w:r>
          </w:p>
        </w:tc>
      </w:tr>
      <w:tr>
        <w:trPr>
          <w:cantSplit/>
        </w:trPr>
        <w:tc>
          <w:tcPr>
            <w:tcW w:type="dxa" w:w="1037"/>
          </w:tcPr>
          <w:p>
            <w:pPr>
              <w:spacing w:after="0"/>
              <w:jc w:val="left"/>
            </w:pPr>
            <w:r>
              <w:rPr>
                <w:sz w:val="16"/>
              </w:rPr>
              <w:t>2003-03-08</w:t>
            </w:r>
          </w:p>
        </w:tc>
        <w:tc>
          <w:tcPr>
            <w:tcW w:type="dxa" w:w="1341"/>
          </w:tcPr>
          <w:p>
            <w:pPr>
              <w:spacing w:after="0"/>
              <w:jc w:val="left"/>
            </w:pPr>
            <w:r>
              <w:rPr>
                <w:sz w:val="16"/>
              </w:rPr>
              <w:t>Cold/Wind Chill</w:t>
            </w:r>
          </w:p>
        </w:tc>
        <w:tc>
          <w:tcPr>
            <w:tcW w:type="dxa" w:w="1502"/>
          </w:tcPr>
          <w:p>
            <w:pPr>
              <w:spacing w:after="0"/>
              <w:jc w:val="left"/>
            </w:pPr>
          </w:p>
        </w:tc>
        <w:tc>
          <w:tcPr>
            <w:tcW w:type="dxa" w:w="2805"/>
          </w:tcPr>
          <w:p>
            <w:pPr>
              <w:spacing w:after="0"/>
              <w:jc w:val="left"/>
            </w:pPr>
            <w:r>
              <w:rPr>
                <w:sz w:val="16"/>
              </w:rPr>
              <w:t>$21,000 property; crops not reported (zone total, 2003 dollars)</w:t>
            </w:r>
          </w:p>
        </w:tc>
        <w:tc>
          <w:tcPr>
            <w:tcW w:type="dxa" w:w="925"/>
          </w:tcPr>
          <w:p>
            <w:pPr>
              <w:spacing w:after="0"/>
              <w:jc w:val="right"/>
            </w:pPr>
            <w:r>
              <w:rPr>
                <w:sz w:val="16"/>
              </w:rPr>
              <w:t>0, 0</w:t>
            </w:r>
          </w:p>
        </w:tc>
        <w:tc>
          <w:tcPr>
            <w:tcW w:type="dxa" w:w="2438"/>
          </w:tcPr>
          <w:p>
            <w:pPr>
              <w:spacing w:after="0"/>
              <w:jc w:val="left"/>
            </w:pPr>
            <w:r>
              <w:rPr>
                <w:sz w:val="16"/>
              </w:rPr>
              <w:t>NWS zone MNZ013 (PENNINGTON), zone-level</w:t>
            </w:r>
          </w:p>
        </w:tc>
        <w:tc>
          <w:tcPr>
            <w:tcW w:type="dxa" w:w="1422"/>
          </w:tcPr>
          <w:p>
            <w:pPr>
              <w:spacing w:after="0"/>
              <w:jc w:val="left"/>
            </w:pPr>
          </w:p>
        </w:tc>
        <w:tc>
          <w:tcPr>
            <w:tcW w:type="dxa" w:w="2642"/>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2001-08-04</w:t>
            </w:r>
          </w:p>
        </w:tc>
        <w:tc>
          <w:tcPr>
            <w:tcW w:type="dxa" w:w="1341"/>
          </w:tcPr>
          <w:p>
            <w:pPr>
              <w:spacing w:after="0"/>
              <w:jc w:val="left"/>
            </w:pPr>
            <w:r>
              <w:rPr>
                <w:sz w:val="16"/>
              </w:rPr>
              <w:t>Heat</w:t>
            </w:r>
          </w:p>
        </w:tc>
        <w:tc>
          <w:tcPr>
            <w:tcW w:type="dxa" w:w="1502"/>
          </w:tcPr>
          <w:p>
            <w:pPr>
              <w:spacing w:after="0"/>
              <w:jc w:val="left"/>
            </w:pPr>
          </w:p>
        </w:tc>
        <w:tc>
          <w:tcPr>
            <w:tcW w:type="dxa" w:w="2805"/>
          </w:tcPr>
          <w:p>
            <w:pPr>
              <w:spacing w:after="0"/>
              <w:jc w:val="left"/>
            </w:pPr>
            <w:r>
              <w:rPr>
                <w:sz w:val="16"/>
              </w:rPr>
              <w:t>damage not reported</w:t>
            </w:r>
          </w:p>
        </w:tc>
        <w:tc>
          <w:tcPr>
            <w:tcW w:type="dxa" w:w="925"/>
          </w:tcPr>
          <w:p>
            <w:pPr>
              <w:spacing w:after="0"/>
              <w:jc w:val="right"/>
            </w:pPr>
            <w:r>
              <w:rPr>
                <w:sz w:val="16"/>
              </w:rPr>
              <w:t>0, 0</w:t>
            </w:r>
          </w:p>
        </w:tc>
        <w:tc>
          <w:tcPr>
            <w:tcW w:type="dxa" w:w="2438"/>
          </w:tcPr>
          <w:p>
            <w:pPr>
              <w:spacing w:after="0"/>
              <w:jc w:val="left"/>
            </w:pPr>
            <w:r>
              <w:rPr>
                <w:sz w:val="16"/>
              </w:rPr>
              <w:t>NWS zone MNZ013 (PENNINGTON), zone-level</w:t>
            </w:r>
          </w:p>
        </w:tc>
        <w:tc>
          <w:tcPr>
            <w:tcW w:type="dxa" w:w="1422"/>
          </w:tcPr>
          <w:p>
            <w:pPr>
              <w:spacing w:after="0"/>
              <w:jc w:val="left"/>
            </w:pPr>
          </w:p>
        </w:tc>
        <w:tc>
          <w:tcPr>
            <w:tcW w:type="dxa" w:w="2642"/>
          </w:tcPr>
          <w:p>
            <w:pPr>
              <w:spacing w:after="0"/>
              <w:jc w:val="left"/>
            </w:pPr>
            <w:r>
              <w:rPr>
                <w:sz w:val="16"/>
              </w:rPr>
              <w:t>B1-c worst recorded: Excessive Heat, Heat</w:t>
            </w:r>
          </w:p>
        </w:tc>
      </w:tr>
      <w:tr>
        <w:trPr>
          <w:cantSplit/>
        </w:trPr>
        <w:tc>
          <w:tcPr>
            <w:tcW w:type="dxa" w:w="1037"/>
          </w:tcPr>
          <w:p>
            <w:pPr>
              <w:spacing w:after="0"/>
              <w:jc w:val="left"/>
            </w:pPr>
            <w:r>
              <w:rPr>
                <w:sz w:val="16"/>
              </w:rPr>
              <w:t>1999-11-01</w:t>
            </w:r>
          </w:p>
        </w:tc>
        <w:tc>
          <w:tcPr>
            <w:tcW w:type="dxa" w:w="1341"/>
          </w:tcPr>
          <w:p>
            <w:pPr>
              <w:spacing w:after="0"/>
              <w:jc w:val="left"/>
            </w:pPr>
            <w:r>
              <w:rPr>
                <w:sz w:val="16"/>
              </w:rPr>
              <w:t>High Wind</w:t>
            </w:r>
          </w:p>
        </w:tc>
        <w:tc>
          <w:tcPr>
            <w:tcW w:type="dxa" w:w="1502"/>
          </w:tcPr>
          <w:p>
            <w:pPr>
              <w:spacing w:after="0"/>
              <w:jc w:val="left"/>
            </w:pPr>
            <w:r>
              <w:rPr>
                <w:sz w:val="16"/>
              </w:rPr>
              <w:t>60 kt (69 mph), measurement type not recorded</w:t>
            </w:r>
          </w:p>
        </w:tc>
        <w:tc>
          <w:tcPr>
            <w:tcW w:type="dxa" w:w="2805"/>
          </w:tcPr>
          <w:p>
            <w:pPr>
              <w:spacing w:after="0"/>
              <w:jc w:val="left"/>
            </w:pPr>
            <w:r>
              <w:rPr>
                <w:sz w:val="16"/>
              </w:rPr>
              <w:t>damage not reported</w:t>
            </w:r>
          </w:p>
        </w:tc>
        <w:tc>
          <w:tcPr>
            <w:tcW w:type="dxa" w:w="925"/>
          </w:tcPr>
          <w:p>
            <w:pPr>
              <w:spacing w:after="0"/>
              <w:jc w:val="right"/>
            </w:pPr>
            <w:r>
              <w:rPr>
                <w:sz w:val="16"/>
              </w:rPr>
              <w:t>0, 0</w:t>
            </w:r>
          </w:p>
        </w:tc>
        <w:tc>
          <w:tcPr>
            <w:tcW w:type="dxa" w:w="2438"/>
          </w:tcPr>
          <w:p>
            <w:pPr>
              <w:spacing w:after="0"/>
              <w:jc w:val="left"/>
            </w:pPr>
            <w:r>
              <w:rPr>
                <w:sz w:val="16"/>
              </w:rPr>
              <w:t>NWS zone MNZ013 (PENNINGTON), zone-level</w:t>
            </w:r>
          </w:p>
        </w:tc>
        <w:tc>
          <w:tcPr>
            <w:tcW w:type="dxa" w:w="1422"/>
          </w:tcPr>
          <w:p>
            <w:pPr>
              <w:spacing w:after="0"/>
              <w:jc w:val="left"/>
            </w:pPr>
          </w:p>
        </w:tc>
        <w:tc>
          <w:tcPr>
            <w:tcW w:type="dxa" w:w="2642"/>
          </w:tcPr>
          <w:p>
            <w:pPr>
              <w:spacing w:after="0"/>
              <w:jc w:val="left"/>
            </w:pPr>
            <w:r>
              <w:rPr>
                <w:sz w:val="16"/>
              </w:rPr>
              <w:t>B1-c worst recorded: High Wind and Strong Wind</w:t>
            </w:r>
          </w:p>
        </w:tc>
      </w:tr>
      <w:tr>
        <w:trPr>
          <w:cantSplit/>
        </w:trPr>
        <w:tc>
          <w:tcPr>
            <w:tcW w:type="dxa" w:w="1037"/>
          </w:tcPr>
          <w:p>
            <w:pPr>
              <w:spacing w:after="0"/>
              <w:jc w:val="left"/>
            </w:pPr>
            <w:r>
              <w:rPr>
                <w:sz w:val="16"/>
              </w:rPr>
              <w:t>1997-04-04</w:t>
            </w:r>
          </w:p>
        </w:tc>
        <w:tc>
          <w:tcPr>
            <w:tcW w:type="dxa" w:w="1341"/>
          </w:tcPr>
          <w:p>
            <w:pPr>
              <w:spacing w:after="0"/>
              <w:jc w:val="left"/>
            </w:pPr>
            <w:r>
              <w:rPr>
                <w:sz w:val="16"/>
              </w:rPr>
              <w:t>Ice Storm</w:t>
            </w:r>
          </w:p>
        </w:tc>
        <w:tc>
          <w:tcPr>
            <w:tcW w:type="dxa" w:w="1502"/>
          </w:tcPr>
          <w:p>
            <w:pPr>
              <w:spacing w:after="0"/>
              <w:jc w:val="left"/>
            </w:pPr>
          </w:p>
        </w:tc>
        <w:tc>
          <w:tcPr>
            <w:tcW w:type="dxa" w:w="2805"/>
          </w:tcPr>
          <w:p>
            <w:pPr>
              <w:spacing w:after="0"/>
              <w:jc w:val="left"/>
            </w:pPr>
            <w:r>
              <w:rPr>
                <w:sz w:val="16"/>
              </w:rPr>
              <w:t>$2,000,000 property; crops not reported (zone total, 1997 dollars)</w:t>
            </w:r>
          </w:p>
        </w:tc>
        <w:tc>
          <w:tcPr>
            <w:tcW w:type="dxa" w:w="925"/>
          </w:tcPr>
          <w:p>
            <w:pPr>
              <w:spacing w:after="0"/>
              <w:jc w:val="right"/>
            </w:pPr>
            <w:r>
              <w:rPr>
                <w:sz w:val="16"/>
              </w:rPr>
              <w:t>0, 0</w:t>
            </w:r>
          </w:p>
        </w:tc>
        <w:tc>
          <w:tcPr>
            <w:tcW w:type="dxa" w:w="2438"/>
          </w:tcPr>
          <w:p>
            <w:pPr>
              <w:spacing w:after="0"/>
              <w:jc w:val="left"/>
            </w:pPr>
            <w:r>
              <w:rPr>
                <w:sz w:val="16"/>
              </w:rPr>
              <w:t>NWS zone MNZ013 (PENNINGTON), zone-level</w:t>
            </w:r>
          </w:p>
        </w:tc>
        <w:tc>
          <w:tcPr>
            <w:tcW w:type="dxa" w:w="1422"/>
          </w:tcPr>
          <w:p>
            <w:pPr>
              <w:spacing w:after="0"/>
              <w:jc w:val="left"/>
            </w:pPr>
          </w:p>
        </w:tc>
        <w:tc>
          <w:tcPr>
            <w:tcW w:type="dxa" w:w="2642"/>
          </w:tcPr>
          <w:p>
            <w:pPr>
              <w:spacing w:after="0"/>
              <w:jc w:val="left"/>
            </w:pPr>
            <w:r>
              <w:rPr>
                <w:sz w:val="16"/>
              </w:rPr>
              <w:t>B1-c worst recorded: Ice Storm</w:t>
            </w:r>
          </w:p>
        </w:tc>
      </w:tr>
      <w:tr>
        <w:trPr>
          <w:cantSplit/>
        </w:trPr>
        <w:tc>
          <w:tcPr>
            <w:tcW w:type="dxa" w:w="1037"/>
          </w:tcPr>
          <w:p>
            <w:pPr>
              <w:spacing w:after="0"/>
              <w:jc w:val="left"/>
            </w:pPr>
            <w:r>
              <w:rPr>
                <w:sz w:val="16"/>
              </w:rPr>
              <w:t>1994-07-22</w:t>
            </w:r>
          </w:p>
        </w:tc>
        <w:tc>
          <w:tcPr>
            <w:tcW w:type="dxa" w:w="1341"/>
          </w:tcPr>
          <w:p>
            <w:pPr>
              <w:spacing w:after="0"/>
              <w:jc w:val="left"/>
            </w:pPr>
            <w:r>
              <w:rPr>
                <w:sz w:val="16"/>
              </w:rPr>
              <w:t>Thunderstorm Wind</w:t>
            </w:r>
          </w:p>
        </w:tc>
        <w:tc>
          <w:tcPr>
            <w:tcW w:type="dxa" w:w="1502"/>
          </w:tcPr>
          <w:p>
            <w:pPr>
              <w:spacing w:after="0"/>
              <w:jc w:val="left"/>
            </w:pPr>
            <w:r>
              <w:rPr>
                <w:sz w:val="16"/>
              </w:rPr>
              <w:t>speed not recorded</w:t>
            </w:r>
          </w:p>
        </w:tc>
        <w:tc>
          <w:tcPr>
            <w:tcW w:type="dxa" w:w="2805"/>
          </w:tcPr>
          <w:p>
            <w:pPr>
              <w:spacing w:after="0"/>
              <w:jc w:val="left"/>
            </w:pPr>
            <w:r>
              <w:rPr>
                <w:sz w:val="16"/>
              </w:rPr>
              <w:t>$50,000 property; crops not recorded (1994 dollars)</w:t>
            </w:r>
          </w:p>
        </w:tc>
        <w:tc>
          <w:tcPr>
            <w:tcW w:type="dxa" w:w="925"/>
          </w:tcPr>
          <w:p>
            <w:pPr>
              <w:spacing w:after="0"/>
              <w:jc w:val="right"/>
            </w:pPr>
            <w:r>
              <w:rPr>
                <w:sz w:val="16"/>
              </w:rPr>
              <w:t>0, 0</w:t>
            </w:r>
          </w:p>
        </w:tc>
        <w:tc>
          <w:tcPr>
            <w:tcW w:type="dxa" w:w="2438"/>
          </w:tcPr>
          <w:p>
            <w:pPr>
              <w:spacing w:after="0"/>
              <w:jc w:val="left"/>
            </w:pPr>
            <w:r>
              <w:rPr>
                <w:sz w:val="16"/>
              </w:rPr>
              <w:t>Thief River Falls</w:t>
            </w:r>
          </w:p>
        </w:tc>
        <w:tc>
          <w:tcPr>
            <w:tcW w:type="dxa" w:w="1422"/>
          </w:tcPr>
          <w:p>
            <w:pPr>
              <w:spacing w:after="0"/>
              <w:jc w:val="left"/>
            </w:pPr>
          </w:p>
        </w:tc>
        <w:tc>
          <w:tcPr>
            <w:tcW w:type="dxa" w:w="2642"/>
          </w:tcPr>
          <w:p>
            <w:pPr>
              <w:spacing w:after="0"/>
              <w:jc w:val="left"/>
            </w:pPr>
            <w:r>
              <w:rPr>
                <w:sz w:val="16"/>
              </w:rPr>
              <w:t>B1-c most damaging: Thunderstorm Wind</w:t>
            </w:r>
          </w:p>
        </w:tc>
      </w:tr>
      <w:tr>
        <w:trPr>
          <w:cantSplit/>
        </w:trPr>
        <w:tc>
          <w:tcPr>
            <w:tcW w:type="dxa" w:w="1037"/>
          </w:tcPr>
          <w:p>
            <w:pPr>
              <w:spacing w:after="0"/>
              <w:jc w:val="left"/>
            </w:pPr>
            <w:r>
              <w:rPr>
                <w:sz w:val="16"/>
              </w:rPr>
              <w:t>1980-07-11</w:t>
            </w:r>
          </w:p>
        </w:tc>
        <w:tc>
          <w:tcPr>
            <w:tcW w:type="dxa" w:w="1341"/>
          </w:tcPr>
          <w:p>
            <w:pPr>
              <w:spacing w:after="0"/>
              <w:jc w:val="left"/>
            </w:pPr>
            <w:r>
              <w:rPr>
                <w:sz w:val="16"/>
              </w:rPr>
              <w:t>Tornado</w:t>
            </w:r>
          </w:p>
        </w:tc>
        <w:tc>
          <w:tcPr>
            <w:tcW w:type="dxa" w:w="1502"/>
          </w:tcPr>
          <w:p>
            <w:pPr>
              <w:spacing w:after="0"/>
              <w:jc w:val="left"/>
            </w:pPr>
            <w:r>
              <w:rPr>
                <w:sz w:val="16"/>
              </w:rPr>
              <w:t>F2, 3.8 mi path length (whole path, pre-1996), 33 yd wide</w:t>
            </w:r>
          </w:p>
        </w:tc>
        <w:tc>
          <w:tcPr>
            <w:tcW w:type="dxa" w:w="2805"/>
          </w:tcPr>
          <w:p>
            <w:pPr>
              <w:spacing w:after="0"/>
              <w:jc w:val="left"/>
            </w:pPr>
            <w:r>
              <w:rPr>
                <w:sz w:val="16"/>
              </w:rPr>
              <w:t>$2,500,000 property; crops not recorded (1980 dollars)</w:t>
            </w:r>
          </w:p>
        </w:tc>
        <w:tc>
          <w:tcPr>
            <w:tcW w:type="dxa" w:w="925"/>
          </w:tcPr>
          <w:p>
            <w:pPr>
              <w:spacing w:after="0"/>
              <w:jc w:val="right"/>
            </w:pPr>
            <w:r>
              <w:rPr>
                <w:sz w:val="16"/>
              </w:rPr>
              <w:t>0, 0</w:t>
            </w:r>
          </w:p>
        </w:tc>
        <w:tc>
          <w:tcPr>
            <w:tcW w:type="dxa" w:w="2438"/>
          </w:tcPr>
          <w:p>
            <w:pPr>
              <w:spacing w:after="0"/>
              <w:jc w:val="left"/>
            </w:pPr>
            <w:r>
              <w:rPr>
                <w:sz w:val="16"/>
              </w:rPr>
              <w:t>location not recorded</w:t>
            </w:r>
          </w:p>
        </w:tc>
        <w:tc>
          <w:tcPr>
            <w:tcW w:type="dxa" w:w="1422"/>
          </w:tcPr>
          <w:p>
            <w:pPr>
              <w:spacing w:after="0"/>
              <w:jc w:val="left"/>
            </w:pPr>
          </w:p>
        </w:tc>
        <w:tc>
          <w:tcPr>
            <w:tcW w:type="dxa" w:w="264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20.6</w:t>
            </w:r>
          </w:p>
        </w:tc>
        <w:tc>
          <w:tcPr>
            <w:tcW w:type="dxa" w:w="1387"/>
          </w:tcPr>
          <w:p>
            <w:pPr>
              <w:spacing w:after="0"/>
              <w:jc w:val="left"/>
            </w:pPr>
            <w:r>
              <w:rPr>
                <w:sz w:val="16"/>
              </w:rPr>
              <w:t>event-days per year</w:t>
            </w:r>
          </w:p>
        </w:tc>
        <w:tc>
          <w:tcPr>
            <w:tcW w:type="dxa" w:w="1850"/>
          </w:tcPr>
          <w:p>
            <w:pPr>
              <w:spacing w:after="0"/>
              <w:jc w:val="left"/>
            </w:pPr>
            <w:r>
              <w:rPr>
                <w:sz w:val="16"/>
              </w:rPr>
              <w:t>about 20.6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21 of 30 years, 1996 to 2025 (70%)</w:t>
            </w:r>
          </w:p>
        </w:tc>
        <w:tc>
          <w:tcPr>
            <w:tcW w:type="dxa" w:w="1615"/>
          </w:tcPr>
          <w:p>
            <w:pPr>
              <w:spacing w:after="0"/>
              <w:jc w:val="right"/>
            </w:pPr>
            <w:r>
              <w:rPr>
                <w:sz w:val="16"/>
              </w:rPr>
              <w:t>392</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19.2</w:t>
            </w:r>
          </w:p>
        </w:tc>
        <w:tc>
          <w:tcPr>
            <w:tcW w:type="dxa" w:w="1387"/>
          </w:tcPr>
          <w:p>
            <w:pPr>
              <w:spacing w:after="0"/>
              <w:jc w:val="left"/>
            </w:pPr>
            <w:r>
              <w:rPr>
                <w:sz w:val="16"/>
              </w:rPr>
              <w:t>event-days per year</w:t>
            </w:r>
          </w:p>
        </w:tc>
        <w:tc>
          <w:tcPr>
            <w:tcW w:type="dxa" w:w="1850"/>
          </w:tcPr>
          <w:p>
            <w:pPr>
              <w:spacing w:after="0"/>
              <w:jc w:val="left"/>
            </w:pPr>
            <w:r>
              <w:rPr>
                <w:sz w:val="16"/>
              </w:rPr>
              <w:t>about 19.2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5 of 30 years, 1996 to 2025 (16.7%)</w:t>
            </w:r>
          </w:p>
        </w:tc>
        <w:tc>
          <w:tcPr>
            <w:tcW w:type="dxa" w:w="1615"/>
          </w:tcPr>
          <w:p>
            <w:pPr>
              <w:spacing w:after="0"/>
              <w:jc w:val="right"/>
            </w:pPr>
            <w:r>
              <w:rPr>
                <w:sz w:val="16"/>
              </w:rPr>
              <w:t>588</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0.000077</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0.0077%</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3.02</w:t>
            </w:r>
          </w:p>
        </w:tc>
        <w:tc>
          <w:tcPr>
            <w:tcW w:type="dxa" w:w="1387"/>
          </w:tcPr>
          <w:p>
            <w:pPr>
              <w:spacing w:after="0"/>
              <w:jc w:val="left"/>
            </w:pPr>
            <w:r>
              <w:rPr>
                <w:sz w:val="16"/>
              </w:rPr>
              <w:t>events per year</w:t>
            </w:r>
          </w:p>
        </w:tc>
        <w:tc>
          <w:tcPr>
            <w:tcW w:type="dxa" w:w="1850"/>
          </w:tcPr>
          <w:p>
            <w:pPr>
              <w:spacing w:after="0"/>
              <w:jc w:val="left"/>
            </w:pPr>
            <w:r>
              <w:rPr>
                <w:sz w:val="16"/>
              </w:rPr>
              <w:t>about 3.02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115.0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0.842</w:t>
            </w:r>
          </w:p>
        </w:tc>
        <w:tc>
          <w:tcPr>
            <w:tcW w:type="dxa" w:w="1387"/>
          </w:tcPr>
          <w:p>
            <w:pPr>
              <w:spacing w:after="0"/>
              <w:jc w:val="left"/>
            </w:pPr>
            <w:r>
              <w:rPr>
                <w:sz w:val="16"/>
              </w:rPr>
              <w:t>event-days per year</w:t>
            </w:r>
          </w:p>
        </w:tc>
        <w:tc>
          <w:tcPr>
            <w:tcW w:type="dxa" w:w="1850"/>
          </w:tcPr>
          <w:p>
            <w:pPr>
              <w:spacing w:after="0"/>
              <w:jc w:val="left"/>
            </w:pPr>
            <w:r>
              <w:rPr>
                <w:sz w:val="16"/>
              </w:rPr>
              <w:t>about 0.842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15"/>
          </w:tcPr>
          <w:p>
            <w:pPr>
              <w:spacing w:after="0"/>
              <w:jc w:val="right"/>
            </w:pPr>
            <w:r>
              <w:rPr>
                <w:sz w:val="16"/>
              </w:rPr>
              <w:t>16</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0.263</w:t>
            </w:r>
          </w:p>
        </w:tc>
        <w:tc>
          <w:tcPr>
            <w:tcW w:type="dxa" w:w="1387"/>
          </w:tcPr>
          <w:p>
            <w:pPr>
              <w:spacing w:after="0"/>
              <w:jc w:val="left"/>
            </w:pPr>
            <w:r>
              <w:rPr>
                <w:sz w:val="16"/>
              </w:rPr>
              <w:t>event-days per year</w:t>
            </w:r>
          </w:p>
        </w:tc>
        <w:tc>
          <w:tcPr>
            <w:tcW w:type="dxa" w:w="1850"/>
          </w:tcPr>
          <w:p>
            <w:pPr>
              <w:spacing w:after="0"/>
              <w:jc w:val="left"/>
            </w:pPr>
            <w:r>
              <w:rPr>
                <w:sz w:val="16"/>
              </w:rPr>
              <w:t>about 0.263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15"/>
          </w:tcPr>
          <w:p>
            <w:pPr>
              <w:spacing w:after="0"/>
              <w:jc w:val="right"/>
            </w:pPr>
            <w:r>
              <w:rPr>
                <w:sz w:val="16"/>
              </w:rPr>
              <w:t>18</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0.5</w:t>
            </w:r>
          </w:p>
        </w:tc>
        <w:tc>
          <w:tcPr>
            <w:tcW w:type="dxa" w:w="1387"/>
          </w:tcPr>
          <w:p>
            <w:pPr>
              <w:spacing w:after="0"/>
              <w:jc w:val="left"/>
            </w:pPr>
            <w:r>
              <w:rPr>
                <w:sz w:val="16"/>
              </w:rPr>
              <w:t>event-days per year</w:t>
            </w:r>
          </w:p>
        </w:tc>
        <w:tc>
          <w:tcPr>
            <w:tcW w:type="dxa" w:w="1850"/>
          </w:tcPr>
          <w:p>
            <w:pPr>
              <w:spacing w:after="0"/>
              <w:jc w:val="left"/>
            </w:pPr>
            <w:r>
              <w:rPr>
                <w:sz w:val="16"/>
              </w:rPr>
              <w:t>about 0.5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9 of 30 years, 1996 to 2025 (30%)</w:t>
            </w:r>
          </w:p>
        </w:tc>
        <w:tc>
          <w:tcPr>
            <w:tcW w:type="dxa" w:w="1615"/>
          </w:tcPr>
          <w:p>
            <w:pPr>
              <w:spacing w:after="0"/>
              <w:jc w:val="right"/>
            </w:pPr>
            <w:r>
              <w:rPr>
                <w:sz w:val="16"/>
              </w:rPr>
              <w:t>14</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0.0538</w:t>
            </w:r>
          </w:p>
        </w:tc>
        <w:tc>
          <w:tcPr>
            <w:tcW w:type="dxa" w:w="1387"/>
          </w:tcPr>
          <w:p>
            <w:pPr>
              <w:spacing w:after="0"/>
              <w:jc w:val="left"/>
            </w:pPr>
            <w:r>
              <w:rPr>
                <w:sz w:val="16"/>
              </w:rPr>
              <w:t>events per year (modeled)</w:t>
            </w:r>
          </w:p>
        </w:tc>
        <w:tc>
          <w:tcPr>
            <w:tcW w:type="dxa" w:w="1850"/>
          </w:tcPr>
          <w:p>
            <w:pPr>
              <w:spacing w:after="0"/>
              <w:jc w:val="left"/>
            </w:pPr>
            <w:r>
              <w:rPr>
                <w:sz w:val="16"/>
              </w:rPr>
              <w:t>about 1 in 19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26.9</w:t>
            </w:r>
          </w:p>
        </w:tc>
        <w:tc>
          <w:tcPr>
            <w:tcW w:type="dxa" w:w="1387"/>
          </w:tcPr>
          <w:p>
            <w:pPr>
              <w:spacing w:after="0"/>
              <w:jc w:val="left"/>
            </w:pPr>
            <w:r>
              <w:rPr>
                <w:sz w:val="16"/>
              </w:rPr>
              <w:t>days per year with a strike</w:t>
            </w:r>
          </w:p>
        </w:tc>
        <w:tc>
          <w:tcPr>
            <w:tcW w:type="dxa" w:w="1850"/>
          </w:tcPr>
          <w:p>
            <w:pPr>
              <w:spacing w:after="0"/>
              <w:jc w:val="left"/>
            </w:pPr>
            <w:r>
              <w:rPr>
                <w:sz w:val="16"/>
              </w:rPr>
              <w:t>about 26.9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1.61</w:t>
            </w:r>
          </w:p>
        </w:tc>
        <w:tc>
          <w:tcPr>
            <w:tcW w:type="dxa" w:w="1387"/>
          </w:tcPr>
          <w:p>
            <w:pPr>
              <w:spacing w:after="0"/>
              <w:jc w:val="left"/>
            </w:pPr>
            <w:r>
              <w:rPr>
                <w:sz w:val="16"/>
              </w:rPr>
              <w:t>events per year</w:t>
            </w:r>
          </w:p>
        </w:tc>
        <w:tc>
          <w:tcPr>
            <w:tcW w:type="dxa" w:w="1850"/>
          </w:tcPr>
          <w:p>
            <w:pPr>
              <w:spacing w:after="0"/>
              <w:jc w:val="left"/>
            </w:pPr>
            <w:r>
              <w:rPr>
                <w:sz w:val="16"/>
              </w:rPr>
              <w:t>about 1.61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62</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0.311</w:t>
            </w:r>
          </w:p>
        </w:tc>
        <w:tc>
          <w:tcPr>
            <w:tcW w:type="dxa" w:w="1387"/>
          </w:tcPr>
          <w:p>
            <w:pPr>
              <w:spacing w:after="0"/>
              <w:jc w:val="left"/>
            </w:pPr>
            <w:r>
              <w:rPr>
                <w:sz w:val="16"/>
              </w:rPr>
              <w:t>events per year</w:t>
            </w:r>
          </w:p>
        </w:tc>
        <w:tc>
          <w:tcPr>
            <w:tcW w:type="dxa" w:w="1850"/>
          </w:tcPr>
          <w:p>
            <w:pPr>
              <w:spacing w:after="0"/>
              <w:jc w:val="left"/>
            </w:pPr>
            <w:r>
              <w:rPr>
                <w:sz w:val="16"/>
              </w:rPr>
              <w:t>about 1 in 3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0.00728</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0.728%</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20</w:t>
            </w:r>
          </w:p>
        </w:tc>
        <w:tc>
          <w:tcPr>
            <w:tcW w:type="dxa" w:w="1387"/>
          </w:tcPr>
          <w:p>
            <w:pPr>
              <w:spacing w:after="0"/>
              <w:jc w:val="left"/>
            </w:pPr>
            <w:r>
              <w:rPr>
                <w:sz w:val="16"/>
              </w:rPr>
              <w:t>event-days per year</w:t>
            </w:r>
          </w:p>
        </w:tc>
        <w:tc>
          <w:tcPr>
            <w:tcW w:type="dxa" w:w="1850"/>
          </w:tcPr>
          <w:p>
            <w:pPr>
              <w:spacing w:after="0"/>
              <w:jc w:val="left"/>
            </w:pPr>
            <w:r>
              <w:rPr>
                <w:sz w:val="16"/>
              </w:rPr>
              <w:t>about 20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28 of 30 years, 1996 to 2025 (93.3%)</w:t>
            </w:r>
          </w:p>
        </w:tc>
        <w:tc>
          <w:tcPr>
            <w:tcW w:type="dxa" w:w="1615"/>
          </w:tcPr>
          <w:p>
            <w:pPr>
              <w:spacing w:after="0"/>
              <w:jc w:val="right"/>
            </w:pPr>
            <w:r>
              <w:rPr>
                <w:sz w:val="16"/>
              </w:rPr>
              <w:t>380</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64.9</w:t>
            </w:r>
          </w:p>
        </w:tc>
        <w:tc>
          <w:tcPr>
            <w:tcW w:type="dxa" w:w="1311"/>
          </w:tcPr>
          <w:p>
            <w:pPr>
              <w:spacing w:after="0"/>
              <w:jc w:val="right"/>
            </w:pPr>
            <w:r>
              <w:rPr>
                <w:sz w:val="16"/>
              </w:rPr>
              <w:t>73.7</w:t>
            </w:r>
          </w:p>
        </w:tc>
        <w:tc>
          <w:tcPr>
            <w:tcW w:type="dxa" w:w="1250"/>
          </w:tcPr>
          <w:p>
            <w:pPr>
              <w:spacing w:after="0"/>
              <w:jc w:val="right"/>
            </w:pPr>
            <w:r>
              <w:rPr>
                <w:sz w:val="16"/>
              </w:rPr>
              <w:t>87.2</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81.9</w:t>
            </w:r>
          </w:p>
        </w:tc>
        <w:tc>
          <w:tcPr>
            <w:tcW w:type="dxa" w:w="1311"/>
          </w:tcPr>
          <w:p>
            <w:pPr>
              <w:spacing w:after="0"/>
              <w:jc w:val="right"/>
            </w:pPr>
            <w:r>
              <w:rPr>
                <w:sz w:val="16"/>
              </w:rPr>
              <w:t>83.8</w:t>
            </w:r>
          </w:p>
        </w:tc>
        <w:tc>
          <w:tcPr>
            <w:tcW w:type="dxa" w:w="1250"/>
          </w:tcPr>
          <w:p>
            <w:pPr>
              <w:spacing w:after="0"/>
              <w:jc w:val="right"/>
            </w:pPr>
            <w:r>
              <w:rPr>
                <w:sz w:val="16"/>
              </w:rPr>
              <w:t>98.4</w:t>
            </w:r>
          </w:p>
        </w:tc>
        <w:tc>
          <w:tcPr>
            <w:tcW w:type="dxa" w:w="6992"/>
          </w:tcPr>
          <w:p>
            <w:pPr>
              <w:spacing w:after="0"/>
              <w:jc w:val="left"/>
            </w:pPr>
            <w:r>
              <w:rPr>
                <w:sz w:val="16"/>
              </w:rPr>
              <w:t>Relatively High 1, Relatively Moderate 1, Relatively Low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2.0</w:t>
            </w:r>
          </w:p>
        </w:tc>
        <w:tc>
          <w:tcPr>
            <w:tcW w:type="dxa" w:w="1311"/>
          </w:tcPr>
          <w:p>
            <w:pPr>
              <w:spacing w:after="0"/>
              <w:jc w:val="right"/>
            </w:pPr>
            <w:r>
              <w:rPr>
                <w:sz w:val="16"/>
              </w:rPr>
              <w:t>5.1</w:t>
            </w:r>
          </w:p>
        </w:tc>
        <w:tc>
          <w:tcPr>
            <w:tcW w:type="dxa" w:w="1250"/>
          </w:tcPr>
          <w:p>
            <w:pPr>
              <w:spacing w:after="0"/>
              <w:jc w:val="right"/>
            </w:pPr>
            <w:r>
              <w:rPr>
                <w:sz w:val="16"/>
              </w:rPr>
              <w:t>5.7</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67.7</w:t>
            </w:r>
          </w:p>
        </w:tc>
        <w:tc>
          <w:tcPr>
            <w:tcW w:type="dxa" w:w="1311"/>
          </w:tcPr>
          <w:p>
            <w:pPr>
              <w:spacing w:after="0"/>
              <w:jc w:val="right"/>
            </w:pPr>
            <w:r>
              <w:rPr>
                <w:sz w:val="16"/>
              </w:rPr>
              <w:t>74.8</w:t>
            </w:r>
          </w:p>
        </w:tc>
        <w:tc>
          <w:tcPr>
            <w:tcW w:type="dxa" w:w="1250"/>
          </w:tcPr>
          <w:p>
            <w:pPr>
              <w:spacing w:after="0"/>
              <w:jc w:val="right"/>
            </w:pPr>
            <w:r>
              <w:rPr>
                <w:sz w:val="16"/>
              </w:rPr>
              <w:t>87.3</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6.5</w:t>
            </w:r>
          </w:p>
        </w:tc>
        <w:tc>
          <w:tcPr>
            <w:tcW w:type="dxa" w:w="1311"/>
          </w:tcPr>
          <w:p>
            <w:pPr>
              <w:spacing w:after="0"/>
              <w:jc w:val="right"/>
            </w:pPr>
            <w:r>
              <w:rPr>
                <w:sz w:val="16"/>
              </w:rPr>
              <w:t>10.7</w:t>
            </w:r>
          </w:p>
        </w:tc>
        <w:tc>
          <w:tcPr>
            <w:tcW w:type="dxa" w:w="1250"/>
          </w:tcPr>
          <w:p>
            <w:pPr>
              <w:spacing w:after="0"/>
              <w:jc w:val="right"/>
            </w:pPr>
            <w:r>
              <w:rPr>
                <w:sz w:val="16"/>
              </w:rPr>
              <w:t>17.0</w:t>
            </w:r>
          </w:p>
        </w:tc>
        <w:tc>
          <w:tcPr>
            <w:tcW w:type="dxa" w:w="6992"/>
          </w:tcPr>
          <w:p>
            <w:pPr>
              <w:spacing w:after="0"/>
              <w:jc w:val="left"/>
            </w:pPr>
            <w:r>
              <w:rPr>
                <w:sz w:val="16"/>
              </w:rPr>
              <w:t>Relatively Low 1, Very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76.1</w:t>
            </w:r>
          </w:p>
        </w:tc>
        <w:tc>
          <w:tcPr>
            <w:tcW w:type="dxa" w:w="1311"/>
          </w:tcPr>
          <w:p>
            <w:pPr>
              <w:spacing w:after="0"/>
              <w:jc w:val="right"/>
            </w:pPr>
            <w:r>
              <w:rPr>
                <w:sz w:val="16"/>
              </w:rPr>
              <w:t>83.8</w:t>
            </w:r>
          </w:p>
        </w:tc>
        <w:tc>
          <w:tcPr>
            <w:tcW w:type="dxa" w:w="1250"/>
          </w:tcPr>
          <w:p>
            <w:pPr>
              <w:spacing w:after="0"/>
              <w:jc w:val="right"/>
            </w:pPr>
            <w:r>
              <w:rPr>
                <w:sz w:val="16"/>
              </w:rPr>
              <w:t>87.3</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89.6</w:t>
            </w:r>
          </w:p>
        </w:tc>
        <w:tc>
          <w:tcPr>
            <w:tcW w:type="dxa" w:w="1311"/>
          </w:tcPr>
          <w:p>
            <w:pPr>
              <w:spacing w:after="0"/>
              <w:jc w:val="right"/>
            </w:pPr>
            <w:r>
              <w:rPr>
                <w:sz w:val="16"/>
              </w:rPr>
              <w:t>97.2</w:t>
            </w:r>
          </w:p>
        </w:tc>
        <w:tc>
          <w:tcPr>
            <w:tcW w:type="dxa" w:w="1250"/>
          </w:tcPr>
          <w:p>
            <w:pPr>
              <w:spacing w:after="0"/>
              <w:jc w:val="right"/>
            </w:pPr>
            <w:r>
              <w:rPr>
                <w:sz w:val="16"/>
              </w:rPr>
              <w:t>99.4</w:t>
            </w:r>
          </w:p>
        </w:tc>
        <w:tc>
          <w:tcPr>
            <w:tcW w:type="dxa" w:w="6992"/>
          </w:tcPr>
          <w:p>
            <w:pPr>
              <w:spacing w:after="0"/>
              <w:jc w:val="left"/>
            </w:pPr>
            <w:r>
              <w:rPr>
                <w:sz w:val="16"/>
              </w:rPr>
              <w:t>Very High 3, Relatively High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39.9</w:t>
            </w:r>
          </w:p>
        </w:tc>
        <w:tc>
          <w:tcPr>
            <w:tcW w:type="dxa" w:w="1311"/>
          </w:tcPr>
          <w:p>
            <w:pPr>
              <w:spacing w:after="0"/>
              <w:jc w:val="right"/>
            </w:pPr>
            <w:r>
              <w:rPr>
                <w:sz w:val="16"/>
              </w:rPr>
              <w:t>50.8</w:t>
            </w:r>
          </w:p>
        </w:tc>
        <w:tc>
          <w:tcPr>
            <w:tcW w:type="dxa" w:w="1250"/>
          </w:tcPr>
          <w:p>
            <w:pPr>
              <w:spacing w:after="0"/>
              <w:jc w:val="right"/>
            </w:pPr>
            <w:r>
              <w:rPr>
                <w:sz w:val="16"/>
              </w:rPr>
              <w:t>77.2</w:t>
            </w:r>
          </w:p>
        </w:tc>
        <w:tc>
          <w:tcPr>
            <w:tcW w:type="dxa" w:w="6992"/>
          </w:tcPr>
          <w:p>
            <w:pPr>
              <w:spacing w:after="0"/>
              <w:jc w:val="left"/>
            </w:pPr>
            <w:r>
              <w:rPr>
                <w:sz w:val="16"/>
              </w:rPr>
              <w:t>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40.1</w:t>
            </w:r>
          </w:p>
        </w:tc>
        <w:tc>
          <w:tcPr>
            <w:tcW w:type="dxa" w:w="1311"/>
          </w:tcPr>
          <w:p>
            <w:pPr>
              <w:spacing w:after="0"/>
              <w:jc w:val="right"/>
            </w:pPr>
            <w:r>
              <w:rPr>
                <w:sz w:val="16"/>
              </w:rPr>
              <w:t>49.1</w:t>
            </w:r>
          </w:p>
        </w:tc>
        <w:tc>
          <w:tcPr>
            <w:tcW w:type="dxa" w:w="1250"/>
          </w:tcPr>
          <w:p>
            <w:pPr>
              <w:spacing w:after="0"/>
              <w:jc w:val="right"/>
            </w:pPr>
            <w:r>
              <w:rPr>
                <w:sz w:val="16"/>
              </w:rPr>
              <w:t>60.8</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68.7</w:t>
            </w:r>
          </w:p>
        </w:tc>
        <w:tc>
          <w:tcPr>
            <w:tcW w:type="dxa" w:w="1311"/>
          </w:tcPr>
          <w:p>
            <w:pPr>
              <w:spacing w:after="0"/>
              <w:jc w:val="right"/>
            </w:pPr>
            <w:r>
              <w:rPr>
                <w:sz w:val="16"/>
              </w:rPr>
              <w:t>76.8</w:t>
            </w:r>
          </w:p>
        </w:tc>
        <w:tc>
          <w:tcPr>
            <w:tcW w:type="dxa" w:w="1250"/>
          </w:tcPr>
          <w:p>
            <w:pPr>
              <w:spacing w:after="0"/>
              <w:jc w:val="right"/>
            </w:pPr>
            <w:r>
              <w:rPr>
                <w:sz w:val="16"/>
              </w:rPr>
              <w:t>78.8</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52.3</w:t>
            </w:r>
          </w:p>
        </w:tc>
        <w:tc>
          <w:tcPr>
            <w:tcW w:type="dxa" w:w="1311"/>
          </w:tcPr>
          <w:p>
            <w:pPr>
              <w:spacing w:after="0"/>
              <w:jc w:val="right"/>
            </w:pPr>
            <w:r>
              <w:rPr>
                <w:sz w:val="16"/>
              </w:rPr>
              <w:t>56.7</w:t>
            </w:r>
          </w:p>
        </w:tc>
        <w:tc>
          <w:tcPr>
            <w:tcW w:type="dxa" w:w="1250"/>
          </w:tcPr>
          <w:p>
            <w:pPr>
              <w:spacing w:after="0"/>
              <w:jc w:val="right"/>
            </w:pPr>
            <w:r>
              <w:rPr>
                <w:sz w:val="16"/>
              </w:rPr>
              <w:t>62.0</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86.9</w:t>
            </w:r>
          </w:p>
        </w:tc>
        <w:tc>
          <w:tcPr>
            <w:tcW w:type="dxa" w:w="1311"/>
          </w:tcPr>
          <w:p>
            <w:pPr>
              <w:spacing w:after="0"/>
              <w:jc w:val="right"/>
            </w:pPr>
            <w:r>
              <w:rPr>
                <w:sz w:val="16"/>
              </w:rPr>
              <w:t>94.7</w:t>
            </w:r>
          </w:p>
        </w:tc>
        <w:tc>
          <w:tcPr>
            <w:tcW w:type="dxa" w:w="1250"/>
          </w:tcPr>
          <w:p>
            <w:pPr>
              <w:spacing w:after="0"/>
              <w:jc w:val="right"/>
            </w:pPr>
            <w:r>
              <w:rPr>
                <w:sz w:val="16"/>
              </w:rPr>
              <w:t>96.8</w:t>
            </w:r>
          </w:p>
        </w:tc>
        <w:tc>
          <w:tcPr>
            <w:tcW w:type="dxa" w:w="6992"/>
          </w:tcPr>
          <w:p>
            <w:pPr>
              <w:spacing w:after="0"/>
              <w:jc w:val="left"/>
            </w:pPr>
            <w:r>
              <w:rPr>
                <w:sz w:val="16"/>
              </w:rPr>
              <w:t>Relatively High 1, Relatively Moderate 3,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96.8</w:t>
            </w:r>
          </w:p>
        </w:tc>
        <w:tc>
          <w:tcPr>
            <w:tcW w:type="dxa" w:w="1311"/>
          </w:tcPr>
          <w:p>
            <w:pPr>
              <w:spacing w:after="0"/>
              <w:jc w:val="right"/>
            </w:pPr>
            <w:r>
              <w:rPr>
                <w:sz w:val="16"/>
              </w:rPr>
              <w:t>97.5</w:t>
            </w:r>
          </w:p>
        </w:tc>
        <w:tc>
          <w:tcPr>
            <w:tcW w:type="dxa" w:w="1250"/>
          </w:tcPr>
          <w:p>
            <w:pPr>
              <w:spacing w:after="0"/>
              <w:jc w:val="right"/>
            </w:pPr>
            <w:r>
              <w:rPr>
                <w:sz w:val="16"/>
              </w:rPr>
              <w:t>98.4</w:t>
            </w:r>
          </w:p>
        </w:tc>
        <w:tc>
          <w:tcPr>
            <w:tcW w:type="dxa" w:w="6992"/>
          </w:tcPr>
          <w:p>
            <w:pPr>
              <w:spacing w:after="0"/>
              <w:jc w:val="left"/>
            </w:pPr>
            <w:r>
              <w:rPr>
                <w:sz w:val="16"/>
              </w:rPr>
              <w:t>Very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98"/>
        <w:gridCol w:w="817"/>
        <w:gridCol w:w="3178"/>
        <w:gridCol w:w="2534"/>
        <w:gridCol w:w="2620"/>
        <w:gridCol w:w="2964"/>
      </w:tblGrid>
      <w:tr>
        <w:trPr>
          <w:cantSplit/>
          <w:tblHeader/>
        </w:trPr>
        <w:tc>
          <w:tcPr>
            <w:tcW w:type="dxa" w:w="1998"/>
            <w:shd w:val="clear" w:color="auto" w:fill="E8E8E8"/>
          </w:tcPr>
          <w:p>
            <w:pPr>
              <w:spacing w:after="0"/>
              <w:jc w:val="left"/>
            </w:pPr>
            <w:r>
              <w:rPr>
                <w:b/>
                <w:sz w:val="16"/>
              </w:rPr>
              <w:t>Jurisdiction</w:t>
            </w:r>
          </w:p>
        </w:tc>
        <w:tc>
          <w:tcPr>
            <w:tcW w:type="dxa" w:w="817"/>
            <w:shd w:val="clear" w:color="auto" w:fill="E8E8E8"/>
          </w:tcPr>
          <w:p>
            <w:pPr>
              <w:spacing w:after="0"/>
              <w:jc w:val="left"/>
            </w:pPr>
            <w:r>
              <w:rPr>
                <w:b/>
                <w:sz w:val="16"/>
              </w:rPr>
              <w:t>Type</w:t>
            </w:r>
          </w:p>
        </w:tc>
        <w:tc>
          <w:tcPr>
            <w:tcW w:type="dxa" w:w="3178"/>
            <w:shd w:val="clear" w:color="auto" w:fill="E8E8E8"/>
          </w:tcPr>
          <w:p>
            <w:pPr>
              <w:spacing w:after="0"/>
              <w:jc w:val="left"/>
            </w:pPr>
            <w:r>
              <w:rPr>
                <w:b/>
                <w:sz w:val="16"/>
              </w:rPr>
              <w:t>Plan status</w:t>
            </w:r>
          </w:p>
        </w:tc>
        <w:tc>
          <w:tcPr>
            <w:tcW w:type="dxa" w:w="253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98"/>
          </w:tcPr>
          <w:p>
            <w:pPr>
              <w:spacing w:after="0"/>
              <w:jc w:val="left"/>
            </w:pPr>
            <w:r>
              <w:rPr>
                <w:sz w:val="16"/>
              </w:rPr>
              <w:t>Pennington County</w:t>
            </w:r>
          </w:p>
        </w:tc>
        <w:tc>
          <w:tcPr>
            <w:tcW w:type="dxa" w:w="817"/>
          </w:tcPr>
          <w:p>
            <w:pPr>
              <w:spacing w:after="0"/>
              <w:jc w:val="left"/>
            </w:pPr>
            <w:r>
              <w:rPr>
                <w:sz w:val="16"/>
              </w:rPr>
              <w:t>County</w:t>
            </w:r>
          </w:p>
        </w:tc>
        <w:tc>
          <w:tcPr>
            <w:tcW w:type="dxa" w:w="3178"/>
          </w:tcPr>
          <w:p>
            <w:pPr>
              <w:spacing w:after="0"/>
              <w:jc w:val="left"/>
            </w:pPr>
            <w:r>
              <w:rPr>
                <w:sz w:val="16"/>
              </w:rPr>
              <w:t>Approved, expires 2030-04-29</w:t>
            </w:r>
          </w:p>
        </w:tc>
        <w:tc>
          <w:tcPr>
            <w:tcW w:type="dxa" w:w="2534"/>
          </w:tcPr>
          <w:p>
            <w:pPr>
              <w:spacing w:after="0"/>
              <w:jc w:val="right"/>
            </w:pPr>
            <w:r>
              <w:rPr>
                <w:sz w:val="16"/>
              </w:rPr>
              <w:t>FMA RL 0, SRL 0; any 0</w:t>
            </w:r>
          </w:p>
        </w:tc>
        <w:tc>
          <w:tcPr>
            <w:tcW w:type="dxa" w:w="2620"/>
          </w:tcPr>
          <w:p>
            <w:pPr>
              <w:spacing w:after="0"/>
              <w:jc w:val="right"/>
            </w:pPr>
            <w:r>
              <w:rPr>
                <w:sz w:val="16"/>
              </w:rPr>
              <w:t>$43,993.28</w:t>
            </w:r>
          </w:p>
        </w:tc>
        <w:tc>
          <w:tcPr>
            <w:tcW w:type="dxa" w:w="2964"/>
          </w:tcPr>
          <w:p>
            <w:pPr>
              <w:spacing w:after="0"/>
              <w:jc w:val="right"/>
            </w:pPr>
            <w:r>
              <w:rPr>
                <w:sz w:val="16"/>
              </w:rPr>
              <w:t>0 total; 0 since its plan</w:t>
            </w:r>
          </w:p>
        </w:tc>
      </w:tr>
      <w:tr>
        <w:trPr>
          <w:cantSplit/>
        </w:trPr>
        <w:tc>
          <w:tcPr>
            <w:tcW w:type="dxa" w:w="1998"/>
          </w:tcPr>
          <w:p>
            <w:pPr>
              <w:spacing w:after="0"/>
              <w:jc w:val="left"/>
            </w:pPr>
            <w:r>
              <w:rPr>
                <w:sz w:val="16"/>
              </w:rPr>
              <w:t>St. Hilaire city</w:t>
            </w:r>
          </w:p>
        </w:tc>
        <w:tc>
          <w:tcPr>
            <w:tcW w:type="dxa" w:w="817"/>
          </w:tcPr>
          <w:p>
            <w:pPr>
              <w:spacing w:after="0"/>
              <w:jc w:val="left"/>
            </w:pPr>
            <w:r>
              <w:rPr>
                <w:sz w:val="16"/>
              </w:rPr>
              <w:t>City</w:t>
            </w:r>
          </w:p>
        </w:tc>
        <w:tc>
          <w:tcPr>
            <w:tcW w:type="dxa" w:w="3178"/>
          </w:tcPr>
          <w:p>
            <w:pPr>
              <w:spacing w:after="0"/>
              <w:jc w:val="left"/>
            </w:pPr>
            <w:r>
              <w:rPr>
                <w:sz w:val="16"/>
              </w:rPr>
              <w:t>Approved, expires 2030-04-29</w:t>
            </w:r>
          </w:p>
        </w:tc>
        <w:tc>
          <w:tcPr>
            <w:tcW w:type="dxa" w:w="2534"/>
          </w:tcPr>
          <w:p>
            <w:pPr>
              <w:spacing w:after="0"/>
              <w:jc w:val="right"/>
            </w:pPr>
            <w:r>
              <w:rPr>
                <w:sz w:val="16"/>
              </w:rPr>
              <w:t>FMA RL 0, SRL 0; any 0</w:t>
            </w:r>
          </w:p>
        </w:tc>
        <w:tc>
          <w:tcPr>
            <w:tcW w:type="dxa" w:w="2620"/>
          </w:tcPr>
          <w:p>
            <w:pPr>
              <w:spacing w:after="0"/>
              <w:jc w:val="right"/>
            </w:pPr>
            <w:r>
              <w:rPr>
                <w:sz w:val="16"/>
              </w:rPr>
              <w:t>no Public Assistance recorded</w:t>
            </w:r>
          </w:p>
        </w:tc>
        <w:tc>
          <w:tcPr>
            <w:tcW w:type="dxa" w:w="2964"/>
          </w:tcPr>
          <w:p>
            <w:pPr>
              <w:spacing w:after="0"/>
              <w:jc w:val="right"/>
            </w:pPr>
            <w:r>
              <w:rPr>
                <w:sz w:val="16"/>
              </w:rPr>
              <w:t>26 total; 1 since its plan</w:t>
            </w:r>
          </w:p>
        </w:tc>
      </w:tr>
      <w:tr>
        <w:trPr>
          <w:cantSplit/>
        </w:trPr>
        <w:tc>
          <w:tcPr>
            <w:tcW w:type="dxa" w:w="1998"/>
          </w:tcPr>
          <w:p>
            <w:pPr>
              <w:spacing w:after="0"/>
              <w:jc w:val="left"/>
            </w:pPr>
            <w:r>
              <w:rPr>
                <w:sz w:val="16"/>
              </w:rPr>
              <w:t>Thief River Falls city</w:t>
            </w:r>
          </w:p>
        </w:tc>
        <w:tc>
          <w:tcPr>
            <w:tcW w:type="dxa" w:w="817"/>
          </w:tcPr>
          <w:p>
            <w:pPr>
              <w:spacing w:after="0"/>
              <w:jc w:val="left"/>
            </w:pPr>
            <w:r>
              <w:rPr>
                <w:sz w:val="16"/>
              </w:rPr>
              <w:t>City</w:t>
            </w:r>
          </w:p>
        </w:tc>
        <w:tc>
          <w:tcPr>
            <w:tcW w:type="dxa" w:w="3178"/>
          </w:tcPr>
          <w:p>
            <w:pPr>
              <w:spacing w:after="0"/>
              <w:jc w:val="left"/>
            </w:pPr>
            <w:r>
              <w:rPr>
                <w:sz w:val="16"/>
              </w:rPr>
              <w:t>Approved, expires 2030-04-29</w:t>
            </w:r>
          </w:p>
        </w:tc>
        <w:tc>
          <w:tcPr>
            <w:tcW w:type="dxa" w:w="2534"/>
          </w:tcPr>
          <w:p>
            <w:pPr>
              <w:spacing w:after="0"/>
              <w:jc w:val="right"/>
            </w:pPr>
            <w:r>
              <w:rPr>
                <w:sz w:val="16"/>
              </w:rPr>
              <w:t>FMA RL 0, SRL 0; any 0</w:t>
            </w:r>
          </w:p>
        </w:tc>
        <w:tc>
          <w:tcPr>
            <w:tcW w:type="dxa" w:w="2620"/>
          </w:tcPr>
          <w:p>
            <w:pPr>
              <w:spacing w:after="0"/>
              <w:jc w:val="right"/>
            </w:pPr>
            <w:r>
              <w:rPr>
                <w:sz w:val="16"/>
              </w:rPr>
              <w:t>$353,917.30</w:t>
            </w:r>
          </w:p>
        </w:tc>
        <w:tc>
          <w:tcPr>
            <w:tcW w:type="dxa" w:w="2964"/>
          </w:tcPr>
          <w:p>
            <w:pPr>
              <w:spacing w:after="0"/>
              <w:jc w:val="right"/>
            </w:pPr>
            <w:r>
              <w:rPr>
                <w:sz w:val="16"/>
              </w:rPr>
              <w:t>51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126"/>
        <w:gridCol w:w="1126"/>
        <w:gridCol w:w="981"/>
        <w:gridCol w:w="1305"/>
        <w:gridCol w:w="1206"/>
        <w:gridCol w:w="1098"/>
        <w:gridCol w:w="1098"/>
        <w:gridCol w:w="156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2025-04-30</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$5,405,764,851</w:t>
            </w:r>
          </w:p>
        </w:tc>
        <w:tc>
          <w:tcPr>
            <w:tcW w:type="dxa" w:w="1135"/>
          </w:tcPr>
          <w:p>
            <w:pPr>
              <w:spacing w:after="0"/>
              <w:jc w:val="right"/>
            </w:pPr>
            <w:r>
              <w:rPr>
                <w:sz w:val="16"/>
              </w:rPr>
              <w:t>$85,561,098</w:t>
            </w:r>
          </w:p>
        </w:tc>
        <w:tc>
          <w:tcPr>
            <w:tcW w:type="dxa" w:w="1044"/>
          </w:tcPr>
          <w:p>
            <w:pPr>
              <w:spacing w:after="0"/>
              <w:jc w:val="right"/>
            </w:pPr>
            <w:r>
              <w:rPr>
                <w:sz w:val="16"/>
              </w:rPr>
              <w:t>13,900</w:t>
            </w:r>
          </w:p>
        </w:tc>
        <w:tc>
          <w:tcPr>
            <w:tcW w:type="dxa" w:w="1126"/>
          </w:tcPr>
          <w:p>
            <w:pPr>
              <w:spacing w:after="0"/>
              <w:jc w:val="right"/>
            </w:pPr>
            <w:r>
              <w:rPr>
                <w:sz w:val="16"/>
              </w:rPr>
              <w:t>$2,725</w:t>
            </w:r>
          </w:p>
        </w:tc>
        <w:tc>
          <w:tcPr>
            <w:tcW w:type="dxa" w:w="1126"/>
          </w:tcPr>
          <w:p>
            <w:pPr>
              <w:spacing w:after="0"/>
              <w:jc w:val="right"/>
            </w:pPr>
            <w:r>
              <w:rPr>
                <w:sz w:val="16"/>
              </w:rPr>
              <w:t>$381,633</w:t>
            </w:r>
          </w:p>
        </w:tc>
        <w:tc>
          <w:tcPr>
            <w:tcW w:type="dxa" w:w="981"/>
          </w:tcPr>
          <w:p>
            <w:pPr>
              <w:spacing w:after="0"/>
              <w:jc w:val="right"/>
            </w:pPr>
            <w:r>
              <w:rPr>
                <w:sz w:val="16"/>
              </w:rPr>
              <w:t>$430,171</w:t>
            </w:r>
          </w:p>
        </w:tc>
        <w:tc>
          <w:tcPr>
            <w:tcW w:type="dxa" w:w="1305"/>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$41,011,787</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$630,494</w:t>
            </w:r>
          </w:p>
        </w:tc>
        <w:tc>
          <w:tcPr>
            <w:tcW w:type="dxa" w:w="981"/>
          </w:tcPr>
          <w:p>
            <w:pPr>
              <w:spacing w:after="0"/>
              <w:jc w:val="right"/>
            </w:pPr>
            <w:r>
              <w:rPr>
                <w:sz w:val="16"/>
              </w:rPr>
              <w:t>n/a</w:t>
            </w:r>
          </w:p>
        </w:tc>
        <w:tc>
          <w:tcPr>
            <w:tcW w:type="dxa" w:w="1305"/>
          </w:tcPr>
          <w:p>
            <w:pPr>
              <w:spacing w:after="0"/>
              <w:jc w:val="right"/>
            </w:pPr>
            <w:r>
              <w:rPr>
                <w:sz w:val="16"/>
              </w:rPr>
              <w:t>1.54% (agriculture)</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$9,329,653,256</w:t>
            </w:r>
          </w:p>
        </w:tc>
        <w:tc>
          <w:tcPr>
            <w:tcW w:type="dxa" w:w="1135"/>
          </w:tcPr>
          <w:p>
            <w:pPr>
              <w:spacing w:after="0"/>
              <w:jc w:val="right"/>
            </w:pPr>
            <w:r>
              <w:rPr>
                <w:sz w:val="16"/>
              </w:rPr>
              <w:t>n/a</w:t>
            </w:r>
          </w:p>
        </w:tc>
        <w:tc>
          <w:tcPr>
            <w:tcW w:type="dxa" w:w="1044"/>
          </w:tcPr>
          <w:p>
            <w:pPr>
              <w:spacing w:after="0"/>
              <w:jc w:val="right"/>
            </w:pPr>
            <w:r>
              <w:rPr>
                <w:sz w:val="16"/>
              </w:rPr>
              <w:t>13,992</w:t>
            </w:r>
          </w:p>
        </w:tc>
        <w:tc>
          <w:tcPr>
            <w:tcW w:type="dxa" w:w="1126"/>
          </w:tcPr>
          <w:p>
            <w:pPr>
              <w:spacing w:after="0"/>
              <w:jc w:val="right"/>
            </w:pPr>
            <w:r>
              <w:rPr>
                <w:sz w:val="16"/>
              </w:rPr>
              <w:t>$2,368</w:t>
            </w:r>
          </w:p>
        </w:tc>
        <w:tc>
          <w:tcPr>
            <w:tcW w:type="dxa" w:w="1126"/>
          </w:tcPr>
          <w:p>
            <w:pPr>
              <w:spacing w:after="0"/>
              <w:jc w:val="right"/>
            </w:pPr>
            <w:r>
              <w:rPr>
                <w:sz w:val="16"/>
              </w:rPr>
              <w:t>n/a</w:t>
            </w:r>
          </w:p>
        </w:tc>
        <w:tc>
          <w:tcPr>
            <w:tcW w:type="dxa" w:w="981"/>
          </w:tcPr>
          <w:p>
            <w:pPr>
              <w:spacing w:after="0"/>
              <w:jc w:val="right"/>
            </w:pPr>
            <w:r>
              <w:rPr>
                <w:sz w:val="16"/>
              </w:rPr>
              <w:t>$684</w:t>
            </w:r>
          </w:p>
        </w:tc>
        <w:tc>
          <w:tcPr>
            <w:tcW w:type="dxa" w:w="1305"/>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$5,405,770,666</w:t>
            </w:r>
          </w:p>
        </w:tc>
        <w:tc>
          <w:tcPr>
            <w:tcW w:type="dxa" w:w="1135"/>
          </w:tcPr>
          <w:p>
            <w:pPr>
              <w:spacing w:after="0"/>
              <w:jc w:val="right"/>
            </w:pPr>
            <w:r>
              <w:rPr>
                <w:sz w:val="16"/>
              </w:rPr>
              <w:t>$85,561,098</w:t>
            </w:r>
          </w:p>
        </w:tc>
        <w:tc>
          <w:tcPr>
            <w:tcW w:type="dxa" w:w="1044"/>
          </w:tcPr>
          <w:p>
            <w:pPr>
              <w:spacing w:after="0"/>
              <w:jc w:val="right"/>
            </w:pPr>
            <w:r>
              <w:rPr>
                <w:sz w:val="16"/>
              </w:rPr>
              <w:t>13,900</w:t>
            </w:r>
          </w:p>
        </w:tc>
        <w:tc>
          <w:tcPr>
            <w:tcW w:type="dxa" w:w="1126"/>
          </w:tcPr>
          <w:p>
            <w:pPr>
              <w:spacing w:after="0"/>
              <w:jc w:val="right"/>
            </w:pPr>
            <w:r>
              <w:rPr>
                <w:sz w:val="16"/>
              </w:rPr>
              <w:t>$123,059</w:t>
            </w:r>
          </w:p>
        </w:tc>
        <w:tc>
          <w:tcPr>
            <w:tcW w:type="dxa" w:w="1126"/>
          </w:tcPr>
          <w:p>
            <w:pPr>
              <w:spacing w:after="0"/>
              <w:jc w:val="right"/>
            </w:pPr>
            <w:r>
              <w:rPr>
                <w:sz w:val="16"/>
              </w:rPr>
              <w:t>$100,970</w:t>
            </w:r>
          </w:p>
        </w:tc>
        <w:tc>
          <w:tcPr>
            <w:tcW w:type="dxa" w:w="981"/>
          </w:tcPr>
          <w:p>
            <w:pPr>
              <w:spacing w:after="0"/>
              <w:jc w:val="right"/>
            </w:pPr>
            <w:r>
              <w:rPr>
                <w:sz w:val="16"/>
              </w:rPr>
              <w:t>$1,098</w:t>
            </w:r>
          </w:p>
        </w:tc>
        <w:tc>
          <w:tcPr>
            <w:tcW w:type="dxa" w:w="1305"/>
          </w:tcPr>
          <w:p>
            <w:pPr>
              <w:spacing w:after="0"/>
              <w:jc w:val="right"/>
            </w:pPr>
            <w:r>
              <w:rPr>
                <w:sz w:val="16"/>
              </w:rPr>
              <w:t>0.00228%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$5,405,764,851</w:t>
            </w:r>
          </w:p>
        </w:tc>
        <w:tc>
          <w:tcPr>
            <w:tcW w:type="dxa" w:w="1135"/>
          </w:tcPr>
          <w:p>
            <w:pPr>
              <w:spacing w:after="0"/>
              <w:jc w:val="right"/>
            </w:pPr>
            <w:r>
              <w:rPr>
                <w:sz w:val="16"/>
              </w:rPr>
              <w:t>$85,561,098</w:t>
            </w:r>
          </w:p>
        </w:tc>
        <w:tc>
          <w:tcPr>
            <w:tcW w:type="dxa" w:w="1044"/>
          </w:tcPr>
          <w:p>
            <w:pPr>
              <w:spacing w:after="0"/>
              <w:jc w:val="right"/>
            </w:pPr>
            <w:r>
              <w:rPr>
                <w:sz w:val="16"/>
              </w:rPr>
              <w:t>13,900</w:t>
            </w:r>
          </w:p>
        </w:tc>
        <w:tc>
          <w:tcPr>
            <w:tcW w:type="dxa" w:w="1126"/>
          </w:tcPr>
          <w:p>
            <w:pPr>
              <w:spacing w:after="0"/>
              <w:jc w:val="right"/>
            </w:pPr>
            <w:r>
              <w:rPr>
                <w:sz w:val="16"/>
              </w:rPr>
              <w:t>$352</w:t>
            </w:r>
          </w:p>
        </w:tc>
        <w:tc>
          <w:tcPr>
            <w:tcW w:type="dxa" w:w="1126"/>
          </w:tcPr>
          <w:p>
            <w:pPr>
              <w:spacing w:after="0"/>
              <w:jc w:val="right"/>
            </w:pPr>
            <w:r>
              <w:rPr>
                <w:sz w:val="16"/>
              </w:rPr>
              <w:t>under $1</w:t>
            </w:r>
          </w:p>
        </w:tc>
        <w:tc>
          <w:tcPr>
            <w:tcW w:type="dxa" w:w="981"/>
          </w:tcPr>
          <w:p>
            <w:pPr>
              <w:spacing w:after="0"/>
              <w:jc w:val="right"/>
            </w:pPr>
            <w:r>
              <w:rPr>
                <w:sz w:val="16"/>
              </w:rPr>
              <w:t>$40,763</w:t>
            </w:r>
          </w:p>
        </w:tc>
        <w:tc>
          <w:tcPr>
            <w:tcW w:type="dxa" w:w="1305"/>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981"/>
          </w:tcPr>
          <w:p>
            <w:pPr>
              <w:spacing w:after="0"/>
              <w:jc w:val="right"/>
            </w:pPr>
          </w:p>
        </w:tc>
        <w:tc>
          <w:tcPr>
            <w:tcW w:type="dxa" w:w="1305"/>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$5,404,936,850</w:t>
            </w:r>
          </w:p>
        </w:tc>
        <w:tc>
          <w:tcPr>
            <w:tcW w:type="dxa" w:w="1135"/>
          </w:tcPr>
          <w:p>
            <w:pPr>
              <w:spacing w:after="0"/>
              <w:jc w:val="right"/>
            </w:pPr>
            <w:r>
              <w:rPr>
                <w:sz w:val="16"/>
              </w:rPr>
              <w:t>n/a</w:t>
            </w:r>
          </w:p>
        </w:tc>
        <w:tc>
          <w:tcPr>
            <w:tcW w:type="dxa" w:w="1044"/>
          </w:tcPr>
          <w:p>
            <w:pPr>
              <w:spacing w:after="0"/>
              <w:jc w:val="right"/>
            </w:pPr>
            <w:r>
              <w:rPr>
                <w:sz w:val="16"/>
              </w:rPr>
              <w:t>13,895</w:t>
            </w:r>
          </w:p>
        </w:tc>
        <w:tc>
          <w:tcPr>
            <w:tcW w:type="dxa" w:w="1126"/>
          </w:tcPr>
          <w:p>
            <w:pPr>
              <w:spacing w:after="0"/>
              <w:jc w:val="right"/>
            </w:pPr>
            <w:r>
              <w:rPr>
                <w:sz w:val="16"/>
              </w:rPr>
              <w:t>$99,226</w:t>
            </w:r>
          </w:p>
        </w:tc>
        <w:tc>
          <w:tcPr>
            <w:tcW w:type="dxa" w:w="1126"/>
          </w:tcPr>
          <w:p>
            <w:pPr>
              <w:spacing w:after="0"/>
              <w:jc w:val="right"/>
            </w:pPr>
            <w:r>
              <w:rPr>
                <w:sz w:val="16"/>
              </w:rPr>
              <w:t>n/a</w:t>
            </w:r>
          </w:p>
        </w:tc>
        <w:tc>
          <w:tcPr>
            <w:tcW w:type="dxa" w:w="981"/>
          </w:tcPr>
          <w:p>
            <w:pPr>
              <w:spacing w:after="0"/>
              <w:jc w:val="right"/>
            </w:pPr>
            <w:r>
              <w:rPr>
                <w:sz w:val="16"/>
              </w:rPr>
              <w:t>$3,480</w:t>
            </w:r>
          </w:p>
        </w:tc>
        <w:tc>
          <w:tcPr>
            <w:tcW w:type="dxa" w:w="1305"/>
          </w:tcPr>
          <w:p>
            <w:pPr>
              <w:spacing w:after="0"/>
              <w:jc w:val="right"/>
            </w:pPr>
            <w:r>
              <w:rPr>
                <w:sz w:val="16"/>
              </w:rPr>
              <w:t>0.00184%</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$5,394,859,038</w:t>
            </w:r>
          </w:p>
        </w:tc>
        <w:tc>
          <w:tcPr>
            <w:tcW w:type="dxa" w:w="1135"/>
          </w:tcPr>
          <w:p>
            <w:pPr>
              <w:spacing w:after="0"/>
              <w:jc w:val="right"/>
            </w:pPr>
            <w:r>
              <w:rPr>
                <w:sz w:val="16"/>
              </w:rPr>
              <w:t>$2,602,701</w:t>
            </w:r>
          </w:p>
        </w:tc>
        <w:tc>
          <w:tcPr>
            <w:tcW w:type="dxa" w:w="1044"/>
          </w:tcPr>
          <w:p>
            <w:pPr>
              <w:spacing w:after="0"/>
              <w:jc w:val="right"/>
            </w:pPr>
            <w:r>
              <w:rPr>
                <w:sz w:val="16"/>
              </w:rPr>
              <w:t>178</w:t>
            </w:r>
          </w:p>
        </w:tc>
        <w:tc>
          <w:tcPr>
            <w:tcW w:type="dxa" w:w="1126"/>
          </w:tcPr>
          <w:p>
            <w:pPr>
              <w:spacing w:after="0"/>
              <w:jc w:val="right"/>
            </w:pPr>
            <w:r>
              <w:rPr>
                <w:sz w:val="16"/>
              </w:rPr>
              <w:t>$14,398,591</w:t>
            </w:r>
          </w:p>
        </w:tc>
        <w:tc>
          <w:tcPr>
            <w:tcW w:type="dxa" w:w="1126"/>
          </w:tcPr>
          <w:p>
            <w:pPr>
              <w:spacing w:after="0"/>
              <w:jc w:val="right"/>
            </w:pPr>
            <w:r>
              <w:rPr>
                <w:sz w:val="16"/>
              </w:rPr>
              <w:t>$22,071</w:t>
            </w:r>
          </w:p>
        </w:tc>
        <w:tc>
          <w:tcPr>
            <w:tcW w:type="dxa" w:w="981"/>
          </w:tcPr>
          <w:p>
            <w:pPr>
              <w:spacing w:after="0"/>
              <w:jc w:val="right"/>
            </w:pPr>
            <w:r>
              <w:rPr>
                <w:sz w:val="16"/>
              </w:rPr>
              <w:t>$344</w:t>
            </w:r>
          </w:p>
        </w:tc>
        <w:tc>
          <w:tcPr>
            <w:tcW w:type="dxa" w:w="1305"/>
          </w:tcPr>
          <w:p>
            <w:pPr>
              <w:spacing w:after="0"/>
              <w:jc w:val="right"/>
            </w:pPr>
            <w:r>
              <w:rPr>
                <w:sz w:val="16"/>
              </w:rPr>
              <w:t>n/a (see note)</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$12,647,622</w:t>
            </w:r>
          </w:p>
        </w:tc>
        <w:tc>
          <w:tcPr>
            <w:tcW w:type="dxa" w:w="1135"/>
          </w:tcPr>
          <w:p>
            <w:pPr>
              <w:spacing w:after="0"/>
              <w:jc w:val="right"/>
            </w:pPr>
            <w:r>
              <w:rPr>
                <w:sz w:val="16"/>
              </w:rPr>
              <w:t>n/a</w:t>
            </w:r>
          </w:p>
        </w:tc>
        <w:tc>
          <w:tcPr>
            <w:tcW w:type="dxa" w:w="1044"/>
          </w:tcPr>
          <w:p>
            <w:pPr>
              <w:spacing w:after="0"/>
              <w:jc w:val="right"/>
            </w:pPr>
            <w:r>
              <w:rPr>
                <w:sz w:val="16"/>
              </w:rPr>
              <w:t>37</w:t>
            </w:r>
          </w:p>
        </w:tc>
        <w:tc>
          <w:tcPr>
            <w:tcW w:type="dxa" w:w="1126"/>
          </w:tcPr>
          <w:p>
            <w:pPr>
              <w:spacing w:after="0"/>
              <w:jc w:val="right"/>
            </w:pPr>
            <w:r>
              <w:rPr>
                <w:sz w:val="16"/>
              </w:rPr>
              <w:t>$11</w:t>
            </w:r>
          </w:p>
        </w:tc>
        <w:tc>
          <w:tcPr>
            <w:tcW w:type="dxa" w:w="1126"/>
          </w:tcPr>
          <w:p>
            <w:pPr>
              <w:spacing w:after="0"/>
              <w:jc w:val="right"/>
            </w:pPr>
            <w:r>
              <w:rPr>
                <w:sz w:val="16"/>
              </w:rPr>
              <w:t>n/a</w:t>
            </w:r>
          </w:p>
        </w:tc>
        <w:tc>
          <w:tcPr>
            <w:tcW w:type="dxa" w:w="981"/>
          </w:tcPr>
          <w:p>
            <w:pPr>
              <w:spacing w:after="0"/>
              <w:jc w:val="right"/>
            </w:pPr>
            <w:r>
              <w:rPr>
                <w:sz w:val="16"/>
              </w:rPr>
              <w:t>$105</w:t>
            </w:r>
          </w:p>
        </w:tc>
        <w:tc>
          <w:tcPr>
            <w:tcW w:type="dxa" w:w="1305"/>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$5,405,770,666</w:t>
            </w:r>
          </w:p>
        </w:tc>
        <w:tc>
          <w:tcPr>
            <w:tcW w:type="dxa" w:w="1135"/>
          </w:tcPr>
          <w:p>
            <w:pPr>
              <w:spacing w:after="0"/>
              <w:jc w:val="right"/>
            </w:pPr>
            <w:r>
              <w:rPr>
                <w:sz w:val="16"/>
              </w:rPr>
              <w:t>n/a</w:t>
            </w:r>
          </w:p>
        </w:tc>
        <w:tc>
          <w:tcPr>
            <w:tcW w:type="dxa" w:w="1044"/>
          </w:tcPr>
          <w:p>
            <w:pPr>
              <w:spacing w:after="0"/>
              <w:jc w:val="right"/>
            </w:pPr>
            <w:r>
              <w:rPr>
                <w:sz w:val="16"/>
              </w:rPr>
              <w:t>13,900</w:t>
            </w:r>
          </w:p>
        </w:tc>
        <w:tc>
          <w:tcPr>
            <w:tcW w:type="dxa" w:w="1126"/>
          </w:tcPr>
          <w:p>
            <w:pPr>
              <w:spacing w:after="0"/>
              <w:jc w:val="right"/>
            </w:pPr>
            <w:r>
              <w:rPr>
                <w:sz w:val="16"/>
              </w:rPr>
              <w:t>$14,185</w:t>
            </w:r>
          </w:p>
        </w:tc>
        <w:tc>
          <w:tcPr>
            <w:tcW w:type="dxa" w:w="1126"/>
          </w:tcPr>
          <w:p>
            <w:pPr>
              <w:spacing w:after="0"/>
              <w:jc w:val="right"/>
            </w:pPr>
            <w:r>
              <w:rPr>
                <w:sz w:val="16"/>
              </w:rPr>
              <w:t>n/a</w:t>
            </w:r>
          </w:p>
        </w:tc>
        <w:tc>
          <w:tcPr>
            <w:tcW w:type="dxa" w:w="981"/>
          </w:tcPr>
          <w:p>
            <w:pPr>
              <w:spacing w:after="0"/>
              <w:jc w:val="right"/>
            </w:pPr>
            <w:r>
              <w:rPr>
                <w:sz w:val="16"/>
              </w:rPr>
              <w:t>$43,722</w:t>
            </w:r>
          </w:p>
        </w:tc>
        <w:tc>
          <w:tcPr>
            <w:tcW w:type="dxa" w:w="1305"/>
          </w:tcPr>
          <w:p>
            <w:pPr>
              <w:spacing w:after="0"/>
              <w:jc w:val="right"/>
            </w:pPr>
            <w:r>
              <w:rPr>
                <w:sz w:val="16"/>
              </w:rPr>
              <w:t>0.000262%</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$5,405,770,666</w:t>
            </w:r>
          </w:p>
        </w:tc>
        <w:tc>
          <w:tcPr>
            <w:tcW w:type="dxa" w:w="1135"/>
          </w:tcPr>
          <w:p>
            <w:pPr>
              <w:spacing w:after="0"/>
              <w:jc w:val="right"/>
            </w:pPr>
            <w:r>
              <w:rPr>
                <w:sz w:val="16"/>
              </w:rPr>
              <w:t>$85,561,098</w:t>
            </w:r>
          </w:p>
        </w:tc>
        <w:tc>
          <w:tcPr>
            <w:tcW w:type="dxa" w:w="1044"/>
          </w:tcPr>
          <w:p>
            <w:pPr>
              <w:spacing w:after="0"/>
              <w:jc w:val="right"/>
            </w:pPr>
            <w:r>
              <w:rPr>
                <w:sz w:val="16"/>
              </w:rPr>
              <w:t>13,900</w:t>
            </w:r>
          </w:p>
        </w:tc>
        <w:tc>
          <w:tcPr>
            <w:tcW w:type="dxa" w:w="1126"/>
          </w:tcPr>
          <w:p>
            <w:pPr>
              <w:spacing w:after="0"/>
              <w:jc w:val="right"/>
            </w:pPr>
            <w:r>
              <w:rPr>
                <w:sz w:val="16"/>
              </w:rPr>
              <w:t>$157,767</w:t>
            </w:r>
          </w:p>
        </w:tc>
        <w:tc>
          <w:tcPr>
            <w:tcW w:type="dxa" w:w="1126"/>
          </w:tcPr>
          <w:p>
            <w:pPr>
              <w:spacing w:after="0"/>
              <w:jc w:val="right"/>
            </w:pPr>
            <w:r>
              <w:rPr>
                <w:sz w:val="16"/>
              </w:rPr>
              <w:t>$27,405</w:t>
            </w:r>
          </w:p>
        </w:tc>
        <w:tc>
          <w:tcPr>
            <w:tcW w:type="dxa" w:w="981"/>
          </w:tcPr>
          <w:p>
            <w:pPr>
              <w:spacing w:after="0"/>
              <w:jc w:val="right"/>
            </w:pPr>
            <w:r>
              <w:rPr>
                <w:sz w:val="16"/>
              </w:rPr>
              <w:t>$42,968</w:t>
            </w:r>
          </w:p>
        </w:tc>
        <w:tc>
          <w:tcPr>
            <w:tcW w:type="dxa" w:w="1305"/>
          </w:tcPr>
          <w:p>
            <w:pPr>
              <w:spacing w:after="0"/>
              <w:jc w:val="right"/>
            </w:pPr>
            <w:r>
              <w:rPr>
                <w:sz w:val="16"/>
              </w:rPr>
              <w:t>0.00292%</w:t>
            </w:r>
          </w:p>
        </w:tc>
        <w:tc>
          <w:tcPr>
            <w:tcW w:type="dxa" w:w="1206"/>
          </w:tcPr>
          <w:p>
            <w:pPr>
              <w:spacing w:after="0"/>
              <w:jc w:val="right"/>
            </w:pPr>
            <w:r>
              <w:rPr>
                <w:sz w:val="16"/>
              </w:rPr>
              <w:t>$0</w:t>
            </w: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$5,405,770,666</w:t>
            </w:r>
          </w:p>
        </w:tc>
        <w:tc>
          <w:tcPr>
            <w:tcW w:type="dxa" w:w="1135"/>
          </w:tcPr>
          <w:p>
            <w:pPr>
              <w:spacing w:after="0"/>
              <w:jc w:val="right"/>
            </w:pPr>
            <w:r>
              <w:rPr>
                <w:sz w:val="16"/>
              </w:rPr>
              <w:t>$85,561,098</w:t>
            </w:r>
          </w:p>
        </w:tc>
        <w:tc>
          <w:tcPr>
            <w:tcW w:type="dxa" w:w="1044"/>
          </w:tcPr>
          <w:p>
            <w:pPr>
              <w:spacing w:after="0"/>
              <w:jc w:val="right"/>
            </w:pPr>
            <w:r>
              <w:rPr>
                <w:sz w:val="16"/>
              </w:rPr>
              <w:t>13,900</w:t>
            </w:r>
          </w:p>
        </w:tc>
        <w:tc>
          <w:tcPr>
            <w:tcW w:type="dxa" w:w="1126"/>
          </w:tcPr>
          <w:p>
            <w:pPr>
              <w:spacing w:after="0"/>
              <w:jc w:val="right"/>
            </w:pPr>
            <w:r>
              <w:rPr>
                <w:sz w:val="16"/>
              </w:rPr>
              <w:t>$433,977</w:t>
            </w:r>
          </w:p>
        </w:tc>
        <w:tc>
          <w:tcPr>
            <w:tcW w:type="dxa" w:w="1126"/>
          </w:tcPr>
          <w:p>
            <w:pPr>
              <w:spacing w:after="0"/>
              <w:jc w:val="right"/>
            </w:pPr>
            <w:r>
              <w:rPr>
                <w:sz w:val="16"/>
              </w:rPr>
              <w:t>$1,234</w:t>
            </w:r>
          </w:p>
        </w:tc>
        <w:tc>
          <w:tcPr>
            <w:tcW w:type="dxa" w:w="981"/>
          </w:tcPr>
          <w:p>
            <w:pPr>
              <w:spacing w:after="0"/>
              <w:jc w:val="right"/>
            </w:pPr>
            <w:r>
              <w:rPr>
                <w:sz w:val="16"/>
              </w:rPr>
              <w:t>$45,266</w:t>
            </w:r>
          </w:p>
        </w:tc>
        <w:tc>
          <w:tcPr>
            <w:tcW w:type="dxa" w:w="1305"/>
          </w:tcPr>
          <w:p>
            <w:pPr>
              <w:spacing w:after="0"/>
              <w:jc w:val="right"/>
            </w:pPr>
            <w:r>
              <w:rPr>
                <w:sz w:val="16"/>
              </w:rPr>
              <w:t>0.00803%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$968,997,504</w:t>
            </w:r>
          </w:p>
        </w:tc>
        <w:tc>
          <w:tcPr>
            <w:tcW w:type="dxa" w:w="1135"/>
          </w:tcPr>
          <w:p>
            <w:pPr>
              <w:spacing w:after="0"/>
              <w:jc w:val="right"/>
            </w:pPr>
            <w:r>
              <w:rPr>
                <w:sz w:val="16"/>
              </w:rPr>
              <w:t>$23,477,552</w:t>
            </w:r>
          </w:p>
        </w:tc>
        <w:tc>
          <w:tcPr>
            <w:tcW w:type="dxa" w:w="1044"/>
          </w:tcPr>
          <w:p>
            <w:pPr>
              <w:spacing w:after="0"/>
              <w:jc w:val="right"/>
            </w:pPr>
            <w:r>
              <w:rPr>
                <w:sz w:val="16"/>
              </w:rPr>
              <w:t>2,987</w:t>
            </w:r>
          </w:p>
        </w:tc>
        <w:tc>
          <w:tcPr>
            <w:tcW w:type="dxa" w:w="1126"/>
          </w:tcPr>
          <w:p>
            <w:pPr>
              <w:spacing w:after="0"/>
              <w:jc w:val="right"/>
            </w:pPr>
            <w:r>
              <w:rPr>
                <w:sz w:val="16"/>
              </w:rPr>
              <w:t>$582,612</w:t>
            </w:r>
          </w:p>
        </w:tc>
        <w:tc>
          <w:tcPr>
            <w:tcW w:type="dxa" w:w="1126"/>
          </w:tcPr>
          <w:p>
            <w:pPr>
              <w:spacing w:after="0"/>
              <w:jc w:val="right"/>
            </w:pPr>
            <w:r>
              <w:rPr>
                <w:sz w:val="16"/>
              </w:rPr>
              <w:t>$1,251</w:t>
            </w:r>
          </w:p>
        </w:tc>
        <w:tc>
          <w:tcPr>
            <w:tcW w:type="dxa" w:w="981"/>
          </w:tcPr>
          <w:p>
            <w:pPr>
              <w:spacing w:after="0"/>
              <w:jc w:val="right"/>
            </w:pPr>
            <w:r>
              <w:rPr>
                <w:sz w:val="16"/>
              </w:rPr>
              <w:t>$33,816</w:t>
            </w:r>
          </w:p>
        </w:tc>
        <w:tc>
          <w:tcPr>
            <w:tcW w:type="dxa" w:w="1305"/>
          </w:tcPr>
          <w:p>
            <w:pPr>
              <w:spacing w:after="0"/>
              <w:jc w:val="right"/>
            </w:pPr>
            <w:r>
              <w:rPr>
                <w:sz w:val="16"/>
              </w:rPr>
              <w:t>0.0601%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$5,405,764,851</w:t>
            </w:r>
          </w:p>
        </w:tc>
        <w:tc>
          <w:tcPr>
            <w:tcW w:type="dxa" w:w="1135"/>
          </w:tcPr>
          <w:p>
            <w:pPr>
              <w:spacing w:after="0"/>
              <w:jc w:val="right"/>
            </w:pPr>
            <w:r>
              <w:rPr>
                <w:sz w:val="16"/>
              </w:rPr>
              <w:t>$85,561,098</w:t>
            </w:r>
          </w:p>
        </w:tc>
        <w:tc>
          <w:tcPr>
            <w:tcW w:type="dxa" w:w="1044"/>
          </w:tcPr>
          <w:p>
            <w:pPr>
              <w:spacing w:after="0"/>
              <w:jc w:val="right"/>
            </w:pPr>
            <w:r>
              <w:rPr>
                <w:sz w:val="16"/>
              </w:rPr>
              <w:t>13,900</w:t>
            </w:r>
          </w:p>
        </w:tc>
        <w:tc>
          <w:tcPr>
            <w:tcW w:type="dxa" w:w="1126"/>
          </w:tcPr>
          <w:p>
            <w:pPr>
              <w:spacing w:after="0"/>
              <w:jc w:val="right"/>
            </w:pPr>
            <w:r>
              <w:rPr>
                <w:sz w:val="16"/>
              </w:rPr>
              <w:t>$154,273</w:t>
            </w:r>
          </w:p>
        </w:tc>
        <w:tc>
          <w:tcPr>
            <w:tcW w:type="dxa" w:w="1126"/>
          </w:tcPr>
          <w:p>
            <w:pPr>
              <w:spacing w:after="0"/>
              <w:jc w:val="right"/>
            </w:pPr>
            <w:r>
              <w:rPr>
                <w:sz w:val="16"/>
              </w:rPr>
              <w:t>$564</w:t>
            </w:r>
          </w:p>
        </w:tc>
        <w:tc>
          <w:tcPr>
            <w:tcW w:type="dxa" w:w="981"/>
          </w:tcPr>
          <w:p>
            <w:pPr>
              <w:spacing w:after="0"/>
              <w:jc w:val="right"/>
            </w:pPr>
            <w:r>
              <w:rPr>
                <w:sz w:val="16"/>
              </w:rPr>
              <w:t>$60,587</w:t>
            </w:r>
          </w:p>
        </w:tc>
        <w:tc>
          <w:tcPr>
            <w:tcW w:type="dxa" w:w="1305"/>
          </w:tcPr>
          <w:p>
            <w:pPr>
              <w:spacing w:after="0"/>
              <w:jc w:val="right"/>
            </w:pPr>
            <w:r>
              <w:rPr>
                <w:sz w:val="16"/>
              </w:rPr>
              <w:t>0.00285%</w:t>
            </w:r>
          </w:p>
        </w:tc>
        <w:tc>
          <w:tcPr>
            <w:tcW w:type="dxa" w:w="1206"/>
          </w:tcPr>
          <w:p>
            <w:pPr>
              <w:spacing w:after="0"/>
              <w:jc w:val="right"/>
            </w:pPr>
          </w:p>
        </w:tc>
        <w:tc>
          <w:tcPr>
            <w:tcW w:type="dxa" w:w="1098"/>
          </w:tcPr>
          <w:p>
            <w:pPr>
              <w:spacing w:after="0"/>
              <w:jc w:val="right"/>
            </w:pPr>
            <w:r>
              <w:rPr>
                <w:sz w:val="16"/>
              </w:rPr>
              <w:t>$0</w:t>
            </w:r>
          </w:p>
        </w:tc>
        <w:tc>
          <w:tcPr>
            <w:tcW w:type="dxa" w:w="1098"/>
          </w:tcPr>
          <w:p>
            <w:pPr>
              <w:spacing w:after="0"/>
              <w:jc w:val="right"/>
            </w:pP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2025-04-30 (Storm Events through 2026-06-30): 6 county-coded records, 1 with a damage value recorded (including $0), $0; 10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13,900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$5,405,770,666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$85,561,098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$17,134,767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$703,003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Pennington County</w:t>
            </w:r>
          </w:p>
        </w:tc>
        <w:tc>
          <w:tcPr>
            <w:tcW w:type="dxa" w:w="1574"/>
          </w:tcPr>
          <w:p>
            <w:pPr>
              <w:spacing w:after="0"/>
              <w:jc w:val="left"/>
            </w:pPr>
            <w:r>
              <w:rPr>
                <w:sz w:val="16"/>
              </w:rPr>
              <w:t>270651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St. Hilaire city</w:t>
            </w:r>
          </w:p>
        </w:tc>
        <w:tc>
          <w:tcPr>
            <w:tcW w:type="dxa" w:w="1574"/>
          </w:tcPr>
          <w:p>
            <w:pPr>
              <w:spacing w:after="0"/>
              <w:jc w:val="left"/>
            </w:pPr>
            <w:r>
              <w:rPr>
                <w:sz w:val="16"/>
              </w:rPr>
              <w:t>270343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Thief River Falls city</w:t>
            </w:r>
          </w:p>
        </w:tc>
        <w:tc>
          <w:tcPr>
            <w:tcW w:type="dxa" w:w="1574"/>
          </w:tcPr>
          <w:p>
            <w:pPr>
              <w:spacing w:after="0"/>
              <w:jc w:val="left"/>
            </w:pPr>
            <w:r>
              <w:rPr>
                <w:sz w:val="16"/>
              </w:rPr>
              <w:t>270344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Pennington County, MN: risk-assessment baseline packet, release 2026-10 (data as of 2026-09-30; County FIPS 27113). Automated baseline. </w:t>
      </w:r>
      <w:hyperlink r:id="rId15">
        <w:r>
          <w:rPr>
            <w:color w:val="1F4E99"/>
            <w:sz w:val="17"/>
            <w:u w:val="single"/>
          </w:rPr>
          <w:t>https://hazardplain.org/mn/27113/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Pennington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1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Pennington County, MN: Risk-assessment baseline packet</dc:title>
  <dc:subject>Hazard Plain release 2026-10, as of 2026-09-30. Automated baseline</dc:subject>
  <dc:creator>Hazard Plain</dc:creator>
  <cp:keywords>Hazard Plain; hazard mitigation; risk assessment; 27113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