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Murray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2031-02-17</w:t>
      </w:r>
    </w:p>
    <w:p>
      <w:pPr>
        <w:keepNext/>
        <w:spacing w:after="40" w:before="0"/>
      </w:pPr>
      <w:r>
        <w:rPr>
          <w:b/>
        </w:rPr>
        <w:t xml:space="preserve">Plan: </w:t>
      </w:r>
      <w:r>
        <w:rPr/>
        <w:t>Murray County 2025 Hazard Mitigation Plan (FEMA plan 111480)</w:t>
      </w:r>
    </w:p>
    <w:p>
      <w:pPr>
        <w:keepNext/>
        <w:spacing w:after="40" w:before="0"/>
      </w:pPr>
      <w:r>
        <w:rPr>
          <w:b/>
        </w:rPr>
        <w:t xml:space="preserve">Approved: </w:t>
      </w:r>
      <w:r>
        <w:rPr/>
        <w:t>2026-02-18</w:t>
      </w:r>
    </w:p>
    <w:p>
      <w:pPr>
        <w:keepNext/>
        <w:spacing w:after="40" w:before="0"/>
      </w:pPr>
      <w:r>
        <w:rPr>
          <w:b/>
        </w:rPr>
        <w:t xml:space="preserve">Expires: </w:t>
      </w:r>
      <w:r>
        <w:rPr/>
        <w:t>2031-02-17</w:t>
      </w:r>
    </w:p>
    <w:p>
      <w:pPr>
        <w:keepNext/>
        <w:spacing w:after="40" w:before="0"/>
      </w:pPr>
      <w:r>
        <w:rPr>
          <w:b/>
        </w:rPr>
        <w:t xml:space="preserve">As of: </w:t>
      </w:r>
      <w:r>
        <w:rPr/>
        <w:t>2026-09-28</w:t>
      </w:r>
    </w:p>
    <w:p>
      <w:pPr>
        <w:keepNext/>
        <w:spacing w:after="40" w:before="0"/>
      </w:pPr>
      <w:r>
        <w:rPr>
          <w:b/>
        </w:rPr>
        <w:t xml:space="preserve">Days: </w:t>
      </w:r>
      <w:r>
        <w:rPr/>
        <w:t>1,603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026"/>
        <w:gridCol w:w="3683"/>
        <w:gridCol w:w="1248"/>
        <w:gridCol w:w="1037"/>
        <w:gridCol w:w="850"/>
        <w:gridCol w:w="1489"/>
        <w:gridCol w:w="1884"/>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26"/>
            <w:shd w:val="clear" w:color="auto" w:fill="E8E8E8"/>
          </w:tcPr>
          <w:p>
            <w:pPr>
              <w:spacing w:after="0"/>
              <w:jc w:val="left"/>
            </w:pPr>
            <w:r>
              <w:rPr>
                <w:b/>
                <w:sz w:val="16"/>
              </w:rPr>
              <w:t>Status</w:t>
            </w:r>
          </w:p>
        </w:tc>
        <w:tc>
          <w:tcPr>
            <w:tcW w:type="dxa" w:w="3683"/>
            <w:shd w:val="clear" w:color="auto" w:fill="E8E8E8"/>
          </w:tcPr>
          <w:p>
            <w:pPr>
              <w:spacing w:after="0"/>
              <w:jc w:val="left"/>
            </w:pPr>
            <w:r>
              <w:rPr>
                <w:b/>
                <w:sz w:val="16"/>
              </w:rPr>
              <w:t>Plan</w:t>
            </w:r>
          </w:p>
        </w:tc>
        <w:tc>
          <w:tcPr>
            <w:tcW w:type="dxa" w:w="124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9"/>
            <w:shd w:val="clear" w:color="auto" w:fill="E8E8E8"/>
          </w:tcPr>
          <w:p>
            <w:pPr>
              <w:spacing w:after="0"/>
              <w:jc w:val="left"/>
            </w:pPr>
            <w:r>
              <w:rPr>
                <w:b/>
                <w:sz w:val="16"/>
              </w:rPr>
              <w:t>Update underway</w:t>
            </w:r>
          </w:p>
        </w:tc>
        <w:tc>
          <w:tcPr>
            <w:tcW w:type="dxa" w:w="1884"/>
            <w:shd w:val="clear" w:color="auto" w:fill="E8E8E8"/>
          </w:tcPr>
          <w:p>
            <w:pPr>
              <w:spacing w:after="0"/>
              <w:jc w:val="left"/>
            </w:pPr>
            <w:r>
              <w:rPr>
                <w:b/>
                <w:sz w:val="16"/>
              </w:rPr>
              <w:t>Notes</w:t>
            </w:r>
          </w:p>
        </w:tc>
      </w:tr>
      <w:tr>
        <w:trPr>
          <w:cantSplit/>
        </w:trPr>
        <w:tc>
          <w:tcPr>
            <w:tcW w:type="dxa" w:w="1215"/>
          </w:tcPr>
          <w:p>
            <w:pPr>
              <w:spacing w:after="0"/>
              <w:jc w:val="left"/>
            </w:pPr>
            <w:r>
              <w:rPr>
                <w:sz w:val="16"/>
              </w:rPr>
              <w:t>Murray County</w:t>
            </w:r>
          </w:p>
        </w:tc>
        <w:tc>
          <w:tcPr>
            <w:tcW w:type="dxa" w:w="680"/>
          </w:tcPr>
          <w:p>
            <w:pPr>
              <w:spacing w:after="0"/>
              <w:jc w:val="left"/>
            </w:pPr>
            <w:r>
              <w:rPr>
                <w:sz w:val="16"/>
              </w:rPr>
              <w:t>County</w:t>
            </w:r>
          </w:p>
        </w:tc>
        <w:tc>
          <w:tcPr>
            <w:tcW w:type="dxa" w:w="2026"/>
          </w:tcPr>
          <w:p>
            <w:pPr>
              <w:spacing w:after="0"/>
              <w:jc w:val="left"/>
            </w:pPr>
            <w:r>
              <w:rPr>
                <w:sz w:val="16"/>
              </w:rPr>
              <w:t>Approved, expires 2031-02-17</w:t>
            </w:r>
          </w:p>
        </w:tc>
        <w:tc>
          <w:tcPr>
            <w:tcW w:type="dxa" w:w="3683"/>
          </w:tcPr>
          <w:p>
            <w:pPr>
              <w:spacing w:after="0"/>
              <w:jc w:val="left"/>
            </w:pPr>
            <w:r>
              <w:rPr>
                <w:sz w:val="16"/>
              </w:rPr>
              <w:t>Murray County 2025 Hazard Mitigation Plan (FEMA plan 111480)</w:t>
            </w:r>
          </w:p>
        </w:tc>
        <w:tc>
          <w:tcPr>
            <w:tcW w:type="dxa" w:w="1248"/>
          </w:tcPr>
          <w:p>
            <w:pPr>
              <w:spacing w:after="0"/>
              <w:jc w:val="left"/>
            </w:pPr>
            <w:r>
              <w:rPr>
                <w:sz w:val="16"/>
              </w:rPr>
              <w:t>2026-02-18</w:t>
            </w:r>
          </w:p>
        </w:tc>
        <w:tc>
          <w:tcPr>
            <w:tcW w:type="dxa" w:w="1037"/>
          </w:tcPr>
          <w:p>
            <w:pPr>
              <w:spacing w:after="0"/>
              <w:jc w:val="left"/>
            </w:pPr>
            <w:r>
              <w:rPr>
                <w:sz w:val="16"/>
              </w:rPr>
              <w:t>2031-02-17</w:t>
            </w:r>
          </w:p>
        </w:tc>
        <w:tc>
          <w:tcPr>
            <w:tcW w:type="dxa" w:w="850"/>
          </w:tcPr>
          <w:p>
            <w:pPr>
              <w:spacing w:after="0"/>
              <w:jc w:val="right"/>
            </w:pPr>
            <w:r>
              <w:rPr>
                <w:sz w:val="16"/>
              </w:rPr>
              <w:t>1,603</w:t>
            </w:r>
          </w:p>
        </w:tc>
        <w:tc>
          <w:tcPr>
            <w:tcW w:type="dxa" w:w="1489"/>
          </w:tcPr>
          <w:p>
            <w:pPr>
              <w:spacing w:after="0"/>
              <w:jc w:val="left"/>
            </w:pPr>
          </w:p>
        </w:tc>
        <w:tc>
          <w:tcPr>
            <w:tcW w:type="dxa" w:w="1884"/>
          </w:tcPr>
          <w:p>
            <w:pPr>
              <w:spacing w:after="0"/>
              <w:jc w:val="left"/>
            </w:pPr>
          </w:p>
        </w:tc>
      </w:tr>
      <w:tr>
        <w:trPr>
          <w:cantSplit/>
        </w:trPr>
        <w:tc>
          <w:tcPr>
            <w:tcW w:type="dxa" w:w="1215"/>
          </w:tcPr>
          <w:p>
            <w:pPr>
              <w:spacing w:after="0"/>
              <w:jc w:val="left"/>
            </w:pPr>
            <w:r>
              <w:rPr>
                <w:sz w:val="16"/>
              </w:rPr>
              <w:t>Avoca city</w:t>
            </w:r>
          </w:p>
        </w:tc>
        <w:tc>
          <w:tcPr>
            <w:tcW w:type="dxa" w:w="680"/>
          </w:tcPr>
          <w:p>
            <w:pPr>
              <w:spacing w:after="0"/>
              <w:jc w:val="left"/>
            </w:pPr>
            <w:r>
              <w:rPr>
                <w:sz w:val="16"/>
              </w:rPr>
              <w:t>City</w:t>
            </w:r>
          </w:p>
        </w:tc>
        <w:tc>
          <w:tcPr>
            <w:tcW w:type="dxa" w:w="2026"/>
          </w:tcPr>
          <w:p>
            <w:pPr>
              <w:spacing w:after="0"/>
              <w:jc w:val="left"/>
            </w:pPr>
            <w:r>
              <w:rPr>
                <w:sz w:val="16"/>
              </w:rPr>
              <w:t>Plan 111480 approved 2026-02-18, pending adoption here; not yet eligible</w:t>
            </w:r>
          </w:p>
        </w:tc>
        <w:tc>
          <w:tcPr>
            <w:tcW w:type="dxa" w:w="3683"/>
          </w:tcPr>
          <w:p>
            <w:pPr>
              <w:spacing w:after="0"/>
              <w:jc w:val="left"/>
            </w:pPr>
            <w:r>
              <w:rPr>
                <w:sz w:val="16"/>
              </w:rPr>
              <w:t>Murray County 2025 Hazard Mitigation Plan (FEMA plan 111480), pending adoption here</w:t>
            </w:r>
          </w:p>
        </w:tc>
        <w:tc>
          <w:tcPr>
            <w:tcW w:type="dxa" w:w="1248"/>
          </w:tcPr>
          <w:p>
            <w:pPr>
              <w:spacing w:after="0"/>
              <w:jc w:val="left"/>
            </w:pPr>
            <w:r>
              <w:rPr>
                <w:sz w:val="16"/>
              </w:rPr>
              <w:t>2026-02-18 by FEMA; not yet adopted here</w:t>
            </w:r>
          </w:p>
        </w:tc>
        <w:tc>
          <w:tcPr>
            <w:tcW w:type="dxa" w:w="1037"/>
          </w:tcPr>
          <w:p>
            <w:pPr>
              <w:spacing w:after="0"/>
              <w:jc w:val="left"/>
            </w:pPr>
            <w:r>
              <w:rPr>
                <w:sz w:val="16"/>
              </w:rPr>
              <w:t>2031-02-17 once adopted</w:t>
            </w:r>
          </w:p>
        </w:tc>
        <w:tc>
          <w:tcPr>
            <w:tcW w:type="dxa" w:w="850"/>
          </w:tcPr>
          <w:p>
            <w:pPr>
              <w:spacing w:after="0"/>
              <w:jc w:val="right"/>
            </w:pPr>
          </w:p>
        </w:tc>
        <w:tc>
          <w:tcPr>
            <w:tcW w:type="dxa" w:w="1489"/>
          </w:tcPr>
          <w:p>
            <w:pPr>
              <w:spacing w:after="0"/>
              <w:jc w:val="left"/>
            </w:pPr>
            <w:r>
              <w:rPr>
                <w:sz w:val="16"/>
              </w:rPr>
              <w:t>FEMA tracker shows a plan approvable pending adoption</w:t>
            </w:r>
          </w:p>
        </w:tc>
        <w:tc>
          <w:tcPr>
            <w:tcW w:type="dxa" w:w="1884"/>
          </w:tcPr>
          <w:p>
            <w:pPr>
              <w:spacing w:after="0"/>
              <w:jc w:val="left"/>
            </w:pPr>
            <w:r>
              <w:rPr>
                <w:sz w:val="16"/>
              </w:rPr>
              <w:t>Not yet eligible: adopt the approved plan.</w:t>
            </w:r>
          </w:p>
        </w:tc>
      </w:tr>
      <w:tr>
        <w:trPr>
          <w:cantSplit/>
        </w:trPr>
        <w:tc>
          <w:tcPr>
            <w:tcW w:type="dxa" w:w="1215"/>
          </w:tcPr>
          <w:p>
            <w:pPr>
              <w:spacing w:after="0"/>
              <w:jc w:val="left"/>
            </w:pPr>
            <w:r>
              <w:rPr>
                <w:sz w:val="16"/>
              </w:rPr>
              <w:t>Chandler city</w:t>
            </w:r>
          </w:p>
        </w:tc>
        <w:tc>
          <w:tcPr>
            <w:tcW w:type="dxa" w:w="680"/>
          </w:tcPr>
          <w:p>
            <w:pPr>
              <w:spacing w:after="0"/>
              <w:jc w:val="left"/>
            </w:pPr>
            <w:r>
              <w:rPr>
                <w:sz w:val="16"/>
              </w:rPr>
              <w:t>City</w:t>
            </w:r>
          </w:p>
        </w:tc>
        <w:tc>
          <w:tcPr>
            <w:tcW w:type="dxa" w:w="2026"/>
          </w:tcPr>
          <w:p>
            <w:pPr>
              <w:spacing w:after="0"/>
              <w:jc w:val="left"/>
            </w:pPr>
            <w:r>
              <w:rPr>
                <w:sz w:val="16"/>
              </w:rPr>
              <w:t>Approved, expires 2031-02-17</w:t>
            </w:r>
          </w:p>
        </w:tc>
        <w:tc>
          <w:tcPr>
            <w:tcW w:type="dxa" w:w="3683"/>
          </w:tcPr>
          <w:p>
            <w:pPr>
              <w:spacing w:after="0"/>
              <w:jc w:val="left"/>
            </w:pPr>
            <w:r>
              <w:rPr>
                <w:sz w:val="16"/>
              </w:rPr>
              <w:t>Murray County 2025 Hazard Mitigation Plan (FEMA plan 111480)</w:t>
            </w:r>
          </w:p>
        </w:tc>
        <w:tc>
          <w:tcPr>
            <w:tcW w:type="dxa" w:w="1248"/>
          </w:tcPr>
          <w:p>
            <w:pPr>
              <w:spacing w:after="0"/>
              <w:jc w:val="left"/>
            </w:pPr>
            <w:r>
              <w:rPr>
                <w:sz w:val="16"/>
              </w:rPr>
              <w:t>2026-02-18</w:t>
            </w:r>
          </w:p>
        </w:tc>
        <w:tc>
          <w:tcPr>
            <w:tcW w:type="dxa" w:w="1037"/>
          </w:tcPr>
          <w:p>
            <w:pPr>
              <w:spacing w:after="0"/>
              <w:jc w:val="left"/>
            </w:pPr>
            <w:r>
              <w:rPr>
                <w:sz w:val="16"/>
              </w:rPr>
              <w:t>2031-02-17</w:t>
            </w:r>
          </w:p>
        </w:tc>
        <w:tc>
          <w:tcPr>
            <w:tcW w:type="dxa" w:w="850"/>
          </w:tcPr>
          <w:p>
            <w:pPr>
              <w:spacing w:after="0"/>
              <w:jc w:val="right"/>
            </w:pPr>
            <w:r>
              <w:rPr>
                <w:sz w:val="16"/>
              </w:rPr>
              <w:t>1,603</w:t>
            </w:r>
          </w:p>
        </w:tc>
        <w:tc>
          <w:tcPr>
            <w:tcW w:type="dxa" w:w="1489"/>
          </w:tcPr>
          <w:p>
            <w:pPr>
              <w:spacing w:after="0"/>
              <w:jc w:val="left"/>
            </w:pPr>
          </w:p>
        </w:tc>
        <w:tc>
          <w:tcPr>
            <w:tcW w:type="dxa" w:w="1884"/>
          </w:tcPr>
          <w:p>
            <w:pPr>
              <w:spacing w:after="0"/>
              <w:jc w:val="left"/>
            </w:pPr>
            <w:r>
              <w:rPr>
                <w:sz w:val="16"/>
              </w:rPr>
              <w:t>member approved 2026-09-09</w:t>
            </w:r>
          </w:p>
        </w:tc>
      </w:tr>
      <w:tr>
        <w:trPr>
          <w:cantSplit/>
        </w:trPr>
        <w:tc>
          <w:tcPr>
            <w:tcW w:type="dxa" w:w="1215"/>
          </w:tcPr>
          <w:p>
            <w:pPr>
              <w:spacing w:after="0"/>
              <w:jc w:val="left"/>
            </w:pPr>
            <w:r>
              <w:rPr>
                <w:sz w:val="16"/>
              </w:rPr>
              <w:t>Currie city</w:t>
            </w:r>
          </w:p>
        </w:tc>
        <w:tc>
          <w:tcPr>
            <w:tcW w:type="dxa" w:w="680"/>
          </w:tcPr>
          <w:p>
            <w:pPr>
              <w:spacing w:after="0"/>
              <w:jc w:val="left"/>
            </w:pPr>
            <w:r>
              <w:rPr>
                <w:sz w:val="16"/>
              </w:rPr>
              <w:t>City</w:t>
            </w:r>
          </w:p>
        </w:tc>
        <w:tc>
          <w:tcPr>
            <w:tcW w:type="dxa" w:w="2026"/>
          </w:tcPr>
          <w:p>
            <w:pPr>
              <w:spacing w:after="0"/>
              <w:jc w:val="left"/>
            </w:pPr>
            <w:r>
              <w:rPr>
                <w:sz w:val="16"/>
              </w:rPr>
              <w:t>Approved, expires 2031-02-17</w:t>
            </w:r>
          </w:p>
        </w:tc>
        <w:tc>
          <w:tcPr>
            <w:tcW w:type="dxa" w:w="3683"/>
          </w:tcPr>
          <w:p>
            <w:pPr>
              <w:spacing w:after="0"/>
              <w:jc w:val="left"/>
            </w:pPr>
            <w:r>
              <w:rPr>
                <w:sz w:val="16"/>
              </w:rPr>
              <w:t>Murray County 2025 Hazard Mitigation Plan (FEMA plan 111480)</w:t>
            </w:r>
          </w:p>
        </w:tc>
        <w:tc>
          <w:tcPr>
            <w:tcW w:type="dxa" w:w="1248"/>
          </w:tcPr>
          <w:p>
            <w:pPr>
              <w:spacing w:after="0"/>
              <w:jc w:val="left"/>
            </w:pPr>
            <w:r>
              <w:rPr>
                <w:sz w:val="16"/>
              </w:rPr>
              <w:t>2026-02-18</w:t>
            </w:r>
          </w:p>
        </w:tc>
        <w:tc>
          <w:tcPr>
            <w:tcW w:type="dxa" w:w="1037"/>
          </w:tcPr>
          <w:p>
            <w:pPr>
              <w:spacing w:after="0"/>
              <w:jc w:val="left"/>
            </w:pPr>
            <w:r>
              <w:rPr>
                <w:sz w:val="16"/>
              </w:rPr>
              <w:t>2031-02-17</w:t>
            </w:r>
          </w:p>
        </w:tc>
        <w:tc>
          <w:tcPr>
            <w:tcW w:type="dxa" w:w="850"/>
          </w:tcPr>
          <w:p>
            <w:pPr>
              <w:spacing w:after="0"/>
              <w:jc w:val="right"/>
            </w:pPr>
            <w:r>
              <w:rPr>
                <w:sz w:val="16"/>
              </w:rPr>
              <w:t>1,603</w:t>
            </w:r>
          </w:p>
        </w:tc>
        <w:tc>
          <w:tcPr>
            <w:tcW w:type="dxa" w:w="1489"/>
          </w:tcPr>
          <w:p>
            <w:pPr>
              <w:spacing w:after="0"/>
              <w:jc w:val="left"/>
            </w:pPr>
          </w:p>
        </w:tc>
        <w:tc>
          <w:tcPr>
            <w:tcW w:type="dxa" w:w="1884"/>
          </w:tcPr>
          <w:p>
            <w:pPr>
              <w:spacing w:after="0"/>
              <w:jc w:val="left"/>
            </w:pPr>
          </w:p>
        </w:tc>
      </w:tr>
      <w:tr>
        <w:trPr>
          <w:cantSplit/>
        </w:trPr>
        <w:tc>
          <w:tcPr>
            <w:tcW w:type="dxa" w:w="1215"/>
          </w:tcPr>
          <w:p>
            <w:pPr>
              <w:spacing w:after="0"/>
              <w:jc w:val="left"/>
            </w:pPr>
            <w:r>
              <w:rPr>
                <w:sz w:val="16"/>
              </w:rPr>
              <w:t>Dovray city</w:t>
            </w:r>
          </w:p>
        </w:tc>
        <w:tc>
          <w:tcPr>
            <w:tcW w:type="dxa" w:w="680"/>
          </w:tcPr>
          <w:p>
            <w:pPr>
              <w:spacing w:after="0"/>
              <w:jc w:val="left"/>
            </w:pPr>
            <w:r>
              <w:rPr>
                <w:sz w:val="16"/>
              </w:rPr>
              <w:t>City</w:t>
            </w:r>
          </w:p>
        </w:tc>
        <w:tc>
          <w:tcPr>
            <w:tcW w:type="dxa" w:w="2026"/>
          </w:tcPr>
          <w:p>
            <w:pPr>
              <w:spacing w:after="0"/>
              <w:jc w:val="left"/>
            </w:pPr>
            <w:r>
              <w:rPr>
                <w:sz w:val="16"/>
              </w:rPr>
              <w:t>Approved, expires 2031-02-17</w:t>
            </w:r>
          </w:p>
        </w:tc>
        <w:tc>
          <w:tcPr>
            <w:tcW w:type="dxa" w:w="3683"/>
          </w:tcPr>
          <w:p>
            <w:pPr>
              <w:spacing w:after="0"/>
              <w:jc w:val="left"/>
            </w:pPr>
            <w:r>
              <w:rPr>
                <w:sz w:val="16"/>
              </w:rPr>
              <w:t>Murray County 2025 Hazard Mitigation Plan (FEMA plan 111480)</w:t>
            </w:r>
          </w:p>
        </w:tc>
        <w:tc>
          <w:tcPr>
            <w:tcW w:type="dxa" w:w="1248"/>
          </w:tcPr>
          <w:p>
            <w:pPr>
              <w:spacing w:after="0"/>
              <w:jc w:val="left"/>
            </w:pPr>
            <w:r>
              <w:rPr>
                <w:sz w:val="16"/>
              </w:rPr>
              <w:t>2026-02-18</w:t>
            </w:r>
          </w:p>
        </w:tc>
        <w:tc>
          <w:tcPr>
            <w:tcW w:type="dxa" w:w="1037"/>
          </w:tcPr>
          <w:p>
            <w:pPr>
              <w:spacing w:after="0"/>
              <w:jc w:val="left"/>
            </w:pPr>
            <w:r>
              <w:rPr>
                <w:sz w:val="16"/>
              </w:rPr>
              <w:t>2031-02-17</w:t>
            </w:r>
          </w:p>
        </w:tc>
        <w:tc>
          <w:tcPr>
            <w:tcW w:type="dxa" w:w="850"/>
          </w:tcPr>
          <w:p>
            <w:pPr>
              <w:spacing w:after="0"/>
              <w:jc w:val="right"/>
            </w:pPr>
            <w:r>
              <w:rPr>
                <w:sz w:val="16"/>
              </w:rPr>
              <w:t>1,603</w:t>
            </w:r>
          </w:p>
        </w:tc>
        <w:tc>
          <w:tcPr>
            <w:tcW w:type="dxa" w:w="1489"/>
          </w:tcPr>
          <w:p>
            <w:pPr>
              <w:spacing w:after="0"/>
              <w:jc w:val="left"/>
            </w:pPr>
          </w:p>
        </w:tc>
        <w:tc>
          <w:tcPr>
            <w:tcW w:type="dxa" w:w="1884"/>
          </w:tcPr>
          <w:p>
            <w:pPr>
              <w:spacing w:after="0"/>
              <w:jc w:val="left"/>
            </w:pPr>
            <w:r>
              <w:rPr>
                <w:sz w:val="16"/>
              </w:rPr>
              <w:t>member approved 2026-09-09</w:t>
            </w:r>
          </w:p>
        </w:tc>
      </w:tr>
      <w:tr>
        <w:trPr>
          <w:cantSplit/>
        </w:trPr>
        <w:tc>
          <w:tcPr>
            <w:tcW w:type="dxa" w:w="1215"/>
          </w:tcPr>
          <w:p>
            <w:pPr>
              <w:spacing w:after="0"/>
              <w:jc w:val="left"/>
            </w:pPr>
            <w:r>
              <w:rPr>
                <w:sz w:val="16"/>
              </w:rPr>
              <w:t>Fulda city</w:t>
            </w:r>
          </w:p>
        </w:tc>
        <w:tc>
          <w:tcPr>
            <w:tcW w:type="dxa" w:w="680"/>
          </w:tcPr>
          <w:p>
            <w:pPr>
              <w:spacing w:after="0"/>
              <w:jc w:val="left"/>
            </w:pPr>
            <w:r>
              <w:rPr>
                <w:sz w:val="16"/>
              </w:rPr>
              <w:t>City</w:t>
            </w:r>
          </w:p>
        </w:tc>
        <w:tc>
          <w:tcPr>
            <w:tcW w:type="dxa" w:w="2026"/>
          </w:tcPr>
          <w:p>
            <w:pPr>
              <w:spacing w:after="0"/>
              <w:jc w:val="left"/>
            </w:pPr>
            <w:r>
              <w:rPr>
                <w:sz w:val="16"/>
              </w:rPr>
              <w:t>Approved, expires 2031-02-17</w:t>
            </w:r>
          </w:p>
        </w:tc>
        <w:tc>
          <w:tcPr>
            <w:tcW w:type="dxa" w:w="3683"/>
          </w:tcPr>
          <w:p>
            <w:pPr>
              <w:spacing w:after="0"/>
              <w:jc w:val="left"/>
            </w:pPr>
            <w:r>
              <w:rPr>
                <w:sz w:val="16"/>
              </w:rPr>
              <w:t>Murray County 2025 Hazard Mitigation Plan (FEMA plan 111480)</w:t>
            </w:r>
          </w:p>
        </w:tc>
        <w:tc>
          <w:tcPr>
            <w:tcW w:type="dxa" w:w="1248"/>
          </w:tcPr>
          <w:p>
            <w:pPr>
              <w:spacing w:after="0"/>
              <w:jc w:val="left"/>
            </w:pPr>
            <w:r>
              <w:rPr>
                <w:sz w:val="16"/>
              </w:rPr>
              <w:t>2026-02-18</w:t>
            </w:r>
          </w:p>
        </w:tc>
        <w:tc>
          <w:tcPr>
            <w:tcW w:type="dxa" w:w="1037"/>
          </w:tcPr>
          <w:p>
            <w:pPr>
              <w:spacing w:after="0"/>
              <w:jc w:val="left"/>
            </w:pPr>
            <w:r>
              <w:rPr>
                <w:sz w:val="16"/>
              </w:rPr>
              <w:t>2031-02-17</w:t>
            </w:r>
          </w:p>
        </w:tc>
        <w:tc>
          <w:tcPr>
            <w:tcW w:type="dxa" w:w="850"/>
          </w:tcPr>
          <w:p>
            <w:pPr>
              <w:spacing w:after="0"/>
              <w:jc w:val="right"/>
            </w:pPr>
            <w:r>
              <w:rPr>
                <w:sz w:val="16"/>
              </w:rPr>
              <w:t>1,603</w:t>
            </w:r>
          </w:p>
        </w:tc>
        <w:tc>
          <w:tcPr>
            <w:tcW w:type="dxa" w:w="1489"/>
          </w:tcPr>
          <w:p>
            <w:pPr>
              <w:spacing w:after="0"/>
              <w:jc w:val="left"/>
            </w:pPr>
          </w:p>
        </w:tc>
        <w:tc>
          <w:tcPr>
            <w:tcW w:type="dxa" w:w="1884"/>
          </w:tcPr>
          <w:p>
            <w:pPr>
              <w:spacing w:after="0"/>
              <w:jc w:val="left"/>
            </w:pPr>
          </w:p>
        </w:tc>
      </w:tr>
      <w:tr>
        <w:trPr>
          <w:cantSplit/>
        </w:trPr>
        <w:tc>
          <w:tcPr>
            <w:tcW w:type="dxa" w:w="1215"/>
          </w:tcPr>
          <w:p>
            <w:pPr>
              <w:spacing w:after="0"/>
              <w:jc w:val="left"/>
            </w:pPr>
            <w:r>
              <w:rPr>
                <w:sz w:val="16"/>
              </w:rPr>
              <w:t>Hadley city</w:t>
            </w:r>
          </w:p>
        </w:tc>
        <w:tc>
          <w:tcPr>
            <w:tcW w:type="dxa" w:w="680"/>
          </w:tcPr>
          <w:p>
            <w:pPr>
              <w:spacing w:after="0"/>
              <w:jc w:val="left"/>
            </w:pPr>
            <w:r>
              <w:rPr>
                <w:sz w:val="16"/>
              </w:rPr>
              <w:t>City</w:t>
            </w:r>
          </w:p>
        </w:tc>
        <w:tc>
          <w:tcPr>
            <w:tcW w:type="dxa" w:w="2026"/>
          </w:tcPr>
          <w:p>
            <w:pPr>
              <w:spacing w:after="0"/>
              <w:jc w:val="left"/>
            </w:pPr>
            <w:r>
              <w:rPr>
                <w:sz w:val="16"/>
              </w:rPr>
              <w:t>Approved, expires 2031-02-17</w:t>
            </w:r>
          </w:p>
        </w:tc>
        <w:tc>
          <w:tcPr>
            <w:tcW w:type="dxa" w:w="3683"/>
          </w:tcPr>
          <w:p>
            <w:pPr>
              <w:spacing w:after="0"/>
              <w:jc w:val="left"/>
            </w:pPr>
            <w:r>
              <w:rPr>
                <w:sz w:val="16"/>
              </w:rPr>
              <w:t>Murray County 2025 Hazard Mitigation Plan (FEMA plan 111480)</w:t>
            </w:r>
          </w:p>
        </w:tc>
        <w:tc>
          <w:tcPr>
            <w:tcW w:type="dxa" w:w="1248"/>
          </w:tcPr>
          <w:p>
            <w:pPr>
              <w:spacing w:after="0"/>
              <w:jc w:val="left"/>
            </w:pPr>
            <w:r>
              <w:rPr>
                <w:sz w:val="16"/>
              </w:rPr>
              <w:t>2026-02-18</w:t>
            </w:r>
          </w:p>
        </w:tc>
        <w:tc>
          <w:tcPr>
            <w:tcW w:type="dxa" w:w="1037"/>
          </w:tcPr>
          <w:p>
            <w:pPr>
              <w:spacing w:after="0"/>
              <w:jc w:val="left"/>
            </w:pPr>
            <w:r>
              <w:rPr>
                <w:sz w:val="16"/>
              </w:rPr>
              <w:t>2031-02-17</w:t>
            </w:r>
          </w:p>
        </w:tc>
        <w:tc>
          <w:tcPr>
            <w:tcW w:type="dxa" w:w="850"/>
          </w:tcPr>
          <w:p>
            <w:pPr>
              <w:spacing w:after="0"/>
              <w:jc w:val="right"/>
            </w:pPr>
            <w:r>
              <w:rPr>
                <w:sz w:val="16"/>
              </w:rPr>
              <w:t>1,603</w:t>
            </w:r>
          </w:p>
        </w:tc>
        <w:tc>
          <w:tcPr>
            <w:tcW w:type="dxa" w:w="1489"/>
          </w:tcPr>
          <w:p>
            <w:pPr>
              <w:spacing w:after="0"/>
              <w:jc w:val="left"/>
            </w:pPr>
          </w:p>
        </w:tc>
        <w:tc>
          <w:tcPr>
            <w:tcW w:type="dxa" w:w="1884"/>
          </w:tcPr>
          <w:p>
            <w:pPr>
              <w:spacing w:after="0"/>
              <w:jc w:val="left"/>
            </w:pPr>
            <w:r>
              <w:rPr>
                <w:sz w:val="16"/>
              </w:rPr>
              <w:t>member approved 2026-09-09</w:t>
            </w:r>
          </w:p>
        </w:tc>
      </w:tr>
      <w:tr>
        <w:trPr>
          <w:cantSplit/>
        </w:trPr>
        <w:tc>
          <w:tcPr>
            <w:tcW w:type="dxa" w:w="1215"/>
          </w:tcPr>
          <w:p>
            <w:pPr>
              <w:spacing w:after="0"/>
              <w:jc w:val="left"/>
            </w:pPr>
            <w:r>
              <w:rPr>
                <w:sz w:val="16"/>
              </w:rPr>
              <w:t>Iona city</w:t>
            </w:r>
          </w:p>
        </w:tc>
        <w:tc>
          <w:tcPr>
            <w:tcW w:type="dxa" w:w="680"/>
          </w:tcPr>
          <w:p>
            <w:pPr>
              <w:spacing w:after="0"/>
              <w:jc w:val="left"/>
            </w:pPr>
            <w:r>
              <w:rPr>
                <w:sz w:val="16"/>
              </w:rPr>
              <w:t>City</w:t>
            </w:r>
          </w:p>
        </w:tc>
        <w:tc>
          <w:tcPr>
            <w:tcW w:type="dxa" w:w="2026"/>
          </w:tcPr>
          <w:p>
            <w:pPr>
              <w:spacing w:after="0"/>
              <w:jc w:val="left"/>
            </w:pPr>
            <w:r>
              <w:rPr>
                <w:sz w:val="16"/>
              </w:rPr>
              <w:t>Approved, expires 2031-02-17</w:t>
            </w:r>
          </w:p>
        </w:tc>
        <w:tc>
          <w:tcPr>
            <w:tcW w:type="dxa" w:w="3683"/>
          </w:tcPr>
          <w:p>
            <w:pPr>
              <w:spacing w:after="0"/>
              <w:jc w:val="left"/>
            </w:pPr>
            <w:r>
              <w:rPr>
                <w:sz w:val="16"/>
              </w:rPr>
              <w:t>Murray County 2025 Hazard Mitigation Plan (FEMA plan 111480)</w:t>
            </w:r>
          </w:p>
        </w:tc>
        <w:tc>
          <w:tcPr>
            <w:tcW w:type="dxa" w:w="1248"/>
          </w:tcPr>
          <w:p>
            <w:pPr>
              <w:spacing w:after="0"/>
              <w:jc w:val="left"/>
            </w:pPr>
            <w:r>
              <w:rPr>
                <w:sz w:val="16"/>
              </w:rPr>
              <w:t>2026-02-18</w:t>
            </w:r>
          </w:p>
        </w:tc>
        <w:tc>
          <w:tcPr>
            <w:tcW w:type="dxa" w:w="1037"/>
          </w:tcPr>
          <w:p>
            <w:pPr>
              <w:spacing w:after="0"/>
              <w:jc w:val="left"/>
            </w:pPr>
            <w:r>
              <w:rPr>
                <w:sz w:val="16"/>
              </w:rPr>
              <w:t>2031-02-17</w:t>
            </w:r>
          </w:p>
        </w:tc>
        <w:tc>
          <w:tcPr>
            <w:tcW w:type="dxa" w:w="850"/>
          </w:tcPr>
          <w:p>
            <w:pPr>
              <w:spacing w:after="0"/>
              <w:jc w:val="right"/>
            </w:pPr>
            <w:r>
              <w:rPr>
                <w:sz w:val="16"/>
              </w:rPr>
              <w:t>1,603</w:t>
            </w:r>
          </w:p>
        </w:tc>
        <w:tc>
          <w:tcPr>
            <w:tcW w:type="dxa" w:w="1489"/>
          </w:tcPr>
          <w:p>
            <w:pPr>
              <w:spacing w:after="0"/>
              <w:jc w:val="left"/>
            </w:pPr>
          </w:p>
        </w:tc>
        <w:tc>
          <w:tcPr>
            <w:tcW w:type="dxa" w:w="1884"/>
          </w:tcPr>
          <w:p>
            <w:pPr>
              <w:spacing w:after="0"/>
              <w:jc w:val="left"/>
            </w:pPr>
            <w:r>
              <w:rPr>
                <w:sz w:val="16"/>
              </w:rPr>
              <w:t>member approved 2026-09-09</w:t>
            </w:r>
          </w:p>
        </w:tc>
      </w:tr>
      <w:tr>
        <w:trPr>
          <w:cantSplit/>
        </w:trPr>
        <w:tc>
          <w:tcPr>
            <w:tcW w:type="dxa" w:w="1215"/>
          </w:tcPr>
          <w:p>
            <w:pPr>
              <w:spacing w:after="0"/>
              <w:jc w:val="left"/>
            </w:pPr>
            <w:r>
              <w:rPr>
                <w:sz w:val="16"/>
              </w:rPr>
              <w:t>Lake Wilson city</w:t>
            </w:r>
          </w:p>
        </w:tc>
        <w:tc>
          <w:tcPr>
            <w:tcW w:type="dxa" w:w="680"/>
          </w:tcPr>
          <w:p>
            <w:pPr>
              <w:spacing w:after="0"/>
              <w:jc w:val="left"/>
            </w:pPr>
            <w:r>
              <w:rPr>
                <w:sz w:val="16"/>
              </w:rPr>
              <w:t>City</w:t>
            </w:r>
          </w:p>
        </w:tc>
        <w:tc>
          <w:tcPr>
            <w:tcW w:type="dxa" w:w="2026"/>
          </w:tcPr>
          <w:p>
            <w:pPr>
              <w:spacing w:after="0"/>
              <w:jc w:val="left"/>
            </w:pPr>
            <w:r>
              <w:rPr>
                <w:sz w:val="16"/>
              </w:rPr>
              <w:t>Approved, expires 2031-02-17</w:t>
            </w:r>
          </w:p>
        </w:tc>
        <w:tc>
          <w:tcPr>
            <w:tcW w:type="dxa" w:w="3683"/>
          </w:tcPr>
          <w:p>
            <w:pPr>
              <w:spacing w:after="0"/>
              <w:jc w:val="left"/>
            </w:pPr>
            <w:r>
              <w:rPr>
                <w:sz w:val="16"/>
              </w:rPr>
              <w:t>Murray County 2025 Hazard Mitigation Plan (FEMA plan 111480)</w:t>
            </w:r>
          </w:p>
        </w:tc>
        <w:tc>
          <w:tcPr>
            <w:tcW w:type="dxa" w:w="1248"/>
          </w:tcPr>
          <w:p>
            <w:pPr>
              <w:spacing w:after="0"/>
              <w:jc w:val="left"/>
            </w:pPr>
            <w:r>
              <w:rPr>
                <w:sz w:val="16"/>
              </w:rPr>
              <w:t>2026-02-18</w:t>
            </w:r>
          </w:p>
        </w:tc>
        <w:tc>
          <w:tcPr>
            <w:tcW w:type="dxa" w:w="1037"/>
          </w:tcPr>
          <w:p>
            <w:pPr>
              <w:spacing w:after="0"/>
              <w:jc w:val="left"/>
            </w:pPr>
            <w:r>
              <w:rPr>
                <w:sz w:val="16"/>
              </w:rPr>
              <w:t>2031-02-17</w:t>
            </w:r>
          </w:p>
        </w:tc>
        <w:tc>
          <w:tcPr>
            <w:tcW w:type="dxa" w:w="850"/>
          </w:tcPr>
          <w:p>
            <w:pPr>
              <w:spacing w:after="0"/>
              <w:jc w:val="right"/>
            </w:pPr>
            <w:r>
              <w:rPr>
                <w:sz w:val="16"/>
              </w:rPr>
              <w:t>1,603</w:t>
            </w:r>
          </w:p>
        </w:tc>
        <w:tc>
          <w:tcPr>
            <w:tcW w:type="dxa" w:w="1489"/>
          </w:tcPr>
          <w:p>
            <w:pPr>
              <w:spacing w:after="0"/>
              <w:jc w:val="left"/>
            </w:pPr>
          </w:p>
        </w:tc>
        <w:tc>
          <w:tcPr>
            <w:tcW w:type="dxa" w:w="1884"/>
          </w:tcPr>
          <w:p>
            <w:pPr>
              <w:spacing w:after="0"/>
              <w:jc w:val="left"/>
            </w:pPr>
          </w:p>
        </w:tc>
      </w:tr>
      <w:tr>
        <w:trPr>
          <w:cantSplit/>
        </w:trPr>
        <w:tc>
          <w:tcPr>
            <w:tcW w:type="dxa" w:w="1215"/>
          </w:tcPr>
          <w:p>
            <w:pPr>
              <w:spacing w:after="0"/>
              <w:jc w:val="left"/>
            </w:pPr>
            <w:r>
              <w:rPr>
                <w:sz w:val="16"/>
              </w:rPr>
              <w:t>Slayton city</w:t>
            </w:r>
          </w:p>
        </w:tc>
        <w:tc>
          <w:tcPr>
            <w:tcW w:type="dxa" w:w="680"/>
          </w:tcPr>
          <w:p>
            <w:pPr>
              <w:spacing w:after="0"/>
              <w:jc w:val="left"/>
            </w:pPr>
            <w:r>
              <w:rPr>
                <w:sz w:val="16"/>
              </w:rPr>
              <w:t>City</w:t>
            </w:r>
          </w:p>
        </w:tc>
        <w:tc>
          <w:tcPr>
            <w:tcW w:type="dxa" w:w="2026"/>
          </w:tcPr>
          <w:p>
            <w:pPr>
              <w:spacing w:after="0"/>
              <w:jc w:val="left"/>
            </w:pPr>
            <w:r>
              <w:rPr>
                <w:sz w:val="16"/>
              </w:rPr>
              <w:t>Approved, expires 2031-02-17</w:t>
            </w:r>
          </w:p>
        </w:tc>
        <w:tc>
          <w:tcPr>
            <w:tcW w:type="dxa" w:w="3683"/>
          </w:tcPr>
          <w:p>
            <w:pPr>
              <w:spacing w:after="0"/>
              <w:jc w:val="left"/>
            </w:pPr>
            <w:r>
              <w:rPr>
                <w:sz w:val="16"/>
              </w:rPr>
              <w:t>Murray County 2025 Hazard Mitigation Plan (FEMA plan 111480)</w:t>
            </w:r>
          </w:p>
        </w:tc>
        <w:tc>
          <w:tcPr>
            <w:tcW w:type="dxa" w:w="1248"/>
          </w:tcPr>
          <w:p>
            <w:pPr>
              <w:spacing w:after="0"/>
              <w:jc w:val="left"/>
            </w:pPr>
            <w:r>
              <w:rPr>
                <w:sz w:val="16"/>
              </w:rPr>
              <w:t>2026-02-18</w:t>
            </w:r>
          </w:p>
        </w:tc>
        <w:tc>
          <w:tcPr>
            <w:tcW w:type="dxa" w:w="1037"/>
          </w:tcPr>
          <w:p>
            <w:pPr>
              <w:spacing w:after="0"/>
              <w:jc w:val="left"/>
            </w:pPr>
            <w:r>
              <w:rPr>
                <w:sz w:val="16"/>
              </w:rPr>
              <w:t>2031-02-17</w:t>
            </w:r>
          </w:p>
        </w:tc>
        <w:tc>
          <w:tcPr>
            <w:tcW w:type="dxa" w:w="850"/>
          </w:tcPr>
          <w:p>
            <w:pPr>
              <w:spacing w:after="0"/>
              <w:jc w:val="right"/>
            </w:pPr>
            <w:r>
              <w:rPr>
                <w:sz w:val="16"/>
              </w:rPr>
              <w:t>1,603</w:t>
            </w:r>
          </w:p>
        </w:tc>
        <w:tc>
          <w:tcPr>
            <w:tcW w:type="dxa" w:w="1489"/>
          </w:tcPr>
          <w:p>
            <w:pPr>
              <w:spacing w:after="0"/>
              <w:jc w:val="left"/>
            </w:pPr>
          </w:p>
        </w:tc>
        <w:tc>
          <w:tcPr>
            <w:tcW w:type="dxa" w:w="1884"/>
          </w:tcPr>
          <w:p>
            <w:pPr>
              <w:spacing w:after="0"/>
              <w:jc w:val="left"/>
            </w:pPr>
            <w:r>
              <w:rPr>
                <w:sz w:val="16"/>
              </w:rPr>
              <w:t>member approved 2026-05-04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$2,826,158</w:t>
            </w:r>
          </w:p>
        </w:tc>
        <w:tc>
          <w:tcPr>
            <w:tcW w:type="dxa" w:w="1126"/>
          </w:tcPr>
          <w:p>
            <w:pPr>
              <w:spacing w:after="0"/>
              <w:jc w:val="right"/>
            </w:pPr>
            <w:r>
              <w:rPr>
                <w:sz w:val="16"/>
              </w:rPr>
              <w:t>$195,508</w:t>
            </w:r>
          </w:p>
        </w:tc>
        <w:tc>
          <w:tcPr>
            <w:tcW w:type="dxa" w:w="1346"/>
          </w:tcPr>
          <w:p>
            <w:pPr>
              <w:spacing w:after="0"/>
              <w:jc w:val="right"/>
            </w:pPr>
            <w:r>
              <w:rPr>
                <w:sz w:val="16"/>
              </w:rPr>
              <w:t>$2,322</w:t>
            </w:r>
          </w:p>
        </w:tc>
        <w:tc>
          <w:tcPr>
            <w:tcW w:type="dxa" w:w="1132"/>
          </w:tcPr>
          <w:p>
            <w:pPr>
              <w:spacing w:after="0"/>
              <w:jc w:val="right"/>
            </w:pPr>
            <w:r>
              <w:rPr>
                <w:sz w:val="16"/>
              </w:rPr>
              <w:t>$3,023,988</w:t>
            </w:r>
          </w:p>
        </w:tc>
        <w:tc>
          <w:tcPr>
            <w:tcW w:type="dxa" w:w="1323"/>
          </w:tcPr>
          <w:p>
            <w:pPr>
              <w:spacing w:after="0"/>
              <w:jc w:val="right"/>
            </w:pPr>
            <w:r>
              <w:rPr>
                <w:sz w:val="16"/>
              </w:rPr>
              <w:t>40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$46</w:t>
            </w:r>
          </w:p>
        </w:tc>
        <w:tc>
          <w:tcPr>
            <w:tcW w:type="dxa" w:w="1126"/>
          </w:tcPr>
          <w:p>
            <w:pPr>
              <w:spacing w:after="0"/>
              <w:jc w:val="right"/>
            </w:pPr>
            <w:r>
              <w:rPr>
                <w:sz w:val="16"/>
              </w:rPr>
              <w:t>$110</w:t>
            </w:r>
          </w:p>
        </w:tc>
        <w:tc>
          <w:tcPr>
            <w:tcW w:type="dxa" w:w="1346"/>
          </w:tcPr>
          <w:p>
            <w:pPr>
              <w:spacing w:after="0"/>
              <w:jc w:val="right"/>
            </w:pPr>
            <w:r>
              <w:rPr>
                <w:sz w:val="16"/>
              </w:rPr>
              <w:t>$861,423</w:t>
            </w:r>
          </w:p>
        </w:tc>
        <w:tc>
          <w:tcPr>
            <w:tcW w:type="dxa" w:w="1132"/>
          </w:tcPr>
          <w:p>
            <w:pPr>
              <w:spacing w:after="0"/>
              <w:jc w:val="right"/>
            </w:pPr>
            <w:r>
              <w:rPr>
                <w:sz w:val="16"/>
              </w:rPr>
              <w:t>$861,578</w:t>
            </w:r>
          </w:p>
        </w:tc>
        <w:tc>
          <w:tcPr>
            <w:tcW w:type="dxa" w:w="1323"/>
          </w:tcPr>
          <w:p>
            <w:pPr>
              <w:spacing w:after="0"/>
              <w:jc w:val="right"/>
            </w:pPr>
            <w:r>
              <w:rPr>
                <w:sz w:val="16"/>
              </w:rPr>
              <w:t>41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$593,223</w:t>
            </w:r>
          </w:p>
        </w:tc>
        <w:tc>
          <w:tcPr>
            <w:tcW w:type="dxa" w:w="1126"/>
          </w:tcPr>
          <w:p>
            <w:pPr>
              <w:spacing w:after="0"/>
              <w:jc w:val="right"/>
            </w:pPr>
            <w:r>
              <w:rPr>
                <w:sz w:val="16"/>
              </w:rPr>
              <w:t>$9,322</w:t>
            </w:r>
          </w:p>
        </w:tc>
        <w:tc>
          <w:tcPr>
            <w:tcW w:type="dxa" w:w="1346"/>
          </w:tcPr>
          <w:p>
            <w:pPr>
              <w:spacing w:after="0"/>
              <w:jc w:val="right"/>
            </w:pPr>
            <w:r>
              <w:rPr>
                <w:sz w:val="16"/>
              </w:rPr>
              <w:t>$234,544</w:t>
            </w:r>
          </w:p>
        </w:tc>
        <w:tc>
          <w:tcPr>
            <w:tcW w:type="dxa" w:w="1132"/>
          </w:tcPr>
          <w:p>
            <w:pPr>
              <w:spacing w:after="0"/>
              <w:jc w:val="right"/>
            </w:pPr>
            <w:r>
              <w:rPr>
                <w:sz w:val="16"/>
              </w:rPr>
              <w:t>$837,088</w:t>
            </w:r>
          </w:p>
        </w:tc>
        <w:tc>
          <w:tcPr>
            <w:tcW w:type="dxa" w:w="1323"/>
          </w:tcPr>
          <w:p>
            <w:pPr>
              <w:spacing w:after="0"/>
              <w:jc w:val="right"/>
            </w:pPr>
            <w:r>
              <w:rPr>
                <w:sz w:val="16"/>
              </w:rPr>
              <w:t>17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Drought</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$803,763</w:t>
            </w:r>
          </w:p>
        </w:tc>
        <w:tc>
          <w:tcPr>
            <w:tcW w:type="dxa" w:w="1346"/>
          </w:tcPr>
          <w:p>
            <w:pPr>
              <w:spacing w:after="0"/>
              <w:jc w:val="right"/>
            </w:pPr>
          </w:p>
        </w:tc>
        <w:tc>
          <w:tcPr>
            <w:tcW w:type="dxa" w:w="1132"/>
          </w:tcPr>
          <w:p>
            <w:pPr>
              <w:spacing w:after="0"/>
              <w:jc w:val="right"/>
            </w:pPr>
            <w:r>
              <w:rPr>
                <w:sz w:val="16"/>
              </w:rPr>
              <w:t>$803,763</w:t>
            </w:r>
          </w:p>
        </w:tc>
        <w:tc>
          <w:tcPr>
            <w:tcW w:type="dxa" w:w="1323"/>
          </w:tcPr>
          <w:p>
            <w:pPr>
              <w:spacing w:after="0"/>
              <w:jc w:val="right"/>
            </w:pPr>
            <w:r>
              <w:rPr>
                <w:sz w:val="16"/>
              </w:rPr>
              <w:t>31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Hail</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$72,682</w:t>
            </w:r>
          </w:p>
        </w:tc>
        <w:tc>
          <w:tcPr>
            <w:tcW w:type="dxa" w:w="1126"/>
          </w:tcPr>
          <w:p>
            <w:pPr>
              <w:spacing w:after="0"/>
              <w:jc w:val="right"/>
            </w:pPr>
            <w:r>
              <w:rPr>
                <w:sz w:val="16"/>
              </w:rPr>
              <w:t>$612,525</w:t>
            </w:r>
          </w:p>
        </w:tc>
        <w:tc>
          <w:tcPr>
            <w:tcW w:type="dxa" w:w="1346"/>
          </w:tcPr>
          <w:p>
            <w:pPr>
              <w:spacing w:after="0"/>
              <w:jc w:val="right"/>
            </w:pPr>
            <w:r>
              <w:rPr>
                <w:sz w:val="16"/>
              </w:rPr>
              <w:t>$17,162</w:t>
            </w:r>
          </w:p>
        </w:tc>
        <w:tc>
          <w:tcPr>
            <w:tcW w:type="dxa" w:w="1132"/>
          </w:tcPr>
          <w:p>
            <w:pPr>
              <w:spacing w:after="0"/>
              <w:jc w:val="right"/>
            </w:pPr>
            <w:r>
              <w:rPr>
                <w:sz w:val="16"/>
              </w:rPr>
              <w:t>$702,369</w:t>
            </w:r>
          </w:p>
        </w:tc>
        <w:tc>
          <w:tcPr>
            <w:tcW w:type="dxa" w:w="1323"/>
          </w:tcPr>
          <w:p>
            <w:pPr>
              <w:spacing w:after="0"/>
              <w:jc w:val="right"/>
            </w:pPr>
            <w:r>
              <w:rPr>
                <w:sz w:val="16"/>
              </w:rPr>
              <w:t>104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$279,941</w:t>
            </w:r>
          </w:p>
        </w:tc>
        <w:tc>
          <w:tcPr>
            <w:tcW w:type="dxa" w:w="1126"/>
          </w:tcPr>
          <w:p>
            <w:pPr>
              <w:spacing w:after="0"/>
              <w:jc w:val="right"/>
            </w:pPr>
            <w:r>
              <w:rPr>
                <w:sz w:val="16"/>
              </w:rPr>
              <w:t>$112,304</w:t>
            </w:r>
          </w:p>
        </w:tc>
        <w:tc>
          <w:tcPr>
            <w:tcW w:type="dxa" w:w="1346"/>
          </w:tcPr>
          <w:p>
            <w:pPr>
              <w:spacing w:after="0"/>
              <w:jc w:val="right"/>
            </w:pPr>
            <w:r>
              <w:rPr>
                <w:sz w:val="16"/>
              </w:rPr>
              <w:t>$38,864</w:t>
            </w:r>
          </w:p>
        </w:tc>
        <w:tc>
          <w:tcPr>
            <w:tcW w:type="dxa" w:w="1132"/>
          </w:tcPr>
          <w:p>
            <w:pPr>
              <w:spacing w:after="0"/>
              <w:jc w:val="right"/>
            </w:pPr>
            <w:r>
              <w:rPr>
                <w:sz w:val="16"/>
              </w:rPr>
              <w:t>$431,108</w:t>
            </w:r>
          </w:p>
        </w:tc>
        <w:tc>
          <w:tcPr>
            <w:tcW w:type="dxa" w:w="1323"/>
          </w:tcPr>
          <w:p>
            <w:pPr>
              <w:spacing w:after="0"/>
              <w:jc w:val="right"/>
            </w:pPr>
            <w:r>
              <w:rPr>
                <w:sz w:val="16"/>
              </w:rPr>
              <w:t>126</w:t>
            </w:r>
          </w:p>
        </w:tc>
        <w:tc>
          <w:tcPr>
            <w:tcW w:type="dxa" w:w="1632"/>
          </w:tcPr>
          <w:p>
            <w:pPr>
              <w:spacing w:after="0"/>
              <w:jc w:val="left"/>
            </w:pPr>
          </w:p>
        </w:tc>
        <w:tc>
          <w:tcPr>
            <w:tcW w:type="dxa" w:w="2330"/>
          </w:tcPr>
          <w:p>
            <w:pPr>
              <w:spacing w:after="0"/>
              <w:jc w:val="left"/>
            </w:pPr>
            <w:r>
              <w:rPr>
                <w:sz w:val="16"/>
              </w:rPr>
              <w:t>Includes 31 High Wind records and 8 Strong Wind records, event types the NRI definition of this hazard leaves out.</w:t>
            </w:r>
          </w:p>
        </w:tc>
      </w:tr>
      <w:tr>
        <w:trPr>
          <w:cantSplit/>
        </w:trPr>
        <w:tc>
          <w:tcPr>
            <w:tcW w:type="dxa" w:w="694"/>
          </w:tcPr>
          <w:p>
            <w:pPr>
              <w:spacing w:after="0"/>
              <w:jc w:val="right"/>
            </w:pPr>
            <w:r>
              <w:rPr>
                <w:sz w:val="16"/>
              </w:rPr>
              <w:t>7</w:t>
            </w:r>
          </w:p>
        </w:tc>
        <w:tc>
          <w:tcPr>
            <w:tcW w:type="dxa" w:w="1037"/>
          </w:tcPr>
          <w:p>
            <w:pPr>
              <w:spacing w:after="0"/>
              <w:jc w:val="left"/>
            </w:pPr>
            <w:r>
              <w:rPr>
                <w:sz w:val="16"/>
              </w:rPr>
              <w:t>Heat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$2,748</w:t>
            </w:r>
          </w:p>
        </w:tc>
        <w:tc>
          <w:tcPr>
            <w:tcW w:type="dxa" w:w="1126"/>
          </w:tcPr>
          <w:p>
            <w:pPr>
              <w:spacing w:after="0"/>
              <w:jc w:val="right"/>
            </w:pPr>
            <w:r>
              <w:rPr>
                <w:sz w:val="16"/>
              </w:rPr>
              <w:t>$4</w:t>
            </w:r>
          </w:p>
        </w:tc>
        <w:tc>
          <w:tcPr>
            <w:tcW w:type="dxa" w:w="1346"/>
          </w:tcPr>
          <w:p>
            <w:pPr>
              <w:spacing w:after="0"/>
              <w:jc w:val="right"/>
            </w:pPr>
            <w:r>
              <w:rPr>
                <w:sz w:val="16"/>
              </w:rPr>
              <w:t>$287,969</w:t>
            </w:r>
          </w:p>
        </w:tc>
        <w:tc>
          <w:tcPr>
            <w:tcW w:type="dxa" w:w="1132"/>
          </w:tcPr>
          <w:p>
            <w:pPr>
              <w:spacing w:after="0"/>
              <w:jc w:val="right"/>
            </w:pPr>
            <w:r>
              <w:rPr>
                <w:sz w:val="16"/>
              </w:rPr>
              <w:t>$290,721</w:t>
            </w:r>
          </w:p>
        </w:tc>
        <w:tc>
          <w:tcPr>
            <w:tcW w:type="dxa" w:w="1323"/>
          </w:tcPr>
          <w:p>
            <w:pPr>
              <w:spacing w:after="0"/>
              <w:jc w:val="right"/>
            </w:pPr>
            <w:r>
              <w:rPr>
                <w:sz w:val="16"/>
              </w:rPr>
              <w:t>18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Winter Weather</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$101,461</w:t>
            </w:r>
          </w:p>
        </w:tc>
        <w:tc>
          <w:tcPr>
            <w:tcW w:type="dxa" w:w="1126"/>
          </w:tcPr>
          <w:p>
            <w:pPr>
              <w:spacing w:after="0"/>
              <w:jc w:val="right"/>
            </w:pPr>
            <w:r>
              <w:rPr>
                <w:sz w:val="16"/>
              </w:rPr>
              <w:t>$2,663</w:t>
            </w:r>
          </w:p>
        </w:tc>
        <w:tc>
          <w:tcPr>
            <w:tcW w:type="dxa" w:w="1346"/>
          </w:tcPr>
          <w:p>
            <w:pPr>
              <w:spacing w:after="0"/>
              <w:jc w:val="right"/>
            </w:pPr>
            <w:r>
              <w:rPr>
                <w:sz w:val="16"/>
              </w:rPr>
              <w:t>$67,513</w:t>
            </w:r>
          </w:p>
        </w:tc>
        <w:tc>
          <w:tcPr>
            <w:tcW w:type="dxa" w:w="1132"/>
          </w:tcPr>
          <w:p>
            <w:pPr>
              <w:spacing w:after="0"/>
              <w:jc w:val="right"/>
            </w:pPr>
            <w:r>
              <w:rPr>
                <w:sz w:val="16"/>
              </w:rPr>
              <w:t>$171,637</w:t>
            </w:r>
          </w:p>
        </w:tc>
        <w:tc>
          <w:tcPr>
            <w:tcW w:type="dxa" w:w="1323"/>
          </w:tcPr>
          <w:p>
            <w:pPr>
              <w:spacing w:after="0"/>
              <w:jc w:val="right"/>
            </w:pPr>
            <w:r>
              <w:rPr>
                <w:sz w:val="16"/>
              </w:rPr>
              <w:t>203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$77,019</w:t>
            </w:r>
          </w:p>
        </w:tc>
        <w:tc>
          <w:tcPr>
            <w:tcW w:type="dxa" w:w="1126"/>
          </w:tcPr>
          <w:p>
            <w:pPr>
              <w:spacing w:after="0"/>
              <w:jc w:val="right"/>
            </w:pPr>
          </w:p>
        </w:tc>
        <w:tc>
          <w:tcPr>
            <w:tcW w:type="dxa" w:w="1346"/>
          </w:tcPr>
          <w:p>
            <w:pPr>
              <w:spacing w:after="0"/>
              <w:jc w:val="right"/>
            </w:pPr>
            <w:r>
              <w:rPr>
                <w:sz w:val="16"/>
              </w:rPr>
              <w:t>$21,879</w:t>
            </w:r>
          </w:p>
        </w:tc>
        <w:tc>
          <w:tcPr>
            <w:tcW w:type="dxa" w:w="1132"/>
          </w:tcPr>
          <w:p>
            <w:pPr>
              <w:spacing w:after="0"/>
              <w:jc w:val="right"/>
            </w:pPr>
            <w:r>
              <w:rPr>
                <w:sz w:val="16"/>
              </w:rPr>
              <w:t>$98,898</w:t>
            </w:r>
          </w:p>
        </w:tc>
        <w:tc>
          <w:tcPr>
            <w:tcW w:type="dxa" w:w="1323"/>
          </w:tcPr>
          <w:p>
            <w:pPr>
              <w:spacing w:after="0"/>
              <w:jc w:val="right"/>
            </w:pPr>
            <w:r>
              <w:rPr>
                <w:sz w:val="16"/>
              </w:rPr>
              <w:t>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$3,259</w:t>
            </w:r>
          </w:p>
        </w:tc>
        <w:tc>
          <w:tcPr>
            <w:tcW w:type="dxa" w:w="1126"/>
          </w:tcPr>
          <w:p>
            <w:pPr>
              <w:spacing w:after="0"/>
              <w:jc w:val="right"/>
            </w:pPr>
          </w:p>
        </w:tc>
        <w:tc>
          <w:tcPr>
            <w:tcW w:type="dxa" w:w="1346"/>
          </w:tcPr>
          <w:p>
            <w:pPr>
              <w:spacing w:after="0"/>
              <w:jc w:val="right"/>
            </w:pPr>
            <w:r>
              <w:rPr>
                <w:sz w:val="16"/>
              </w:rPr>
              <w:t>$10,405</w:t>
            </w:r>
          </w:p>
        </w:tc>
        <w:tc>
          <w:tcPr>
            <w:tcW w:type="dxa" w:w="1132"/>
          </w:tcPr>
          <w:p>
            <w:pPr>
              <w:spacing w:after="0"/>
              <w:jc w:val="right"/>
            </w:pPr>
            <w:r>
              <w:rPr>
                <w:sz w:val="16"/>
              </w:rPr>
              <w:t>$13,663</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$6,976</w:t>
            </w:r>
          </w:p>
        </w:tc>
        <w:tc>
          <w:tcPr>
            <w:tcW w:type="dxa" w:w="1126"/>
          </w:tcPr>
          <w:p>
            <w:pPr>
              <w:spacing w:after="0"/>
              <w:jc w:val="right"/>
            </w:pPr>
          </w:p>
        </w:tc>
        <w:tc>
          <w:tcPr>
            <w:tcW w:type="dxa" w:w="1346"/>
          </w:tcPr>
          <w:p>
            <w:pPr>
              <w:spacing w:after="0"/>
              <w:jc w:val="right"/>
            </w:pPr>
            <w:r>
              <w:rPr>
                <w:sz w:val="16"/>
              </w:rPr>
              <w:t>$1,554</w:t>
            </w:r>
          </w:p>
        </w:tc>
        <w:tc>
          <w:tcPr>
            <w:tcW w:type="dxa" w:w="1132"/>
          </w:tcPr>
          <w:p>
            <w:pPr>
              <w:spacing w:after="0"/>
              <w:jc w:val="right"/>
            </w:pPr>
            <w:r>
              <w:rPr>
                <w:sz w:val="16"/>
              </w:rPr>
              <w:t>$8,530</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$7,300</w:t>
            </w:r>
          </w:p>
        </w:tc>
        <w:tc>
          <w:tcPr>
            <w:tcW w:type="dxa" w:w="1126"/>
          </w:tcPr>
          <w:p>
            <w:pPr>
              <w:spacing w:after="0"/>
              <w:jc w:val="right"/>
            </w:pPr>
            <w:r>
              <w:rPr>
                <w:sz w:val="16"/>
              </w:rPr>
              <w:t>$135</w:t>
            </w:r>
          </w:p>
        </w:tc>
        <w:tc>
          <w:tcPr>
            <w:tcW w:type="dxa" w:w="1346"/>
          </w:tcPr>
          <w:p>
            <w:pPr>
              <w:spacing w:after="0"/>
              <w:jc w:val="right"/>
            </w:pPr>
            <w:r>
              <w:rPr>
                <w:sz w:val="16"/>
              </w:rPr>
              <w:t>$449</w:t>
            </w:r>
          </w:p>
        </w:tc>
        <w:tc>
          <w:tcPr>
            <w:tcW w:type="dxa" w:w="1132"/>
          </w:tcPr>
          <w:p>
            <w:pPr>
              <w:spacing w:after="0"/>
              <w:jc w:val="right"/>
            </w:pPr>
            <w:r>
              <w:rPr>
                <w:sz w:val="16"/>
              </w:rPr>
              <w:t>$7,884</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$31</w:t>
            </w:r>
          </w:p>
        </w:tc>
        <w:tc>
          <w:tcPr>
            <w:tcW w:type="dxa" w:w="1126"/>
          </w:tcPr>
          <w:p>
            <w:pPr>
              <w:spacing w:after="0"/>
              <w:jc w:val="right"/>
            </w:pPr>
          </w:p>
        </w:tc>
        <w:tc>
          <w:tcPr>
            <w:tcW w:type="dxa" w:w="1346"/>
          </w:tcPr>
          <w:p>
            <w:pPr>
              <w:spacing w:after="0"/>
              <w:jc w:val="right"/>
            </w:pPr>
            <w:r>
              <w:rPr>
                <w:sz w:val="16"/>
              </w:rPr>
              <w:t>$603</w:t>
            </w:r>
          </w:p>
        </w:tc>
        <w:tc>
          <w:tcPr>
            <w:tcW w:type="dxa" w:w="1132"/>
          </w:tcPr>
          <w:p>
            <w:pPr>
              <w:spacing w:after="0"/>
              <w:jc w:val="right"/>
            </w:pPr>
            <w:r>
              <w:rPr>
                <w:sz w:val="16"/>
              </w:rPr>
              <w:t>$634</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5"/>
        <w:gridCol w:w="1727"/>
        <w:gridCol w:w="1570"/>
        <w:gridCol w:w="1923"/>
        <w:gridCol w:w="1625"/>
        <w:gridCol w:w="1710"/>
        <w:gridCol w:w="1614"/>
        <w:gridCol w:w="2219"/>
      </w:tblGrid>
      <w:tr>
        <w:trPr>
          <w:cantSplit/>
          <w:tblHeader/>
        </w:trPr>
        <w:tc>
          <w:tcPr>
            <w:tcW w:type="dxa" w:w="1725"/>
            <w:shd w:val="clear" w:color="auto" w:fill="E8E8E8"/>
          </w:tcPr>
          <w:p>
            <w:pPr>
              <w:spacing w:after="0"/>
              <w:jc w:val="left"/>
            </w:pPr>
            <w:r>
              <w:rPr>
                <w:b/>
                <w:sz w:val="16"/>
              </w:rPr>
              <w:t>Hazard</w:t>
            </w:r>
          </w:p>
        </w:tc>
        <w:tc>
          <w:tcPr>
            <w:tcW w:type="dxa" w:w="1727"/>
            <w:shd w:val="clear" w:color="auto" w:fill="E8E8E8"/>
          </w:tcPr>
          <w:p>
            <w:pPr>
              <w:spacing w:after="0"/>
              <w:jc w:val="left"/>
            </w:pPr>
            <w:r>
              <w:rPr>
                <w:b/>
                <w:sz w:val="16"/>
              </w:rPr>
              <w:t>Scale</w:t>
            </w:r>
          </w:p>
        </w:tc>
        <w:tc>
          <w:tcPr>
            <w:tcW w:type="dxa" w:w="1570"/>
            <w:shd w:val="clear" w:color="auto" w:fill="E8E8E8"/>
          </w:tcPr>
          <w:p>
            <w:pPr>
              <w:spacing w:after="0"/>
              <w:jc w:val="right"/>
            </w:pPr>
            <w:r>
              <w:rPr>
                <w:b/>
                <w:sz w:val="16"/>
              </w:rPr>
              <w:t>Records</w:t>
            </w:r>
          </w:p>
          <w:p>
            <w:pPr>
              <w:spacing w:after="0"/>
              <w:jc w:val="right"/>
            </w:pPr>
            <w:r>
              <w:rPr>
                <w:i/>
                <w:color w:val="555555"/>
                <w:sz w:val="14"/>
              </w:rPr>
              <w:t>count, years</w:t>
            </w:r>
          </w:p>
        </w:tc>
        <w:tc>
          <w:tcPr>
            <w:tcW w:type="dxa" w:w="1923"/>
            <w:shd w:val="clear" w:color="auto" w:fill="E8E8E8"/>
          </w:tcPr>
          <w:p>
            <w:pPr>
              <w:spacing w:after="0"/>
              <w:jc w:val="left"/>
            </w:pPr>
            <w:r>
              <w:rPr>
                <w:b/>
                <w:sz w:val="16"/>
              </w:rPr>
              <w:t>Observed range</w:t>
            </w:r>
          </w:p>
        </w:tc>
        <w:tc>
          <w:tcPr>
            <w:tcW w:type="dxa" w:w="1625"/>
            <w:shd w:val="clear" w:color="auto" w:fill="E8E8E8"/>
          </w:tcPr>
          <w:p>
            <w:pPr>
              <w:spacing w:after="0"/>
              <w:jc w:val="left"/>
            </w:pPr>
            <w:r>
              <w:rPr>
                <w:b/>
                <w:sz w:val="16"/>
              </w:rPr>
              <w:t>Worst recorded event</w:t>
            </w:r>
          </w:p>
        </w:tc>
        <w:tc>
          <w:tcPr>
            <w:tcW w:type="dxa" w:w="1710"/>
            <w:shd w:val="clear" w:color="auto" w:fill="E8E8E8"/>
          </w:tcPr>
          <w:p>
            <w:pPr>
              <w:spacing w:after="0"/>
              <w:jc w:val="left"/>
            </w:pPr>
            <w:r>
              <w:rPr>
                <w:b/>
                <w:sz w:val="16"/>
              </w:rPr>
              <w:t>Most damaging (when different)</w:t>
            </w:r>
          </w:p>
        </w:tc>
        <w:tc>
          <w:tcPr>
            <w:tcW w:type="dxa" w:w="1614"/>
            <w:shd w:val="clear" w:color="auto" w:fill="E8E8E8"/>
          </w:tcPr>
          <w:p>
            <w:pPr>
              <w:spacing w:after="0"/>
              <w:jc w:val="left"/>
            </w:pPr>
            <w:r>
              <w:rPr>
                <w:b/>
                <w:sz w:val="16"/>
              </w:rPr>
              <w:t>How it applies to members</w:t>
            </w:r>
          </w:p>
        </w:tc>
        <w:tc>
          <w:tcPr>
            <w:tcW w:type="dxa" w:w="2219"/>
            <w:shd w:val="clear" w:color="auto" w:fill="E8E8E8"/>
          </w:tcPr>
          <w:p>
            <w:pPr>
              <w:spacing w:after="0"/>
              <w:jc w:val="left"/>
            </w:pPr>
            <w:r>
              <w:rPr>
                <w:b/>
                <w:sz w:val="16"/>
              </w:rPr>
              <w:t>Note</w:t>
            </w:r>
          </w:p>
        </w:tc>
      </w:tr>
      <w:tr>
        <w:trPr>
          <w:cantSplit/>
        </w:trPr>
        <w:tc>
          <w:tcPr>
            <w:tcW w:type="dxa" w:w="1725"/>
          </w:tcPr>
          <w:p>
            <w:pPr>
              <w:spacing w:after="0"/>
              <w:jc w:val="left"/>
            </w:pPr>
            <w:r>
              <w:rPr>
                <w:sz w:val="16"/>
              </w:rPr>
              <w:t>Avalanche</w:t>
            </w:r>
          </w:p>
        </w:tc>
        <w:tc>
          <w:tcPr>
            <w:tcW w:type="dxa" w:w="1727"/>
          </w:tcPr>
          <w:p>
            <w:pPr>
              <w:spacing w:after="0"/>
              <w:jc w:val="left"/>
            </w:pPr>
            <w:r>
              <w:rPr>
                <w:sz w:val="16"/>
              </w:rPr>
              <w:t>none (count and damage)</w:t>
            </w:r>
          </w:p>
        </w:tc>
        <w:tc>
          <w:tcPr>
            <w:tcW w:type="dxa" w:w="1570"/>
          </w:tcPr>
          <w:p>
            <w:pPr>
              <w:spacing w:after="0"/>
              <w:jc w:val="right"/>
            </w:pPr>
            <w:r>
              <w:rPr>
                <w:sz w:val="16"/>
              </w:rPr>
              <w:t>0</w:t>
            </w:r>
          </w:p>
        </w:tc>
        <w:tc>
          <w:tcPr>
            <w:tcW w:type="dxa" w:w="1923"/>
          </w:tcPr>
          <w:p>
            <w:pPr>
              <w:spacing w:after="0"/>
              <w:jc w:val="left"/>
            </w:pPr>
          </w:p>
        </w:tc>
        <w:tc>
          <w:tcPr>
            <w:tcW w:type="dxa" w:w="1625"/>
          </w:tcPr>
          <w:p>
            <w:pPr>
              <w:spacing w:after="0"/>
              <w:jc w:val="left"/>
            </w:pPr>
          </w:p>
        </w:tc>
        <w:tc>
          <w:tcPr>
            <w:tcW w:type="dxa" w:w="1710"/>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Coastal Flood, Storm Surge/Tide</w:t>
            </w:r>
          </w:p>
        </w:tc>
        <w:tc>
          <w:tcPr>
            <w:tcW w:type="dxa" w:w="1727"/>
          </w:tcPr>
          <w:p>
            <w:pPr>
              <w:spacing w:after="0"/>
              <w:jc w:val="left"/>
            </w:pPr>
            <w:r>
              <w:rPr>
                <w:sz w:val="16"/>
              </w:rPr>
              <w:t>none in data (FIRM for depth)</w:t>
            </w:r>
          </w:p>
        </w:tc>
        <w:tc>
          <w:tcPr>
            <w:tcW w:type="dxa" w:w="1570"/>
          </w:tcPr>
          <w:p>
            <w:pPr>
              <w:spacing w:after="0"/>
              <w:jc w:val="right"/>
            </w:pPr>
            <w:r>
              <w:rPr>
                <w:sz w:val="16"/>
              </w:rPr>
              <w:t>0</w:t>
            </w:r>
          </w:p>
        </w:tc>
        <w:tc>
          <w:tcPr>
            <w:tcW w:type="dxa" w:w="1923"/>
          </w:tcPr>
          <w:p>
            <w:pPr>
              <w:spacing w:after="0"/>
              <w:jc w:val="left"/>
            </w:pPr>
          </w:p>
        </w:tc>
        <w:tc>
          <w:tcPr>
            <w:tcW w:type="dxa" w:w="1625"/>
          </w:tcPr>
          <w:p>
            <w:pPr>
              <w:spacing w:after="0"/>
              <w:jc w:val="left"/>
            </w:pPr>
          </w:p>
        </w:tc>
        <w:tc>
          <w:tcPr>
            <w:tcW w:type="dxa" w:w="1710"/>
          </w:tcPr>
          <w:p>
            <w:pPr>
              <w:spacing w:after="0"/>
              <w:jc w:val="left"/>
            </w:pPr>
          </w:p>
        </w:tc>
        <w:tc>
          <w:tcPr>
            <w:tcW w:type="dxa" w:w="1614"/>
          </w:tcPr>
          <w:p>
            <w:pPr>
              <w:spacing w:after="0"/>
              <w:jc w:val="left"/>
            </w:pPr>
          </w:p>
        </w:tc>
        <w:tc>
          <w:tcPr>
            <w:tcW w:type="dxa" w:w="2219"/>
          </w:tcPr>
          <w:p>
            <w:pPr>
              <w:spacing w:after="0"/>
              <w:jc w:val="left"/>
            </w:pPr>
            <w:r>
              <w:rPr>
                <w:sz w:val="16"/>
              </w:rPr>
              <w:t>Flood depth: see the FEMA Flood Insurance Rate Map.</w:t>
            </w:r>
          </w:p>
        </w:tc>
      </w:tr>
      <w:tr>
        <w:trPr>
          <w:cantSplit/>
        </w:trPr>
        <w:tc>
          <w:tcPr>
            <w:tcW w:type="dxa" w:w="1725"/>
          </w:tcPr>
          <w:p>
            <w:pPr>
              <w:spacing w:after="0"/>
              <w:jc w:val="left"/>
            </w:pPr>
            <w:r>
              <w:rPr>
                <w:sz w:val="16"/>
              </w:rPr>
              <w:t>Cold/Wind Chill, Extreme Cold/Wind Chill</w:t>
            </w:r>
          </w:p>
        </w:tc>
        <w:tc>
          <w:tcPr>
            <w:tcW w:type="dxa" w:w="1727"/>
          </w:tcPr>
          <w:p>
            <w:pPr>
              <w:spacing w:after="0"/>
              <w:jc w:val="left"/>
            </w:pPr>
            <w:r>
              <w:rPr>
                <w:sz w:val="16"/>
              </w:rPr>
              <w:t>wind chill</w:t>
            </w:r>
          </w:p>
        </w:tc>
        <w:tc>
          <w:tcPr>
            <w:tcW w:type="dxa" w:w="1570"/>
          </w:tcPr>
          <w:p>
            <w:pPr>
              <w:spacing w:after="0"/>
              <w:jc w:val="right"/>
            </w:pPr>
            <w:r>
              <w:rPr>
                <w:sz w:val="16"/>
              </w:rPr>
              <w:t>41, 1996 to 2025 (41 zone-level)</w:t>
            </w:r>
          </w:p>
        </w:tc>
        <w:tc>
          <w:tcPr>
            <w:tcW w:type="dxa" w:w="1923"/>
          </w:tcPr>
          <w:p>
            <w:pPr>
              <w:spacing w:after="0"/>
              <w:jc w:val="left"/>
            </w:pPr>
            <w:r>
              <w:rPr>
                <w:sz w:val="16"/>
              </w:rPr>
              <w:t>1 day to 5 days (median 2 days); 36 with a recorded value</w:t>
            </w:r>
          </w:p>
        </w:tc>
        <w:tc>
          <w:tcPr>
            <w:tcW w:type="dxa" w:w="1625"/>
          </w:tcPr>
          <w:p>
            <w:pPr>
              <w:spacing w:after="0"/>
              <w:jc w:val="left"/>
            </w:pPr>
            <w:r>
              <w:rPr>
                <w:sz w:val="16"/>
              </w:rPr>
              <w:t>5 consecutive days, 2024-01-12 to 2024-01-16, zone-level</w:t>
            </w:r>
          </w:p>
        </w:tc>
        <w:tc>
          <w:tcPr>
            <w:tcW w:type="dxa" w:w="1710"/>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Wind chill: in event narratives only; local data required.</w:t>
            </w:r>
          </w:p>
        </w:tc>
      </w:tr>
      <w:tr>
        <w:trPr>
          <w:cantSplit/>
        </w:trPr>
        <w:tc>
          <w:tcPr>
            <w:tcW w:type="dxa" w:w="1725"/>
          </w:tcPr>
          <w:p>
            <w:pPr>
              <w:spacing w:after="0"/>
              <w:jc w:val="left"/>
            </w:pPr>
            <w:r>
              <w:rPr>
                <w:sz w:val="16"/>
              </w:rPr>
              <w:t>Frost/Freeze (outside NRI Cold Wave definition)</w:t>
            </w:r>
          </w:p>
        </w:tc>
        <w:tc>
          <w:tcPr>
            <w:tcW w:type="dxa" w:w="1727"/>
          </w:tcPr>
          <w:p>
            <w:pPr>
              <w:spacing w:after="0"/>
              <w:jc w:val="left"/>
            </w:pPr>
            <w:r>
              <w:rPr>
                <w:sz w:val="16"/>
              </w:rPr>
              <w:t>crop damage</w:t>
            </w:r>
          </w:p>
        </w:tc>
        <w:tc>
          <w:tcPr>
            <w:tcW w:type="dxa" w:w="1570"/>
          </w:tcPr>
          <w:p>
            <w:pPr>
              <w:spacing w:after="0"/>
              <w:jc w:val="right"/>
            </w:pPr>
            <w:r>
              <w:rPr>
                <w:sz w:val="16"/>
              </w:rPr>
              <w:t>0</w:t>
            </w:r>
          </w:p>
        </w:tc>
        <w:tc>
          <w:tcPr>
            <w:tcW w:type="dxa" w:w="1923"/>
          </w:tcPr>
          <w:p>
            <w:pPr>
              <w:spacing w:after="0"/>
              <w:jc w:val="left"/>
            </w:pPr>
          </w:p>
        </w:tc>
        <w:tc>
          <w:tcPr>
            <w:tcW w:type="dxa" w:w="1625"/>
          </w:tcPr>
          <w:p>
            <w:pPr>
              <w:spacing w:after="0"/>
              <w:jc w:val="left"/>
            </w:pPr>
          </w:p>
        </w:tc>
        <w:tc>
          <w:tcPr>
            <w:tcW w:type="dxa" w:w="1710"/>
          </w:tcPr>
          <w:p>
            <w:pPr>
              <w:spacing w:after="0"/>
              <w:jc w:val="left"/>
            </w:pPr>
          </w:p>
        </w:tc>
        <w:tc>
          <w:tcPr>
            <w:tcW w:type="dxa" w:w="1614"/>
          </w:tcPr>
          <w:p>
            <w:pPr>
              <w:spacing w:after="0"/>
              <w:jc w:val="left"/>
            </w:pPr>
          </w:p>
        </w:tc>
        <w:tc>
          <w:tcPr>
            <w:tcW w:type="dxa" w:w="2219"/>
          </w:tcPr>
          <w:p>
            <w:pPr>
              <w:spacing w:after="0"/>
              <w:jc w:val="left"/>
            </w:pPr>
            <w:r>
              <w:rPr>
                <w:sz w:val="16"/>
              </w:rPr>
              <w:t>Temperature: in event narratives only; local data required.</w:t>
            </w:r>
          </w:p>
        </w:tc>
      </w:tr>
      <w:tr>
        <w:trPr>
          <w:cantSplit/>
        </w:trPr>
        <w:tc>
          <w:tcPr>
            <w:tcW w:type="dxa" w:w="1725"/>
          </w:tcPr>
          <w:p>
            <w:pPr>
              <w:spacing w:after="0"/>
              <w:jc w:val="left"/>
            </w:pPr>
            <w:r>
              <w:rPr>
                <w:sz w:val="16"/>
              </w:rPr>
              <w:t>Drought</w:t>
            </w:r>
          </w:p>
        </w:tc>
        <w:tc>
          <w:tcPr>
            <w:tcW w:type="dxa" w:w="1727"/>
          </w:tcPr>
          <w:p>
            <w:pPr>
              <w:spacing w:after="0"/>
              <w:jc w:val="left"/>
            </w:pPr>
            <w:r>
              <w:rPr>
                <w:sz w:val="16"/>
              </w:rPr>
              <w:t>US Drought Monitor D-scale</w:t>
            </w:r>
          </w:p>
        </w:tc>
        <w:tc>
          <w:tcPr>
            <w:tcW w:type="dxa" w:w="1570"/>
          </w:tcPr>
          <w:p>
            <w:pPr>
              <w:spacing w:after="0"/>
              <w:jc w:val="right"/>
            </w:pPr>
            <w:r>
              <w:rPr>
                <w:sz w:val="16"/>
              </w:rPr>
              <w:t>31, 1999 to 2024 (31 zone-level)</w:t>
            </w:r>
          </w:p>
        </w:tc>
        <w:tc>
          <w:tcPr>
            <w:tcW w:type="dxa" w:w="1923"/>
          </w:tcPr>
          <w:p>
            <w:pPr>
              <w:spacing w:after="0"/>
              <w:jc w:val="left"/>
            </w:pPr>
            <w:r>
              <w:rPr>
                <w:sz w:val="16"/>
              </w:rPr>
              <w:t>8 days to 304 days (median 64 days); 9 with a recorded value</w:t>
            </w:r>
          </w:p>
        </w:tc>
        <w:tc>
          <w:tcPr>
            <w:tcW w:type="dxa" w:w="1625"/>
          </w:tcPr>
          <w:p>
            <w:pPr>
              <w:spacing w:after="0"/>
              <w:jc w:val="left"/>
            </w:pPr>
            <w:r>
              <w:rPr>
                <w:sz w:val="16"/>
              </w:rPr>
              <w:t>304 days (10 months), 2012-07-01 to 2013-04-30, a run of 10 consecutive Storm Events drought records, zone-level</w:t>
            </w:r>
          </w:p>
        </w:tc>
        <w:tc>
          <w:tcPr>
            <w:tcW w:type="dxa" w:w="1710"/>
          </w:tcPr>
          <w:p>
            <w:pPr>
              <w:spacing w:after="0"/>
              <w:jc w:val="left"/>
            </w:pPr>
            <w:r>
              <w:rPr>
                <w:sz w:val="16"/>
              </w:rPr>
              <w:t>Drought, 2022-09-20, property not reported; $6,340,000 crops, reported for the zone (2022 dollars)</w:t>
            </w: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5"/>
          </w:tcPr>
          <w:p>
            <w:pPr>
              <w:spacing w:after="0"/>
              <w:jc w:val="left"/>
            </w:pPr>
            <w:r>
              <w:rPr>
                <w:sz w:val="16"/>
              </w:rPr>
              <w:t>Earthquake</w:t>
            </w:r>
          </w:p>
        </w:tc>
        <w:tc>
          <w:tcPr>
            <w:tcW w:type="dxa" w:w="1727"/>
          </w:tcPr>
          <w:p>
            <w:pPr>
              <w:spacing w:after="0"/>
              <w:jc w:val="left"/>
            </w:pPr>
            <w:r>
              <w:rPr>
                <w:sz w:val="16"/>
              </w:rPr>
              <w:t>Modified Mercalli (local data)</w:t>
            </w:r>
          </w:p>
        </w:tc>
        <w:tc>
          <w:tcPr>
            <w:tcW w:type="dxa" w:w="1570"/>
          </w:tcPr>
          <w:p>
            <w:pPr>
              <w:spacing w:after="0"/>
              <w:jc w:val="right"/>
            </w:pPr>
            <w:r>
              <w:rPr>
                <w:sz w:val="16"/>
              </w:rPr>
              <w:t>0</w:t>
            </w:r>
          </w:p>
        </w:tc>
        <w:tc>
          <w:tcPr>
            <w:tcW w:type="dxa" w:w="1923"/>
          </w:tcPr>
          <w:p>
            <w:pPr>
              <w:spacing w:after="0"/>
              <w:jc w:val="left"/>
            </w:pPr>
          </w:p>
        </w:tc>
        <w:tc>
          <w:tcPr>
            <w:tcW w:type="dxa" w:w="1625"/>
          </w:tcPr>
          <w:p>
            <w:pPr>
              <w:spacing w:after="0"/>
              <w:jc w:val="left"/>
            </w:pPr>
          </w:p>
        </w:tc>
        <w:tc>
          <w:tcPr>
            <w:tcW w:type="dxa" w:w="1710"/>
          </w:tcPr>
          <w:p>
            <w:pPr>
              <w:spacing w:after="0"/>
              <w:jc w:val="left"/>
            </w:pPr>
          </w:p>
        </w:tc>
        <w:tc>
          <w:tcPr>
            <w:tcW w:type="dxa" w:w="1614"/>
          </w:tcPr>
          <w:p>
            <w:pPr>
              <w:spacing w:after="0"/>
              <w:jc w:val="left"/>
            </w:pPr>
          </w:p>
        </w:tc>
        <w:tc>
          <w:tcPr>
            <w:tcW w:type="dxa" w:w="2219"/>
          </w:tcPr>
          <w:p>
            <w:pPr>
              <w:spacing w:after="0"/>
              <w:jc w:val="left"/>
            </w:pPr>
            <w:r>
              <w:rPr>
                <w:sz w:val="16"/>
              </w:rPr>
              <w:t>No Storm Events record; local data required (e.g., USGS).</w:t>
            </w:r>
          </w:p>
        </w:tc>
      </w:tr>
      <w:tr>
        <w:trPr>
          <w:cantSplit/>
        </w:trPr>
        <w:tc>
          <w:tcPr>
            <w:tcW w:type="dxa" w:w="1725"/>
          </w:tcPr>
          <w:p>
            <w:pPr>
              <w:spacing w:after="0"/>
              <w:jc w:val="left"/>
            </w:pPr>
            <w:r>
              <w:rPr>
                <w:sz w:val="16"/>
              </w:rPr>
              <w:t>Hail</w:t>
            </w:r>
          </w:p>
        </w:tc>
        <w:tc>
          <w:tcPr>
            <w:tcW w:type="dxa" w:w="1727"/>
          </w:tcPr>
          <w:p>
            <w:pPr>
              <w:spacing w:after="0"/>
              <w:jc w:val="left"/>
            </w:pPr>
            <w:r>
              <w:rPr>
                <w:sz w:val="16"/>
              </w:rPr>
              <w:t>hail size (inches)</w:t>
            </w:r>
          </w:p>
        </w:tc>
        <w:tc>
          <w:tcPr>
            <w:tcW w:type="dxa" w:w="1570"/>
          </w:tcPr>
          <w:p>
            <w:pPr>
              <w:spacing w:after="0"/>
              <w:jc w:val="right"/>
            </w:pPr>
            <w:r>
              <w:rPr>
                <w:sz w:val="16"/>
              </w:rPr>
              <w:t>123, 1963 to 2026</w:t>
            </w:r>
          </w:p>
        </w:tc>
        <w:tc>
          <w:tcPr>
            <w:tcW w:type="dxa" w:w="1923"/>
          </w:tcPr>
          <w:p>
            <w:pPr>
              <w:spacing w:after="0"/>
              <w:jc w:val="left"/>
            </w:pPr>
            <w:r>
              <w:rPr>
                <w:sz w:val="16"/>
              </w:rPr>
              <w:t>0.75 in to 6 in (median 1 in); 122 with a recorded value</w:t>
            </w:r>
          </w:p>
        </w:tc>
        <w:tc>
          <w:tcPr>
            <w:tcW w:type="dxa" w:w="1625"/>
          </w:tcPr>
          <w:p>
            <w:pPr>
              <w:spacing w:after="0"/>
              <w:jc w:val="left"/>
            </w:pPr>
            <w:r>
              <w:rPr>
                <w:sz w:val="16"/>
              </w:rPr>
              <w:t>6 in hail, 1968-07-04</w:t>
            </w:r>
          </w:p>
        </w:tc>
        <w:tc>
          <w:tcPr>
            <w:tcW w:type="dxa" w:w="1710"/>
          </w:tcPr>
          <w:p>
            <w:pPr>
              <w:spacing w:after="0"/>
              <w:jc w:val="left"/>
            </w:pPr>
            <w:r>
              <w:rPr>
                <w:sz w:val="16"/>
              </w:rPr>
              <w:t>Hail, 2023-09-29, property not reported; $166,000 crops (2023 dollars)</w:t>
            </w:r>
          </w:p>
        </w:tc>
        <w:tc>
          <w:tcPr>
            <w:tcW w:type="dxa" w:w="1614"/>
          </w:tcPr>
          <w:p>
            <w:pPr>
              <w:spacing w:after="0"/>
              <w:jc w:val="left"/>
            </w:pPr>
            <w:r>
              <w:rPr>
                <w:sz w:val="16"/>
              </w:rPr>
              <w:t>Event records naming member places: Currie city (18 records), Lake Wilson city (15 records), Chandler city (12 records), Dovray city (11 records), Avoca city (10 records), Slayton city (8 records), Iona city (7 records), Fulda city (5 records), Hadley city (4 records).</w:t>
            </w:r>
          </w:p>
        </w:tc>
        <w:tc>
          <w:tcPr>
            <w:tcW w:type="dxa" w:w="2219"/>
          </w:tcPr>
          <w:p>
            <w:pPr>
              <w:spacing w:after="0"/>
              <w:jc w:val="left"/>
            </w:pPr>
          </w:p>
        </w:tc>
      </w:tr>
      <w:tr>
        <w:trPr>
          <w:cantSplit/>
        </w:trPr>
        <w:tc>
          <w:tcPr>
            <w:tcW w:type="dxa" w:w="1725"/>
          </w:tcPr>
          <w:p>
            <w:pPr>
              <w:spacing w:after="0"/>
              <w:jc w:val="left"/>
            </w:pPr>
            <w:r>
              <w:rPr>
                <w:sz w:val="16"/>
              </w:rPr>
              <w:t>Excessive Heat, Heat</w:t>
            </w:r>
          </w:p>
        </w:tc>
        <w:tc>
          <w:tcPr>
            <w:tcW w:type="dxa" w:w="1727"/>
          </w:tcPr>
          <w:p>
            <w:pPr>
              <w:spacing w:after="0"/>
              <w:jc w:val="left"/>
            </w:pPr>
            <w:r>
              <w:rPr>
                <w:sz w:val="16"/>
              </w:rPr>
              <w:t>heat index (narratives)</w:t>
            </w:r>
          </w:p>
        </w:tc>
        <w:tc>
          <w:tcPr>
            <w:tcW w:type="dxa" w:w="1570"/>
          </w:tcPr>
          <w:p>
            <w:pPr>
              <w:spacing w:after="0"/>
              <w:jc w:val="right"/>
            </w:pPr>
            <w:r>
              <w:rPr>
                <w:sz w:val="16"/>
              </w:rPr>
              <w:t>18, 2011 to 2026 (18 zone-level)</w:t>
            </w:r>
          </w:p>
        </w:tc>
        <w:tc>
          <w:tcPr>
            <w:tcW w:type="dxa" w:w="1923"/>
          </w:tcPr>
          <w:p>
            <w:pPr>
              <w:spacing w:after="0"/>
              <w:jc w:val="left"/>
            </w:pPr>
            <w:r>
              <w:rPr>
                <w:sz w:val="16"/>
              </w:rPr>
              <w:t>1 day to 6 days (median 2 days); 17 with a recorded value</w:t>
            </w:r>
          </w:p>
        </w:tc>
        <w:tc>
          <w:tcPr>
            <w:tcW w:type="dxa" w:w="1625"/>
          </w:tcPr>
          <w:p>
            <w:pPr>
              <w:spacing w:after="0"/>
              <w:jc w:val="left"/>
            </w:pPr>
            <w:r>
              <w:rPr>
                <w:sz w:val="16"/>
              </w:rPr>
              <w:t>6 consecutive days, 2011-07-15 to 2011-07-20, zone-level</w:t>
            </w:r>
          </w:p>
        </w:tc>
        <w:tc>
          <w:tcPr>
            <w:tcW w:type="dxa" w:w="1710"/>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Heat index: in event narratives only; local data required.</w:t>
            </w:r>
          </w:p>
        </w:tc>
      </w:tr>
      <w:tr>
        <w:trPr>
          <w:cantSplit/>
        </w:trPr>
        <w:tc>
          <w:tcPr>
            <w:tcW w:type="dxa" w:w="1725"/>
          </w:tcPr>
          <w:p>
            <w:pPr>
              <w:spacing w:after="0"/>
              <w:jc w:val="left"/>
            </w:pPr>
            <w:r>
              <w:rPr>
                <w:sz w:val="16"/>
              </w:rPr>
              <w:t>Hurricane, Tropical Storm, Tropical Depression</w:t>
            </w:r>
          </w:p>
        </w:tc>
        <w:tc>
          <w:tcPr>
            <w:tcW w:type="dxa" w:w="1727"/>
          </w:tcPr>
          <w:p>
            <w:pPr>
              <w:spacing w:after="0"/>
              <w:jc w:val="left"/>
            </w:pPr>
            <w:r>
              <w:rPr>
                <w:sz w:val="16"/>
              </w:rPr>
              <w:t>Saffir-Simpson</w:t>
            </w:r>
          </w:p>
        </w:tc>
        <w:tc>
          <w:tcPr>
            <w:tcW w:type="dxa" w:w="1570"/>
          </w:tcPr>
          <w:p>
            <w:pPr>
              <w:spacing w:after="0"/>
              <w:jc w:val="right"/>
            </w:pPr>
            <w:r>
              <w:rPr>
                <w:sz w:val="16"/>
              </w:rPr>
              <w:t>0</w:t>
            </w:r>
          </w:p>
        </w:tc>
        <w:tc>
          <w:tcPr>
            <w:tcW w:type="dxa" w:w="1923"/>
          </w:tcPr>
          <w:p>
            <w:pPr>
              <w:spacing w:after="0"/>
              <w:jc w:val="left"/>
            </w:pPr>
          </w:p>
        </w:tc>
        <w:tc>
          <w:tcPr>
            <w:tcW w:type="dxa" w:w="1625"/>
          </w:tcPr>
          <w:p>
            <w:pPr>
              <w:spacing w:after="0"/>
              <w:jc w:val="left"/>
            </w:pPr>
          </w:p>
        </w:tc>
        <w:tc>
          <w:tcPr>
            <w:tcW w:type="dxa" w:w="1710"/>
          </w:tcPr>
          <w:p>
            <w:pPr>
              <w:spacing w:after="0"/>
              <w:jc w:val="left"/>
            </w:pPr>
          </w:p>
        </w:tc>
        <w:tc>
          <w:tcPr>
            <w:tcW w:type="dxa" w:w="1614"/>
          </w:tcPr>
          <w:p>
            <w:pPr>
              <w:spacing w:after="0"/>
              <w:jc w:val="left"/>
            </w:pPr>
          </w:p>
        </w:tc>
        <w:tc>
          <w:tcPr>
            <w:tcW w:type="dxa" w:w="221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5"/>
          </w:tcPr>
          <w:p>
            <w:pPr>
              <w:spacing w:after="0"/>
              <w:jc w:val="left"/>
            </w:pPr>
            <w:r>
              <w:rPr>
                <w:sz w:val="16"/>
              </w:rPr>
              <w:t>Ice Storm</w:t>
            </w:r>
          </w:p>
        </w:tc>
        <w:tc>
          <w:tcPr>
            <w:tcW w:type="dxa" w:w="1727"/>
          </w:tcPr>
          <w:p>
            <w:pPr>
              <w:spacing w:after="0"/>
              <w:jc w:val="left"/>
            </w:pPr>
            <w:r>
              <w:rPr>
                <w:sz w:val="16"/>
              </w:rPr>
              <w:t>Sperry-Piltz (local data)</w:t>
            </w:r>
          </w:p>
        </w:tc>
        <w:tc>
          <w:tcPr>
            <w:tcW w:type="dxa" w:w="1570"/>
          </w:tcPr>
          <w:p>
            <w:pPr>
              <w:spacing w:after="0"/>
              <w:jc w:val="right"/>
            </w:pPr>
            <w:r>
              <w:rPr>
                <w:sz w:val="16"/>
              </w:rPr>
              <w:t>6, 1996 to 2023 (6 zone-level)</w:t>
            </w:r>
          </w:p>
        </w:tc>
        <w:tc>
          <w:tcPr>
            <w:tcW w:type="dxa" w:w="1923"/>
          </w:tcPr>
          <w:p>
            <w:pPr>
              <w:spacing w:after="0"/>
              <w:jc w:val="left"/>
            </w:pPr>
          </w:p>
        </w:tc>
        <w:tc>
          <w:tcPr>
            <w:tcW w:type="dxa" w:w="1625"/>
          </w:tcPr>
          <w:p>
            <w:pPr>
              <w:spacing w:after="0"/>
              <w:jc w:val="left"/>
            </w:pPr>
            <w:r>
              <w:rPr>
                <w:sz w:val="16"/>
              </w:rPr>
              <w:t>Ice Storm, 1996-11-14, $2,500,000 property; crops not reported, reported for the zone (1996 dollars); NWS zone MNZ080 (MURRAY), zone-level: may include parts of neighboring counties</w:t>
            </w:r>
          </w:p>
        </w:tc>
        <w:tc>
          <w:tcPr>
            <w:tcW w:type="dxa" w:w="1710"/>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Ice thickness: in event narratives only; local data required.</w:t>
            </w:r>
          </w:p>
        </w:tc>
      </w:tr>
      <w:tr>
        <w:trPr>
          <w:cantSplit/>
        </w:trPr>
        <w:tc>
          <w:tcPr>
            <w:tcW w:type="dxa" w:w="1725"/>
          </w:tcPr>
          <w:p>
            <w:pPr>
              <w:spacing w:after="0"/>
              <w:jc w:val="left"/>
            </w:pPr>
            <w:r>
              <w:rPr>
                <w:sz w:val="16"/>
              </w:rPr>
              <w:t>Flash Flood, Flood, Lakeshore Flood</w:t>
            </w:r>
          </w:p>
        </w:tc>
        <w:tc>
          <w:tcPr>
            <w:tcW w:type="dxa" w:w="1727"/>
          </w:tcPr>
          <w:p>
            <w:pPr>
              <w:spacing w:after="0"/>
              <w:jc w:val="left"/>
            </w:pPr>
            <w:r>
              <w:rPr>
                <w:sz w:val="16"/>
              </w:rPr>
              <w:t>damage and flood days (FIRM for depth)</w:t>
            </w:r>
          </w:p>
        </w:tc>
        <w:tc>
          <w:tcPr>
            <w:tcW w:type="dxa" w:w="1570"/>
          </w:tcPr>
          <w:p>
            <w:pPr>
              <w:spacing w:after="0"/>
              <w:jc w:val="right"/>
            </w:pPr>
            <w:r>
              <w:rPr>
                <w:sz w:val="16"/>
              </w:rPr>
              <w:t>40, 1997 to 2024 (2 zone-level)</w:t>
            </w:r>
          </w:p>
        </w:tc>
        <w:tc>
          <w:tcPr>
            <w:tcW w:type="dxa" w:w="1923"/>
          </w:tcPr>
          <w:p>
            <w:pPr>
              <w:spacing w:after="0"/>
              <w:jc w:val="left"/>
            </w:pPr>
          </w:p>
        </w:tc>
        <w:tc>
          <w:tcPr>
            <w:tcW w:type="dxa" w:w="1625"/>
          </w:tcPr>
          <w:p>
            <w:pPr>
              <w:spacing w:after="0"/>
              <w:jc w:val="left"/>
            </w:pPr>
            <w:r>
              <w:rPr>
                <w:sz w:val="16"/>
              </w:rPr>
              <w:t>Flood, 2019-06-01, $0 property; $21,940,000 crops (2019 dollars)</w:t>
            </w:r>
          </w:p>
        </w:tc>
        <w:tc>
          <w:tcPr>
            <w:tcW w:type="dxa" w:w="1710"/>
          </w:tcPr>
          <w:p>
            <w:pPr>
              <w:spacing w:after="0"/>
              <w:jc w:val="left"/>
            </w:pPr>
          </w:p>
        </w:tc>
        <w:tc>
          <w:tcPr>
            <w:tcW w:type="dxa" w:w="1614"/>
          </w:tcPr>
          <w:p>
            <w:pPr>
              <w:spacing w:after="0"/>
              <w:jc w:val="left"/>
            </w:pPr>
            <w:r>
              <w:rPr>
                <w:sz w:val="16"/>
              </w:rPr>
              <w:t>Event records naming member places: Currie city (19 records), Avoca city (15 records), Chandler city (8 records), Lake Wilson city (5 records), Fulda city (1 record). Zone-level records (2) apply countywide.</w:t>
            </w:r>
          </w:p>
        </w:tc>
        <w:tc>
          <w:tcPr>
            <w:tcW w:type="dxa" w:w="221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5"/>
          </w:tcPr>
          <w:p>
            <w:pPr>
              <w:spacing w:after="0"/>
              <w:jc w:val="left"/>
            </w:pPr>
            <w:r>
              <w:rPr>
                <w:sz w:val="16"/>
              </w:rPr>
              <w:t>Debris Flow</w:t>
            </w:r>
          </w:p>
        </w:tc>
        <w:tc>
          <w:tcPr>
            <w:tcW w:type="dxa" w:w="1727"/>
          </w:tcPr>
          <w:p>
            <w:pPr>
              <w:spacing w:after="0"/>
              <w:jc w:val="left"/>
            </w:pPr>
            <w:r>
              <w:rPr>
                <w:sz w:val="16"/>
              </w:rPr>
              <w:t>none (count and damage)</w:t>
            </w:r>
          </w:p>
        </w:tc>
        <w:tc>
          <w:tcPr>
            <w:tcW w:type="dxa" w:w="1570"/>
          </w:tcPr>
          <w:p>
            <w:pPr>
              <w:spacing w:after="0"/>
              <w:jc w:val="right"/>
            </w:pPr>
            <w:r>
              <w:rPr>
                <w:sz w:val="16"/>
              </w:rPr>
              <w:t>0</w:t>
            </w:r>
          </w:p>
        </w:tc>
        <w:tc>
          <w:tcPr>
            <w:tcW w:type="dxa" w:w="1923"/>
          </w:tcPr>
          <w:p>
            <w:pPr>
              <w:spacing w:after="0"/>
              <w:jc w:val="left"/>
            </w:pPr>
          </w:p>
        </w:tc>
        <w:tc>
          <w:tcPr>
            <w:tcW w:type="dxa" w:w="1625"/>
          </w:tcPr>
          <w:p>
            <w:pPr>
              <w:spacing w:after="0"/>
              <w:jc w:val="left"/>
            </w:pPr>
          </w:p>
        </w:tc>
        <w:tc>
          <w:tcPr>
            <w:tcW w:type="dxa" w:w="1710"/>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Lightning</w:t>
            </w:r>
          </w:p>
        </w:tc>
        <w:tc>
          <w:tcPr>
            <w:tcW w:type="dxa" w:w="1727"/>
          </w:tcPr>
          <w:p>
            <w:pPr>
              <w:spacing w:after="0"/>
              <w:jc w:val="left"/>
            </w:pPr>
            <w:r>
              <w:rPr>
                <w:sz w:val="16"/>
              </w:rPr>
              <w:t>annualized frequency (the measure FEMA's Local Mitigation Planning Handbook names)</w:t>
            </w:r>
          </w:p>
        </w:tc>
        <w:tc>
          <w:tcPr>
            <w:tcW w:type="dxa" w:w="1570"/>
          </w:tcPr>
          <w:p>
            <w:pPr>
              <w:spacing w:after="0"/>
              <w:jc w:val="right"/>
            </w:pPr>
            <w:r>
              <w:rPr>
                <w:sz w:val="16"/>
              </w:rPr>
              <w:t>3, 1998 to 2019</w:t>
            </w:r>
          </w:p>
        </w:tc>
        <w:tc>
          <w:tcPr>
            <w:tcW w:type="dxa" w:w="1923"/>
          </w:tcPr>
          <w:p>
            <w:pPr>
              <w:spacing w:after="0"/>
              <w:jc w:val="left"/>
            </w:pPr>
          </w:p>
        </w:tc>
        <w:tc>
          <w:tcPr>
            <w:tcW w:type="dxa" w:w="1625"/>
          </w:tcPr>
          <w:p>
            <w:pPr>
              <w:spacing w:after="0"/>
              <w:jc w:val="left"/>
            </w:pPr>
            <w:r>
              <w:rPr>
                <w:sz w:val="16"/>
              </w:rPr>
              <w:t>Lightning, 1998-05-15, $5,000 property; crops not reported (1998 dollars)</w:t>
            </w:r>
          </w:p>
        </w:tc>
        <w:tc>
          <w:tcPr>
            <w:tcW w:type="dxa" w:w="1710"/>
          </w:tcPr>
          <w:p>
            <w:pPr>
              <w:spacing w:after="0"/>
              <w:jc w:val="left"/>
            </w:pPr>
          </w:p>
        </w:tc>
        <w:tc>
          <w:tcPr>
            <w:tcW w:type="dxa" w:w="1614"/>
          </w:tcPr>
          <w:p>
            <w:pPr>
              <w:spacing w:after="0"/>
              <w:jc w:val="left"/>
            </w:pPr>
            <w:r>
              <w:rPr>
                <w:sz w:val="16"/>
              </w:rPr>
              <w:t>Event records naming member places: Currie city (1 record), Fulda city (1 record), Slayton city (1 record).</w:t>
            </w:r>
          </w:p>
        </w:tc>
        <w:tc>
          <w:tcPr>
            <w:tcW w:type="dxa" w:w="2219"/>
          </w:tcPr>
          <w:p>
            <w:pPr>
              <w:spacing w:after="0"/>
              <w:jc w:val="left"/>
            </w:pPr>
            <w:r>
              <w:rPr>
                <w:sz w:val="16"/>
              </w:rPr>
              <w:t>Storm Events lists lightning with damage or casualties; physical measure in event narratives only; local data required.</w:t>
            </w:r>
          </w:p>
        </w:tc>
      </w:tr>
      <w:tr>
        <w:trPr>
          <w:cantSplit/>
        </w:trPr>
        <w:tc>
          <w:tcPr>
            <w:tcW w:type="dxa" w:w="1725"/>
          </w:tcPr>
          <w:p>
            <w:pPr>
              <w:spacing w:after="0"/>
              <w:jc w:val="left"/>
            </w:pPr>
            <w:r>
              <w:rPr>
                <w:sz w:val="16"/>
              </w:rPr>
              <w:t>High Wind and Strong Wind (outside NRI Strong Wind definition)</w:t>
            </w:r>
          </w:p>
        </w:tc>
        <w:tc>
          <w:tcPr>
            <w:tcW w:type="dxa" w:w="1727"/>
          </w:tcPr>
          <w:p>
            <w:pPr>
              <w:spacing w:after="0"/>
              <w:jc w:val="left"/>
            </w:pPr>
            <w:r>
              <w:rPr>
                <w:sz w:val="16"/>
              </w:rPr>
              <w:t>wind speed (kt and mph)</w:t>
            </w:r>
          </w:p>
        </w:tc>
        <w:tc>
          <w:tcPr>
            <w:tcW w:type="dxa" w:w="1570"/>
          </w:tcPr>
          <w:p>
            <w:pPr>
              <w:spacing w:after="0"/>
              <w:jc w:val="right"/>
            </w:pPr>
            <w:r>
              <w:rPr>
                <w:sz w:val="16"/>
              </w:rPr>
              <w:t>39, 1996 to 2026 (39 zone-level)</w:t>
            </w:r>
          </w:p>
        </w:tc>
        <w:tc>
          <w:tcPr>
            <w:tcW w:type="dxa" w:w="1923"/>
          </w:tcPr>
          <w:p>
            <w:pPr>
              <w:spacing w:after="0"/>
              <w:jc w:val="left"/>
            </w:pPr>
            <w:r>
              <w:rPr>
                <w:sz w:val="16"/>
              </w:rPr>
              <w:t>35 kt (40 mph) to 58 kt (67 mph) (median 46 kt (53 mph)); 38 with a recorded value</w:t>
            </w:r>
          </w:p>
        </w:tc>
        <w:tc>
          <w:tcPr>
            <w:tcW w:type="dxa" w:w="1625"/>
          </w:tcPr>
          <w:p>
            <w:pPr>
              <w:spacing w:after="0"/>
              <w:jc w:val="left"/>
            </w:pPr>
            <w:r>
              <w:rPr>
                <w:sz w:val="16"/>
              </w:rPr>
              <w:t>58 kt (67 mph) measured gust, High Wind, 2015-06-22; same speed and measurement basis also recorded on 2003-02-11; NWS zone MNZ080 (MURRAY), zone-level: may include parts of neighboring counties</w:t>
            </w:r>
          </w:p>
        </w:tc>
        <w:tc>
          <w:tcPr>
            <w:tcW w:type="dxa" w:w="1710"/>
          </w:tcPr>
          <w:p>
            <w:pPr>
              <w:spacing w:after="0"/>
              <w:jc w:val="left"/>
            </w:pPr>
            <w:r>
              <w:rPr>
                <w:sz w:val="16"/>
              </w:rPr>
              <w:t>High Wind, 2005-01-21, $100,000 property; crops not reported, reported for the zone (2005 dollars)</w:t>
            </w: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p>
        </w:tc>
      </w:tr>
      <w:tr>
        <w:trPr>
          <w:cantSplit/>
        </w:trPr>
        <w:tc>
          <w:tcPr>
            <w:tcW w:type="dxa" w:w="1725"/>
          </w:tcPr>
          <w:p>
            <w:pPr>
              <w:spacing w:after="0"/>
              <w:jc w:val="left"/>
            </w:pPr>
            <w:r>
              <w:rPr>
                <w:sz w:val="16"/>
              </w:rPr>
              <w:t>Thunderstorm Wind</w:t>
            </w:r>
          </w:p>
        </w:tc>
        <w:tc>
          <w:tcPr>
            <w:tcW w:type="dxa" w:w="1727"/>
          </w:tcPr>
          <w:p>
            <w:pPr>
              <w:spacing w:after="0"/>
              <w:jc w:val="left"/>
            </w:pPr>
            <w:r>
              <w:rPr>
                <w:sz w:val="16"/>
              </w:rPr>
              <w:t>wind speed (kt and mph)</w:t>
            </w:r>
          </w:p>
        </w:tc>
        <w:tc>
          <w:tcPr>
            <w:tcW w:type="dxa" w:w="1570"/>
          </w:tcPr>
          <w:p>
            <w:pPr>
              <w:spacing w:after="0"/>
              <w:jc w:val="right"/>
            </w:pPr>
            <w:r>
              <w:rPr>
                <w:sz w:val="16"/>
              </w:rPr>
              <w:t>97, 1974 to 2024</w:t>
            </w:r>
          </w:p>
        </w:tc>
        <w:tc>
          <w:tcPr>
            <w:tcW w:type="dxa" w:w="1923"/>
          </w:tcPr>
          <w:p>
            <w:pPr>
              <w:spacing w:after="0"/>
              <w:jc w:val="left"/>
            </w:pPr>
            <w:r>
              <w:rPr>
                <w:sz w:val="16"/>
              </w:rPr>
              <w:t>50 kt (58 mph) to 78 kt (90 mph) (median 55 kt (63 mph)); 91 with a recorded value</w:t>
            </w:r>
          </w:p>
        </w:tc>
        <w:tc>
          <w:tcPr>
            <w:tcW w:type="dxa" w:w="1625"/>
          </w:tcPr>
          <w:p>
            <w:pPr>
              <w:spacing w:after="0"/>
              <w:jc w:val="left"/>
            </w:pPr>
            <w:r>
              <w:rPr>
                <w:sz w:val="16"/>
              </w:rPr>
              <w:t>78 kt (90 mph) estimated gust, Thunderstorm Wind, 2022-05-12</w:t>
            </w:r>
          </w:p>
        </w:tc>
        <w:tc>
          <w:tcPr>
            <w:tcW w:type="dxa" w:w="1710"/>
          </w:tcPr>
          <w:p>
            <w:pPr>
              <w:spacing w:after="0"/>
              <w:jc w:val="left"/>
            </w:pPr>
            <w:r>
              <w:rPr>
                <w:sz w:val="16"/>
              </w:rPr>
              <w:t>Thunderstorm Wind, 2021-08-28, property not reported; $275,000 crops (2021 dollars)</w:t>
            </w:r>
          </w:p>
        </w:tc>
        <w:tc>
          <w:tcPr>
            <w:tcW w:type="dxa" w:w="1614"/>
          </w:tcPr>
          <w:p>
            <w:pPr>
              <w:spacing w:after="0"/>
              <w:jc w:val="left"/>
            </w:pPr>
            <w:r>
              <w:rPr>
                <w:sz w:val="16"/>
              </w:rPr>
              <w:t>Event records naming member places: Dovray city (20 records), Slayton city (19 records), Currie city (13 records), Chandler city (9 records), Lake Wilson city (8 records), Fulda city (7 records), Iona city (5 records), Avoca city (4 records), Hadley city (1 record).</w:t>
            </w:r>
          </w:p>
        </w:tc>
        <w:tc>
          <w:tcPr>
            <w:tcW w:type="dxa" w:w="2219"/>
          </w:tcPr>
          <w:p>
            <w:pPr>
              <w:spacing w:after="0"/>
              <w:jc w:val="left"/>
            </w:pPr>
          </w:p>
        </w:tc>
      </w:tr>
      <w:tr>
        <w:trPr>
          <w:cantSplit/>
        </w:trPr>
        <w:tc>
          <w:tcPr>
            <w:tcW w:type="dxa" w:w="1725"/>
          </w:tcPr>
          <w:p>
            <w:pPr>
              <w:spacing w:after="0"/>
              <w:jc w:val="left"/>
            </w:pPr>
            <w:r>
              <w:rPr>
                <w:sz w:val="16"/>
              </w:rPr>
              <w:t>Tornado</w:t>
            </w:r>
          </w:p>
        </w:tc>
        <w:tc>
          <w:tcPr>
            <w:tcW w:type="dxa" w:w="1727"/>
          </w:tcPr>
          <w:p>
            <w:pPr>
              <w:spacing w:after="0"/>
              <w:jc w:val="left"/>
            </w:pPr>
            <w:r>
              <w:rPr>
                <w:sz w:val="16"/>
              </w:rPr>
              <w:t>Enhanced Fujita (F before Feb 2007)</w:t>
            </w:r>
          </w:p>
        </w:tc>
        <w:tc>
          <w:tcPr>
            <w:tcW w:type="dxa" w:w="1570"/>
          </w:tcPr>
          <w:p>
            <w:pPr>
              <w:spacing w:after="0"/>
              <w:jc w:val="right"/>
            </w:pPr>
            <w:r>
              <w:rPr>
                <w:sz w:val="16"/>
              </w:rPr>
              <w:t>34, 1968 to 2023</w:t>
            </w:r>
          </w:p>
        </w:tc>
        <w:tc>
          <w:tcPr>
            <w:tcW w:type="dxa" w:w="1923"/>
          </w:tcPr>
          <w:p>
            <w:pPr>
              <w:spacing w:after="0"/>
              <w:jc w:val="left"/>
            </w:pPr>
            <w:r>
              <w:rPr>
                <w:sz w:val="16"/>
              </w:rPr>
              <w:t>F/EF0 to F/EF5 (median F/EF1); 28 with a recorded value</w:t>
            </w:r>
          </w:p>
        </w:tc>
        <w:tc>
          <w:tcPr>
            <w:tcW w:type="dxa" w:w="1625"/>
          </w:tcPr>
          <w:p>
            <w:pPr>
              <w:spacing w:after="0"/>
              <w:jc w:val="left"/>
            </w:pPr>
            <w:r>
              <w:rPr>
                <w:sz w:val="16"/>
              </w:rPr>
              <w:t>F5 tornado, 1992-06-16, 13 mi path length (records before 1996 may include the whole path; rating and listing come from the county where the tornado began), 280 yd wide, $25,000,000 property; crops not recorded (1992 dollars), 1 direct death, 35 direct injuries</w:t>
            </w:r>
          </w:p>
        </w:tc>
        <w:tc>
          <w:tcPr>
            <w:tcW w:type="dxa" w:w="1710"/>
          </w:tcPr>
          <w:p>
            <w:pPr>
              <w:spacing w:after="0"/>
              <w:jc w:val="left"/>
            </w:pPr>
          </w:p>
        </w:tc>
        <w:tc>
          <w:tcPr>
            <w:tcW w:type="dxa" w:w="1614"/>
          </w:tcPr>
          <w:p>
            <w:pPr>
              <w:spacing w:after="0"/>
              <w:jc w:val="left"/>
            </w:pPr>
            <w:r>
              <w:rPr>
                <w:sz w:val="16"/>
              </w:rPr>
              <w:t>Event records naming member places: Avoca city (3 records), Dovray city (3 records), Lake Wilson city (3 records), Chandler city (2 records), Currie city (2 records), Hadley city (2 records), Iona city (2 records), Fulda city (1 record).</w:t>
            </w:r>
          </w:p>
        </w:tc>
        <w:tc>
          <w:tcPr>
            <w:tcW w:type="dxa" w:w="221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5"/>
          </w:tcPr>
          <w:p>
            <w:pPr>
              <w:spacing w:after="0"/>
              <w:jc w:val="left"/>
            </w:pPr>
            <w:r>
              <w:rPr>
                <w:sz w:val="16"/>
              </w:rPr>
              <w:t>Tsunami</w:t>
            </w:r>
          </w:p>
        </w:tc>
        <w:tc>
          <w:tcPr>
            <w:tcW w:type="dxa" w:w="1727"/>
          </w:tcPr>
          <w:p>
            <w:pPr>
              <w:spacing w:after="0"/>
              <w:jc w:val="left"/>
            </w:pPr>
            <w:r>
              <w:rPr>
                <w:sz w:val="16"/>
              </w:rPr>
              <w:t>none (count and damage)</w:t>
            </w:r>
          </w:p>
        </w:tc>
        <w:tc>
          <w:tcPr>
            <w:tcW w:type="dxa" w:w="1570"/>
          </w:tcPr>
          <w:p>
            <w:pPr>
              <w:spacing w:after="0"/>
              <w:jc w:val="right"/>
            </w:pPr>
            <w:r>
              <w:rPr>
                <w:sz w:val="16"/>
              </w:rPr>
              <w:t>0</w:t>
            </w:r>
          </w:p>
        </w:tc>
        <w:tc>
          <w:tcPr>
            <w:tcW w:type="dxa" w:w="1923"/>
          </w:tcPr>
          <w:p>
            <w:pPr>
              <w:spacing w:after="0"/>
              <w:jc w:val="left"/>
            </w:pPr>
          </w:p>
        </w:tc>
        <w:tc>
          <w:tcPr>
            <w:tcW w:type="dxa" w:w="1625"/>
          </w:tcPr>
          <w:p>
            <w:pPr>
              <w:spacing w:after="0"/>
              <w:jc w:val="left"/>
            </w:pPr>
          </w:p>
        </w:tc>
        <w:tc>
          <w:tcPr>
            <w:tcW w:type="dxa" w:w="1710"/>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Volcanic Ash, Volcanic Ashfall</w:t>
            </w:r>
          </w:p>
        </w:tc>
        <w:tc>
          <w:tcPr>
            <w:tcW w:type="dxa" w:w="1727"/>
          </w:tcPr>
          <w:p>
            <w:pPr>
              <w:spacing w:after="0"/>
              <w:jc w:val="left"/>
            </w:pPr>
            <w:r>
              <w:rPr>
                <w:sz w:val="16"/>
              </w:rPr>
              <w:t>Volcanic Explosivity Index (local data)</w:t>
            </w:r>
          </w:p>
        </w:tc>
        <w:tc>
          <w:tcPr>
            <w:tcW w:type="dxa" w:w="1570"/>
          </w:tcPr>
          <w:p>
            <w:pPr>
              <w:spacing w:after="0"/>
              <w:jc w:val="right"/>
            </w:pPr>
            <w:r>
              <w:rPr>
                <w:sz w:val="16"/>
              </w:rPr>
              <w:t>0</w:t>
            </w:r>
          </w:p>
        </w:tc>
        <w:tc>
          <w:tcPr>
            <w:tcW w:type="dxa" w:w="1923"/>
          </w:tcPr>
          <w:p>
            <w:pPr>
              <w:spacing w:after="0"/>
              <w:jc w:val="left"/>
            </w:pPr>
          </w:p>
        </w:tc>
        <w:tc>
          <w:tcPr>
            <w:tcW w:type="dxa" w:w="1625"/>
          </w:tcPr>
          <w:p>
            <w:pPr>
              <w:spacing w:after="0"/>
              <w:jc w:val="left"/>
            </w:pPr>
          </w:p>
        </w:tc>
        <w:tc>
          <w:tcPr>
            <w:tcW w:type="dxa" w:w="1710"/>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Wildfire</w:t>
            </w:r>
          </w:p>
        </w:tc>
        <w:tc>
          <w:tcPr>
            <w:tcW w:type="dxa" w:w="1727"/>
          </w:tcPr>
          <w:p>
            <w:pPr>
              <w:spacing w:after="0"/>
              <w:jc w:val="left"/>
            </w:pPr>
            <w:r>
              <w:rPr>
                <w:sz w:val="16"/>
              </w:rPr>
              <w:t>acres burned (local data)</w:t>
            </w:r>
          </w:p>
        </w:tc>
        <w:tc>
          <w:tcPr>
            <w:tcW w:type="dxa" w:w="1570"/>
          </w:tcPr>
          <w:p>
            <w:pPr>
              <w:spacing w:after="0"/>
              <w:jc w:val="right"/>
            </w:pPr>
            <w:r>
              <w:rPr>
                <w:sz w:val="16"/>
              </w:rPr>
              <w:t>0</w:t>
            </w:r>
          </w:p>
        </w:tc>
        <w:tc>
          <w:tcPr>
            <w:tcW w:type="dxa" w:w="1923"/>
          </w:tcPr>
          <w:p>
            <w:pPr>
              <w:spacing w:after="0"/>
              <w:jc w:val="left"/>
            </w:pPr>
          </w:p>
        </w:tc>
        <w:tc>
          <w:tcPr>
            <w:tcW w:type="dxa" w:w="1625"/>
          </w:tcPr>
          <w:p>
            <w:pPr>
              <w:spacing w:after="0"/>
              <w:jc w:val="left"/>
            </w:pPr>
          </w:p>
        </w:tc>
        <w:tc>
          <w:tcPr>
            <w:tcW w:type="dxa" w:w="1710"/>
          </w:tcPr>
          <w:p>
            <w:pPr>
              <w:spacing w:after="0"/>
              <w:jc w:val="left"/>
            </w:pPr>
          </w:p>
        </w:tc>
        <w:tc>
          <w:tcPr>
            <w:tcW w:type="dxa" w:w="1614"/>
          </w:tcPr>
          <w:p>
            <w:pPr>
              <w:spacing w:after="0"/>
              <w:jc w:val="left"/>
            </w:pPr>
          </w:p>
        </w:tc>
        <w:tc>
          <w:tcPr>
            <w:tcW w:type="dxa" w:w="2219"/>
          </w:tcPr>
          <w:p>
            <w:pPr>
              <w:spacing w:after="0"/>
              <w:jc w:val="left"/>
            </w:pPr>
            <w:r>
              <w:rPr>
                <w:sz w:val="16"/>
              </w:rPr>
              <w:t>Acres burned: in event narratives only; local data required.</w:t>
            </w:r>
          </w:p>
        </w:tc>
      </w:tr>
      <w:tr>
        <w:trPr>
          <w:cantSplit/>
        </w:trPr>
        <w:tc>
          <w:tcPr>
            <w:tcW w:type="dxa" w:w="1725"/>
          </w:tcPr>
          <w:p>
            <w:pPr>
              <w:spacing w:after="0"/>
              <w:jc w:val="left"/>
            </w:pPr>
            <w:r>
              <w:rPr>
                <w:sz w:val="16"/>
              </w:rPr>
              <w:t>Winter Storm, Heavy Snow, Blizzard, Lake-Effect Snow, Winter Weather, Sleet</w:t>
            </w:r>
          </w:p>
        </w:tc>
        <w:tc>
          <w:tcPr>
            <w:tcW w:type="dxa" w:w="1727"/>
          </w:tcPr>
          <w:p>
            <w:pPr>
              <w:spacing w:after="0"/>
              <w:jc w:val="left"/>
            </w:pPr>
            <w:r>
              <w:rPr>
                <w:sz w:val="16"/>
              </w:rPr>
              <w:t>none in data (snowfall local)</w:t>
            </w:r>
          </w:p>
        </w:tc>
        <w:tc>
          <w:tcPr>
            <w:tcW w:type="dxa" w:w="1570"/>
          </w:tcPr>
          <w:p>
            <w:pPr>
              <w:spacing w:after="0"/>
              <w:jc w:val="right"/>
            </w:pPr>
            <w:r>
              <w:rPr>
                <w:sz w:val="16"/>
              </w:rPr>
              <w:t>203, 1996 to 2026 (203 zone-level)</w:t>
            </w:r>
          </w:p>
        </w:tc>
        <w:tc>
          <w:tcPr>
            <w:tcW w:type="dxa" w:w="1923"/>
          </w:tcPr>
          <w:p>
            <w:pPr>
              <w:spacing w:after="0"/>
              <w:jc w:val="left"/>
            </w:pPr>
          </w:p>
        </w:tc>
        <w:tc>
          <w:tcPr>
            <w:tcW w:type="dxa" w:w="1625"/>
          </w:tcPr>
          <w:p>
            <w:pPr>
              <w:spacing w:after="0"/>
              <w:jc w:val="left"/>
            </w:pPr>
            <w:r>
              <w:rPr>
                <w:sz w:val="16"/>
              </w:rPr>
              <w:t>Winter Storm, 2013-04-09, $10,000,000 property; $0 crops, reported for the zone (2013 dollars); NWS zone MNZ080 (MURRAY), zone-level: may include parts of neighboring counties</w:t>
            </w:r>
          </w:p>
        </w:tc>
        <w:tc>
          <w:tcPr>
            <w:tcW w:type="dxa" w:w="1710"/>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1"/>
        <w:gridCol w:w="2729"/>
        <w:gridCol w:w="4000"/>
        <w:gridCol w:w="1395"/>
        <w:gridCol w:w="72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1"/>
            <w:shd w:val="clear" w:color="auto" w:fill="E8E8E8"/>
          </w:tcPr>
          <w:p>
            <w:pPr>
              <w:spacing w:after="0"/>
              <w:jc w:val="left"/>
            </w:pPr>
            <w:r>
              <w:rPr>
                <w:b/>
                <w:sz w:val="16"/>
              </w:rPr>
              <w:t>Type</w:t>
            </w:r>
          </w:p>
        </w:tc>
        <w:tc>
          <w:tcPr>
            <w:tcW w:type="dxa" w:w="2729"/>
            <w:shd w:val="clear" w:color="auto" w:fill="E8E8E8"/>
          </w:tcPr>
          <w:p>
            <w:pPr>
              <w:spacing w:after="0"/>
              <w:jc w:val="left"/>
            </w:pPr>
            <w:r>
              <w:rPr>
                <w:b/>
                <w:sz w:val="16"/>
              </w:rPr>
              <w:t>Title</w:t>
            </w:r>
          </w:p>
        </w:tc>
        <w:tc>
          <w:tcPr>
            <w:tcW w:type="dxa" w:w="4000"/>
            <w:shd w:val="clear" w:color="auto" w:fill="E8E8E8"/>
          </w:tcPr>
          <w:p>
            <w:pPr>
              <w:spacing w:after="0"/>
              <w:jc w:val="left"/>
            </w:pPr>
            <w:r>
              <w:rPr>
                <w:b/>
                <w:sz w:val="16"/>
              </w:rPr>
              <w:t>Mapped hazard</w:t>
            </w:r>
          </w:p>
        </w:tc>
        <w:tc>
          <w:tcPr>
            <w:tcW w:type="dxa" w:w="13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271"/>
          </w:tcPr>
          <w:p>
            <w:pPr>
              <w:spacing w:after="0"/>
              <w:jc w:val="left"/>
            </w:pPr>
            <w:r>
              <w:rPr>
                <w:sz w:val="16"/>
              </w:rPr>
              <w:t>Major disaster</w:t>
            </w:r>
          </w:p>
        </w:tc>
        <w:tc>
          <w:tcPr>
            <w:tcW w:type="dxa" w:w="2729"/>
          </w:tcPr>
          <w:p>
            <w:pPr>
              <w:spacing w:after="0"/>
              <w:jc w:val="left"/>
            </w:pPr>
            <w:r>
              <w:rPr>
                <w:sz w:val="16"/>
              </w:rPr>
              <w:t>SEVERE STORMS AND FLOODING</w:t>
            </w:r>
          </w:p>
        </w:tc>
        <w:tc>
          <w:tcPr>
            <w:tcW w:type="dxa" w:w="4000"/>
          </w:tcPr>
          <w:p>
            <w:pPr>
              <w:spacing w:after="0"/>
              <w:jc w:val="left"/>
            </w:pPr>
            <w:r>
              <w:rPr>
                <w:sz w:val="16"/>
              </w:rPr>
              <w:t>Inland Flooding</w:t>
            </w:r>
          </w:p>
        </w:tc>
        <w:tc>
          <w:tcPr>
            <w:tcW w:type="dxa" w:w="1395"/>
          </w:tcPr>
          <w:p>
            <w:pPr>
              <w:spacing w:after="0"/>
              <w:jc w:val="right"/>
            </w:pPr>
            <w:r>
              <w:rPr>
                <w:sz w:val="16"/>
              </w:rPr>
              <w:t>$888,310.72</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71"/>
          </w:tcPr>
          <w:p>
            <w:pPr>
              <w:spacing w:after="0"/>
              <w:jc w:val="left"/>
            </w:pPr>
            <w:r>
              <w:rPr>
                <w:sz w:val="16"/>
              </w:rPr>
              <w:t>Major disaster</w:t>
            </w:r>
          </w:p>
        </w:tc>
        <w:tc>
          <w:tcPr>
            <w:tcW w:type="dxa" w:w="2729"/>
          </w:tcPr>
          <w:p>
            <w:pPr>
              <w:spacing w:after="0"/>
              <w:jc w:val="left"/>
            </w:pPr>
            <w:r>
              <w:rPr>
                <w:sz w:val="16"/>
              </w:rPr>
              <w:t>COVID-19 PANDEMIC</w:t>
            </w:r>
          </w:p>
        </w:tc>
        <w:tc>
          <w:tcPr>
            <w:tcW w:type="dxa" w:w="4000"/>
          </w:tcPr>
          <w:p>
            <w:pPr>
              <w:spacing w:after="0"/>
              <w:jc w:val="left"/>
            </w:pPr>
            <w:r>
              <w:rPr>
                <w:sz w:val="16"/>
              </w:rPr>
              <w:t>Non-natural, not counted</w:t>
            </w:r>
          </w:p>
        </w:tc>
        <w:tc>
          <w:tcPr>
            <w:tcW w:type="dxa" w:w="1395"/>
          </w:tcPr>
          <w:p>
            <w:pPr>
              <w:spacing w:after="0"/>
              <w:jc w:val="right"/>
            </w:pPr>
            <w:r>
              <w:rPr>
                <w:sz w:val="16"/>
              </w:rPr>
              <w:t>$16,509.81</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71"/>
          </w:tcPr>
          <w:p>
            <w:pPr>
              <w:spacing w:after="0"/>
              <w:jc w:val="left"/>
            </w:pPr>
            <w:r>
              <w:rPr>
                <w:sz w:val="16"/>
              </w:rPr>
              <w:t>Emergency</w:t>
            </w:r>
          </w:p>
        </w:tc>
        <w:tc>
          <w:tcPr>
            <w:tcW w:type="dxa" w:w="2729"/>
          </w:tcPr>
          <w:p>
            <w:pPr>
              <w:spacing w:after="0"/>
              <w:jc w:val="left"/>
            </w:pPr>
            <w:r>
              <w:rPr>
                <w:sz w:val="16"/>
              </w:rPr>
              <w:t>COVID-19</w:t>
            </w:r>
          </w:p>
        </w:tc>
        <w:tc>
          <w:tcPr>
            <w:tcW w:type="dxa" w:w="4000"/>
          </w:tcPr>
          <w:p>
            <w:pPr>
              <w:spacing w:after="0"/>
              <w:jc w:val="left"/>
            </w:pPr>
            <w:r>
              <w:rPr>
                <w:sz w:val="16"/>
              </w:rPr>
              <w:t>Non-natural, not counted</w:t>
            </w:r>
          </w:p>
        </w:tc>
        <w:tc>
          <w:tcPr>
            <w:tcW w:type="dxa" w:w="1395"/>
          </w:tcPr>
          <w:p>
            <w:pPr>
              <w:spacing w:after="0"/>
              <w:jc w:val="right"/>
            </w:pPr>
            <w:r>
              <w:rPr>
                <w:sz w:val="16"/>
              </w:rPr>
              <w:t>none found</w:t>
            </w:r>
          </w:p>
        </w:tc>
        <w:tc>
          <w:tcPr>
            <w:tcW w:type="dxa" w:w="722"/>
          </w:tcPr>
          <w:p>
            <w:pPr>
              <w:spacing w:after="0"/>
              <w:jc w:val="left"/>
            </w:pPr>
          </w:p>
        </w:tc>
        <w:tc>
          <w:tcPr>
            <w:tcW w:type="dxa" w:w="884"/>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271"/>
          </w:tcPr>
          <w:p>
            <w:pPr>
              <w:spacing w:after="0"/>
              <w:jc w:val="left"/>
            </w:pPr>
            <w:r>
              <w:rPr>
                <w:sz w:val="16"/>
              </w:rPr>
              <w:t>Major disaster</w:t>
            </w:r>
          </w:p>
        </w:tc>
        <w:tc>
          <w:tcPr>
            <w:tcW w:type="dxa" w:w="2729"/>
          </w:tcPr>
          <w:p>
            <w:pPr>
              <w:spacing w:after="0"/>
              <w:jc w:val="left"/>
            </w:pPr>
            <w:r>
              <w:rPr>
                <w:sz w:val="16"/>
              </w:rPr>
              <w:t>SEVERE WINTER STORM, STRAIGHT-LINE WINDS, AND FLOODING</w:t>
            </w:r>
          </w:p>
        </w:tc>
        <w:tc>
          <w:tcPr>
            <w:tcW w:type="dxa" w:w="4000"/>
          </w:tcPr>
          <w:p>
            <w:pPr>
              <w:spacing w:after="0"/>
              <w:jc w:val="left"/>
            </w:pPr>
            <w:r>
              <w:rPr>
                <w:sz w:val="16"/>
              </w:rPr>
              <w:t>Inland Flooding (primary); also designated: Strong Wind, Winter Weather</w:t>
            </w:r>
          </w:p>
        </w:tc>
        <w:tc>
          <w:tcPr>
            <w:tcW w:type="dxa" w:w="1395"/>
          </w:tcPr>
          <w:p>
            <w:pPr>
              <w:spacing w:after="0"/>
              <w:jc w:val="right"/>
            </w:pPr>
            <w:r>
              <w:rPr>
                <w:sz w:val="16"/>
              </w:rPr>
              <w:t>$557,725.71</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271"/>
          </w:tcPr>
          <w:p>
            <w:pPr>
              <w:spacing w:after="0"/>
              <w:jc w:val="left"/>
            </w:pPr>
            <w:r>
              <w:rPr>
                <w:sz w:val="16"/>
              </w:rPr>
              <w:t>Major disaster</w:t>
            </w:r>
          </w:p>
        </w:tc>
        <w:tc>
          <w:tcPr>
            <w:tcW w:type="dxa" w:w="2729"/>
          </w:tcPr>
          <w:p>
            <w:pPr>
              <w:spacing w:after="0"/>
              <w:jc w:val="left"/>
            </w:pPr>
            <w:r>
              <w:rPr>
                <w:sz w:val="16"/>
              </w:rPr>
              <w:t>SEVERE STORMS, TORNADOES, STRAIGHT-LINE WINDS, AND FLOODING</w:t>
            </w:r>
          </w:p>
        </w:tc>
        <w:tc>
          <w:tcPr>
            <w:tcW w:type="dxa" w:w="4000"/>
          </w:tcPr>
          <w:p>
            <w:pPr>
              <w:spacing w:after="0"/>
              <w:jc w:val="left"/>
            </w:pPr>
            <w:r>
              <w:rPr>
                <w:sz w:val="16"/>
              </w:rPr>
              <w:t>Inland Flooding (primary); also designated: Strong Wind, Tornado</w:t>
            </w:r>
          </w:p>
        </w:tc>
        <w:tc>
          <w:tcPr>
            <w:tcW w:type="dxa" w:w="1395"/>
          </w:tcPr>
          <w:p>
            <w:pPr>
              <w:spacing w:after="0"/>
              <w:jc w:val="right"/>
            </w:pPr>
            <w:r>
              <w:rPr>
                <w:sz w:val="16"/>
              </w:rPr>
              <w:t>$1,936,249.70</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271"/>
          </w:tcPr>
          <w:p>
            <w:pPr>
              <w:spacing w:after="0"/>
              <w:jc w:val="left"/>
            </w:pPr>
            <w:r>
              <w:rPr>
                <w:sz w:val="16"/>
              </w:rPr>
              <w:t>Major disaster</w:t>
            </w:r>
          </w:p>
        </w:tc>
        <w:tc>
          <w:tcPr>
            <w:tcW w:type="dxa" w:w="2729"/>
          </w:tcPr>
          <w:p>
            <w:pPr>
              <w:spacing w:after="0"/>
              <w:jc w:val="left"/>
            </w:pPr>
            <w:r>
              <w:rPr>
                <w:sz w:val="16"/>
              </w:rPr>
              <w:t>SEVERE STORMS, STRAIGHT-LINE WINDS, FLOODING, LANDSLIDES, AND MUDSLIDES</w:t>
            </w:r>
          </w:p>
        </w:tc>
        <w:tc>
          <w:tcPr>
            <w:tcW w:type="dxa" w:w="4000"/>
          </w:tcPr>
          <w:p>
            <w:pPr>
              <w:spacing w:after="0"/>
              <w:jc w:val="left"/>
            </w:pPr>
            <w:r>
              <w:rPr>
                <w:sz w:val="16"/>
              </w:rPr>
              <w:t>Inland Flooding (primary); also designated: Landslide, Strong Wind</w:t>
            </w:r>
          </w:p>
        </w:tc>
        <w:tc>
          <w:tcPr>
            <w:tcW w:type="dxa" w:w="1395"/>
          </w:tcPr>
          <w:p>
            <w:pPr>
              <w:spacing w:after="0"/>
              <w:jc w:val="right"/>
            </w:pPr>
            <w:r>
              <w:rPr>
                <w:sz w:val="16"/>
              </w:rPr>
              <w:t>$249,583.45</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2013-05-03</w:t>
            </w:r>
          </w:p>
        </w:tc>
        <w:tc>
          <w:tcPr>
            <w:tcW w:type="dxa" w:w="1037"/>
          </w:tcPr>
          <w:p>
            <w:pPr>
              <w:spacing w:after="0"/>
              <w:jc w:val="left"/>
            </w:pPr>
            <w:r>
              <w:rPr>
                <w:sz w:val="16"/>
              </w:rPr>
              <w:t>2013-04-09</w:t>
            </w:r>
          </w:p>
        </w:tc>
        <w:tc>
          <w:tcPr>
            <w:tcW w:type="dxa" w:w="1037"/>
          </w:tcPr>
          <w:p>
            <w:pPr>
              <w:spacing w:after="0"/>
              <w:jc w:val="left"/>
            </w:pPr>
            <w:r>
              <w:rPr>
                <w:sz w:val="16"/>
              </w:rPr>
              <w:t>DR-4113-MN</w:t>
            </w:r>
          </w:p>
        </w:tc>
        <w:tc>
          <w:tcPr>
            <w:tcW w:type="dxa" w:w="1271"/>
          </w:tcPr>
          <w:p>
            <w:pPr>
              <w:spacing w:after="0"/>
              <w:jc w:val="left"/>
            </w:pPr>
            <w:r>
              <w:rPr>
                <w:sz w:val="16"/>
              </w:rPr>
              <w:t>Major disaster</w:t>
            </w:r>
          </w:p>
        </w:tc>
        <w:tc>
          <w:tcPr>
            <w:tcW w:type="dxa" w:w="2729"/>
          </w:tcPr>
          <w:p>
            <w:pPr>
              <w:spacing w:after="0"/>
              <w:jc w:val="left"/>
            </w:pPr>
            <w:r>
              <w:rPr>
                <w:sz w:val="16"/>
              </w:rPr>
              <w:t>SEVERE WINTER STORM</w:t>
            </w:r>
          </w:p>
        </w:tc>
        <w:tc>
          <w:tcPr>
            <w:tcW w:type="dxa" w:w="4000"/>
          </w:tcPr>
          <w:p>
            <w:pPr>
              <w:spacing w:after="0"/>
              <w:jc w:val="left"/>
            </w:pPr>
            <w:r>
              <w:rPr>
                <w:sz w:val="16"/>
              </w:rPr>
              <w:t>Winter Weather</w:t>
            </w:r>
          </w:p>
        </w:tc>
        <w:tc>
          <w:tcPr>
            <w:tcW w:type="dxa" w:w="1395"/>
          </w:tcPr>
          <w:p>
            <w:pPr>
              <w:spacing w:after="0"/>
              <w:jc w:val="right"/>
            </w:pPr>
            <w:r>
              <w:rPr>
                <w:sz w:val="16"/>
              </w:rPr>
              <w:t>$141,939.69</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271"/>
          </w:tcPr>
          <w:p>
            <w:pPr>
              <w:spacing w:after="0"/>
              <w:jc w:val="left"/>
            </w:pPr>
            <w:r>
              <w:rPr>
                <w:sz w:val="16"/>
              </w:rPr>
              <w:t>Major disaster</w:t>
            </w:r>
          </w:p>
        </w:tc>
        <w:tc>
          <w:tcPr>
            <w:tcW w:type="dxa" w:w="2729"/>
          </w:tcPr>
          <w:p>
            <w:pPr>
              <w:spacing w:after="0"/>
              <w:jc w:val="left"/>
            </w:pPr>
            <w:r>
              <w:rPr>
                <w:sz w:val="16"/>
              </w:rPr>
              <w:t>SEVERE STORMS AND FLOODING</w:t>
            </w:r>
          </w:p>
        </w:tc>
        <w:tc>
          <w:tcPr>
            <w:tcW w:type="dxa" w:w="4000"/>
          </w:tcPr>
          <w:p>
            <w:pPr>
              <w:spacing w:after="0"/>
              <w:jc w:val="left"/>
            </w:pPr>
            <w:r>
              <w:rPr>
                <w:sz w:val="16"/>
              </w:rPr>
              <w:t>Inland Flooding</w:t>
            </w:r>
          </w:p>
        </w:tc>
        <w:tc>
          <w:tcPr>
            <w:tcW w:type="dxa" w:w="1395"/>
          </w:tcPr>
          <w:p>
            <w:pPr>
              <w:spacing w:after="0"/>
              <w:jc w:val="right"/>
            </w:pPr>
            <w:r>
              <w:rPr>
                <w:sz w:val="16"/>
              </w:rPr>
              <w:t>$176,453.76</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71"/>
          </w:tcPr>
          <w:p>
            <w:pPr>
              <w:spacing w:after="0"/>
              <w:jc w:val="left"/>
            </w:pPr>
            <w:r>
              <w:rPr>
                <w:sz w:val="16"/>
              </w:rPr>
              <w:t>Emergency</w:t>
            </w:r>
          </w:p>
        </w:tc>
        <w:tc>
          <w:tcPr>
            <w:tcW w:type="dxa" w:w="2729"/>
          </w:tcPr>
          <w:p>
            <w:pPr>
              <w:spacing w:after="0"/>
              <w:jc w:val="left"/>
            </w:pPr>
            <w:r>
              <w:rPr>
                <w:sz w:val="16"/>
              </w:rPr>
              <w:t>HURRICANE KATRINA EVACUATION</w:t>
            </w:r>
          </w:p>
        </w:tc>
        <w:tc>
          <w:tcPr>
            <w:tcW w:type="dxa" w:w="4000"/>
          </w:tcPr>
          <w:p>
            <w:pPr>
              <w:spacing w:after="0"/>
              <w:jc w:val="left"/>
            </w:pPr>
            <w:r>
              <w:rPr>
                <w:sz w:val="16"/>
              </w:rPr>
              <w:t>Hurricane: evacuation support, not a local hazard event; not counted</w:t>
            </w:r>
          </w:p>
        </w:tc>
        <w:tc>
          <w:tcPr>
            <w:tcW w:type="dxa" w:w="1395"/>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71"/>
          </w:tcPr>
          <w:p>
            <w:pPr>
              <w:spacing w:after="0"/>
              <w:jc w:val="left"/>
            </w:pPr>
            <w:r>
              <w:rPr>
                <w:sz w:val="16"/>
              </w:rPr>
              <w:t>Major disaster</w:t>
            </w:r>
          </w:p>
        </w:tc>
        <w:tc>
          <w:tcPr>
            <w:tcW w:type="dxa" w:w="2729"/>
          </w:tcPr>
          <w:p>
            <w:pPr>
              <w:spacing w:after="0"/>
              <w:jc w:val="left"/>
            </w:pPr>
            <w:r>
              <w:rPr>
                <w:sz w:val="16"/>
              </w:rPr>
              <w:t>SEVERE FLOODING, HIGH WINDS,SEVERE STORMS</w:t>
            </w:r>
          </w:p>
        </w:tc>
        <w:tc>
          <w:tcPr>
            <w:tcW w:type="dxa" w:w="4000"/>
          </w:tcPr>
          <w:p>
            <w:pPr>
              <w:spacing w:after="0"/>
              <w:jc w:val="left"/>
            </w:pPr>
            <w:r>
              <w:rPr>
                <w:sz w:val="16"/>
              </w:rPr>
              <w:t>Inland Flooding (primary); also designated: Strong Wind</w:t>
            </w:r>
          </w:p>
        </w:tc>
        <w:tc>
          <w:tcPr>
            <w:tcW w:type="dxa" w:w="1395"/>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271"/>
          </w:tcPr>
          <w:p>
            <w:pPr>
              <w:spacing w:after="0"/>
              <w:jc w:val="left"/>
            </w:pPr>
            <w:r>
              <w:rPr>
                <w:sz w:val="16"/>
              </w:rPr>
              <w:t>Major disaster</w:t>
            </w:r>
          </w:p>
        </w:tc>
        <w:tc>
          <w:tcPr>
            <w:tcW w:type="dxa" w:w="2729"/>
          </w:tcPr>
          <w:p>
            <w:pPr>
              <w:spacing w:after="0"/>
              <w:jc w:val="left"/>
            </w:pPr>
            <w:r>
              <w:rPr>
                <w:sz w:val="16"/>
              </w:rPr>
              <w:t>SEVERE WINTER STORMS</w:t>
            </w:r>
          </w:p>
        </w:tc>
        <w:tc>
          <w:tcPr>
            <w:tcW w:type="dxa" w:w="4000"/>
          </w:tcPr>
          <w:p>
            <w:pPr>
              <w:spacing w:after="0"/>
              <w:jc w:val="left"/>
            </w:pPr>
            <w:r>
              <w:rPr>
                <w:sz w:val="16"/>
              </w:rPr>
              <w:t>Winter Weather</w:t>
            </w:r>
          </w:p>
        </w:tc>
        <w:tc>
          <w:tcPr>
            <w:tcW w:type="dxa" w:w="1395"/>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1997-01-07</w:t>
            </w:r>
          </w:p>
        </w:tc>
        <w:tc>
          <w:tcPr>
            <w:tcW w:type="dxa" w:w="1037"/>
          </w:tcPr>
          <w:p>
            <w:pPr>
              <w:spacing w:after="0"/>
              <w:jc w:val="left"/>
            </w:pPr>
            <w:r>
              <w:rPr>
                <w:sz w:val="16"/>
              </w:rPr>
              <w:t>1996-11-14</w:t>
            </w:r>
          </w:p>
        </w:tc>
        <w:tc>
          <w:tcPr>
            <w:tcW w:type="dxa" w:w="1037"/>
          </w:tcPr>
          <w:p>
            <w:pPr>
              <w:spacing w:after="0"/>
              <w:jc w:val="left"/>
            </w:pPr>
            <w:r>
              <w:rPr>
                <w:sz w:val="16"/>
              </w:rPr>
              <w:t>DR-1151-MN</w:t>
            </w:r>
          </w:p>
        </w:tc>
        <w:tc>
          <w:tcPr>
            <w:tcW w:type="dxa" w:w="1271"/>
          </w:tcPr>
          <w:p>
            <w:pPr>
              <w:spacing w:after="0"/>
              <w:jc w:val="left"/>
            </w:pPr>
            <w:r>
              <w:rPr>
                <w:sz w:val="16"/>
              </w:rPr>
              <w:t>Major disaster</w:t>
            </w:r>
          </w:p>
        </w:tc>
        <w:tc>
          <w:tcPr>
            <w:tcW w:type="dxa" w:w="2729"/>
          </w:tcPr>
          <w:p>
            <w:pPr>
              <w:spacing w:after="0"/>
              <w:jc w:val="left"/>
            </w:pPr>
            <w:r>
              <w:rPr>
                <w:sz w:val="16"/>
              </w:rPr>
              <w:t>SEVERE ICE STORM</w:t>
            </w:r>
          </w:p>
        </w:tc>
        <w:tc>
          <w:tcPr>
            <w:tcW w:type="dxa" w:w="4000"/>
          </w:tcPr>
          <w:p>
            <w:pPr>
              <w:spacing w:after="0"/>
              <w:jc w:val="left"/>
            </w:pPr>
            <w:r>
              <w:rPr>
                <w:sz w:val="16"/>
              </w:rPr>
              <w:t>Ice Storm; Winter Weather</w:t>
            </w:r>
          </w:p>
        </w:tc>
        <w:tc>
          <w:tcPr>
            <w:tcW w:type="dxa" w:w="1395"/>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71"/>
          </w:tcPr>
          <w:p>
            <w:pPr>
              <w:spacing w:after="0"/>
              <w:jc w:val="left"/>
            </w:pPr>
            <w:r>
              <w:rPr>
                <w:sz w:val="16"/>
              </w:rPr>
              <w:t>Major disaster</w:t>
            </w:r>
          </w:p>
        </w:tc>
        <w:tc>
          <w:tcPr>
            <w:tcW w:type="dxa" w:w="2729"/>
          </w:tcPr>
          <w:p>
            <w:pPr>
              <w:spacing w:after="0"/>
              <w:jc w:val="left"/>
            </w:pPr>
            <w:r>
              <w:rPr>
                <w:sz w:val="16"/>
              </w:rPr>
              <w:t>SEVERE STORMS, TORNADOES &amp; FLOODING</w:t>
            </w:r>
          </w:p>
        </w:tc>
        <w:tc>
          <w:tcPr>
            <w:tcW w:type="dxa" w:w="4000"/>
          </w:tcPr>
          <w:p>
            <w:pPr>
              <w:spacing w:after="0"/>
              <w:jc w:val="left"/>
            </w:pPr>
            <w:r>
              <w:rPr>
                <w:sz w:val="16"/>
              </w:rPr>
              <w:t>Inland Flooding; Tornado</w:t>
            </w:r>
          </w:p>
        </w:tc>
        <w:tc>
          <w:tcPr>
            <w:tcW w:type="dxa" w:w="1395"/>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1992-06-26</w:t>
            </w:r>
          </w:p>
        </w:tc>
        <w:tc>
          <w:tcPr>
            <w:tcW w:type="dxa" w:w="1037"/>
          </w:tcPr>
          <w:p>
            <w:pPr>
              <w:spacing w:after="0"/>
              <w:jc w:val="left"/>
            </w:pPr>
            <w:r>
              <w:rPr>
                <w:sz w:val="16"/>
              </w:rPr>
              <w:t>1992-06-16</w:t>
            </w:r>
          </w:p>
        </w:tc>
        <w:tc>
          <w:tcPr>
            <w:tcW w:type="dxa" w:w="1037"/>
          </w:tcPr>
          <w:p>
            <w:pPr>
              <w:spacing w:after="0"/>
              <w:jc w:val="left"/>
            </w:pPr>
            <w:r>
              <w:rPr>
                <w:sz w:val="16"/>
              </w:rPr>
              <w:t>DR-946-MN</w:t>
            </w:r>
          </w:p>
        </w:tc>
        <w:tc>
          <w:tcPr>
            <w:tcW w:type="dxa" w:w="1271"/>
          </w:tcPr>
          <w:p>
            <w:pPr>
              <w:spacing w:after="0"/>
              <w:jc w:val="left"/>
            </w:pPr>
            <w:r>
              <w:rPr>
                <w:sz w:val="16"/>
              </w:rPr>
              <w:t>Major disaster</w:t>
            </w:r>
          </w:p>
        </w:tc>
        <w:tc>
          <w:tcPr>
            <w:tcW w:type="dxa" w:w="2729"/>
          </w:tcPr>
          <w:p>
            <w:pPr>
              <w:spacing w:after="0"/>
              <w:jc w:val="left"/>
            </w:pPr>
            <w:r>
              <w:rPr>
                <w:sz w:val="16"/>
              </w:rPr>
              <w:t>SEVERE STORMS, TORNADOES &amp; FLOODING</w:t>
            </w:r>
          </w:p>
        </w:tc>
        <w:tc>
          <w:tcPr>
            <w:tcW w:type="dxa" w:w="4000"/>
          </w:tcPr>
          <w:p>
            <w:pPr>
              <w:spacing w:after="0"/>
              <w:jc w:val="left"/>
            </w:pPr>
            <w:r>
              <w:rPr>
                <w:sz w:val="16"/>
              </w:rPr>
              <w:t>Inland Flooding; Tornado</w:t>
            </w:r>
          </w:p>
        </w:tc>
        <w:tc>
          <w:tcPr>
            <w:tcW w:type="dxa" w:w="1395"/>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71"/>
          </w:tcPr>
          <w:p>
            <w:pPr>
              <w:spacing w:after="0"/>
              <w:jc w:val="left"/>
            </w:pPr>
            <w:r>
              <w:rPr>
                <w:sz w:val="16"/>
              </w:rPr>
              <w:t>Emergency</w:t>
            </w:r>
          </w:p>
        </w:tc>
        <w:tc>
          <w:tcPr>
            <w:tcW w:type="dxa" w:w="2729"/>
          </w:tcPr>
          <w:p>
            <w:pPr>
              <w:spacing w:after="0"/>
              <w:jc w:val="left"/>
            </w:pPr>
            <w:r>
              <w:rPr>
                <w:sz w:val="16"/>
              </w:rPr>
              <w:t>DROUGHT</w:t>
            </w:r>
          </w:p>
        </w:tc>
        <w:tc>
          <w:tcPr>
            <w:tcW w:type="dxa" w:w="4000"/>
          </w:tcPr>
          <w:p>
            <w:pPr>
              <w:spacing w:after="0"/>
              <w:jc w:val="left"/>
            </w:pPr>
            <w:r>
              <w:rPr>
                <w:sz w:val="16"/>
              </w:rPr>
              <w:t>Drought</w:t>
            </w:r>
          </w:p>
        </w:tc>
        <w:tc>
          <w:tcPr>
            <w:tcW w:type="dxa" w:w="1395"/>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1969-08-05</w:t>
            </w:r>
          </w:p>
        </w:tc>
        <w:tc>
          <w:tcPr>
            <w:tcW w:type="dxa" w:w="1037"/>
          </w:tcPr>
          <w:p>
            <w:pPr>
              <w:spacing w:after="0"/>
              <w:jc w:val="left"/>
            </w:pPr>
            <w:r>
              <w:rPr>
                <w:sz w:val="16"/>
              </w:rPr>
              <w:t>1969-08-05</w:t>
            </w:r>
          </w:p>
        </w:tc>
        <w:tc>
          <w:tcPr>
            <w:tcW w:type="dxa" w:w="1037"/>
          </w:tcPr>
          <w:p>
            <w:pPr>
              <w:spacing w:after="0"/>
              <w:jc w:val="left"/>
            </w:pPr>
            <w:r>
              <w:rPr>
                <w:sz w:val="16"/>
              </w:rPr>
              <w:t>DR-268-MN</w:t>
            </w:r>
          </w:p>
        </w:tc>
        <w:tc>
          <w:tcPr>
            <w:tcW w:type="dxa" w:w="1271"/>
          </w:tcPr>
          <w:p>
            <w:pPr>
              <w:spacing w:after="0"/>
              <w:jc w:val="left"/>
            </w:pPr>
            <w:r>
              <w:rPr>
                <w:sz w:val="16"/>
              </w:rPr>
              <w:t>Major disaster</w:t>
            </w:r>
          </w:p>
        </w:tc>
        <w:tc>
          <w:tcPr>
            <w:tcW w:type="dxa" w:w="2729"/>
          </w:tcPr>
          <w:p>
            <w:pPr>
              <w:spacing w:after="0"/>
              <w:jc w:val="left"/>
            </w:pPr>
            <w:r>
              <w:rPr>
                <w:sz w:val="16"/>
              </w:rPr>
              <w:t>HEAVY RAINS &amp; FLOODING</w:t>
            </w:r>
          </w:p>
        </w:tc>
        <w:tc>
          <w:tcPr>
            <w:tcW w:type="dxa" w:w="4000"/>
          </w:tcPr>
          <w:p>
            <w:pPr>
              <w:spacing w:after="0"/>
              <w:jc w:val="left"/>
            </w:pPr>
            <w:r>
              <w:rPr>
                <w:sz w:val="16"/>
              </w:rPr>
              <w:t>Inland Flooding</w:t>
            </w:r>
          </w:p>
        </w:tc>
        <w:tc>
          <w:tcPr>
            <w:tcW w:type="dxa" w:w="1395"/>
          </w:tcPr>
          <w:p>
            <w:pPr>
              <w:spacing w:after="0"/>
              <w:jc w:val="right"/>
            </w:pPr>
            <w:r>
              <w:rPr>
                <w:sz w:val="16"/>
              </w:rPr>
              <w:t>none found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71"/>
          </w:tcPr>
          <w:p>
            <w:pPr>
              <w:spacing w:after="0"/>
              <w:jc w:val="left"/>
            </w:pPr>
            <w:r>
              <w:rPr>
                <w:sz w:val="16"/>
              </w:rPr>
              <w:t>Major disaster</w:t>
            </w:r>
          </w:p>
        </w:tc>
        <w:tc>
          <w:tcPr>
            <w:tcW w:type="dxa" w:w="2729"/>
          </w:tcPr>
          <w:p>
            <w:pPr>
              <w:spacing w:after="0"/>
              <w:jc w:val="left"/>
            </w:pPr>
            <w:r>
              <w:rPr>
                <w:sz w:val="16"/>
              </w:rPr>
              <w:t>FLOODING</w:t>
            </w:r>
          </w:p>
        </w:tc>
        <w:tc>
          <w:tcPr>
            <w:tcW w:type="dxa" w:w="4000"/>
          </w:tcPr>
          <w:p>
            <w:pPr>
              <w:spacing w:after="0"/>
              <w:jc w:val="left"/>
            </w:pPr>
            <w:r>
              <w:rPr>
                <w:sz w:val="16"/>
              </w:rPr>
              <w:t>Inland Flooding</w:t>
            </w:r>
          </w:p>
        </w:tc>
        <w:tc>
          <w:tcPr>
            <w:tcW w:type="dxa" w:w="1395"/>
          </w:tcPr>
          <w:p>
            <w:pPr>
              <w:spacing w:after="0"/>
              <w:jc w:val="right"/>
            </w:pPr>
            <w:r>
              <w:rPr>
                <w:sz w:val="16"/>
              </w:rPr>
              <w:t>none found</w:t>
            </w:r>
          </w:p>
        </w:tc>
        <w:tc>
          <w:tcPr>
            <w:tcW w:type="dxa" w:w="722"/>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123</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136</w:t>
            </w:r>
          </w:p>
        </w:tc>
        <w:tc>
          <w:tcPr>
            <w:tcW w:type="dxa" w:w="1422"/>
          </w:tcPr>
          <w:p>
            <w:pPr>
              <w:spacing w:after="0"/>
              <w:jc w:val="right"/>
            </w:pPr>
            <w:r>
              <w:rPr>
                <w:sz w:val="16"/>
              </w:rPr>
              <w:t>1</w:t>
            </w:r>
          </w:p>
        </w:tc>
        <w:tc>
          <w:tcPr>
            <w:tcW w:type="dxa" w:w="1356"/>
          </w:tcPr>
          <w:p>
            <w:pPr>
              <w:spacing w:after="0"/>
              <w:jc w:val="right"/>
            </w:pPr>
            <w:r>
              <w:rPr>
                <w:sz w:val="16"/>
              </w:rPr>
              <w:t>8</w:t>
            </w:r>
          </w:p>
        </w:tc>
        <w:tc>
          <w:tcPr>
            <w:tcW w:type="dxa" w:w="963"/>
          </w:tcPr>
          <w:p>
            <w:pPr>
              <w:spacing w:after="0"/>
              <w:jc w:val="right"/>
            </w:pPr>
            <w:r>
              <w:rPr>
                <w:sz w:val="16"/>
              </w:rPr>
              <w:t>32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203</w:t>
            </w:r>
          </w:p>
        </w:tc>
        <w:tc>
          <w:tcPr>
            <w:tcW w:type="dxa" w:w="1422"/>
          </w:tcPr>
          <w:p>
            <w:pPr>
              <w:spacing w:after="0"/>
              <w:jc w:val="right"/>
            </w:pPr>
            <w:r>
              <w:rPr>
                <w:sz w:val="16"/>
              </w:rPr>
              <w:t>2</w:t>
            </w:r>
          </w:p>
        </w:tc>
        <w:tc>
          <w:tcPr>
            <w:tcW w:type="dxa" w:w="1356"/>
          </w:tcPr>
          <w:p>
            <w:pPr>
              <w:spacing w:after="0"/>
              <w:jc w:val="right"/>
            </w:pPr>
            <w:r>
              <w:rPr>
                <w:sz w:val="16"/>
              </w:rPr>
              <w:t>10</w:t>
            </w:r>
          </w:p>
        </w:tc>
        <w:tc>
          <w:tcPr>
            <w:tcW w:type="dxa" w:w="963"/>
          </w:tcPr>
          <w:p>
            <w:pPr>
              <w:spacing w:after="0"/>
              <w:jc w:val="right"/>
            </w:pPr>
            <w:r>
              <w:rPr>
                <w:sz w:val="16"/>
              </w:rPr>
              <w:t>34</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3"/>
        <w:gridCol w:w="3044"/>
        <w:gridCol w:w="1616"/>
        <w:gridCol w:w="1142"/>
        <w:gridCol w:w="1877"/>
        <w:gridCol w:w="712"/>
        <w:gridCol w:w="3371"/>
      </w:tblGrid>
      <w:tr>
        <w:trPr>
          <w:cantSplit/>
          <w:tblHeader/>
        </w:trPr>
        <w:tc>
          <w:tcPr>
            <w:tcW w:type="dxa" w:w="1037"/>
            <w:shd w:val="clear" w:color="auto" w:fill="E8E8E8"/>
          </w:tcPr>
          <w:p>
            <w:pPr>
              <w:spacing w:after="0"/>
              <w:jc w:val="left"/>
            </w:pPr>
            <w:r>
              <w:rPr>
                <w:b/>
                <w:sz w:val="16"/>
              </w:rPr>
              <w:t>Date</w:t>
            </w:r>
          </w:p>
        </w:tc>
        <w:tc>
          <w:tcPr>
            <w:tcW w:type="dxa" w:w="1313"/>
            <w:shd w:val="clear" w:color="auto" w:fill="E8E8E8"/>
          </w:tcPr>
          <w:p>
            <w:pPr>
              <w:spacing w:after="0"/>
              <w:jc w:val="left"/>
            </w:pPr>
            <w:r>
              <w:rPr>
                <w:b/>
                <w:sz w:val="16"/>
              </w:rPr>
              <w:t>Event type</w:t>
            </w:r>
          </w:p>
        </w:tc>
        <w:tc>
          <w:tcPr>
            <w:tcW w:type="dxa" w:w="3044"/>
            <w:shd w:val="clear" w:color="auto" w:fill="E8E8E8"/>
          </w:tcPr>
          <w:p>
            <w:pPr>
              <w:spacing w:after="0"/>
              <w:jc w:val="left"/>
            </w:pPr>
            <w:r>
              <w:rPr>
                <w:b/>
                <w:sz w:val="16"/>
              </w:rPr>
              <w:t>Magnitude or extent</w:t>
            </w:r>
          </w:p>
        </w:tc>
        <w:tc>
          <w:tcPr>
            <w:tcW w:type="dxa" w:w="1616"/>
            <w:shd w:val="clear" w:color="auto" w:fill="E8E8E8"/>
          </w:tcPr>
          <w:p>
            <w:pPr>
              <w:spacing w:after="0"/>
              <w:jc w:val="left"/>
            </w:pPr>
            <w:r>
              <w:rPr>
                <w:b/>
                <w:sz w:val="16"/>
              </w:rPr>
              <w:t>Damage</w:t>
            </w:r>
          </w:p>
          <w:p>
            <w:pPr>
              <w:spacing w:after="0"/>
              <w:jc w:val="left"/>
            </w:pPr>
            <w:r>
              <w:rPr>
                <w:i/>
                <w:color w:val="555555"/>
                <w:sz w:val="14"/>
              </w:rPr>
              <w:t>nominal dollars</w:t>
            </w:r>
          </w:p>
        </w:tc>
        <w:tc>
          <w:tcPr>
            <w:tcW w:type="dxa" w:w="114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7"/>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33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313"/>
          </w:tcPr>
          <w:p>
            <w:pPr>
              <w:spacing w:after="0"/>
              <w:jc w:val="left"/>
            </w:pPr>
            <w:r>
              <w:rPr>
                <w:sz w:val="16"/>
              </w:rPr>
              <w:t>Extreme Cold/Wind Chill</w:t>
            </w:r>
          </w:p>
        </w:tc>
        <w:tc>
          <w:tcPr>
            <w:tcW w:type="dxa" w:w="3044"/>
          </w:tcPr>
          <w:p>
            <w:pPr>
              <w:spacing w:after="0"/>
              <w:jc w:val="left"/>
            </w:pPr>
          </w:p>
        </w:tc>
        <w:tc>
          <w:tcPr>
            <w:tcW w:type="dxa" w:w="1616"/>
          </w:tcPr>
          <w:p>
            <w:pPr>
              <w:spacing w:after="0"/>
              <w:jc w:val="left"/>
            </w:pPr>
            <w:r>
              <w:rPr>
                <w:sz w:val="16"/>
              </w:rPr>
              <w:t>damage not reported</w:t>
            </w:r>
          </w:p>
        </w:tc>
        <w:tc>
          <w:tcPr>
            <w:tcW w:type="dxa" w:w="1142"/>
          </w:tcPr>
          <w:p>
            <w:pPr>
              <w:spacing w:after="0"/>
              <w:jc w:val="right"/>
            </w:pPr>
            <w:r>
              <w:rPr>
                <w:sz w:val="16"/>
              </w:rPr>
              <w:t>0, 0</w:t>
            </w:r>
          </w:p>
        </w:tc>
        <w:tc>
          <w:tcPr>
            <w:tcW w:type="dxa" w:w="1877"/>
          </w:tcPr>
          <w:p>
            <w:pPr>
              <w:spacing w:after="0"/>
              <w:jc w:val="left"/>
            </w:pPr>
            <w:r>
              <w:rPr>
                <w:sz w:val="16"/>
              </w:rPr>
              <w:t>NWS zone MNZ080 (MURRAY), zone-level: may include parts of neighboring counties</w:t>
            </w:r>
          </w:p>
        </w:tc>
        <w:tc>
          <w:tcPr>
            <w:tcW w:type="dxa" w:w="712"/>
          </w:tcPr>
          <w:p>
            <w:pPr>
              <w:spacing w:after="0"/>
              <w:jc w:val="left"/>
            </w:pPr>
            <w:r>
              <w:rPr>
                <w:sz w:val="16"/>
              </w:rPr>
              <w:t>within last 5 years</w:t>
            </w:r>
          </w:p>
        </w:tc>
        <w:tc>
          <w:tcPr>
            <w:tcW w:type="dxa" w:w="33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2022-05-12</w:t>
            </w:r>
          </w:p>
        </w:tc>
        <w:tc>
          <w:tcPr>
            <w:tcW w:type="dxa" w:w="1313"/>
          </w:tcPr>
          <w:p>
            <w:pPr>
              <w:spacing w:after="0"/>
              <w:jc w:val="left"/>
            </w:pPr>
            <w:r>
              <w:rPr>
                <w:sz w:val="16"/>
              </w:rPr>
              <w:t>Thunderstorm Wind</w:t>
            </w:r>
          </w:p>
        </w:tc>
        <w:tc>
          <w:tcPr>
            <w:tcW w:type="dxa" w:w="3044"/>
          </w:tcPr>
          <w:p>
            <w:pPr>
              <w:spacing w:after="0"/>
              <w:jc w:val="left"/>
            </w:pPr>
            <w:r>
              <w:rPr>
                <w:sz w:val="16"/>
              </w:rPr>
              <w:t>78 kt (90 mph) estimated gust</w:t>
            </w:r>
          </w:p>
        </w:tc>
        <w:tc>
          <w:tcPr>
            <w:tcW w:type="dxa" w:w="1616"/>
          </w:tcPr>
          <w:p>
            <w:pPr>
              <w:spacing w:after="0"/>
              <w:jc w:val="left"/>
            </w:pPr>
            <w:r>
              <w:rPr>
                <w:sz w:val="16"/>
              </w:rPr>
              <w:t>damage not reported</w:t>
            </w:r>
          </w:p>
        </w:tc>
        <w:tc>
          <w:tcPr>
            <w:tcW w:type="dxa" w:w="1142"/>
          </w:tcPr>
          <w:p>
            <w:pPr>
              <w:spacing w:after="0"/>
              <w:jc w:val="right"/>
            </w:pPr>
            <w:r>
              <w:rPr>
                <w:sz w:val="16"/>
              </w:rPr>
              <w:t>0, 0</w:t>
            </w:r>
          </w:p>
        </w:tc>
        <w:tc>
          <w:tcPr>
            <w:tcW w:type="dxa" w:w="1877"/>
          </w:tcPr>
          <w:p>
            <w:pPr>
              <w:spacing w:after="0"/>
              <w:jc w:val="left"/>
            </w:pPr>
            <w:r>
              <w:rPr>
                <w:sz w:val="16"/>
              </w:rPr>
              <w:t>LAKE WILSON</w:t>
            </w:r>
          </w:p>
        </w:tc>
        <w:tc>
          <w:tcPr>
            <w:tcW w:type="dxa" w:w="712"/>
          </w:tcPr>
          <w:p>
            <w:pPr>
              <w:spacing w:after="0"/>
              <w:jc w:val="left"/>
            </w:pPr>
            <w:r>
              <w:rPr>
                <w:sz w:val="16"/>
              </w:rPr>
              <w:t>within last 5 years</w:t>
            </w:r>
          </w:p>
        </w:tc>
        <w:tc>
          <w:tcPr>
            <w:tcW w:type="dxa" w:w="3371"/>
          </w:tcPr>
          <w:p>
            <w:pPr>
              <w:spacing w:after="0"/>
              <w:jc w:val="left"/>
            </w:pPr>
            <w:r>
              <w:rPr>
                <w:sz w:val="16"/>
              </w:rPr>
              <w:t>B1-c worst recorded: Thunderstorm Wind</w:t>
            </w:r>
          </w:p>
        </w:tc>
      </w:tr>
      <w:tr>
        <w:trPr>
          <w:cantSplit/>
        </w:trPr>
        <w:tc>
          <w:tcPr>
            <w:tcW w:type="dxa" w:w="1037"/>
          </w:tcPr>
          <w:p>
            <w:pPr>
              <w:spacing w:after="0"/>
              <w:jc w:val="left"/>
            </w:pPr>
            <w:r>
              <w:rPr>
                <w:sz w:val="16"/>
              </w:rPr>
              <w:t>2019-06-01</w:t>
            </w:r>
          </w:p>
        </w:tc>
        <w:tc>
          <w:tcPr>
            <w:tcW w:type="dxa" w:w="1313"/>
          </w:tcPr>
          <w:p>
            <w:pPr>
              <w:spacing w:after="0"/>
              <w:jc w:val="left"/>
            </w:pPr>
            <w:r>
              <w:rPr>
                <w:sz w:val="16"/>
              </w:rPr>
              <w:t>Flood</w:t>
            </w:r>
          </w:p>
        </w:tc>
        <w:tc>
          <w:tcPr>
            <w:tcW w:type="dxa" w:w="3044"/>
          </w:tcPr>
          <w:p>
            <w:pPr>
              <w:spacing w:after="0"/>
              <w:jc w:val="left"/>
            </w:pPr>
          </w:p>
        </w:tc>
        <w:tc>
          <w:tcPr>
            <w:tcW w:type="dxa" w:w="1616"/>
          </w:tcPr>
          <w:p>
            <w:pPr>
              <w:spacing w:after="0"/>
              <w:jc w:val="left"/>
            </w:pPr>
            <w:r>
              <w:rPr>
                <w:sz w:val="16"/>
              </w:rPr>
              <w:t>$0 property; $21,940,000 crops (2019 dollars)</w:t>
            </w:r>
          </w:p>
        </w:tc>
        <w:tc>
          <w:tcPr>
            <w:tcW w:type="dxa" w:w="1142"/>
          </w:tcPr>
          <w:p>
            <w:pPr>
              <w:spacing w:after="0"/>
              <w:jc w:val="right"/>
            </w:pPr>
            <w:r>
              <w:rPr>
                <w:sz w:val="16"/>
              </w:rPr>
              <w:t>0, 0</w:t>
            </w:r>
          </w:p>
        </w:tc>
        <w:tc>
          <w:tcPr>
            <w:tcW w:type="dxa" w:w="1877"/>
          </w:tcPr>
          <w:p>
            <w:pPr>
              <w:spacing w:after="0"/>
              <w:jc w:val="left"/>
            </w:pPr>
            <w:r>
              <w:rPr>
                <w:sz w:val="16"/>
              </w:rPr>
              <w:t>FLORENCE to TRACY</w:t>
            </w:r>
          </w:p>
        </w:tc>
        <w:tc>
          <w:tcPr>
            <w:tcW w:type="dxa" w:w="712"/>
          </w:tcPr>
          <w:p>
            <w:pPr>
              <w:spacing w:after="0"/>
              <w:jc w:val="left"/>
            </w:pPr>
          </w:p>
        </w:tc>
        <w:tc>
          <w:tcPr>
            <w:tcW w:type="dxa" w:w="33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2015-06-22</w:t>
            </w:r>
          </w:p>
        </w:tc>
        <w:tc>
          <w:tcPr>
            <w:tcW w:type="dxa" w:w="1313"/>
          </w:tcPr>
          <w:p>
            <w:pPr>
              <w:spacing w:after="0"/>
              <w:jc w:val="left"/>
            </w:pPr>
            <w:r>
              <w:rPr>
                <w:sz w:val="16"/>
              </w:rPr>
              <w:t>High Wind</w:t>
            </w:r>
          </w:p>
        </w:tc>
        <w:tc>
          <w:tcPr>
            <w:tcW w:type="dxa" w:w="3044"/>
          </w:tcPr>
          <w:p>
            <w:pPr>
              <w:spacing w:after="0"/>
              <w:jc w:val="left"/>
            </w:pPr>
            <w:r>
              <w:rPr>
                <w:sz w:val="16"/>
              </w:rPr>
              <w:t>58 kt (67 mph) measured gust</w:t>
            </w:r>
          </w:p>
        </w:tc>
        <w:tc>
          <w:tcPr>
            <w:tcW w:type="dxa" w:w="1616"/>
          </w:tcPr>
          <w:p>
            <w:pPr>
              <w:spacing w:after="0"/>
              <w:jc w:val="left"/>
            </w:pPr>
            <w:r>
              <w:rPr>
                <w:sz w:val="16"/>
              </w:rPr>
              <w:t>$0 property; $0 crops, reported for the zone (2015 dollars)</w:t>
            </w:r>
          </w:p>
        </w:tc>
        <w:tc>
          <w:tcPr>
            <w:tcW w:type="dxa" w:w="1142"/>
          </w:tcPr>
          <w:p>
            <w:pPr>
              <w:spacing w:after="0"/>
              <w:jc w:val="right"/>
            </w:pPr>
            <w:r>
              <w:rPr>
                <w:sz w:val="16"/>
              </w:rPr>
              <w:t>0, 0</w:t>
            </w:r>
          </w:p>
        </w:tc>
        <w:tc>
          <w:tcPr>
            <w:tcW w:type="dxa" w:w="1877"/>
          </w:tcPr>
          <w:p>
            <w:pPr>
              <w:spacing w:after="0"/>
              <w:jc w:val="left"/>
            </w:pPr>
            <w:r>
              <w:rPr>
                <w:sz w:val="16"/>
              </w:rPr>
              <w:t>NWS zone MNZ080 (MURRAY), zone-level: may include parts of neighboring counties</w:t>
            </w:r>
          </w:p>
        </w:tc>
        <w:tc>
          <w:tcPr>
            <w:tcW w:type="dxa" w:w="712"/>
          </w:tcPr>
          <w:p>
            <w:pPr>
              <w:spacing w:after="0"/>
              <w:jc w:val="left"/>
            </w:pPr>
          </w:p>
        </w:tc>
        <w:tc>
          <w:tcPr>
            <w:tcW w:type="dxa" w:w="337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2013-04-09</w:t>
            </w:r>
          </w:p>
        </w:tc>
        <w:tc>
          <w:tcPr>
            <w:tcW w:type="dxa" w:w="1313"/>
          </w:tcPr>
          <w:p>
            <w:pPr>
              <w:spacing w:after="0"/>
              <w:jc w:val="left"/>
            </w:pPr>
            <w:r>
              <w:rPr>
                <w:sz w:val="16"/>
              </w:rPr>
              <w:t>Winter Storm</w:t>
            </w:r>
          </w:p>
        </w:tc>
        <w:tc>
          <w:tcPr>
            <w:tcW w:type="dxa" w:w="3044"/>
          </w:tcPr>
          <w:p>
            <w:pPr>
              <w:spacing w:after="0"/>
              <w:jc w:val="left"/>
            </w:pPr>
          </w:p>
        </w:tc>
        <w:tc>
          <w:tcPr>
            <w:tcW w:type="dxa" w:w="1616"/>
          </w:tcPr>
          <w:p>
            <w:pPr>
              <w:spacing w:after="0"/>
              <w:jc w:val="left"/>
            </w:pPr>
            <w:r>
              <w:rPr>
                <w:sz w:val="16"/>
              </w:rPr>
              <w:t>$10,000,000 property; $0 crops, reported for the zone (2013 dollars)</w:t>
            </w:r>
          </w:p>
        </w:tc>
        <w:tc>
          <w:tcPr>
            <w:tcW w:type="dxa" w:w="1142"/>
          </w:tcPr>
          <w:p>
            <w:pPr>
              <w:spacing w:after="0"/>
              <w:jc w:val="right"/>
            </w:pPr>
            <w:r>
              <w:rPr>
                <w:sz w:val="16"/>
              </w:rPr>
              <w:t>0, 0</w:t>
            </w:r>
          </w:p>
        </w:tc>
        <w:tc>
          <w:tcPr>
            <w:tcW w:type="dxa" w:w="1877"/>
          </w:tcPr>
          <w:p>
            <w:pPr>
              <w:spacing w:after="0"/>
              <w:jc w:val="left"/>
            </w:pPr>
            <w:r>
              <w:rPr>
                <w:sz w:val="16"/>
              </w:rPr>
              <w:t>NWS zone MNZ080 (MURRAY), zone-level: may include parts of neighboring counties</w:t>
            </w:r>
          </w:p>
        </w:tc>
        <w:tc>
          <w:tcPr>
            <w:tcW w:type="dxa" w:w="712"/>
          </w:tcPr>
          <w:p>
            <w:pPr>
              <w:spacing w:after="0"/>
              <w:jc w:val="left"/>
            </w:pPr>
          </w:p>
        </w:tc>
        <w:tc>
          <w:tcPr>
            <w:tcW w:type="dxa" w:w="337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2012-07-01</w:t>
            </w:r>
          </w:p>
        </w:tc>
        <w:tc>
          <w:tcPr>
            <w:tcW w:type="dxa" w:w="1313"/>
          </w:tcPr>
          <w:p>
            <w:pPr>
              <w:spacing w:after="0"/>
              <w:jc w:val="left"/>
            </w:pPr>
            <w:r>
              <w:rPr>
                <w:sz w:val="16"/>
              </w:rPr>
              <w:t>Drought</w:t>
            </w:r>
          </w:p>
        </w:tc>
        <w:tc>
          <w:tcPr>
            <w:tcW w:type="dxa" w:w="3044"/>
          </w:tcPr>
          <w:p>
            <w:pPr>
              <w:spacing w:after="0"/>
              <w:jc w:val="left"/>
            </w:pPr>
          </w:p>
        </w:tc>
        <w:tc>
          <w:tcPr>
            <w:tcW w:type="dxa" w:w="1616"/>
          </w:tcPr>
          <w:p>
            <w:pPr>
              <w:spacing w:after="0"/>
              <w:jc w:val="left"/>
            </w:pPr>
            <w:r>
              <w:rPr>
                <w:sz w:val="16"/>
              </w:rPr>
              <w:t>$0 property; crops not reported, reported for the zone (2012 dollars)</w:t>
            </w:r>
          </w:p>
        </w:tc>
        <w:tc>
          <w:tcPr>
            <w:tcW w:type="dxa" w:w="1142"/>
          </w:tcPr>
          <w:p>
            <w:pPr>
              <w:spacing w:after="0"/>
              <w:jc w:val="right"/>
            </w:pPr>
            <w:r>
              <w:rPr>
                <w:sz w:val="16"/>
              </w:rPr>
              <w:t>0, 0</w:t>
            </w:r>
          </w:p>
        </w:tc>
        <w:tc>
          <w:tcPr>
            <w:tcW w:type="dxa" w:w="1877"/>
          </w:tcPr>
          <w:p>
            <w:pPr>
              <w:spacing w:after="0"/>
              <w:jc w:val="left"/>
            </w:pPr>
            <w:r>
              <w:rPr>
                <w:sz w:val="16"/>
              </w:rPr>
              <w:t>NWS zone MNZ080 (MURRAY), zone-level: may include parts of neighboring counties</w:t>
            </w:r>
          </w:p>
        </w:tc>
        <w:tc>
          <w:tcPr>
            <w:tcW w:type="dxa" w:w="712"/>
          </w:tcPr>
          <w:p>
            <w:pPr>
              <w:spacing w:after="0"/>
              <w:jc w:val="left"/>
            </w:pPr>
          </w:p>
        </w:tc>
        <w:tc>
          <w:tcPr>
            <w:tcW w:type="dxa" w:w="3371"/>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313"/>
          </w:tcPr>
          <w:p>
            <w:pPr>
              <w:spacing w:after="0"/>
              <w:jc w:val="left"/>
            </w:pPr>
            <w:r>
              <w:rPr>
                <w:sz w:val="16"/>
              </w:rPr>
              <w:t>Excessive Heat</w:t>
            </w:r>
          </w:p>
        </w:tc>
        <w:tc>
          <w:tcPr>
            <w:tcW w:type="dxa" w:w="3044"/>
          </w:tcPr>
          <w:p>
            <w:pPr>
              <w:spacing w:after="0"/>
              <w:jc w:val="left"/>
            </w:pPr>
          </w:p>
        </w:tc>
        <w:tc>
          <w:tcPr>
            <w:tcW w:type="dxa" w:w="1616"/>
          </w:tcPr>
          <w:p>
            <w:pPr>
              <w:spacing w:after="0"/>
              <w:jc w:val="left"/>
            </w:pPr>
            <w:r>
              <w:rPr>
                <w:sz w:val="16"/>
              </w:rPr>
              <w:t>$8,000 property; $0 crops, reported for the zone (2011 dollars)</w:t>
            </w:r>
          </w:p>
        </w:tc>
        <w:tc>
          <w:tcPr>
            <w:tcW w:type="dxa" w:w="1142"/>
          </w:tcPr>
          <w:p>
            <w:pPr>
              <w:spacing w:after="0"/>
              <w:jc w:val="right"/>
            </w:pPr>
            <w:r>
              <w:rPr>
                <w:sz w:val="16"/>
              </w:rPr>
              <w:t>0, 0</w:t>
            </w:r>
          </w:p>
        </w:tc>
        <w:tc>
          <w:tcPr>
            <w:tcW w:type="dxa" w:w="1877"/>
          </w:tcPr>
          <w:p>
            <w:pPr>
              <w:spacing w:after="0"/>
              <w:jc w:val="left"/>
            </w:pPr>
            <w:r>
              <w:rPr>
                <w:sz w:val="16"/>
              </w:rPr>
              <w:t>NWS zone MNZ080 (MURRAY), zone-level: may include parts of neighboring counties</w:t>
            </w:r>
          </w:p>
        </w:tc>
        <w:tc>
          <w:tcPr>
            <w:tcW w:type="dxa" w:w="712"/>
          </w:tcPr>
          <w:p>
            <w:pPr>
              <w:spacing w:after="0"/>
              <w:jc w:val="left"/>
            </w:pPr>
          </w:p>
        </w:tc>
        <w:tc>
          <w:tcPr>
            <w:tcW w:type="dxa" w:w="3371"/>
          </w:tcPr>
          <w:p>
            <w:pPr>
              <w:spacing w:after="0"/>
              <w:jc w:val="left"/>
            </w:pPr>
            <w:r>
              <w:rPr>
                <w:sz w:val="16"/>
              </w:rPr>
              <w:t>B1-c worst recorded: Excessive Heat, Heat</w:t>
            </w:r>
          </w:p>
        </w:tc>
      </w:tr>
      <w:tr>
        <w:trPr>
          <w:cantSplit/>
        </w:trPr>
        <w:tc>
          <w:tcPr>
            <w:tcW w:type="dxa" w:w="1037"/>
          </w:tcPr>
          <w:p>
            <w:pPr>
              <w:spacing w:after="0"/>
              <w:jc w:val="left"/>
            </w:pPr>
            <w:r>
              <w:rPr>
                <w:sz w:val="16"/>
              </w:rPr>
              <w:t>2009-12-26</w:t>
            </w:r>
          </w:p>
        </w:tc>
        <w:tc>
          <w:tcPr>
            <w:tcW w:type="dxa" w:w="1313"/>
          </w:tcPr>
          <w:p>
            <w:pPr>
              <w:spacing w:after="0"/>
              <w:jc w:val="left"/>
            </w:pPr>
            <w:r>
              <w:rPr>
                <w:sz w:val="16"/>
              </w:rPr>
              <w:t>Winter Weather</w:t>
            </w:r>
          </w:p>
        </w:tc>
        <w:tc>
          <w:tcPr>
            <w:tcW w:type="dxa" w:w="3044"/>
          </w:tcPr>
          <w:p>
            <w:pPr>
              <w:spacing w:after="0"/>
              <w:jc w:val="left"/>
            </w:pPr>
          </w:p>
        </w:tc>
        <w:tc>
          <w:tcPr>
            <w:tcW w:type="dxa" w:w="1616"/>
          </w:tcPr>
          <w:p>
            <w:pPr>
              <w:spacing w:after="0"/>
              <w:jc w:val="left"/>
            </w:pPr>
            <w:r>
              <w:rPr>
                <w:sz w:val="16"/>
              </w:rPr>
              <w:t>$0 property; $0 crops, reported for the zone (2009 dollars)</w:t>
            </w:r>
          </w:p>
        </w:tc>
        <w:tc>
          <w:tcPr>
            <w:tcW w:type="dxa" w:w="1142"/>
          </w:tcPr>
          <w:p>
            <w:pPr>
              <w:spacing w:after="0"/>
              <w:jc w:val="right"/>
            </w:pPr>
            <w:r>
              <w:rPr>
                <w:sz w:val="16"/>
              </w:rPr>
              <w:t>1, 0</w:t>
            </w:r>
          </w:p>
        </w:tc>
        <w:tc>
          <w:tcPr>
            <w:tcW w:type="dxa" w:w="1877"/>
          </w:tcPr>
          <w:p>
            <w:pPr>
              <w:spacing w:after="0"/>
              <w:jc w:val="left"/>
            </w:pPr>
            <w:r>
              <w:rPr>
                <w:sz w:val="16"/>
              </w:rPr>
              <w:t>NWS zone MNZ080 (MURRAY), zone-level: may include parts of neighboring counties</w:t>
            </w:r>
          </w:p>
        </w:tc>
        <w:tc>
          <w:tcPr>
            <w:tcW w:type="dxa" w:w="712"/>
          </w:tcPr>
          <w:p>
            <w:pPr>
              <w:spacing w:after="0"/>
              <w:jc w:val="left"/>
            </w:pPr>
          </w:p>
        </w:tc>
        <w:tc>
          <w:tcPr>
            <w:tcW w:type="dxa" w:w="3371"/>
          </w:tcPr>
          <w:p>
            <w:pPr>
              <w:spacing w:after="0"/>
              <w:jc w:val="left"/>
            </w:pPr>
            <w:r>
              <w:rPr>
                <w:sz w:val="16"/>
              </w:rPr>
              <w:t>deaths or injuries recorded</w:t>
            </w:r>
          </w:p>
        </w:tc>
      </w:tr>
      <w:tr>
        <w:trPr>
          <w:cantSplit/>
        </w:trPr>
        <w:tc>
          <w:tcPr>
            <w:tcW w:type="dxa" w:w="1037"/>
          </w:tcPr>
          <w:p>
            <w:pPr>
              <w:spacing w:after="0"/>
              <w:jc w:val="left"/>
            </w:pPr>
            <w:r>
              <w:rPr>
                <w:sz w:val="16"/>
              </w:rPr>
              <w:t>1996-11-14</w:t>
            </w:r>
          </w:p>
        </w:tc>
        <w:tc>
          <w:tcPr>
            <w:tcW w:type="dxa" w:w="1313"/>
          </w:tcPr>
          <w:p>
            <w:pPr>
              <w:spacing w:after="0"/>
              <w:jc w:val="left"/>
            </w:pPr>
            <w:r>
              <w:rPr>
                <w:sz w:val="16"/>
              </w:rPr>
              <w:t>Ice Storm</w:t>
            </w:r>
          </w:p>
        </w:tc>
        <w:tc>
          <w:tcPr>
            <w:tcW w:type="dxa" w:w="3044"/>
          </w:tcPr>
          <w:p>
            <w:pPr>
              <w:spacing w:after="0"/>
              <w:jc w:val="left"/>
            </w:pPr>
          </w:p>
        </w:tc>
        <w:tc>
          <w:tcPr>
            <w:tcW w:type="dxa" w:w="1616"/>
          </w:tcPr>
          <w:p>
            <w:pPr>
              <w:spacing w:after="0"/>
              <w:jc w:val="left"/>
            </w:pPr>
            <w:r>
              <w:rPr>
                <w:sz w:val="16"/>
              </w:rPr>
              <w:t>$2,500,000 property; crops not reported, reported for the zone (1996 dollars)</w:t>
            </w:r>
          </w:p>
        </w:tc>
        <w:tc>
          <w:tcPr>
            <w:tcW w:type="dxa" w:w="1142"/>
          </w:tcPr>
          <w:p>
            <w:pPr>
              <w:spacing w:after="0"/>
              <w:jc w:val="right"/>
            </w:pPr>
            <w:r>
              <w:rPr>
                <w:sz w:val="16"/>
              </w:rPr>
              <w:t>0, 0</w:t>
            </w:r>
          </w:p>
        </w:tc>
        <w:tc>
          <w:tcPr>
            <w:tcW w:type="dxa" w:w="1877"/>
          </w:tcPr>
          <w:p>
            <w:pPr>
              <w:spacing w:after="0"/>
              <w:jc w:val="left"/>
            </w:pPr>
            <w:r>
              <w:rPr>
                <w:sz w:val="16"/>
              </w:rPr>
              <w:t>NWS zone MNZ080 (MURRAY), zone-level: may include parts of neighboring counties</w:t>
            </w:r>
          </w:p>
        </w:tc>
        <w:tc>
          <w:tcPr>
            <w:tcW w:type="dxa" w:w="712"/>
          </w:tcPr>
          <w:p>
            <w:pPr>
              <w:spacing w:after="0"/>
              <w:jc w:val="left"/>
            </w:pPr>
          </w:p>
        </w:tc>
        <w:tc>
          <w:tcPr>
            <w:tcW w:type="dxa" w:w="3371"/>
          </w:tcPr>
          <w:p>
            <w:pPr>
              <w:spacing w:after="0"/>
              <w:jc w:val="left"/>
            </w:pPr>
            <w:r>
              <w:rPr>
                <w:sz w:val="16"/>
              </w:rPr>
              <w:t>B1-c worst recorded: Ice Storm</w:t>
            </w:r>
          </w:p>
        </w:tc>
      </w:tr>
      <w:tr>
        <w:trPr>
          <w:cantSplit/>
        </w:trPr>
        <w:tc>
          <w:tcPr>
            <w:tcW w:type="dxa" w:w="1037"/>
          </w:tcPr>
          <w:p>
            <w:pPr>
              <w:spacing w:after="0"/>
              <w:jc w:val="left"/>
            </w:pPr>
            <w:r>
              <w:rPr>
                <w:sz w:val="16"/>
              </w:rPr>
              <w:t>1992-06-16</w:t>
            </w:r>
          </w:p>
        </w:tc>
        <w:tc>
          <w:tcPr>
            <w:tcW w:type="dxa" w:w="1313"/>
          </w:tcPr>
          <w:p>
            <w:pPr>
              <w:spacing w:after="0"/>
              <w:jc w:val="left"/>
            </w:pPr>
            <w:r>
              <w:rPr>
                <w:sz w:val="16"/>
              </w:rPr>
              <w:t>Tornado</w:t>
            </w:r>
          </w:p>
        </w:tc>
        <w:tc>
          <w:tcPr>
            <w:tcW w:type="dxa" w:w="3044"/>
          </w:tcPr>
          <w:p>
            <w:pPr>
              <w:spacing w:after="0"/>
              <w:jc w:val="left"/>
            </w:pPr>
            <w:r>
              <w:rPr>
                <w:sz w:val="16"/>
              </w:rPr>
              <w:t>F4, 7 mi path length (records before 1996 may include the whole path; rating and listing come from the county where the tornado began), 160 yd wide</w:t>
            </w:r>
          </w:p>
        </w:tc>
        <w:tc>
          <w:tcPr>
            <w:tcW w:type="dxa" w:w="1616"/>
          </w:tcPr>
          <w:p>
            <w:pPr>
              <w:spacing w:after="0"/>
              <w:jc w:val="left"/>
            </w:pPr>
            <w:r>
              <w:rPr>
                <w:sz w:val="16"/>
              </w:rPr>
              <w:t>$25,000,000 property; crops not recorded (1992 dollars)</w:t>
            </w:r>
          </w:p>
        </w:tc>
        <w:tc>
          <w:tcPr>
            <w:tcW w:type="dxa" w:w="1142"/>
          </w:tcPr>
          <w:p>
            <w:pPr>
              <w:spacing w:after="0"/>
              <w:jc w:val="right"/>
            </w:pPr>
            <w:r>
              <w:rPr>
                <w:sz w:val="16"/>
              </w:rPr>
              <w:t>0, 3</w:t>
            </w:r>
          </w:p>
        </w:tc>
        <w:tc>
          <w:tcPr>
            <w:tcW w:type="dxa" w:w="1877"/>
          </w:tcPr>
          <w:p>
            <w:pPr>
              <w:spacing w:after="0"/>
              <w:jc w:val="left"/>
            </w:pPr>
            <w:r>
              <w:rPr>
                <w:sz w:val="16"/>
              </w:rPr>
              <w:t>location not recorded</w:t>
            </w:r>
          </w:p>
        </w:tc>
        <w:tc>
          <w:tcPr>
            <w:tcW w:type="dxa" w:w="712"/>
          </w:tcPr>
          <w:p>
            <w:pPr>
              <w:spacing w:after="0"/>
              <w:jc w:val="left"/>
            </w:pPr>
          </w:p>
        </w:tc>
        <w:tc>
          <w:tcPr>
            <w:tcW w:type="dxa" w:w="3371"/>
          </w:tcPr>
          <w:p>
            <w:pPr>
              <w:spacing w:after="0"/>
              <w:jc w:val="left"/>
            </w:pPr>
            <w:r>
              <w:rPr>
                <w:sz w:val="16"/>
              </w:rPr>
              <w:t>deaths or injuries recorded</w:t>
            </w:r>
          </w:p>
        </w:tc>
      </w:tr>
      <w:tr>
        <w:trPr>
          <w:cantSplit/>
        </w:trPr>
        <w:tc>
          <w:tcPr>
            <w:tcW w:type="dxa" w:w="1037"/>
          </w:tcPr>
          <w:p>
            <w:pPr>
              <w:spacing w:after="0"/>
              <w:jc w:val="left"/>
            </w:pPr>
            <w:r>
              <w:rPr>
                <w:sz w:val="16"/>
              </w:rPr>
              <w:t>1992-06-16</w:t>
            </w:r>
          </w:p>
        </w:tc>
        <w:tc>
          <w:tcPr>
            <w:tcW w:type="dxa" w:w="1313"/>
          </w:tcPr>
          <w:p>
            <w:pPr>
              <w:spacing w:after="0"/>
              <w:jc w:val="left"/>
            </w:pPr>
            <w:r>
              <w:rPr>
                <w:sz w:val="16"/>
              </w:rPr>
              <w:t>Tornado</w:t>
            </w:r>
          </w:p>
        </w:tc>
        <w:tc>
          <w:tcPr>
            <w:tcW w:type="dxa" w:w="3044"/>
          </w:tcPr>
          <w:p>
            <w:pPr>
              <w:spacing w:after="0"/>
              <w:jc w:val="left"/>
            </w:pPr>
            <w:r>
              <w:rPr>
                <w:sz w:val="16"/>
              </w:rPr>
              <w:t>F5, 13 mi path length (records before 1996 may include the whole path; rating and listing come from the county where the tornado began), 280 yd wide</w:t>
            </w:r>
          </w:p>
        </w:tc>
        <w:tc>
          <w:tcPr>
            <w:tcW w:type="dxa" w:w="1616"/>
          </w:tcPr>
          <w:p>
            <w:pPr>
              <w:spacing w:after="0"/>
              <w:jc w:val="left"/>
            </w:pPr>
            <w:r>
              <w:rPr>
                <w:sz w:val="16"/>
              </w:rPr>
              <w:t>$25,000,000 property; crops not recorded (1992 dollars)</w:t>
            </w:r>
          </w:p>
        </w:tc>
        <w:tc>
          <w:tcPr>
            <w:tcW w:type="dxa" w:w="1142"/>
          </w:tcPr>
          <w:p>
            <w:pPr>
              <w:spacing w:after="0"/>
              <w:jc w:val="right"/>
            </w:pPr>
            <w:r>
              <w:rPr>
                <w:sz w:val="16"/>
              </w:rPr>
              <w:t>1, 35</w:t>
            </w:r>
          </w:p>
        </w:tc>
        <w:tc>
          <w:tcPr>
            <w:tcW w:type="dxa" w:w="1877"/>
          </w:tcPr>
          <w:p>
            <w:pPr>
              <w:spacing w:after="0"/>
              <w:jc w:val="left"/>
            </w:pPr>
            <w:r>
              <w:rPr>
                <w:sz w:val="16"/>
              </w:rPr>
              <w:t>location not recorded</w:t>
            </w:r>
          </w:p>
        </w:tc>
        <w:tc>
          <w:tcPr>
            <w:tcW w:type="dxa" w:w="712"/>
          </w:tcPr>
          <w:p>
            <w:pPr>
              <w:spacing w:after="0"/>
              <w:jc w:val="left"/>
            </w:pPr>
          </w:p>
        </w:tc>
        <w:tc>
          <w:tcPr>
            <w:tcW w:type="dxa" w:w="3371"/>
          </w:tcPr>
          <w:p>
            <w:pPr>
              <w:spacing w:after="0"/>
              <w:jc w:val="left"/>
            </w:pPr>
            <w:r>
              <w:rPr>
                <w:sz w:val="16"/>
              </w:rPr>
              <w:t>deaths or injuries recorded</w:t>
            </w:r>
          </w:p>
        </w:tc>
      </w:tr>
      <w:tr>
        <w:trPr>
          <w:cantSplit/>
        </w:trPr>
        <w:tc>
          <w:tcPr>
            <w:tcW w:type="dxa" w:w="1037"/>
          </w:tcPr>
          <w:p>
            <w:pPr>
              <w:spacing w:after="0"/>
              <w:jc w:val="left"/>
            </w:pPr>
            <w:r>
              <w:rPr>
                <w:sz w:val="16"/>
              </w:rPr>
              <w:t>1968-07-04</w:t>
            </w:r>
          </w:p>
        </w:tc>
        <w:tc>
          <w:tcPr>
            <w:tcW w:type="dxa" w:w="1313"/>
          </w:tcPr>
          <w:p>
            <w:pPr>
              <w:spacing w:after="0"/>
              <w:jc w:val="left"/>
            </w:pPr>
            <w:r>
              <w:rPr>
                <w:sz w:val="16"/>
              </w:rPr>
              <w:t>Hail</w:t>
            </w:r>
          </w:p>
        </w:tc>
        <w:tc>
          <w:tcPr>
            <w:tcW w:type="dxa" w:w="3044"/>
          </w:tcPr>
          <w:p>
            <w:pPr>
              <w:spacing w:after="0"/>
              <w:jc w:val="left"/>
            </w:pPr>
            <w:r>
              <w:rPr>
                <w:sz w:val="16"/>
              </w:rPr>
              <w:t>6 in</w:t>
            </w:r>
          </w:p>
        </w:tc>
        <w:tc>
          <w:tcPr>
            <w:tcW w:type="dxa" w:w="1616"/>
          </w:tcPr>
          <w:p>
            <w:pPr>
              <w:spacing w:after="0"/>
              <w:jc w:val="left"/>
            </w:pPr>
            <w:r>
              <w:rPr>
                <w:sz w:val="16"/>
              </w:rPr>
              <w:t>damage not recorded (pre-1996 record)</w:t>
            </w:r>
          </w:p>
        </w:tc>
        <w:tc>
          <w:tcPr>
            <w:tcW w:type="dxa" w:w="1142"/>
          </w:tcPr>
          <w:p>
            <w:pPr>
              <w:spacing w:after="0"/>
              <w:jc w:val="right"/>
            </w:pPr>
            <w:r>
              <w:rPr>
                <w:sz w:val="16"/>
              </w:rPr>
              <w:t>0, 0</w:t>
            </w:r>
          </w:p>
        </w:tc>
        <w:tc>
          <w:tcPr>
            <w:tcW w:type="dxa" w:w="1877"/>
          </w:tcPr>
          <w:p>
            <w:pPr>
              <w:spacing w:after="0"/>
              <w:jc w:val="left"/>
            </w:pPr>
            <w:r>
              <w:rPr>
                <w:sz w:val="16"/>
              </w:rPr>
              <w:t>location not recorded</w:t>
            </w:r>
          </w:p>
        </w:tc>
        <w:tc>
          <w:tcPr>
            <w:tcW w:type="dxa" w:w="712"/>
          </w:tcPr>
          <w:p>
            <w:pPr>
              <w:spacing w:after="0"/>
              <w:jc w:val="left"/>
            </w:pPr>
          </w:p>
        </w:tc>
        <w:tc>
          <w:tcPr>
            <w:tcW w:type="dxa" w:w="3371"/>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(635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6"/>
        <w:gridCol w:w="1037"/>
        <w:gridCol w:w="1797"/>
        <w:gridCol w:w="1530"/>
        <w:gridCol w:w="1537"/>
        <w:gridCol w:w="1037"/>
        <w:gridCol w:w="1802"/>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12.5</w:t>
            </w:r>
          </w:p>
        </w:tc>
        <w:tc>
          <w:tcPr>
            <w:tcW w:type="dxa" w:w="1473"/>
          </w:tcPr>
          <w:p>
            <w:pPr>
              <w:spacing w:after="0"/>
              <w:jc w:val="left"/>
            </w:pPr>
            <w:r>
              <w:rPr>
                <w:sz w:val="16"/>
              </w:rPr>
              <w:t>event-days per year</w:t>
            </w:r>
          </w:p>
        </w:tc>
        <w:tc>
          <w:tcPr>
            <w:tcW w:type="dxa" w:w="1606"/>
          </w:tcPr>
          <w:p>
            <w:pPr>
              <w:spacing w:after="0"/>
              <w:jc w:val="left"/>
            </w:pPr>
            <w:r>
              <w:rPr>
                <w:sz w:val="16"/>
              </w:rPr>
              <w:t>about 12.5 days per year</w:t>
            </w:r>
          </w:p>
        </w:tc>
        <w:tc>
          <w:tcPr>
            <w:tcW w:type="dxa" w:w="1037"/>
          </w:tcPr>
          <w:p>
            <w:pPr>
              <w:spacing w:after="0"/>
              <w:jc w:val="left"/>
            </w:pPr>
            <w:r>
              <w:rPr>
                <w:sz w:val="16"/>
              </w:rPr>
              <w:t>Likely</w:t>
            </w:r>
          </w:p>
        </w:tc>
        <w:tc>
          <w:tcPr>
            <w:tcW w:type="dxa" w:w="1797"/>
          </w:tcPr>
          <w:p>
            <w:pPr>
              <w:spacing w:after="0"/>
              <w:jc w:val="left"/>
            </w:pPr>
            <w:r>
              <w:rPr>
                <w:sz w:val="16"/>
              </w:rPr>
              <w:t>event-days in 18 of 30 years, 1996 to 2025 (60%)</w:t>
            </w:r>
          </w:p>
        </w:tc>
        <w:tc>
          <w:tcPr>
            <w:tcW w:type="dxa" w:w="1530"/>
          </w:tcPr>
          <w:p>
            <w:pPr>
              <w:spacing w:after="0"/>
              <w:jc w:val="right"/>
            </w:pPr>
            <w:r>
              <w:rPr>
                <w:sz w:val="16"/>
              </w:rPr>
              <w:t>237</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11</w:t>
            </w:r>
          </w:p>
        </w:tc>
        <w:tc>
          <w:tcPr>
            <w:tcW w:type="dxa" w:w="1473"/>
          </w:tcPr>
          <w:p>
            <w:pPr>
              <w:spacing w:after="0"/>
              <w:jc w:val="left"/>
            </w:pPr>
            <w:r>
              <w:rPr>
                <w:sz w:val="16"/>
              </w:rPr>
              <w:t>event-days per year</w:t>
            </w:r>
          </w:p>
        </w:tc>
        <w:tc>
          <w:tcPr>
            <w:tcW w:type="dxa" w:w="1606"/>
          </w:tcPr>
          <w:p>
            <w:pPr>
              <w:spacing w:after="0"/>
              <w:jc w:val="left"/>
            </w:pPr>
            <w:r>
              <w:rPr>
                <w:sz w:val="16"/>
              </w:rPr>
              <w:t>about 11 days per year</w:t>
            </w:r>
          </w:p>
        </w:tc>
        <w:tc>
          <w:tcPr>
            <w:tcW w:type="dxa" w:w="1037"/>
          </w:tcPr>
          <w:p>
            <w:pPr>
              <w:spacing w:after="0"/>
              <w:jc w:val="left"/>
            </w:pPr>
            <w:r>
              <w:rPr>
                <w:sz w:val="16"/>
              </w:rPr>
              <w:t>Likely</w:t>
            </w:r>
          </w:p>
        </w:tc>
        <w:tc>
          <w:tcPr>
            <w:tcW w:type="dxa" w:w="1797"/>
          </w:tcPr>
          <w:p>
            <w:pPr>
              <w:spacing w:after="0"/>
              <w:jc w:val="left"/>
            </w:pPr>
            <w:r>
              <w:rPr>
                <w:sz w:val="16"/>
              </w:rPr>
              <w:t>event-days in 9 of 30 years, 1996 to 2025 (30%)</w:t>
            </w:r>
          </w:p>
        </w:tc>
        <w:tc>
          <w:tcPr>
            <w:tcW w:type="dxa" w:w="1530"/>
          </w:tcPr>
          <w:p>
            <w:pPr>
              <w:spacing w:after="0"/>
              <w:jc w:val="right"/>
            </w:pPr>
            <w:r>
              <w:rPr>
                <w:sz w:val="16"/>
              </w:rPr>
              <w:t>308</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2"/>
          </w:tcPr>
          <w:p>
            <w:pPr>
              <w:spacing w:after="0"/>
              <w:jc w:val="left"/>
            </w:pPr>
            <w:r>
              <w:rPr>
                <w:sz w:val="16"/>
              </w:rPr>
              <w:t>NRI gives about 11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0.000346</w:t>
            </w:r>
          </w:p>
        </w:tc>
        <w:tc>
          <w:tcPr>
            <w:tcW w:type="dxa" w:w="1473"/>
          </w:tcPr>
          <w:p>
            <w:pPr>
              <w:spacing w:after="0"/>
              <w:jc w:val="left"/>
            </w:pPr>
            <w:r>
              <w:rPr>
                <w:sz w:val="16"/>
              </w:rPr>
              <w:t>annual probability at a location</w:t>
            </w:r>
          </w:p>
        </w:tc>
        <w:tc>
          <w:tcPr>
            <w:tcW w:type="dxa" w:w="1606"/>
          </w:tcPr>
          <w:p>
            <w:pPr>
              <w:spacing w:after="0"/>
              <w:jc w:val="left"/>
            </w:pPr>
            <w:r>
              <w:rPr>
                <w:sz w:val="16"/>
              </w:rPr>
              <w:t>chance a given location in the county has at least minor-damage shaking in a year: 0.0346%</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5.06</w:t>
            </w:r>
          </w:p>
        </w:tc>
        <w:tc>
          <w:tcPr>
            <w:tcW w:type="dxa" w:w="1473"/>
          </w:tcPr>
          <w:p>
            <w:pPr>
              <w:spacing w:after="0"/>
              <w:jc w:val="left"/>
            </w:pPr>
            <w:r>
              <w:rPr>
                <w:sz w:val="16"/>
              </w:rPr>
              <w:t>events per year</w:t>
            </w:r>
          </w:p>
        </w:tc>
        <w:tc>
          <w:tcPr>
            <w:tcW w:type="dxa" w:w="1606"/>
          </w:tcPr>
          <w:p>
            <w:pPr>
              <w:spacing w:after="0"/>
              <w:jc w:val="left"/>
            </w:pPr>
            <w:r>
              <w:rPr>
                <w:sz w:val="16"/>
              </w:rPr>
              <w:t>about 5.06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192.0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3.37</w:t>
            </w:r>
          </w:p>
        </w:tc>
        <w:tc>
          <w:tcPr>
            <w:tcW w:type="dxa" w:w="1473"/>
          </w:tcPr>
          <w:p>
            <w:pPr>
              <w:spacing w:after="0"/>
              <w:jc w:val="left"/>
            </w:pPr>
            <w:r>
              <w:rPr>
                <w:sz w:val="16"/>
              </w:rPr>
              <w:t>event-days per year</w:t>
            </w:r>
          </w:p>
        </w:tc>
        <w:tc>
          <w:tcPr>
            <w:tcW w:type="dxa" w:w="1606"/>
          </w:tcPr>
          <w:p>
            <w:pPr>
              <w:spacing w:after="0"/>
              <w:jc w:val="left"/>
            </w:pPr>
            <w:r>
              <w:rPr>
                <w:sz w:val="16"/>
              </w:rPr>
              <w:t>about 3.37 days per year</w:t>
            </w:r>
          </w:p>
        </w:tc>
        <w:tc>
          <w:tcPr>
            <w:tcW w:type="dxa" w:w="1037"/>
          </w:tcPr>
          <w:p>
            <w:pPr>
              <w:spacing w:after="0"/>
              <w:jc w:val="left"/>
            </w:pPr>
            <w:r>
              <w:rPr>
                <w:sz w:val="16"/>
              </w:rPr>
              <w:t>Likely</w:t>
            </w:r>
          </w:p>
        </w:tc>
        <w:tc>
          <w:tcPr>
            <w:tcW w:type="dxa" w:w="1797"/>
          </w:tcPr>
          <w:p>
            <w:pPr>
              <w:spacing w:after="0"/>
              <w:jc w:val="left"/>
            </w:pPr>
            <w:r>
              <w:rPr>
                <w:sz w:val="16"/>
              </w:rPr>
              <w:t>event-days in 8 of 30 years, 1996 to 2025 (26.7%)</w:t>
            </w:r>
          </w:p>
        </w:tc>
        <w:tc>
          <w:tcPr>
            <w:tcW w:type="dxa" w:w="1530"/>
          </w:tcPr>
          <w:p>
            <w:pPr>
              <w:spacing w:after="0"/>
              <w:jc w:val="right"/>
            </w:pPr>
            <w:r>
              <w:rPr>
                <w:sz w:val="16"/>
              </w:rPr>
              <w:t>56</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2"/>
          </w:tcPr>
          <w:p>
            <w:pPr>
              <w:spacing w:after="0"/>
              <w:jc w:val="left"/>
            </w:pPr>
            <w:r>
              <w:rPr>
                <w:sz w:val="16"/>
              </w:rPr>
              <w:t>NRI gives about 3.37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0.888</w:t>
            </w:r>
          </w:p>
        </w:tc>
        <w:tc>
          <w:tcPr>
            <w:tcW w:type="dxa" w:w="1473"/>
          </w:tcPr>
          <w:p>
            <w:pPr>
              <w:spacing w:after="0"/>
              <w:jc w:val="left"/>
            </w:pPr>
            <w:r>
              <w:rPr>
                <w:sz w:val="16"/>
              </w:rPr>
              <w:t>event-days per year</w:t>
            </w:r>
          </w:p>
        </w:tc>
        <w:tc>
          <w:tcPr>
            <w:tcW w:type="dxa" w:w="1606"/>
          </w:tcPr>
          <w:p>
            <w:pPr>
              <w:spacing w:after="0"/>
              <w:jc w:val="left"/>
            </w:pPr>
            <w:r>
              <w:rPr>
                <w:sz w:val="16"/>
              </w:rPr>
              <w:t>about 0.888 days per year</w:t>
            </w:r>
          </w:p>
        </w:tc>
        <w:tc>
          <w:tcPr>
            <w:tcW w:type="dxa" w:w="1037"/>
          </w:tcPr>
          <w:p>
            <w:pPr>
              <w:spacing w:after="0"/>
              <w:jc w:val="left"/>
            </w:pPr>
            <w:r>
              <w:rPr>
                <w:sz w:val="16"/>
              </w:rPr>
              <w:t>Likely</w:t>
            </w:r>
          </w:p>
        </w:tc>
        <w:tc>
          <w:tcPr>
            <w:tcW w:type="dxa" w:w="1797"/>
          </w:tcPr>
          <w:p>
            <w:pPr>
              <w:spacing w:after="0"/>
              <w:jc w:val="left"/>
            </w:pPr>
            <w:r>
              <w:rPr>
                <w:sz w:val="16"/>
              </w:rPr>
              <w:t>event-days in 5 of 30 years, 1996 to 2025 (16.7%)</w:t>
            </w:r>
          </w:p>
        </w:tc>
        <w:tc>
          <w:tcPr>
            <w:tcW w:type="dxa" w:w="1530"/>
          </w:tcPr>
          <w:p>
            <w:pPr>
              <w:spacing w:after="0"/>
              <w:jc w:val="right"/>
            </w:pPr>
            <w:r>
              <w:rPr>
                <w:sz w:val="16"/>
              </w:rPr>
              <w:t>60</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0.929</w:t>
            </w:r>
          </w:p>
        </w:tc>
        <w:tc>
          <w:tcPr>
            <w:tcW w:type="dxa" w:w="1473"/>
          </w:tcPr>
          <w:p>
            <w:pPr>
              <w:spacing w:after="0"/>
              <w:jc w:val="left"/>
            </w:pPr>
            <w:r>
              <w:rPr>
                <w:sz w:val="16"/>
              </w:rPr>
              <w:t>event-days per year</w:t>
            </w:r>
          </w:p>
        </w:tc>
        <w:tc>
          <w:tcPr>
            <w:tcW w:type="dxa" w:w="1606"/>
          </w:tcPr>
          <w:p>
            <w:pPr>
              <w:spacing w:after="0"/>
              <w:jc w:val="left"/>
            </w:pPr>
            <w:r>
              <w:rPr>
                <w:sz w:val="16"/>
              </w:rPr>
              <w:t>about 0.929 days per year</w:t>
            </w:r>
          </w:p>
        </w:tc>
        <w:tc>
          <w:tcPr>
            <w:tcW w:type="dxa" w:w="1037"/>
          </w:tcPr>
          <w:p>
            <w:pPr>
              <w:spacing w:after="0"/>
              <w:jc w:val="left"/>
            </w:pPr>
            <w:r>
              <w:rPr>
                <w:sz w:val="16"/>
              </w:rPr>
              <w:t>Likely</w:t>
            </w:r>
          </w:p>
        </w:tc>
        <w:tc>
          <w:tcPr>
            <w:tcW w:type="dxa" w:w="1797"/>
          </w:tcPr>
          <w:p>
            <w:pPr>
              <w:spacing w:after="0"/>
              <w:jc w:val="left"/>
            </w:pPr>
            <w:r>
              <w:rPr>
                <w:sz w:val="16"/>
              </w:rPr>
              <w:t>event-days in 12 of 30 years, 1996 to 2025 (40%)</w:t>
            </w:r>
          </w:p>
        </w:tc>
        <w:tc>
          <w:tcPr>
            <w:tcW w:type="dxa" w:w="1530"/>
          </w:tcPr>
          <w:p>
            <w:pPr>
              <w:spacing w:after="0"/>
              <w:jc w:val="right"/>
            </w:pPr>
            <w:r>
              <w:rPr>
                <w:sz w:val="16"/>
              </w:rPr>
              <w:t>26</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2"/>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0.0842</w:t>
            </w:r>
          </w:p>
        </w:tc>
        <w:tc>
          <w:tcPr>
            <w:tcW w:type="dxa" w:w="1473"/>
          </w:tcPr>
          <w:p>
            <w:pPr>
              <w:spacing w:after="0"/>
              <w:jc w:val="left"/>
            </w:pPr>
            <w:r>
              <w:rPr>
                <w:sz w:val="16"/>
              </w:rPr>
              <w:t>events per year (modeled)</w:t>
            </w:r>
          </w:p>
        </w:tc>
        <w:tc>
          <w:tcPr>
            <w:tcW w:type="dxa" w:w="1606"/>
          </w:tcPr>
          <w:p>
            <w:pPr>
              <w:spacing w:after="0"/>
              <w:jc w:val="left"/>
            </w:pPr>
            <w:r>
              <w:rPr>
                <w:sz w:val="16"/>
              </w:rPr>
              <w:t>about 1 in 12 years</w:t>
            </w:r>
          </w:p>
        </w:tc>
        <w:tc>
          <w:tcPr>
            <w:tcW w:type="dxa" w:w="1037"/>
          </w:tcPr>
          <w:p>
            <w:pPr>
              <w:spacing w:after="0"/>
              <w:jc w:val="left"/>
            </w:pPr>
            <w:r>
              <w:rPr>
                <w:sz w:val="16"/>
              </w:rPr>
              <w:t>Possible</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37.3</w:t>
            </w:r>
          </w:p>
        </w:tc>
        <w:tc>
          <w:tcPr>
            <w:tcW w:type="dxa" w:w="1473"/>
          </w:tcPr>
          <w:p>
            <w:pPr>
              <w:spacing w:after="0"/>
              <w:jc w:val="left"/>
            </w:pPr>
            <w:r>
              <w:rPr>
                <w:sz w:val="16"/>
              </w:rPr>
              <w:t>days per year with a strike</w:t>
            </w:r>
          </w:p>
        </w:tc>
        <w:tc>
          <w:tcPr>
            <w:tcW w:type="dxa" w:w="1606"/>
          </w:tcPr>
          <w:p>
            <w:pPr>
              <w:spacing w:after="0"/>
              <w:jc w:val="left"/>
            </w:pPr>
            <w:r>
              <w:rPr>
                <w:sz w:val="16"/>
              </w:rPr>
              <w:t>about 37.3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3.69</w:t>
            </w:r>
          </w:p>
        </w:tc>
        <w:tc>
          <w:tcPr>
            <w:tcW w:type="dxa" w:w="1473"/>
          </w:tcPr>
          <w:p>
            <w:pPr>
              <w:spacing w:after="0"/>
              <w:jc w:val="left"/>
            </w:pPr>
            <w:r>
              <w:rPr>
                <w:sz w:val="16"/>
              </w:rPr>
              <w:t>events per year</w:t>
            </w:r>
          </w:p>
        </w:tc>
        <w:tc>
          <w:tcPr>
            <w:tcW w:type="dxa" w:w="1606"/>
          </w:tcPr>
          <w:p>
            <w:pPr>
              <w:spacing w:after="0"/>
              <w:jc w:val="left"/>
            </w:pPr>
            <w:r>
              <w:rPr>
                <w:sz w:val="16"/>
              </w:rPr>
              <w:t>about 3.69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140</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0.519</w:t>
            </w:r>
          </w:p>
        </w:tc>
        <w:tc>
          <w:tcPr>
            <w:tcW w:type="dxa" w:w="1473"/>
          </w:tcPr>
          <w:p>
            <w:pPr>
              <w:spacing w:after="0"/>
              <w:jc w:val="left"/>
            </w:pPr>
            <w:r>
              <w:rPr>
                <w:sz w:val="16"/>
              </w:rPr>
              <w:t>events per year</w:t>
            </w:r>
          </w:p>
        </w:tc>
        <w:tc>
          <w:tcPr>
            <w:tcW w:type="dxa" w:w="1606"/>
          </w:tcPr>
          <w:p>
            <w:pPr>
              <w:spacing w:after="0"/>
              <w:jc w:val="left"/>
            </w:pPr>
            <w:r>
              <w:rPr>
                <w:sz w:val="16"/>
              </w:rPr>
              <w:t>about 0.52 per year</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2"/>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0.000167</w:t>
            </w:r>
          </w:p>
        </w:tc>
        <w:tc>
          <w:tcPr>
            <w:tcW w:type="dxa" w:w="1473"/>
          </w:tcPr>
          <w:p>
            <w:pPr>
              <w:spacing w:after="0"/>
              <w:jc w:val="left"/>
            </w:pPr>
            <w:r>
              <w:rPr>
                <w:sz w:val="16"/>
              </w:rPr>
              <w:t>annual probability at a location</w:t>
            </w:r>
          </w:p>
        </w:tc>
        <w:tc>
          <w:tcPr>
            <w:tcW w:type="dxa" w:w="1606"/>
          </w:tcPr>
          <w:p>
            <w:pPr>
              <w:spacing w:after="0"/>
              <w:jc w:val="left"/>
            </w:pPr>
            <w:r>
              <w:rPr>
                <w:sz w:val="16"/>
              </w:rPr>
              <w:t>chance a given location in the county burns in a year: 0.0167%</w:t>
            </w:r>
          </w:p>
        </w:tc>
        <w:tc>
          <w:tcPr>
            <w:tcW w:type="dxa" w:w="1037"/>
          </w:tcPr>
          <w:p>
            <w:pPr>
              <w:spacing w:after="0"/>
              <w:jc w:val="left"/>
            </w:pPr>
          </w:p>
        </w:tc>
        <w:tc>
          <w:tcPr>
            <w:tcW w:type="dxa" w:w="1797"/>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21.8</w:t>
            </w:r>
          </w:p>
        </w:tc>
        <w:tc>
          <w:tcPr>
            <w:tcW w:type="dxa" w:w="1473"/>
          </w:tcPr>
          <w:p>
            <w:pPr>
              <w:spacing w:after="0"/>
              <w:jc w:val="left"/>
            </w:pPr>
            <w:r>
              <w:rPr>
                <w:sz w:val="16"/>
              </w:rPr>
              <w:t>event-days per year</w:t>
            </w:r>
          </w:p>
        </w:tc>
        <w:tc>
          <w:tcPr>
            <w:tcW w:type="dxa" w:w="1606"/>
          </w:tcPr>
          <w:p>
            <w:pPr>
              <w:spacing w:after="0"/>
              <w:jc w:val="left"/>
            </w:pPr>
            <w:r>
              <w:rPr>
                <w:sz w:val="16"/>
              </w:rPr>
              <w:t>about 21.8 days per year</w:t>
            </w:r>
          </w:p>
        </w:tc>
        <w:tc>
          <w:tcPr>
            <w:tcW w:type="dxa" w:w="1037"/>
          </w:tcPr>
          <w:p>
            <w:pPr>
              <w:spacing w:after="0"/>
              <w:jc w:val="left"/>
            </w:pPr>
            <w:r>
              <w:rPr>
                <w:sz w:val="16"/>
              </w:rPr>
              <w:t>Highly likely</w:t>
            </w:r>
          </w:p>
        </w:tc>
        <w:tc>
          <w:tcPr>
            <w:tcW w:type="dxa" w:w="1797"/>
          </w:tcPr>
          <w:p>
            <w:pPr>
              <w:spacing w:after="0"/>
              <w:jc w:val="left"/>
            </w:pPr>
            <w:r>
              <w:rPr>
                <w:sz w:val="16"/>
              </w:rPr>
              <w:t>event-days in 30 of 30 years, 1996 to 2025 (100%)</w:t>
            </w:r>
          </w:p>
        </w:tc>
        <w:tc>
          <w:tcPr>
            <w:tcW w:type="dxa" w:w="1530"/>
          </w:tcPr>
          <w:p>
            <w:pPr>
              <w:spacing w:after="0"/>
              <w:jc w:val="right"/>
            </w:pPr>
            <w:r>
              <w:rPr>
                <w:sz w:val="16"/>
              </w:rPr>
              <w:t>414</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75</w:t>
            </w:r>
          </w:p>
        </w:tc>
        <w:tc>
          <w:tcPr>
            <w:tcW w:type="dxa" w:w="1476"/>
          </w:tcPr>
          <w:p>
            <w:pPr>
              <w:spacing w:after="0"/>
              <w:jc w:val="right"/>
            </w:pPr>
            <w:r>
              <w:rPr>
                <w:sz w:val="16"/>
              </w:rPr>
              <w:t>30</w:t>
            </w:r>
          </w:p>
        </w:tc>
        <w:tc>
          <w:tcPr>
            <w:tcW w:type="dxa" w:w="1476"/>
          </w:tcPr>
          <w:p>
            <w:pPr>
              <w:spacing w:after="0"/>
              <w:jc w:val="right"/>
            </w:pPr>
            <w:r>
              <w:rPr>
                <w:sz w:val="16"/>
              </w:rPr>
              <w:t>2.5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3 of 3</w:t>
            </w:r>
          </w:p>
        </w:tc>
        <w:tc>
          <w:tcPr>
            <w:tcW w:type="dxa" w:w="934"/>
          </w:tcPr>
          <w:p>
            <w:pPr>
              <w:spacing w:after="0"/>
              <w:jc w:val="right"/>
            </w:pPr>
            <w:r>
              <w:rPr>
                <w:sz w:val="16"/>
              </w:rPr>
              <w:t>82.1</w:t>
            </w:r>
          </w:p>
        </w:tc>
        <w:tc>
          <w:tcPr>
            <w:tcW w:type="dxa" w:w="710"/>
          </w:tcPr>
          <w:p>
            <w:pPr>
              <w:spacing w:after="0"/>
              <w:jc w:val="right"/>
            </w:pPr>
            <w:r>
              <w:rPr>
                <w:sz w:val="16"/>
              </w:rPr>
              <w:t>89.3</w:t>
            </w:r>
          </w:p>
        </w:tc>
        <w:tc>
          <w:tcPr>
            <w:tcW w:type="dxa" w:w="677"/>
          </w:tcPr>
          <w:p>
            <w:pPr>
              <w:spacing w:after="0"/>
              <w:jc w:val="right"/>
            </w:pPr>
            <w:r>
              <w:rPr>
                <w:sz w:val="16"/>
              </w:rPr>
              <w:t>94.4</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3 of 3</w:t>
            </w:r>
          </w:p>
        </w:tc>
        <w:tc>
          <w:tcPr>
            <w:tcW w:type="dxa" w:w="934"/>
          </w:tcPr>
          <w:p>
            <w:pPr>
              <w:spacing w:after="0"/>
              <w:jc w:val="right"/>
            </w:pPr>
            <w:r>
              <w:rPr>
                <w:sz w:val="16"/>
              </w:rPr>
              <w:t>97.1</w:t>
            </w:r>
          </w:p>
        </w:tc>
        <w:tc>
          <w:tcPr>
            <w:tcW w:type="dxa" w:w="710"/>
          </w:tcPr>
          <w:p>
            <w:pPr>
              <w:spacing w:after="0"/>
              <w:jc w:val="right"/>
            </w:pPr>
            <w:r>
              <w:rPr>
                <w:sz w:val="16"/>
              </w:rPr>
              <w:t>98.0</w:t>
            </w:r>
          </w:p>
        </w:tc>
        <w:tc>
          <w:tcPr>
            <w:tcW w:type="dxa" w:w="677"/>
          </w:tcPr>
          <w:p>
            <w:pPr>
              <w:spacing w:after="0"/>
              <w:jc w:val="right"/>
            </w:pPr>
            <w:r>
              <w:rPr>
                <w:sz w:val="16"/>
              </w:rPr>
              <w:t>98.2</w:t>
            </w:r>
          </w:p>
        </w:tc>
        <w:tc>
          <w:tcPr>
            <w:tcW w:type="dxa" w:w="2761"/>
          </w:tcPr>
          <w:p>
            <w:pPr>
              <w:spacing w:after="0"/>
              <w:jc w:val="left"/>
            </w:pPr>
            <w:r>
              <w:rPr>
                <w:sz w:val="16"/>
              </w:rPr>
              <w:t>Relatively High 2, Relatively Moderate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3 of 3</w:t>
            </w:r>
          </w:p>
        </w:tc>
        <w:tc>
          <w:tcPr>
            <w:tcW w:type="dxa" w:w="934"/>
          </w:tcPr>
          <w:p>
            <w:pPr>
              <w:spacing w:after="0"/>
              <w:jc w:val="right"/>
            </w:pPr>
            <w:r>
              <w:rPr>
                <w:sz w:val="16"/>
              </w:rPr>
              <w:t>9.1</w:t>
            </w:r>
          </w:p>
        </w:tc>
        <w:tc>
          <w:tcPr>
            <w:tcW w:type="dxa" w:w="710"/>
          </w:tcPr>
          <w:p>
            <w:pPr>
              <w:spacing w:after="0"/>
              <w:jc w:val="right"/>
            </w:pPr>
            <w:r>
              <w:rPr>
                <w:sz w:val="16"/>
              </w:rPr>
              <w:t>14.4</w:t>
            </w:r>
          </w:p>
        </w:tc>
        <w:tc>
          <w:tcPr>
            <w:tcW w:type="dxa" w:w="677"/>
          </w:tcPr>
          <w:p>
            <w:pPr>
              <w:spacing w:after="0"/>
              <w:jc w:val="right"/>
            </w:pPr>
            <w:r>
              <w:rPr>
                <w:sz w:val="16"/>
              </w:rPr>
              <w:t>14.5</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3 of 3</w:t>
            </w:r>
          </w:p>
        </w:tc>
        <w:tc>
          <w:tcPr>
            <w:tcW w:type="dxa" w:w="934"/>
          </w:tcPr>
          <w:p>
            <w:pPr>
              <w:spacing w:after="0"/>
              <w:jc w:val="right"/>
            </w:pPr>
            <w:r>
              <w:rPr>
                <w:sz w:val="16"/>
              </w:rPr>
              <w:t>95.6</w:t>
            </w:r>
          </w:p>
        </w:tc>
        <w:tc>
          <w:tcPr>
            <w:tcW w:type="dxa" w:w="710"/>
          </w:tcPr>
          <w:p>
            <w:pPr>
              <w:spacing w:after="0"/>
              <w:jc w:val="right"/>
            </w:pPr>
            <w:r>
              <w:rPr>
                <w:sz w:val="16"/>
              </w:rPr>
              <w:t>97.3</w:t>
            </w:r>
          </w:p>
        </w:tc>
        <w:tc>
          <w:tcPr>
            <w:tcW w:type="dxa" w:w="677"/>
          </w:tcPr>
          <w:p>
            <w:pPr>
              <w:spacing w:after="0"/>
              <w:jc w:val="right"/>
            </w:pPr>
            <w:r>
              <w:rPr>
                <w:sz w:val="16"/>
              </w:rPr>
              <w:t>98.0</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Agriculture is 87%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3 of 3</w:t>
            </w:r>
          </w:p>
        </w:tc>
        <w:tc>
          <w:tcPr>
            <w:tcW w:type="dxa" w:w="934"/>
          </w:tcPr>
          <w:p>
            <w:pPr>
              <w:spacing w:after="0"/>
              <w:jc w:val="right"/>
            </w:pPr>
            <w:r>
              <w:rPr>
                <w:sz w:val="16"/>
              </w:rPr>
              <w:t>67.3</w:t>
            </w:r>
          </w:p>
        </w:tc>
        <w:tc>
          <w:tcPr>
            <w:tcW w:type="dxa" w:w="710"/>
          </w:tcPr>
          <w:p>
            <w:pPr>
              <w:spacing w:after="0"/>
              <w:jc w:val="right"/>
            </w:pPr>
            <w:r>
              <w:rPr>
                <w:sz w:val="16"/>
              </w:rPr>
              <w:t>78.7</w:t>
            </w:r>
          </w:p>
        </w:tc>
        <w:tc>
          <w:tcPr>
            <w:tcW w:type="dxa" w:w="677"/>
          </w:tcPr>
          <w:p>
            <w:pPr>
              <w:spacing w:after="0"/>
              <w:jc w:val="right"/>
            </w:pPr>
            <w:r>
              <w:rPr>
                <w:sz w:val="16"/>
              </w:rPr>
              <w:t>87.2</w:t>
            </w:r>
          </w:p>
        </w:tc>
        <w:tc>
          <w:tcPr>
            <w:tcW w:type="dxa" w:w="2761"/>
          </w:tcPr>
          <w:p>
            <w:pPr>
              <w:spacing w:after="0"/>
              <w:jc w:val="left"/>
            </w:pPr>
            <w:r>
              <w:rPr>
                <w:sz w:val="16"/>
              </w:rPr>
              <w:t>Relatively High 1, Relatively Moderate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3 of 3</w:t>
            </w:r>
          </w:p>
        </w:tc>
        <w:tc>
          <w:tcPr>
            <w:tcW w:type="dxa" w:w="934"/>
          </w:tcPr>
          <w:p>
            <w:pPr>
              <w:spacing w:after="0"/>
              <w:jc w:val="right"/>
            </w:pPr>
            <w:r>
              <w:rPr>
                <w:sz w:val="16"/>
              </w:rPr>
              <w:t>87.6</w:t>
            </w:r>
          </w:p>
        </w:tc>
        <w:tc>
          <w:tcPr>
            <w:tcW w:type="dxa" w:w="710"/>
          </w:tcPr>
          <w:p>
            <w:pPr>
              <w:spacing w:after="0"/>
              <w:jc w:val="right"/>
            </w:pPr>
            <w:r>
              <w:rPr>
                <w:sz w:val="16"/>
              </w:rPr>
              <w:t>90.2</w:t>
            </w:r>
          </w:p>
        </w:tc>
        <w:tc>
          <w:tcPr>
            <w:tcW w:type="dxa" w:w="677"/>
          </w:tcPr>
          <w:p>
            <w:pPr>
              <w:spacing w:after="0"/>
              <w:jc w:val="right"/>
            </w:pPr>
            <w:r>
              <w:rPr>
                <w:sz w:val="16"/>
              </w:rPr>
              <w:t>93.2</w:t>
            </w:r>
          </w:p>
        </w:tc>
        <w:tc>
          <w:tcPr>
            <w:tcW w:type="dxa" w:w="2761"/>
          </w:tcPr>
          <w:p>
            <w:pPr>
              <w:spacing w:after="0"/>
              <w:jc w:val="left"/>
            </w:pPr>
            <w:r>
              <w:rPr>
                <w:sz w:val="16"/>
              </w:rPr>
              <w:t>Relatively High 2,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3 of 3</w:t>
            </w:r>
          </w:p>
        </w:tc>
        <w:tc>
          <w:tcPr>
            <w:tcW w:type="dxa" w:w="934"/>
          </w:tcPr>
          <w:p>
            <w:pPr>
              <w:spacing w:after="0"/>
              <w:jc w:val="right"/>
            </w:pPr>
            <w:r>
              <w:rPr>
                <w:sz w:val="16"/>
              </w:rPr>
              <w:t>69.4</w:t>
            </w:r>
          </w:p>
        </w:tc>
        <w:tc>
          <w:tcPr>
            <w:tcW w:type="dxa" w:w="710"/>
          </w:tcPr>
          <w:p>
            <w:pPr>
              <w:spacing w:after="0"/>
              <w:jc w:val="right"/>
            </w:pPr>
            <w:r>
              <w:rPr>
                <w:sz w:val="16"/>
              </w:rPr>
              <w:t>78.4</w:t>
            </w:r>
          </w:p>
        </w:tc>
        <w:tc>
          <w:tcPr>
            <w:tcW w:type="dxa" w:w="677"/>
          </w:tcPr>
          <w:p>
            <w:pPr>
              <w:spacing w:after="0"/>
              <w:jc w:val="right"/>
            </w:pPr>
            <w:r>
              <w:rPr>
                <w:sz w:val="16"/>
              </w:rPr>
              <w:t>85.3</w:t>
            </w:r>
          </w:p>
        </w:tc>
        <w:tc>
          <w:tcPr>
            <w:tcW w:type="dxa" w:w="2761"/>
          </w:tcPr>
          <w:p>
            <w:pPr>
              <w:spacing w:after="0"/>
              <w:jc w:val="left"/>
            </w:pPr>
            <w:r>
              <w:rPr>
                <w:sz w:val="16"/>
              </w:rPr>
              <w:t>Relatively High 1, Relatively Moderate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3</w:t>
            </w:r>
          </w:p>
        </w:tc>
        <w:tc>
          <w:tcPr>
            <w:tcW w:type="dxa" w:w="934"/>
          </w:tcPr>
          <w:p>
            <w:pPr>
              <w:spacing w:after="0"/>
              <w:jc w:val="right"/>
            </w:pPr>
            <w:r>
              <w:rPr>
                <w:sz w:val="16"/>
              </w:rPr>
              <w:t>76.1</w:t>
            </w:r>
          </w:p>
        </w:tc>
        <w:tc>
          <w:tcPr>
            <w:tcW w:type="dxa" w:w="710"/>
          </w:tcPr>
          <w:p>
            <w:pPr>
              <w:spacing w:after="0"/>
              <w:jc w:val="right"/>
            </w:pPr>
            <w:r>
              <w:rPr>
                <w:sz w:val="16"/>
              </w:rPr>
              <w:t>83.6</w:t>
            </w:r>
          </w:p>
        </w:tc>
        <w:tc>
          <w:tcPr>
            <w:tcW w:type="dxa" w:w="677"/>
          </w:tcPr>
          <w:p>
            <w:pPr>
              <w:spacing w:after="0"/>
              <w:jc w:val="right"/>
            </w:pPr>
            <w:r>
              <w:rPr>
                <w:sz w:val="16"/>
              </w:rPr>
              <w:t>90.1</w:t>
            </w:r>
          </w:p>
        </w:tc>
        <w:tc>
          <w:tcPr>
            <w:tcW w:type="dxa" w:w="2761"/>
          </w:tcPr>
          <w:p>
            <w:pPr>
              <w:spacing w:after="0"/>
              <w:jc w:val="left"/>
            </w:pPr>
            <w:r>
              <w:rPr>
                <w:sz w:val="16"/>
              </w:rPr>
              <w:t>Relatively Low 2,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3 of 3</w:t>
            </w:r>
          </w:p>
        </w:tc>
        <w:tc>
          <w:tcPr>
            <w:tcW w:type="dxa" w:w="934"/>
          </w:tcPr>
          <w:p>
            <w:pPr>
              <w:spacing w:after="0"/>
              <w:jc w:val="right"/>
            </w:pPr>
            <w:r>
              <w:rPr>
                <w:sz w:val="16"/>
              </w:rPr>
              <w:t>19.4</w:t>
            </w:r>
          </w:p>
        </w:tc>
        <w:tc>
          <w:tcPr>
            <w:tcW w:type="dxa" w:w="710"/>
          </w:tcPr>
          <w:p>
            <w:pPr>
              <w:spacing w:after="0"/>
              <w:jc w:val="right"/>
            </w:pPr>
            <w:r>
              <w:rPr>
                <w:sz w:val="16"/>
              </w:rPr>
              <w:t>26.4</w:t>
            </w:r>
          </w:p>
        </w:tc>
        <w:tc>
          <w:tcPr>
            <w:tcW w:type="dxa" w:w="677"/>
          </w:tcPr>
          <w:p>
            <w:pPr>
              <w:spacing w:after="0"/>
              <w:jc w:val="right"/>
            </w:pPr>
            <w:r>
              <w:rPr>
                <w:sz w:val="16"/>
              </w:rPr>
              <w:t>35.9</w:t>
            </w:r>
          </w:p>
        </w:tc>
        <w:tc>
          <w:tcPr>
            <w:tcW w:type="dxa" w:w="2761"/>
          </w:tcPr>
          <w:p>
            <w:pPr>
              <w:spacing w:after="0"/>
              <w:jc w:val="left"/>
            </w:pPr>
            <w:r>
              <w:rPr>
                <w:sz w:val="16"/>
              </w:rPr>
              <w:t>Relatively Low 2,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3 of 3</w:t>
            </w:r>
          </w:p>
        </w:tc>
        <w:tc>
          <w:tcPr>
            <w:tcW w:type="dxa" w:w="934"/>
          </w:tcPr>
          <w:p>
            <w:pPr>
              <w:spacing w:after="0"/>
              <w:jc w:val="right"/>
            </w:pPr>
            <w:r>
              <w:rPr>
                <w:sz w:val="16"/>
              </w:rPr>
              <w:t>94.0</w:t>
            </w:r>
          </w:p>
        </w:tc>
        <w:tc>
          <w:tcPr>
            <w:tcW w:type="dxa" w:w="710"/>
          </w:tcPr>
          <w:p>
            <w:pPr>
              <w:spacing w:after="0"/>
              <w:jc w:val="right"/>
            </w:pPr>
            <w:r>
              <w:rPr>
                <w:sz w:val="16"/>
              </w:rPr>
              <w:t>94.4</w:t>
            </w:r>
          </w:p>
        </w:tc>
        <w:tc>
          <w:tcPr>
            <w:tcW w:type="dxa" w:w="677"/>
          </w:tcPr>
          <w:p>
            <w:pPr>
              <w:spacing w:after="0"/>
              <w:jc w:val="right"/>
            </w:pPr>
            <w:r>
              <w:rPr>
                <w:sz w:val="16"/>
              </w:rPr>
              <w:t>96.9</w:t>
            </w:r>
          </w:p>
        </w:tc>
        <w:tc>
          <w:tcPr>
            <w:tcW w:type="dxa" w:w="2761"/>
          </w:tcPr>
          <w:p>
            <w:pPr>
              <w:spacing w:after="0"/>
              <w:jc w:val="left"/>
            </w:pPr>
            <w:r>
              <w:rPr>
                <w:sz w:val="16"/>
              </w:rPr>
              <w:t>Very High 1, Relatively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3 of 3</w:t>
            </w:r>
          </w:p>
        </w:tc>
        <w:tc>
          <w:tcPr>
            <w:tcW w:type="dxa" w:w="934"/>
          </w:tcPr>
          <w:p>
            <w:pPr>
              <w:spacing w:after="0"/>
              <w:jc w:val="right"/>
            </w:pPr>
            <w:r>
              <w:rPr>
                <w:sz w:val="16"/>
              </w:rPr>
              <w:t>77.3</w:t>
            </w:r>
          </w:p>
        </w:tc>
        <w:tc>
          <w:tcPr>
            <w:tcW w:type="dxa" w:w="710"/>
          </w:tcPr>
          <w:p>
            <w:pPr>
              <w:spacing w:after="0"/>
              <w:jc w:val="right"/>
            </w:pPr>
            <w:r>
              <w:rPr>
                <w:sz w:val="16"/>
              </w:rPr>
              <w:t>82.5</w:t>
            </w:r>
          </w:p>
        </w:tc>
        <w:tc>
          <w:tcPr>
            <w:tcW w:type="dxa" w:w="677"/>
          </w:tcPr>
          <w:p>
            <w:pPr>
              <w:spacing w:after="0"/>
              <w:jc w:val="right"/>
            </w:pPr>
            <w:r>
              <w:rPr>
                <w:sz w:val="16"/>
              </w:rPr>
              <w:t>91.4</w:t>
            </w:r>
          </w:p>
        </w:tc>
        <w:tc>
          <w:tcPr>
            <w:tcW w:type="dxa" w:w="2761"/>
          </w:tcPr>
          <w:p>
            <w:pPr>
              <w:spacing w:after="0"/>
              <w:jc w:val="left"/>
            </w:pPr>
            <w:r>
              <w:rPr>
                <w:sz w:val="16"/>
              </w:rPr>
              <w:t>Relatively High 3</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3 of 3</w:t>
            </w:r>
          </w:p>
        </w:tc>
        <w:tc>
          <w:tcPr>
            <w:tcW w:type="dxa" w:w="934"/>
          </w:tcPr>
          <w:p>
            <w:pPr>
              <w:spacing w:after="0"/>
              <w:jc w:val="right"/>
            </w:pPr>
            <w:r>
              <w:rPr>
                <w:sz w:val="16"/>
              </w:rPr>
              <w:t>68.4</w:t>
            </w:r>
          </w:p>
        </w:tc>
        <w:tc>
          <w:tcPr>
            <w:tcW w:type="dxa" w:w="710"/>
          </w:tcPr>
          <w:p>
            <w:pPr>
              <w:spacing w:after="0"/>
              <w:jc w:val="right"/>
            </w:pPr>
            <w:r>
              <w:rPr>
                <w:sz w:val="16"/>
              </w:rPr>
              <w:t>73.5</w:t>
            </w:r>
          </w:p>
        </w:tc>
        <w:tc>
          <w:tcPr>
            <w:tcW w:type="dxa" w:w="677"/>
          </w:tcPr>
          <w:p>
            <w:pPr>
              <w:spacing w:after="0"/>
              <w:jc w:val="right"/>
            </w:pPr>
            <w:r>
              <w:rPr>
                <w:sz w:val="16"/>
              </w:rPr>
              <w:t>80.4</w:t>
            </w:r>
          </w:p>
        </w:tc>
        <w:tc>
          <w:tcPr>
            <w:tcW w:type="dxa" w:w="2761"/>
          </w:tcPr>
          <w:p>
            <w:pPr>
              <w:spacing w:after="0"/>
              <w:jc w:val="left"/>
            </w:pPr>
            <w:r>
              <w:rPr>
                <w:sz w:val="16"/>
              </w:rPr>
              <w:t>Relatively Low 2, Very Low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3 of 3</w:t>
            </w:r>
          </w:p>
        </w:tc>
        <w:tc>
          <w:tcPr>
            <w:tcW w:type="dxa" w:w="934"/>
          </w:tcPr>
          <w:p>
            <w:pPr>
              <w:spacing w:after="0"/>
              <w:jc w:val="right"/>
            </w:pPr>
            <w:r>
              <w:rPr>
                <w:sz w:val="16"/>
              </w:rPr>
              <w:t>98.0</w:t>
            </w:r>
          </w:p>
        </w:tc>
        <w:tc>
          <w:tcPr>
            <w:tcW w:type="dxa" w:w="710"/>
          </w:tcPr>
          <w:p>
            <w:pPr>
              <w:spacing w:after="0"/>
              <w:jc w:val="right"/>
            </w:pPr>
            <w:r>
              <w:rPr>
                <w:sz w:val="16"/>
              </w:rPr>
              <w:t>98.6</w:t>
            </w:r>
          </w:p>
        </w:tc>
        <w:tc>
          <w:tcPr>
            <w:tcW w:type="dxa" w:w="677"/>
          </w:tcPr>
          <w:p>
            <w:pPr>
              <w:spacing w:after="0"/>
              <w:jc w:val="right"/>
            </w:pPr>
            <w:r>
              <w:rPr>
                <w:sz w:val="16"/>
              </w:rPr>
              <w:t>99.4</w:t>
            </w:r>
          </w:p>
        </w:tc>
        <w:tc>
          <w:tcPr>
            <w:tcW w:type="dxa" w:w="2761"/>
          </w:tcPr>
          <w:p>
            <w:pPr>
              <w:spacing w:after="0"/>
              <w:jc w:val="left"/>
            </w:pPr>
            <w:r>
              <w:rPr>
                <w:sz w:val="16"/>
              </w:rPr>
              <w:t>Very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57"/>
        <w:gridCol w:w="759"/>
        <w:gridCol w:w="2951"/>
        <w:gridCol w:w="2353"/>
        <w:gridCol w:w="1656"/>
        <w:gridCol w:w="2015"/>
        <w:gridCol w:w="3021"/>
      </w:tblGrid>
      <w:tr>
        <w:trPr>
          <w:cantSplit/>
          <w:tblHeader/>
        </w:trPr>
        <w:tc>
          <w:tcPr>
            <w:tcW w:type="dxa" w:w="1357"/>
            <w:shd w:val="clear" w:color="auto" w:fill="E8E8E8"/>
          </w:tcPr>
          <w:p>
            <w:pPr>
              <w:spacing w:after="0"/>
              <w:jc w:val="left"/>
            </w:pPr>
            <w:r>
              <w:rPr>
                <w:b/>
                <w:sz w:val="16"/>
              </w:rPr>
              <w:t>Member</w:t>
            </w:r>
          </w:p>
        </w:tc>
        <w:tc>
          <w:tcPr>
            <w:tcW w:type="dxa" w:w="759"/>
            <w:shd w:val="clear" w:color="auto" w:fill="E8E8E8"/>
          </w:tcPr>
          <w:p>
            <w:pPr>
              <w:spacing w:after="0"/>
              <w:jc w:val="left"/>
            </w:pPr>
            <w:r>
              <w:rPr>
                <w:b/>
                <w:sz w:val="16"/>
              </w:rPr>
              <w:t>Type</w:t>
            </w:r>
          </w:p>
        </w:tc>
        <w:tc>
          <w:tcPr>
            <w:tcW w:type="dxa" w:w="2951"/>
            <w:shd w:val="clear" w:color="auto" w:fill="E8E8E8"/>
          </w:tcPr>
          <w:p>
            <w:pPr>
              <w:spacing w:after="0"/>
              <w:jc w:val="left"/>
            </w:pPr>
            <w:r>
              <w:rPr>
                <w:b/>
                <w:sz w:val="16"/>
              </w:rPr>
              <w:t>Plan status</w:t>
            </w:r>
          </w:p>
        </w:tc>
        <w:tc>
          <w:tcPr>
            <w:tcW w:type="dxa" w:w="23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21"/>
            <w:shd w:val="clear" w:color="auto" w:fill="E8E8E8"/>
          </w:tcPr>
          <w:p>
            <w:pPr>
              <w:spacing w:after="0"/>
              <w:jc w:val="left"/>
            </w:pPr>
            <w:r>
              <w:rPr>
                <w:b/>
                <w:sz w:val="16"/>
              </w:rPr>
              <w:t>Notes</w:t>
            </w:r>
          </w:p>
        </w:tc>
      </w:tr>
      <w:tr>
        <w:trPr>
          <w:cantSplit/>
        </w:trPr>
        <w:tc>
          <w:tcPr>
            <w:tcW w:type="dxa" w:w="1357"/>
          </w:tcPr>
          <w:p>
            <w:pPr>
              <w:spacing w:after="0"/>
              <w:jc w:val="left"/>
            </w:pPr>
            <w:r>
              <w:rPr>
                <w:sz w:val="16"/>
              </w:rPr>
              <w:t>Murray County</w:t>
            </w:r>
          </w:p>
        </w:tc>
        <w:tc>
          <w:tcPr>
            <w:tcW w:type="dxa" w:w="759"/>
          </w:tcPr>
          <w:p>
            <w:pPr>
              <w:spacing w:after="0"/>
              <w:jc w:val="left"/>
            </w:pPr>
            <w:r>
              <w:rPr>
                <w:sz w:val="16"/>
              </w:rPr>
              <w:t>County</w:t>
            </w:r>
          </w:p>
        </w:tc>
        <w:tc>
          <w:tcPr>
            <w:tcW w:type="dxa" w:w="2951"/>
          </w:tcPr>
          <w:p>
            <w:pPr>
              <w:spacing w:after="0"/>
              <w:jc w:val="left"/>
            </w:pPr>
            <w:r>
              <w:rPr>
                <w:sz w:val="16"/>
              </w:rPr>
              <w:t>Approved, expires 2031-02-17</w:t>
            </w:r>
          </w:p>
        </w:tc>
        <w:tc>
          <w:tcPr>
            <w:tcW w:type="dxa" w:w="2353"/>
          </w:tcPr>
          <w:p>
            <w:pPr>
              <w:spacing w:after="0"/>
              <w:jc w:val="right"/>
            </w:pPr>
            <w:r>
              <w:rPr>
                <w:sz w:val="16"/>
              </w:rPr>
              <w:t>FMA RL 0, SRL 0; any 1</w:t>
            </w:r>
          </w:p>
        </w:tc>
        <w:tc>
          <w:tcPr>
            <w:tcW w:type="dxa" w:w="1656"/>
          </w:tcPr>
          <w:p>
            <w:pPr>
              <w:spacing w:after="0"/>
              <w:jc w:val="right"/>
            </w:pPr>
            <w:r>
              <w:rPr>
                <w:sz w:val="16"/>
              </w:rPr>
              <w:t>$361,542.82</w:t>
            </w:r>
          </w:p>
        </w:tc>
        <w:tc>
          <w:tcPr>
            <w:tcW w:type="dxa" w:w="2015"/>
          </w:tcPr>
          <w:p>
            <w:pPr>
              <w:spacing w:after="0"/>
              <w:jc w:val="right"/>
            </w:pPr>
            <w:r>
              <w:rPr>
                <w:sz w:val="16"/>
              </w:rPr>
              <w:t>0; 0</w:t>
            </w:r>
          </w:p>
        </w:tc>
        <w:tc>
          <w:tcPr>
            <w:tcW w:type="dxa" w:w="3021"/>
          </w:tcPr>
          <w:p>
            <w:pPr>
              <w:spacing w:after="0"/>
              <w:jc w:val="left"/>
            </w:pPr>
            <w:r>
              <w:rPr>
                <w:sz w:val="16"/>
              </w:rPr>
              <w:t>Includes $16,509.81 for declarations not counted as hazard incidents (DR-4531-MN).</w:t>
            </w:r>
          </w:p>
        </w:tc>
      </w:tr>
      <w:tr>
        <w:trPr>
          <w:cantSplit/>
        </w:trPr>
        <w:tc>
          <w:tcPr>
            <w:tcW w:type="dxa" w:w="1357"/>
          </w:tcPr>
          <w:p>
            <w:pPr>
              <w:spacing w:after="0"/>
              <w:jc w:val="left"/>
            </w:pPr>
            <w:r>
              <w:rPr>
                <w:sz w:val="16"/>
              </w:rPr>
              <w:t>Avoca city</w:t>
            </w:r>
          </w:p>
        </w:tc>
        <w:tc>
          <w:tcPr>
            <w:tcW w:type="dxa" w:w="759"/>
          </w:tcPr>
          <w:p>
            <w:pPr>
              <w:spacing w:after="0"/>
              <w:jc w:val="left"/>
            </w:pPr>
            <w:r>
              <w:rPr>
                <w:sz w:val="16"/>
              </w:rPr>
              <w:t>City</w:t>
            </w:r>
          </w:p>
        </w:tc>
        <w:tc>
          <w:tcPr>
            <w:tcW w:type="dxa" w:w="2951"/>
          </w:tcPr>
          <w:p>
            <w:pPr>
              <w:spacing w:after="0"/>
              <w:jc w:val="left"/>
            </w:pPr>
            <w:r>
              <w:rPr>
                <w:sz w:val="16"/>
              </w:rPr>
              <w:t>Plan 111480 approved 2026-02-18, pending adoption here; not yet eligible</w:t>
            </w:r>
          </w:p>
        </w:tc>
        <w:tc>
          <w:tcPr>
            <w:tcW w:type="dxa" w:w="2353"/>
          </w:tcPr>
          <w:p>
            <w:pPr>
              <w:spacing w:after="0"/>
              <w:jc w:val="right"/>
            </w:pPr>
            <w:r>
              <w:rPr>
                <w:sz w:val="16"/>
              </w:rPr>
              <w:t>FMA RL 0, SRL 0; any 0</w:t>
            </w:r>
          </w:p>
        </w:tc>
        <w:tc>
          <w:tcPr>
            <w:tcW w:type="dxa" w:w="1656"/>
          </w:tcPr>
          <w:p>
            <w:pPr>
              <w:spacing w:after="0"/>
              <w:jc w:val="right"/>
            </w:pPr>
            <w:r>
              <w:rPr>
                <w:sz w:val="16"/>
              </w:rPr>
              <w:t>$2,456.13</w:t>
            </w:r>
          </w:p>
        </w:tc>
        <w:tc>
          <w:tcPr>
            <w:tcW w:type="dxa" w:w="2015"/>
          </w:tcPr>
          <w:p>
            <w:pPr>
              <w:spacing w:after="0"/>
              <w:jc w:val="right"/>
            </w:pPr>
            <w:r>
              <w:rPr>
                <w:sz w:val="16"/>
              </w:rPr>
              <w:t>32; no approved plan</w:t>
            </w:r>
          </w:p>
        </w:tc>
        <w:tc>
          <w:tcPr>
            <w:tcW w:type="dxa" w:w="3021"/>
          </w:tcPr>
          <w:p>
            <w:pPr>
              <w:spacing w:after="0"/>
              <w:jc w:val="left"/>
            </w:pPr>
          </w:p>
        </w:tc>
      </w:tr>
      <w:tr>
        <w:trPr>
          <w:cantSplit/>
        </w:trPr>
        <w:tc>
          <w:tcPr>
            <w:tcW w:type="dxa" w:w="1357"/>
          </w:tcPr>
          <w:p>
            <w:pPr>
              <w:spacing w:after="0"/>
              <w:jc w:val="left"/>
            </w:pPr>
            <w:r>
              <w:rPr>
                <w:sz w:val="16"/>
              </w:rPr>
              <w:t>Chandler city</w:t>
            </w:r>
          </w:p>
        </w:tc>
        <w:tc>
          <w:tcPr>
            <w:tcW w:type="dxa" w:w="759"/>
          </w:tcPr>
          <w:p>
            <w:pPr>
              <w:spacing w:after="0"/>
              <w:jc w:val="left"/>
            </w:pPr>
            <w:r>
              <w:rPr>
                <w:sz w:val="16"/>
              </w:rPr>
              <w:t>City</w:t>
            </w:r>
          </w:p>
        </w:tc>
        <w:tc>
          <w:tcPr>
            <w:tcW w:type="dxa" w:w="2951"/>
          </w:tcPr>
          <w:p>
            <w:pPr>
              <w:spacing w:after="0"/>
              <w:jc w:val="left"/>
            </w:pPr>
            <w:r>
              <w:rPr>
                <w:sz w:val="16"/>
              </w:rPr>
              <w:t>Approved, expires 2031-02-17</w:t>
            </w:r>
          </w:p>
        </w:tc>
        <w:tc>
          <w:tcPr>
            <w:tcW w:type="dxa" w:w="2353"/>
          </w:tcPr>
          <w:p>
            <w:pPr>
              <w:spacing w:after="0"/>
              <w:jc w:val="right"/>
            </w:pPr>
            <w:r>
              <w:rPr>
                <w:sz w:val="16"/>
              </w:rPr>
              <w:t>FMA RL 0, SRL 0; any 0</w:t>
            </w:r>
          </w:p>
        </w:tc>
        <w:tc>
          <w:tcPr>
            <w:tcW w:type="dxa" w:w="1656"/>
          </w:tcPr>
          <w:p>
            <w:pPr>
              <w:spacing w:after="0"/>
              <w:jc w:val="right"/>
            </w:pPr>
            <w:r>
              <w:rPr>
                <w:sz w:val="16"/>
              </w:rPr>
              <w:t>$37,343.46</w:t>
            </w:r>
          </w:p>
        </w:tc>
        <w:tc>
          <w:tcPr>
            <w:tcW w:type="dxa" w:w="2015"/>
          </w:tcPr>
          <w:p>
            <w:pPr>
              <w:spacing w:after="0"/>
              <w:jc w:val="right"/>
            </w:pPr>
            <w:r>
              <w:rPr>
                <w:sz w:val="16"/>
              </w:rPr>
              <w:t>31; 1</w:t>
            </w:r>
          </w:p>
        </w:tc>
        <w:tc>
          <w:tcPr>
            <w:tcW w:type="dxa" w:w="3021"/>
          </w:tcPr>
          <w:p>
            <w:pPr>
              <w:spacing w:after="0"/>
              <w:jc w:val="left"/>
            </w:pPr>
          </w:p>
        </w:tc>
      </w:tr>
      <w:tr>
        <w:trPr>
          <w:cantSplit/>
        </w:trPr>
        <w:tc>
          <w:tcPr>
            <w:tcW w:type="dxa" w:w="1357"/>
          </w:tcPr>
          <w:p>
            <w:pPr>
              <w:spacing w:after="0"/>
              <w:jc w:val="left"/>
            </w:pPr>
            <w:r>
              <w:rPr>
                <w:sz w:val="16"/>
              </w:rPr>
              <w:t>Currie city</w:t>
            </w:r>
          </w:p>
        </w:tc>
        <w:tc>
          <w:tcPr>
            <w:tcW w:type="dxa" w:w="759"/>
          </w:tcPr>
          <w:p>
            <w:pPr>
              <w:spacing w:after="0"/>
              <w:jc w:val="left"/>
            </w:pPr>
            <w:r>
              <w:rPr>
                <w:sz w:val="16"/>
              </w:rPr>
              <w:t>City</w:t>
            </w:r>
          </w:p>
        </w:tc>
        <w:tc>
          <w:tcPr>
            <w:tcW w:type="dxa" w:w="2951"/>
          </w:tcPr>
          <w:p>
            <w:pPr>
              <w:spacing w:after="0"/>
              <w:jc w:val="left"/>
            </w:pPr>
            <w:r>
              <w:rPr>
                <w:sz w:val="16"/>
              </w:rPr>
              <w:t>Approved, expires 2031-02-17</w:t>
            </w:r>
          </w:p>
        </w:tc>
        <w:tc>
          <w:tcPr>
            <w:tcW w:type="dxa" w:w="2353"/>
          </w:tcPr>
          <w:p>
            <w:pPr>
              <w:spacing w:after="0"/>
              <w:jc w:val="right"/>
            </w:pPr>
            <w:r>
              <w:rPr>
                <w:sz w:val="16"/>
              </w:rPr>
              <w:t>FMA RL 0, SRL 0; any 0</w:t>
            </w:r>
          </w:p>
        </w:tc>
        <w:tc>
          <w:tcPr>
            <w:tcW w:type="dxa" w:w="1656"/>
          </w:tcPr>
          <w:p>
            <w:pPr>
              <w:spacing w:after="0"/>
              <w:jc w:val="right"/>
            </w:pPr>
            <w:r>
              <w:rPr>
                <w:sz w:val="16"/>
              </w:rPr>
              <w:t>$22,482.10</w:t>
            </w:r>
          </w:p>
        </w:tc>
        <w:tc>
          <w:tcPr>
            <w:tcW w:type="dxa" w:w="2015"/>
          </w:tcPr>
          <w:p>
            <w:pPr>
              <w:spacing w:after="0"/>
              <w:jc w:val="right"/>
            </w:pPr>
            <w:r>
              <w:rPr>
                <w:sz w:val="16"/>
              </w:rPr>
              <w:t>53; 0</w:t>
            </w:r>
          </w:p>
        </w:tc>
        <w:tc>
          <w:tcPr>
            <w:tcW w:type="dxa" w:w="3021"/>
          </w:tcPr>
          <w:p>
            <w:pPr>
              <w:spacing w:after="0"/>
              <w:jc w:val="left"/>
            </w:pPr>
          </w:p>
        </w:tc>
      </w:tr>
      <w:tr>
        <w:trPr>
          <w:cantSplit/>
        </w:trPr>
        <w:tc>
          <w:tcPr>
            <w:tcW w:type="dxa" w:w="1357"/>
          </w:tcPr>
          <w:p>
            <w:pPr>
              <w:spacing w:after="0"/>
              <w:jc w:val="left"/>
            </w:pPr>
            <w:r>
              <w:rPr>
                <w:sz w:val="16"/>
              </w:rPr>
              <w:t>Dovray city</w:t>
            </w:r>
          </w:p>
        </w:tc>
        <w:tc>
          <w:tcPr>
            <w:tcW w:type="dxa" w:w="759"/>
          </w:tcPr>
          <w:p>
            <w:pPr>
              <w:spacing w:after="0"/>
              <w:jc w:val="left"/>
            </w:pPr>
            <w:r>
              <w:rPr>
                <w:sz w:val="16"/>
              </w:rPr>
              <w:t>City</w:t>
            </w:r>
          </w:p>
        </w:tc>
        <w:tc>
          <w:tcPr>
            <w:tcW w:type="dxa" w:w="2951"/>
          </w:tcPr>
          <w:p>
            <w:pPr>
              <w:spacing w:after="0"/>
              <w:jc w:val="left"/>
            </w:pPr>
            <w:r>
              <w:rPr>
                <w:sz w:val="16"/>
              </w:rPr>
              <w:t>Approved, expires 2031-02-17</w:t>
            </w:r>
          </w:p>
        </w:tc>
        <w:tc>
          <w:tcPr>
            <w:tcW w:type="dxa" w:w="2353"/>
          </w:tcPr>
          <w:p>
            <w:pPr>
              <w:spacing w:after="0"/>
              <w:jc w:val="right"/>
            </w:pPr>
          </w:p>
        </w:tc>
        <w:tc>
          <w:tcPr>
            <w:tcW w:type="dxa" w:w="1656"/>
          </w:tcPr>
          <w:p>
            <w:pPr>
              <w:spacing w:after="0"/>
              <w:jc w:val="right"/>
            </w:pPr>
            <w:r>
              <w:rPr>
                <w:sz w:val="16"/>
              </w:rPr>
              <w:t>$3,652.50</w:t>
            </w:r>
          </w:p>
        </w:tc>
        <w:tc>
          <w:tcPr>
            <w:tcW w:type="dxa" w:w="2015"/>
          </w:tcPr>
          <w:p>
            <w:pPr>
              <w:spacing w:after="0"/>
              <w:jc w:val="right"/>
            </w:pPr>
            <w:r>
              <w:rPr>
                <w:sz w:val="16"/>
              </w:rPr>
              <w:t>34; 0</w:t>
            </w:r>
          </w:p>
        </w:tc>
        <w:tc>
          <w:tcPr>
            <w:tcW w:type="dxa" w:w="3021"/>
          </w:tcPr>
          <w:p>
            <w:pPr>
              <w:spacing w:after="0"/>
              <w:jc w:val="left"/>
            </w:pPr>
            <w:r>
              <w:rPr>
                <w:sz w:val="16"/>
              </w:rPr>
              <w:t>No NFIP community ID on this member's plan row.</w:t>
            </w:r>
          </w:p>
        </w:tc>
      </w:tr>
      <w:tr>
        <w:trPr>
          <w:cantSplit/>
        </w:trPr>
        <w:tc>
          <w:tcPr>
            <w:tcW w:type="dxa" w:w="1357"/>
          </w:tcPr>
          <w:p>
            <w:pPr>
              <w:spacing w:after="0"/>
              <w:jc w:val="left"/>
            </w:pPr>
            <w:r>
              <w:rPr>
                <w:sz w:val="16"/>
              </w:rPr>
              <w:t>Fulda city</w:t>
            </w:r>
          </w:p>
        </w:tc>
        <w:tc>
          <w:tcPr>
            <w:tcW w:type="dxa" w:w="759"/>
          </w:tcPr>
          <w:p>
            <w:pPr>
              <w:spacing w:after="0"/>
              <w:jc w:val="left"/>
            </w:pPr>
            <w:r>
              <w:rPr>
                <w:sz w:val="16"/>
              </w:rPr>
              <w:t>City</w:t>
            </w:r>
          </w:p>
        </w:tc>
        <w:tc>
          <w:tcPr>
            <w:tcW w:type="dxa" w:w="2951"/>
          </w:tcPr>
          <w:p>
            <w:pPr>
              <w:spacing w:after="0"/>
              <w:jc w:val="left"/>
            </w:pPr>
            <w:r>
              <w:rPr>
                <w:sz w:val="16"/>
              </w:rPr>
              <w:t>Approved, expires 2031-02-17</w:t>
            </w:r>
          </w:p>
        </w:tc>
        <w:tc>
          <w:tcPr>
            <w:tcW w:type="dxa" w:w="2353"/>
          </w:tcPr>
          <w:p>
            <w:pPr>
              <w:spacing w:after="0"/>
              <w:jc w:val="right"/>
            </w:pPr>
            <w:r>
              <w:rPr>
                <w:sz w:val="16"/>
              </w:rPr>
              <w:t>FMA RL 0, SRL 0; any 0</w:t>
            </w:r>
          </w:p>
        </w:tc>
        <w:tc>
          <w:tcPr>
            <w:tcW w:type="dxa" w:w="1656"/>
          </w:tcPr>
          <w:p>
            <w:pPr>
              <w:spacing w:after="0"/>
              <w:jc w:val="right"/>
            </w:pPr>
            <w:r>
              <w:rPr>
                <w:sz w:val="16"/>
              </w:rPr>
              <w:t>none found</w:t>
            </w:r>
          </w:p>
        </w:tc>
        <w:tc>
          <w:tcPr>
            <w:tcW w:type="dxa" w:w="2015"/>
          </w:tcPr>
          <w:p>
            <w:pPr>
              <w:spacing w:after="0"/>
              <w:jc w:val="right"/>
            </w:pPr>
            <w:r>
              <w:rPr>
                <w:sz w:val="16"/>
              </w:rPr>
              <w:t>15; 1</w:t>
            </w:r>
          </w:p>
        </w:tc>
        <w:tc>
          <w:tcPr>
            <w:tcW w:type="dxa" w:w="3021"/>
          </w:tcPr>
          <w:p>
            <w:pPr>
              <w:spacing w:after="0"/>
              <w:jc w:val="left"/>
            </w:pPr>
          </w:p>
        </w:tc>
      </w:tr>
      <w:tr>
        <w:trPr>
          <w:cantSplit/>
        </w:trPr>
        <w:tc>
          <w:tcPr>
            <w:tcW w:type="dxa" w:w="1357"/>
          </w:tcPr>
          <w:p>
            <w:pPr>
              <w:spacing w:after="0"/>
              <w:jc w:val="left"/>
            </w:pPr>
            <w:r>
              <w:rPr>
                <w:sz w:val="16"/>
              </w:rPr>
              <w:t>Hadley city</w:t>
            </w:r>
          </w:p>
        </w:tc>
        <w:tc>
          <w:tcPr>
            <w:tcW w:type="dxa" w:w="759"/>
          </w:tcPr>
          <w:p>
            <w:pPr>
              <w:spacing w:after="0"/>
              <w:jc w:val="left"/>
            </w:pPr>
            <w:r>
              <w:rPr>
                <w:sz w:val="16"/>
              </w:rPr>
              <w:t>City</w:t>
            </w:r>
          </w:p>
        </w:tc>
        <w:tc>
          <w:tcPr>
            <w:tcW w:type="dxa" w:w="2951"/>
          </w:tcPr>
          <w:p>
            <w:pPr>
              <w:spacing w:after="0"/>
              <w:jc w:val="left"/>
            </w:pPr>
            <w:r>
              <w:rPr>
                <w:sz w:val="16"/>
              </w:rPr>
              <w:t>Approved, expires 2031-02-17</w:t>
            </w:r>
          </w:p>
        </w:tc>
        <w:tc>
          <w:tcPr>
            <w:tcW w:type="dxa" w:w="2353"/>
          </w:tcPr>
          <w:p>
            <w:pPr>
              <w:spacing w:after="0"/>
              <w:jc w:val="right"/>
            </w:pPr>
            <w:r>
              <w:rPr>
                <w:sz w:val="16"/>
              </w:rPr>
              <w:t>FMA RL 0, SRL 0; any 0</w:t>
            </w:r>
          </w:p>
        </w:tc>
        <w:tc>
          <w:tcPr>
            <w:tcW w:type="dxa" w:w="1656"/>
          </w:tcPr>
          <w:p>
            <w:pPr>
              <w:spacing w:after="0"/>
              <w:jc w:val="right"/>
            </w:pPr>
            <w:r>
              <w:rPr>
                <w:sz w:val="16"/>
              </w:rPr>
              <w:t>none found</w:t>
            </w:r>
          </w:p>
        </w:tc>
        <w:tc>
          <w:tcPr>
            <w:tcW w:type="dxa" w:w="2015"/>
          </w:tcPr>
          <w:p>
            <w:pPr>
              <w:spacing w:after="0"/>
              <w:jc w:val="right"/>
            </w:pPr>
            <w:r>
              <w:rPr>
                <w:sz w:val="16"/>
              </w:rPr>
              <w:t>7; 0</w:t>
            </w:r>
          </w:p>
        </w:tc>
        <w:tc>
          <w:tcPr>
            <w:tcW w:type="dxa" w:w="3021"/>
          </w:tcPr>
          <w:p>
            <w:pPr>
              <w:spacing w:after="0"/>
              <w:jc w:val="left"/>
            </w:pPr>
          </w:p>
        </w:tc>
      </w:tr>
      <w:tr>
        <w:trPr>
          <w:cantSplit/>
        </w:trPr>
        <w:tc>
          <w:tcPr>
            <w:tcW w:type="dxa" w:w="1357"/>
          </w:tcPr>
          <w:p>
            <w:pPr>
              <w:spacing w:after="0"/>
              <w:jc w:val="left"/>
            </w:pPr>
            <w:r>
              <w:rPr>
                <w:sz w:val="16"/>
              </w:rPr>
              <w:t>Iona city</w:t>
            </w:r>
          </w:p>
        </w:tc>
        <w:tc>
          <w:tcPr>
            <w:tcW w:type="dxa" w:w="759"/>
          </w:tcPr>
          <w:p>
            <w:pPr>
              <w:spacing w:after="0"/>
              <w:jc w:val="left"/>
            </w:pPr>
            <w:r>
              <w:rPr>
                <w:sz w:val="16"/>
              </w:rPr>
              <w:t>City</w:t>
            </w:r>
          </w:p>
        </w:tc>
        <w:tc>
          <w:tcPr>
            <w:tcW w:type="dxa" w:w="2951"/>
          </w:tcPr>
          <w:p>
            <w:pPr>
              <w:spacing w:after="0"/>
              <w:jc w:val="left"/>
            </w:pPr>
            <w:r>
              <w:rPr>
                <w:sz w:val="16"/>
              </w:rPr>
              <w:t>Approved, expires 2031-02-17</w:t>
            </w:r>
          </w:p>
        </w:tc>
        <w:tc>
          <w:tcPr>
            <w:tcW w:type="dxa" w:w="2353"/>
          </w:tcPr>
          <w:p>
            <w:pPr>
              <w:spacing w:after="0"/>
              <w:jc w:val="right"/>
            </w:pPr>
            <w:r>
              <w:rPr>
                <w:sz w:val="16"/>
              </w:rPr>
              <w:t>FMA RL 0, SRL 0; any 0</w:t>
            </w:r>
          </w:p>
        </w:tc>
        <w:tc>
          <w:tcPr>
            <w:tcW w:type="dxa" w:w="1656"/>
          </w:tcPr>
          <w:p>
            <w:pPr>
              <w:spacing w:after="0"/>
              <w:jc w:val="right"/>
            </w:pPr>
            <w:r>
              <w:rPr>
                <w:sz w:val="16"/>
              </w:rPr>
              <w:t>none found</w:t>
            </w:r>
          </w:p>
        </w:tc>
        <w:tc>
          <w:tcPr>
            <w:tcW w:type="dxa" w:w="2015"/>
          </w:tcPr>
          <w:p>
            <w:pPr>
              <w:spacing w:after="0"/>
              <w:jc w:val="right"/>
            </w:pPr>
            <w:r>
              <w:rPr>
                <w:sz w:val="16"/>
              </w:rPr>
              <w:t>14; 0</w:t>
            </w:r>
          </w:p>
        </w:tc>
        <w:tc>
          <w:tcPr>
            <w:tcW w:type="dxa" w:w="3021"/>
          </w:tcPr>
          <w:p>
            <w:pPr>
              <w:spacing w:after="0"/>
              <w:jc w:val="left"/>
            </w:pPr>
          </w:p>
        </w:tc>
      </w:tr>
      <w:tr>
        <w:trPr>
          <w:cantSplit/>
        </w:trPr>
        <w:tc>
          <w:tcPr>
            <w:tcW w:type="dxa" w:w="1357"/>
          </w:tcPr>
          <w:p>
            <w:pPr>
              <w:spacing w:after="0"/>
              <w:jc w:val="left"/>
            </w:pPr>
            <w:r>
              <w:rPr>
                <w:sz w:val="16"/>
              </w:rPr>
              <w:t>Lake Wilson city</w:t>
            </w:r>
          </w:p>
        </w:tc>
        <w:tc>
          <w:tcPr>
            <w:tcW w:type="dxa" w:w="759"/>
          </w:tcPr>
          <w:p>
            <w:pPr>
              <w:spacing w:after="0"/>
              <w:jc w:val="left"/>
            </w:pPr>
            <w:r>
              <w:rPr>
                <w:sz w:val="16"/>
              </w:rPr>
              <w:t>City</w:t>
            </w:r>
          </w:p>
        </w:tc>
        <w:tc>
          <w:tcPr>
            <w:tcW w:type="dxa" w:w="2951"/>
          </w:tcPr>
          <w:p>
            <w:pPr>
              <w:spacing w:after="0"/>
              <w:jc w:val="left"/>
            </w:pPr>
            <w:r>
              <w:rPr>
                <w:sz w:val="16"/>
              </w:rPr>
              <w:t>Approved, expires 2031-02-17</w:t>
            </w:r>
          </w:p>
        </w:tc>
        <w:tc>
          <w:tcPr>
            <w:tcW w:type="dxa" w:w="2353"/>
          </w:tcPr>
          <w:p>
            <w:pPr>
              <w:spacing w:after="0"/>
              <w:jc w:val="right"/>
            </w:pPr>
            <w:r>
              <w:rPr>
                <w:sz w:val="16"/>
              </w:rPr>
              <w:t>FMA RL 0, SRL 0; any 0</w:t>
            </w:r>
          </w:p>
        </w:tc>
        <w:tc>
          <w:tcPr>
            <w:tcW w:type="dxa" w:w="1656"/>
          </w:tcPr>
          <w:p>
            <w:pPr>
              <w:spacing w:after="0"/>
              <w:jc w:val="right"/>
            </w:pPr>
            <w:r>
              <w:rPr>
                <w:sz w:val="16"/>
              </w:rPr>
              <w:t>$170,000.05</w:t>
            </w:r>
          </w:p>
        </w:tc>
        <w:tc>
          <w:tcPr>
            <w:tcW w:type="dxa" w:w="2015"/>
          </w:tcPr>
          <w:p>
            <w:pPr>
              <w:spacing w:after="0"/>
              <w:jc w:val="right"/>
            </w:pPr>
            <w:r>
              <w:rPr>
                <w:sz w:val="16"/>
              </w:rPr>
              <w:t>31; 0</w:t>
            </w:r>
          </w:p>
        </w:tc>
        <w:tc>
          <w:tcPr>
            <w:tcW w:type="dxa" w:w="3021"/>
          </w:tcPr>
          <w:p>
            <w:pPr>
              <w:spacing w:after="0"/>
              <w:jc w:val="left"/>
            </w:pPr>
          </w:p>
        </w:tc>
      </w:tr>
      <w:tr>
        <w:trPr>
          <w:cantSplit/>
        </w:trPr>
        <w:tc>
          <w:tcPr>
            <w:tcW w:type="dxa" w:w="1357"/>
          </w:tcPr>
          <w:p>
            <w:pPr>
              <w:spacing w:after="0"/>
              <w:jc w:val="left"/>
            </w:pPr>
            <w:r>
              <w:rPr>
                <w:sz w:val="16"/>
              </w:rPr>
              <w:t>Slayton city</w:t>
            </w:r>
          </w:p>
        </w:tc>
        <w:tc>
          <w:tcPr>
            <w:tcW w:type="dxa" w:w="759"/>
          </w:tcPr>
          <w:p>
            <w:pPr>
              <w:spacing w:after="0"/>
              <w:jc w:val="left"/>
            </w:pPr>
            <w:r>
              <w:rPr>
                <w:sz w:val="16"/>
              </w:rPr>
              <w:t>City</w:t>
            </w:r>
          </w:p>
        </w:tc>
        <w:tc>
          <w:tcPr>
            <w:tcW w:type="dxa" w:w="2951"/>
          </w:tcPr>
          <w:p>
            <w:pPr>
              <w:spacing w:after="0"/>
              <w:jc w:val="left"/>
            </w:pPr>
            <w:r>
              <w:rPr>
                <w:sz w:val="16"/>
              </w:rPr>
              <w:t>Approved, expires 2031-02-17</w:t>
            </w:r>
          </w:p>
        </w:tc>
        <w:tc>
          <w:tcPr>
            <w:tcW w:type="dxa" w:w="2353"/>
          </w:tcPr>
          <w:p>
            <w:pPr>
              <w:spacing w:after="0"/>
              <w:jc w:val="right"/>
            </w:pPr>
            <w:r>
              <w:rPr>
                <w:sz w:val="16"/>
              </w:rPr>
              <w:t>FMA RL 0, SRL 0; any 0</w:t>
            </w:r>
          </w:p>
        </w:tc>
        <w:tc>
          <w:tcPr>
            <w:tcW w:type="dxa" w:w="1656"/>
          </w:tcPr>
          <w:p>
            <w:pPr>
              <w:spacing w:after="0"/>
              <w:jc w:val="right"/>
            </w:pPr>
            <w:r>
              <w:rPr>
                <w:sz w:val="16"/>
              </w:rPr>
              <w:t>none found</w:t>
            </w:r>
          </w:p>
        </w:tc>
        <w:tc>
          <w:tcPr>
            <w:tcW w:type="dxa" w:w="2015"/>
          </w:tcPr>
          <w:p>
            <w:pPr>
              <w:spacing w:after="0"/>
              <w:jc w:val="right"/>
            </w:pPr>
            <w:r>
              <w:rPr>
                <w:sz w:val="16"/>
              </w:rPr>
              <w:t>28; 0</w:t>
            </w:r>
          </w:p>
        </w:tc>
        <w:tc>
          <w:tcPr>
            <w:tcW w:type="dxa" w:w="30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2026-02-18</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$3,355,231,537</w:t>
            </w:r>
          </w:p>
        </w:tc>
        <w:tc>
          <w:tcPr>
            <w:tcW w:type="dxa" w:w="1215"/>
          </w:tcPr>
          <w:p>
            <w:pPr>
              <w:spacing w:after="0"/>
              <w:jc w:val="right"/>
            </w:pPr>
            <w:r>
              <w:rPr>
                <w:sz w:val="16"/>
              </w:rPr>
              <w:t>$434,914,653</w:t>
            </w:r>
          </w:p>
        </w:tc>
        <w:tc>
          <w:tcPr>
            <w:tcW w:type="dxa" w:w="1047"/>
          </w:tcPr>
          <w:p>
            <w:pPr>
              <w:spacing w:after="0"/>
              <w:jc w:val="right"/>
            </w:pPr>
            <w:r>
              <w:rPr>
                <w:sz w:val="16"/>
              </w:rPr>
              <w:t>8,175</w:t>
            </w:r>
          </w:p>
        </w:tc>
        <w:tc>
          <w:tcPr>
            <w:tcW w:type="dxa" w:w="1037"/>
          </w:tcPr>
          <w:p>
            <w:pPr>
              <w:spacing w:after="0"/>
              <w:jc w:val="right"/>
            </w:pPr>
            <w:r>
              <w:rPr>
                <w:sz w:val="16"/>
              </w:rPr>
              <w:t>$46</w:t>
            </w:r>
          </w:p>
        </w:tc>
        <w:tc>
          <w:tcPr>
            <w:tcW w:type="dxa" w:w="1126"/>
          </w:tcPr>
          <w:p>
            <w:pPr>
              <w:spacing w:after="0"/>
              <w:jc w:val="right"/>
            </w:pPr>
            <w:r>
              <w:rPr>
                <w:sz w:val="16"/>
              </w:rPr>
              <w:t>$110</w:t>
            </w:r>
          </w:p>
        </w:tc>
        <w:tc>
          <w:tcPr>
            <w:tcW w:type="dxa" w:w="1184"/>
          </w:tcPr>
          <w:p>
            <w:pPr>
              <w:spacing w:after="0"/>
              <w:jc w:val="right"/>
            </w:pPr>
            <w:r>
              <w:rPr>
                <w:sz w:val="16"/>
              </w:rPr>
              <w:t>$861,423</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$199,475,120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$803,763</w:t>
            </w:r>
          </w:p>
        </w:tc>
        <w:tc>
          <w:tcPr>
            <w:tcW w:type="dxa" w:w="1184"/>
          </w:tcPr>
          <w:p>
            <w:pPr>
              <w:spacing w:after="0"/>
              <w:jc w:val="right"/>
            </w:pPr>
          </w:p>
        </w:tc>
        <w:tc>
          <w:tcPr>
            <w:tcW w:type="dxa" w:w="1305"/>
          </w:tcPr>
          <w:p>
            <w:pPr>
              <w:spacing w:after="0"/>
              <w:jc w:val="right"/>
            </w:pPr>
            <w:r>
              <w:rPr>
                <w:sz w:val="16"/>
              </w:rPr>
              <w:t>0.403%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$5,626,087,830</w:t>
            </w:r>
          </w:p>
        </w:tc>
        <w:tc>
          <w:tcPr>
            <w:tcW w:type="dxa" w:w="1215"/>
          </w:tcPr>
          <w:p>
            <w:pPr>
              <w:spacing w:after="0"/>
              <w:jc w:val="right"/>
            </w:pPr>
          </w:p>
        </w:tc>
        <w:tc>
          <w:tcPr>
            <w:tcW w:type="dxa" w:w="1047"/>
          </w:tcPr>
          <w:p>
            <w:pPr>
              <w:spacing w:after="0"/>
              <w:jc w:val="right"/>
            </w:pPr>
            <w:r>
              <w:rPr>
                <w:sz w:val="16"/>
              </w:rPr>
              <w:t>8,179</w:t>
            </w:r>
          </w:p>
        </w:tc>
        <w:tc>
          <w:tcPr>
            <w:tcW w:type="dxa" w:w="1037"/>
          </w:tcPr>
          <w:p>
            <w:pPr>
              <w:spacing w:after="0"/>
              <w:jc w:val="right"/>
            </w:pPr>
            <w:r>
              <w:rPr>
                <w:sz w:val="16"/>
              </w:rPr>
              <w:t>$6,976</w:t>
            </w:r>
          </w:p>
        </w:tc>
        <w:tc>
          <w:tcPr>
            <w:tcW w:type="dxa" w:w="1126"/>
          </w:tcPr>
          <w:p>
            <w:pPr>
              <w:spacing w:after="0"/>
              <w:jc w:val="right"/>
            </w:pPr>
          </w:p>
        </w:tc>
        <w:tc>
          <w:tcPr>
            <w:tcW w:type="dxa" w:w="1184"/>
          </w:tcPr>
          <w:p>
            <w:pPr>
              <w:spacing w:after="0"/>
              <w:jc w:val="right"/>
            </w:pPr>
            <w:r>
              <w:rPr>
                <w:sz w:val="16"/>
              </w:rPr>
              <w:t>$1,554</w:t>
            </w:r>
          </w:p>
        </w:tc>
        <w:tc>
          <w:tcPr>
            <w:tcW w:type="dxa" w:w="1305"/>
          </w:tcPr>
          <w:p>
            <w:pPr>
              <w:spacing w:after="0"/>
              <w:jc w:val="right"/>
            </w:pPr>
            <w:r>
              <w:rPr>
                <w:sz w:val="16"/>
              </w:rPr>
              <w:t>0.000124%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$3,355,233,665</w:t>
            </w:r>
          </w:p>
        </w:tc>
        <w:tc>
          <w:tcPr>
            <w:tcW w:type="dxa" w:w="1215"/>
          </w:tcPr>
          <w:p>
            <w:pPr>
              <w:spacing w:after="0"/>
              <w:jc w:val="right"/>
            </w:pPr>
            <w:r>
              <w:rPr>
                <w:sz w:val="16"/>
              </w:rPr>
              <w:t>$434,914,653</w:t>
            </w:r>
          </w:p>
        </w:tc>
        <w:tc>
          <w:tcPr>
            <w:tcW w:type="dxa" w:w="1047"/>
          </w:tcPr>
          <w:p>
            <w:pPr>
              <w:spacing w:after="0"/>
              <w:jc w:val="right"/>
            </w:pPr>
            <w:r>
              <w:rPr>
                <w:sz w:val="16"/>
              </w:rPr>
              <w:t>8,175</w:t>
            </w:r>
          </w:p>
        </w:tc>
        <w:tc>
          <w:tcPr>
            <w:tcW w:type="dxa" w:w="1037"/>
          </w:tcPr>
          <w:p>
            <w:pPr>
              <w:spacing w:after="0"/>
              <w:jc w:val="right"/>
            </w:pPr>
            <w:r>
              <w:rPr>
                <w:sz w:val="16"/>
              </w:rPr>
              <w:t>$72,682</w:t>
            </w:r>
          </w:p>
        </w:tc>
        <w:tc>
          <w:tcPr>
            <w:tcW w:type="dxa" w:w="1126"/>
          </w:tcPr>
          <w:p>
            <w:pPr>
              <w:spacing w:after="0"/>
              <w:jc w:val="right"/>
            </w:pPr>
            <w:r>
              <w:rPr>
                <w:sz w:val="16"/>
              </w:rPr>
              <w:t>$612,525</w:t>
            </w:r>
          </w:p>
        </w:tc>
        <w:tc>
          <w:tcPr>
            <w:tcW w:type="dxa" w:w="1184"/>
          </w:tcPr>
          <w:p>
            <w:pPr>
              <w:spacing w:after="0"/>
              <w:jc w:val="right"/>
            </w:pPr>
            <w:r>
              <w:rPr>
                <w:sz w:val="16"/>
              </w:rPr>
              <w:t>$17,162</w:t>
            </w:r>
          </w:p>
        </w:tc>
        <w:tc>
          <w:tcPr>
            <w:tcW w:type="dxa" w:w="1305"/>
          </w:tcPr>
          <w:p>
            <w:pPr>
              <w:spacing w:after="0"/>
              <w:jc w:val="right"/>
            </w:pPr>
            <w:r>
              <w:rPr>
                <w:sz w:val="16"/>
              </w:rPr>
              <w:t>0.00217%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$3,355,231,537</w:t>
            </w:r>
          </w:p>
        </w:tc>
        <w:tc>
          <w:tcPr>
            <w:tcW w:type="dxa" w:w="1215"/>
          </w:tcPr>
          <w:p>
            <w:pPr>
              <w:spacing w:after="0"/>
              <w:jc w:val="right"/>
            </w:pPr>
            <w:r>
              <w:rPr>
                <w:sz w:val="16"/>
              </w:rPr>
              <w:t>$434,914,653</w:t>
            </w:r>
          </w:p>
        </w:tc>
        <w:tc>
          <w:tcPr>
            <w:tcW w:type="dxa" w:w="1047"/>
          </w:tcPr>
          <w:p>
            <w:pPr>
              <w:spacing w:after="0"/>
              <w:jc w:val="right"/>
            </w:pPr>
            <w:r>
              <w:rPr>
                <w:sz w:val="16"/>
              </w:rPr>
              <w:t>8,175</w:t>
            </w:r>
          </w:p>
        </w:tc>
        <w:tc>
          <w:tcPr>
            <w:tcW w:type="dxa" w:w="1037"/>
          </w:tcPr>
          <w:p>
            <w:pPr>
              <w:spacing w:after="0"/>
              <w:jc w:val="right"/>
            </w:pPr>
            <w:r>
              <w:rPr>
                <w:sz w:val="16"/>
              </w:rPr>
              <w:t>$2,748</w:t>
            </w:r>
          </w:p>
        </w:tc>
        <w:tc>
          <w:tcPr>
            <w:tcW w:type="dxa" w:w="1126"/>
          </w:tcPr>
          <w:p>
            <w:pPr>
              <w:spacing w:after="0"/>
              <w:jc w:val="right"/>
            </w:pPr>
            <w:r>
              <w:rPr>
                <w:sz w:val="16"/>
              </w:rPr>
              <w:t>$4</w:t>
            </w:r>
          </w:p>
        </w:tc>
        <w:tc>
          <w:tcPr>
            <w:tcW w:type="dxa" w:w="1184"/>
          </w:tcPr>
          <w:p>
            <w:pPr>
              <w:spacing w:after="0"/>
              <w:jc w:val="right"/>
            </w:pPr>
            <w:r>
              <w:rPr>
                <w:sz w:val="16"/>
              </w:rPr>
              <w:t>$287,969</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$3,355,231,537</w:t>
            </w:r>
          </w:p>
        </w:tc>
        <w:tc>
          <w:tcPr>
            <w:tcW w:type="dxa" w:w="1215"/>
          </w:tcPr>
          <w:p>
            <w:pPr>
              <w:spacing w:after="0"/>
              <w:jc w:val="right"/>
            </w:pPr>
          </w:p>
        </w:tc>
        <w:tc>
          <w:tcPr>
            <w:tcW w:type="dxa" w:w="1047"/>
          </w:tcPr>
          <w:p>
            <w:pPr>
              <w:spacing w:after="0"/>
              <w:jc w:val="right"/>
            </w:pPr>
            <w:r>
              <w:rPr>
                <w:sz w:val="16"/>
              </w:rPr>
              <w:t>8,175</w:t>
            </w:r>
          </w:p>
        </w:tc>
        <w:tc>
          <w:tcPr>
            <w:tcW w:type="dxa" w:w="1037"/>
          </w:tcPr>
          <w:p>
            <w:pPr>
              <w:spacing w:after="0"/>
              <w:jc w:val="right"/>
            </w:pPr>
            <w:r>
              <w:rPr>
                <w:sz w:val="16"/>
              </w:rPr>
              <w:t>$77,019</w:t>
            </w:r>
          </w:p>
        </w:tc>
        <w:tc>
          <w:tcPr>
            <w:tcW w:type="dxa" w:w="1126"/>
          </w:tcPr>
          <w:p>
            <w:pPr>
              <w:spacing w:after="0"/>
              <w:jc w:val="right"/>
            </w:pPr>
          </w:p>
        </w:tc>
        <w:tc>
          <w:tcPr>
            <w:tcW w:type="dxa" w:w="1184"/>
          </w:tcPr>
          <w:p>
            <w:pPr>
              <w:spacing w:after="0"/>
              <w:jc w:val="right"/>
            </w:pPr>
            <w:r>
              <w:rPr>
                <w:sz w:val="16"/>
              </w:rPr>
              <w:t>$21,879</w:t>
            </w:r>
          </w:p>
        </w:tc>
        <w:tc>
          <w:tcPr>
            <w:tcW w:type="dxa" w:w="1305"/>
          </w:tcPr>
          <w:p>
            <w:pPr>
              <w:spacing w:after="0"/>
              <w:jc w:val="right"/>
            </w:pPr>
            <w:r>
              <w:rPr>
                <w:sz w:val="16"/>
              </w:rPr>
              <w:t>0.0023%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$3,348,844,333</w:t>
            </w:r>
          </w:p>
        </w:tc>
        <w:tc>
          <w:tcPr>
            <w:tcW w:type="dxa" w:w="1215"/>
          </w:tcPr>
          <w:p>
            <w:pPr>
              <w:spacing w:after="0"/>
              <w:jc w:val="right"/>
            </w:pPr>
            <w:r>
              <w:rPr>
                <w:sz w:val="16"/>
              </w:rPr>
              <w:t>$8,590,190</w:t>
            </w:r>
          </w:p>
        </w:tc>
        <w:tc>
          <w:tcPr>
            <w:tcW w:type="dxa" w:w="1047"/>
          </w:tcPr>
          <w:p>
            <w:pPr>
              <w:spacing w:after="0"/>
              <w:jc w:val="right"/>
            </w:pPr>
            <w:r>
              <w:rPr>
                <w:sz w:val="16"/>
              </w:rPr>
              <w:t>112</w:t>
            </w:r>
          </w:p>
        </w:tc>
        <w:tc>
          <w:tcPr>
            <w:tcW w:type="dxa" w:w="1037"/>
          </w:tcPr>
          <w:p>
            <w:pPr>
              <w:spacing w:after="0"/>
              <w:jc w:val="right"/>
            </w:pPr>
            <w:r>
              <w:rPr>
                <w:sz w:val="16"/>
              </w:rPr>
              <w:t>$2,826,158</w:t>
            </w:r>
          </w:p>
        </w:tc>
        <w:tc>
          <w:tcPr>
            <w:tcW w:type="dxa" w:w="1126"/>
          </w:tcPr>
          <w:p>
            <w:pPr>
              <w:spacing w:after="0"/>
              <w:jc w:val="right"/>
            </w:pPr>
            <w:r>
              <w:rPr>
                <w:sz w:val="16"/>
              </w:rPr>
              <w:t>$195,508</w:t>
            </w:r>
          </w:p>
        </w:tc>
        <w:tc>
          <w:tcPr>
            <w:tcW w:type="dxa" w:w="1184"/>
          </w:tcPr>
          <w:p>
            <w:pPr>
              <w:spacing w:after="0"/>
              <w:jc w:val="right"/>
            </w:pPr>
            <w:r>
              <w:rPr>
                <w:sz w:val="16"/>
              </w:rPr>
              <w:t>$2,322</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$23,416,271</w:t>
            </w:r>
          </w:p>
        </w:tc>
        <w:tc>
          <w:tcPr>
            <w:tcW w:type="dxa" w:w="1215"/>
          </w:tcPr>
          <w:p>
            <w:pPr>
              <w:spacing w:after="0"/>
              <w:jc w:val="right"/>
            </w:pPr>
          </w:p>
        </w:tc>
        <w:tc>
          <w:tcPr>
            <w:tcW w:type="dxa" w:w="1047"/>
          </w:tcPr>
          <w:p>
            <w:pPr>
              <w:spacing w:after="0"/>
              <w:jc w:val="right"/>
            </w:pPr>
            <w:r>
              <w:rPr>
                <w:sz w:val="16"/>
              </w:rPr>
              <w:t>50</w:t>
            </w:r>
          </w:p>
        </w:tc>
        <w:tc>
          <w:tcPr>
            <w:tcW w:type="dxa" w:w="1037"/>
          </w:tcPr>
          <w:p>
            <w:pPr>
              <w:spacing w:after="0"/>
              <w:jc w:val="right"/>
            </w:pPr>
            <w:r>
              <w:rPr>
                <w:sz w:val="16"/>
              </w:rPr>
              <w:t>$31</w:t>
            </w:r>
          </w:p>
        </w:tc>
        <w:tc>
          <w:tcPr>
            <w:tcW w:type="dxa" w:w="1126"/>
          </w:tcPr>
          <w:p>
            <w:pPr>
              <w:spacing w:after="0"/>
              <w:jc w:val="right"/>
            </w:pPr>
          </w:p>
        </w:tc>
        <w:tc>
          <w:tcPr>
            <w:tcW w:type="dxa" w:w="1184"/>
          </w:tcPr>
          <w:p>
            <w:pPr>
              <w:spacing w:after="0"/>
              <w:jc w:val="right"/>
            </w:pPr>
            <w:r>
              <w:rPr>
                <w:sz w:val="16"/>
              </w:rPr>
              <w:t>$603</w:t>
            </w:r>
          </w:p>
        </w:tc>
        <w:tc>
          <w:tcPr>
            <w:tcW w:type="dxa" w:w="1305"/>
          </w:tcPr>
          <w:p>
            <w:pPr>
              <w:spacing w:after="0"/>
              <w:jc w:val="right"/>
            </w:pPr>
            <w:r>
              <w:rPr>
                <w:sz w:val="16"/>
              </w:rPr>
              <w:t>0.000133%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$3,355,233,665</w:t>
            </w:r>
          </w:p>
        </w:tc>
        <w:tc>
          <w:tcPr>
            <w:tcW w:type="dxa" w:w="1215"/>
          </w:tcPr>
          <w:p>
            <w:pPr>
              <w:spacing w:after="0"/>
              <w:jc w:val="right"/>
            </w:pPr>
          </w:p>
        </w:tc>
        <w:tc>
          <w:tcPr>
            <w:tcW w:type="dxa" w:w="1047"/>
          </w:tcPr>
          <w:p>
            <w:pPr>
              <w:spacing w:after="0"/>
              <w:jc w:val="right"/>
            </w:pPr>
            <w:r>
              <w:rPr>
                <w:sz w:val="16"/>
              </w:rPr>
              <w:t>8,175</w:t>
            </w:r>
          </w:p>
        </w:tc>
        <w:tc>
          <w:tcPr>
            <w:tcW w:type="dxa" w:w="1037"/>
          </w:tcPr>
          <w:p>
            <w:pPr>
              <w:spacing w:after="0"/>
              <w:jc w:val="right"/>
            </w:pPr>
            <w:r>
              <w:rPr>
                <w:sz w:val="16"/>
              </w:rPr>
              <w:t>$3,259</w:t>
            </w:r>
          </w:p>
        </w:tc>
        <w:tc>
          <w:tcPr>
            <w:tcW w:type="dxa" w:w="1126"/>
          </w:tcPr>
          <w:p>
            <w:pPr>
              <w:spacing w:after="0"/>
              <w:jc w:val="right"/>
            </w:pPr>
          </w:p>
        </w:tc>
        <w:tc>
          <w:tcPr>
            <w:tcW w:type="dxa" w:w="1184"/>
          </w:tcPr>
          <w:p>
            <w:pPr>
              <w:spacing w:after="0"/>
              <w:jc w:val="right"/>
            </w:pPr>
            <w:r>
              <w:rPr>
                <w:sz w:val="16"/>
              </w:rPr>
              <w:t>$10,405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$3,355,233,665</w:t>
            </w:r>
          </w:p>
        </w:tc>
        <w:tc>
          <w:tcPr>
            <w:tcW w:type="dxa" w:w="1215"/>
          </w:tcPr>
          <w:p>
            <w:pPr>
              <w:spacing w:after="0"/>
              <w:jc w:val="right"/>
            </w:pPr>
            <w:r>
              <w:rPr>
                <w:sz w:val="16"/>
              </w:rPr>
              <w:t>$434,914,653</w:t>
            </w:r>
          </w:p>
        </w:tc>
        <w:tc>
          <w:tcPr>
            <w:tcW w:type="dxa" w:w="1047"/>
          </w:tcPr>
          <w:p>
            <w:pPr>
              <w:spacing w:after="0"/>
              <w:jc w:val="right"/>
            </w:pPr>
            <w:r>
              <w:rPr>
                <w:sz w:val="16"/>
              </w:rPr>
              <w:t>8,175</w:t>
            </w:r>
          </w:p>
        </w:tc>
        <w:tc>
          <w:tcPr>
            <w:tcW w:type="dxa" w:w="1037"/>
          </w:tcPr>
          <w:p>
            <w:pPr>
              <w:spacing w:after="0"/>
              <w:jc w:val="right"/>
            </w:pPr>
            <w:r>
              <w:rPr>
                <w:sz w:val="16"/>
              </w:rPr>
              <w:t>$279,941</w:t>
            </w:r>
          </w:p>
        </w:tc>
        <w:tc>
          <w:tcPr>
            <w:tcW w:type="dxa" w:w="1126"/>
          </w:tcPr>
          <w:p>
            <w:pPr>
              <w:spacing w:after="0"/>
              <w:jc w:val="right"/>
            </w:pPr>
            <w:r>
              <w:rPr>
                <w:sz w:val="16"/>
              </w:rPr>
              <w:t>$112,304</w:t>
            </w:r>
          </w:p>
        </w:tc>
        <w:tc>
          <w:tcPr>
            <w:tcW w:type="dxa" w:w="1184"/>
          </w:tcPr>
          <w:p>
            <w:pPr>
              <w:spacing w:after="0"/>
              <w:jc w:val="right"/>
            </w:pPr>
            <w:r>
              <w:rPr>
                <w:sz w:val="16"/>
              </w:rPr>
              <w:t>$38,864</w:t>
            </w:r>
          </w:p>
        </w:tc>
        <w:tc>
          <w:tcPr>
            <w:tcW w:type="dxa" w:w="1305"/>
          </w:tcPr>
          <w:p>
            <w:pPr>
              <w:spacing w:after="0"/>
              <w:jc w:val="right"/>
            </w:pPr>
            <w:r>
              <w:rPr>
                <w:sz w:val="16"/>
              </w:rPr>
              <w:t>0.00834%</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$3,355,233,665</w:t>
            </w:r>
          </w:p>
        </w:tc>
        <w:tc>
          <w:tcPr>
            <w:tcW w:type="dxa" w:w="1215"/>
          </w:tcPr>
          <w:p>
            <w:pPr>
              <w:spacing w:after="0"/>
              <w:jc w:val="right"/>
            </w:pPr>
            <w:r>
              <w:rPr>
                <w:sz w:val="16"/>
              </w:rPr>
              <w:t>$434,914,653</w:t>
            </w:r>
          </w:p>
        </w:tc>
        <w:tc>
          <w:tcPr>
            <w:tcW w:type="dxa" w:w="1047"/>
          </w:tcPr>
          <w:p>
            <w:pPr>
              <w:spacing w:after="0"/>
              <w:jc w:val="right"/>
            </w:pPr>
            <w:r>
              <w:rPr>
                <w:sz w:val="16"/>
              </w:rPr>
              <w:t>8,175</w:t>
            </w:r>
          </w:p>
        </w:tc>
        <w:tc>
          <w:tcPr>
            <w:tcW w:type="dxa" w:w="1037"/>
          </w:tcPr>
          <w:p>
            <w:pPr>
              <w:spacing w:after="0"/>
              <w:jc w:val="right"/>
            </w:pPr>
            <w:r>
              <w:rPr>
                <w:sz w:val="16"/>
              </w:rPr>
              <w:t>$593,223</w:t>
            </w:r>
          </w:p>
        </w:tc>
        <w:tc>
          <w:tcPr>
            <w:tcW w:type="dxa" w:w="1126"/>
          </w:tcPr>
          <w:p>
            <w:pPr>
              <w:spacing w:after="0"/>
              <w:jc w:val="right"/>
            </w:pPr>
            <w:r>
              <w:rPr>
                <w:sz w:val="16"/>
              </w:rPr>
              <w:t>$9,322</w:t>
            </w:r>
          </w:p>
        </w:tc>
        <w:tc>
          <w:tcPr>
            <w:tcW w:type="dxa" w:w="1184"/>
          </w:tcPr>
          <w:p>
            <w:pPr>
              <w:spacing w:after="0"/>
              <w:jc w:val="right"/>
            </w:pPr>
            <w:r>
              <w:rPr>
                <w:sz w:val="16"/>
              </w:rPr>
              <w:t>$234,544</w:t>
            </w:r>
          </w:p>
        </w:tc>
        <w:tc>
          <w:tcPr>
            <w:tcW w:type="dxa" w:w="1305"/>
          </w:tcPr>
          <w:p>
            <w:pPr>
              <w:spacing w:after="0"/>
              <w:jc w:val="right"/>
            </w:pPr>
            <w:r>
              <w:rPr>
                <w:sz w:val="16"/>
              </w:rPr>
              <w:t>0.0177%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$1,098,048,018</w:t>
            </w:r>
          </w:p>
        </w:tc>
        <w:tc>
          <w:tcPr>
            <w:tcW w:type="dxa" w:w="1215"/>
          </w:tcPr>
          <w:p>
            <w:pPr>
              <w:spacing w:after="0"/>
              <w:jc w:val="right"/>
            </w:pPr>
            <w:r>
              <w:rPr>
                <w:sz w:val="16"/>
              </w:rPr>
              <w:t>$79,779,049</w:t>
            </w:r>
          </w:p>
        </w:tc>
        <w:tc>
          <w:tcPr>
            <w:tcW w:type="dxa" w:w="1047"/>
          </w:tcPr>
          <w:p>
            <w:pPr>
              <w:spacing w:after="0"/>
              <w:jc w:val="right"/>
            </w:pPr>
            <w:r>
              <w:rPr>
                <w:sz w:val="16"/>
              </w:rPr>
              <w:t>2,828</w:t>
            </w:r>
          </w:p>
        </w:tc>
        <w:tc>
          <w:tcPr>
            <w:tcW w:type="dxa" w:w="1037"/>
          </w:tcPr>
          <w:p>
            <w:pPr>
              <w:spacing w:after="0"/>
              <w:jc w:val="right"/>
            </w:pPr>
            <w:r>
              <w:rPr>
                <w:sz w:val="16"/>
              </w:rPr>
              <w:t>$7,300</w:t>
            </w:r>
          </w:p>
        </w:tc>
        <w:tc>
          <w:tcPr>
            <w:tcW w:type="dxa" w:w="1126"/>
          </w:tcPr>
          <w:p>
            <w:pPr>
              <w:spacing w:after="0"/>
              <w:jc w:val="right"/>
            </w:pPr>
            <w:r>
              <w:rPr>
                <w:sz w:val="16"/>
              </w:rPr>
              <w:t>$135</w:t>
            </w:r>
          </w:p>
        </w:tc>
        <w:tc>
          <w:tcPr>
            <w:tcW w:type="dxa" w:w="1184"/>
          </w:tcPr>
          <w:p>
            <w:pPr>
              <w:spacing w:after="0"/>
              <w:jc w:val="right"/>
            </w:pPr>
            <w:r>
              <w:rPr>
                <w:sz w:val="16"/>
              </w:rPr>
              <w:t>$449</w:t>
            </w:r>
          </w:p>
        </w:tc>
        <w:tc>
          <w:tcPr>
            <w:tcW w:type="dxa" w:w="1305"/>
          </w:tcPr>
          <w:p>
            <w:pPr>
              <w:spacing w:after="0"/>
              <w:jc w:val="right"/>
            </w:pPr>
            <w:r>
              <w:rPr>
                <w:sz w:val="16"/>
              </w:rPr>
              <w:t>0.000665%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$3,355,231,537</w:t>
            </w:r>
          </w:p>
        </w:tc>
        <w:tc>
          <w:tcPr>
            <w:tcW w:type="dxa" w:w="1215"/>
          </w:tcPr>
          <w:p>
            <w:pPr>
              <w:spacing w:after="0"/>
              <w:jc w:val="right"/>
            </w:pPr>
            <w:r>
              <w:rPr>
                <w:sz w:val="16"/>
              </w:rPr>
              <w:t>$434,914,653</w:t>
            </w:r>
          </w:p>
        </w:tc>
        <w:tc>
          <w:tcPr>
            <w:tcW w:type="dxa" w:w="1047"/>
          </w:tcPr>
          <w:p>
            <w:pPr>
              <w:spacing w:after="0"/>
              <w:jc w:val="right"/>
            </w:pPr>
            <w:r>
              <w:rPr>
                <w:sz w:val="16"/>
              </w:rPr>
              <w:t>8,175</w:t>
            </w:r>
          </w:p>
        </w:tc>
        <w:tc>
          <w:tcPr>
            <w:tcW w:type="dxa" w:w="1037"/>
          </w:tcPr>
          <w:p>
            <w:pPr>
              <w:spacing w:after="0"/>
              <w:jc w:val="right"/>
            </w:pPr>
            <w:r>
              <w:rPr>
                <w:sz w:val="16"/>
              </w:rPr>
              <w:t>$101,461</w:t>
            </w:r>
          </w:p>
        </w:tc>
        <w:tc>
          <w:tcPr>
            <w:tcW w:type="dxa" w:w="1126"/>
          </w:tcPr>
          <w:p>
            <w:pPr>
              <w:spacing w:after="0"/>
              <w:jc w:val="right"/>
            </w:pPr>
            <w:r>
              <w:rPr>
                <w:sz w:val="16"/>
              </w:rPr>
              <w:t>$2,663</w:t>
            </w:r>
          </w:p>
        </w:tc>
        <w:tc>
          <w:tcPr>
            <w:tcW w:type="dxa" w:w="1184"/>
          </w:tcPr>
          <w:p>
            <w:pPr>
              <w:spacing w:after="0"/>
              <w:jc w:val="right"/>
            </w:pPr>
            <w:r>
              <w:rPr>
                <w:sz w:val="16"/>
              </w:rPr>
              <w:t>$67,513</w:t>
            </w:r>
          </w:p>
        </w:tc>
        <w:tc>
          <w:tcPr>
            <w:tcW w:type="dxa" w:w="1305"/>
          </w:tcPr>
          <w:p>
            <w:pPr>
              <w:spacing w:after="0"/>
              <w:jc w:val="right"/>
            </w:pPr>
            <w:r>
              <w:rPr>
                <w:sz w:val="16"/>
              </w:rPr>
              <w:t>0.00302%</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2026-02-18 (Storm Events through 2026-06-30): 4 county-coded records, 0 with a damage value recorded (including $0), $0; 4 zone-level records, 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8,175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$3,355,233,665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$434,914,653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$5,707,176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$1,544,685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MURRAY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Murray County</w:t>
            </w:r>
          </w:p>
        </w:tc>
        <w:tc>
          <w:tcPr>
            <w:tcW w:type="dxa" w:w="1527"/>
          </w:tcPr>
          <w:p>
            <w:pPr>
              <w:spacing w:after="0"/>
              <w:jc w:val="left"/>
            </w:pPr>
            <w:r>
              <w:rPr>
                <w:sz w:val="16"/>
              </w:rPr>
              <w:t>270645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Avoca city</w:t>
            </w:r>
          </w:p>
        </w:tc>
        <w:tc>
          <w:tcPr>
            <w:tcW w:type="dxa" w:w="1527"/>
          </w:tcPr>
          <w:p>
            <w:pPr>
              <w:spacing w:after="0"/>
              <w:jc w:val="left"/>
            </w:pPr>
            <w:r>
              <w:rPr>
                <w:sz w:val="16"/>
              </w:rPr>
              <w:t>270552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Chandler city</w:t>
            </w:r>
          </w:p>
        </w:tc>
        <w:tc>
          <w:tcPr>
            <w:tcW w:type="dxa" w:w="1527"/>
          </w:tcPr>
          <w:p>
            <w:pPr>
              <w:spacing w:after="0"/>
              <w:jc w:val="left"/>
            </w:pPr>
            <w:r>
              <w:rPr>
                <w:sz w:val="16"/>
              </w:rPr>
              <w:t>270312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Currie city</w:t>
            </w:r>
          </w:p>
        </w:tc>
        <w:tc>
          <w:tcPr>
            <w:tcW w:type="dxa" w:w="1527"/>
          </w:tcPr>
          <w:p>
            <w:pPr>
              <w:spacing w:after="0"/>
              <w:jc w:val="left"/>
            </w:pPr>
            <w:r>
              <w:rPr>
                <w:sz w:val="16"/>
              </w:rPr>
              <w:t>270313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Fulda city</w:t>
            </w:r>
          </w:p>
        </w:tc>
        <w:tc>
          <w:tcPr>
            <w:tcW w:type="dxa" w:w="1527"/>
          </w:tcPr>
          <w:p>
            <w:pPr>
              <w:spacing w:after="0"/>
              <w:jc w:val="left"/>
            </w:pPr>
            <w:r>
              <w:rPr>
                <w:sz w:val="16"/>
              </w:rPr>
              <w:t>270730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Hadley city</w:t>
            </w:r>
          </w:p>
        </w:tc>
        <w:tc>
          <w:tcPr>
            <w:tcW w:type="dxa" w:w="1527"/>
          </w:tcPr>
          <w:p>
            <w:pPr>
              <w:spacing w:after="0"/>
              <w:jc w:val="left"/>
            </w:pPr>
            <w:r>
              <w:rPr>
                <w:sz w:val="16"/>
              </w:rPr>
              <w:t>270573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Iona city</w:t>
            </w:r>
          </w:p>
        </w:tc>
        <w:tc>
          <w:tcPr>
            <w:tcW w:type="dxa" w:w="1527"/>
          </w:tcPr>
          <w:p>
            <w:pPr>
              <w:spacing w:after="0"/>
              <w:jc w:val="left"/>
            </w:pPr>
            <w:r>
              <w:rPr>
                <w:sz w:val="16"/>
              </w:rPr>
              <w:t>270579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Lake Wilson city</w:t>
            </w:r>
          </w:p>
        </w:tc>
        <w:tc>
          <w:tcPr>
            <w:tcW w:type="dxa" w:w="1527"/>
          </w:tcPr>
          <w:p>
            <w:pPr>
              <w:spacing w:after="0"/>
              <w:jc w:val="left"/>
            </w:pPr>
            <w:r>
              <w:rPr>
                <w:sz w:val="16"/>
              </w:rPr>
              <w:t>270767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Slayton city</w:t>
            </w:r>
          </w:p>
        </w:tc>
        <w:tc>
          <w:tcPr>
            <w:tcW w:type="dxa" w:w="1527"/>
          </w:tcPr>
          <w:p>
            <w:pPr>
              <w:spacing w:after="0"/>
              <w:jc w:val="left"/>
            </w:pPr>
            <w:r>
              <w:rPr>
                <w:sz w:val="16"/>
              </w:rPr>
              <w:t>270976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Murray County, MN: risk-assessment baseline packet, release 2026-10 (data as of 2026-09-28; County area 27101).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Murray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Murray County, MN: Risk-assessment baseline packet</dc:title>
  <dc:subject>Hazard Plain release 2026-10, as of 2026-09-28. Preview: automated baseline</dc:subject>
  <dc:creator>Hazard Plain</dc:creator>
  <cp:keywords>Hazard Plain; hazard mitigation; risk assessment; 27101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