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Mahnomen County, MN</w:t>
      </w:r>
    </w:p>
    <w:p>
      <w:pPr>
        <w:spacing w:after="120" w:before="0"/>
      </w:pPr>
      <w:r>
        <w:rPr>
          <w:color w:val="555555"/>
          <w:sz w:val="24"/>
        </w:rPr>
        <w:t>Risk-assessment baseline packet</w:t>
      </w:r>
    </w:p>
    <w:p>
      <w:pPr>
        <w:spacing w:after="120" w:before="0"/>
      </w:pPr>
      <w:r>
        <w:rPr>
          <w:b/>
          <w:sz w:val="18"/>
        </w:rPr>
        <w:t xml:space="preserve">County FIPS: </w:t>
      </w:r>
      <w:r>
        <w:rPr>
          <w:sz w:val="18"/>
        </w:rPr>
        <w:t>27087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2027-10-05. Plan: Mahnomen County (FEMA plan 108188), approved 2022-10-06.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2022-10-06: 1 new hazard declaration (1 incident) and 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($910,775 a year), Cold Wave ($541,816) and Drought ($252,170).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27087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2027-10-05</w:t>
      </w:r>
    </w:p>
    <w:p>
      <w:pPr>
        <w:keepNext/>
        <w:spacing w:after="40" w:before="0"/>
      </w:pPr>
      <w:r>
        <w:rPr>
          <w:b/>
        </w:rPr>
        <w:t xml:space="preserve">Plan: </w:t>
      </w:r>
      <w:r>
        <w:rPr/>
        <w:t>Mahnomen County (FEMA plan 108188)</w:t>
      </w:r>
    </w:p>
    <w:p>
      <w:pPr>
        <w:keepNext/>
        <w:spacing w:after="40" w:before="0"/>
      </w:pPr>
      <w:r>
        <w:rPr>
          <w:b/>
        </w:rPr>
        <w:t xml:space="preserve">Approved: </w:t>
      </w:r>
      <w:r>
        <w:rPr/>
        <w:t>2022-10-06</w:t>
      </w:r>
    </w:p>
    <w:p>
      <w:pPr>
        <w:keepNext/>
        <w:spacing w:after="40" w:before="0"/>
      </w:pPr>
      <w:r>
        <w:rPr>
          <w:b/>
        </w:rPr>
        <w:t xml:space="preserve">Days to expiry: </w:t>
      </w:r>
      <w:r>
        <w:rPr/>
        <w:t>370</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DR-4722-MN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5"/>
        <w:gridCol w:w="680"/>
        <w:gridCol w:w="1508"/>
        <w:gridCol w:w="2299"/>
        <w:gridCol w:w="1919"/>
        <w:gridCol w:w="1419"/>
        <w:gridCol w:w="822"/>
        <w:gridCol w:w="2301"/>
        <w:gridCol w:w="1918"/>
      </w:tblGrid>
      <w:tr>
        <w:trPr>
          <w:cantSplit/>
          <w:tblHeader/>
        </w:trPr>
        <w:tc>
          <w:tcPr>
            <w:tcW w:type="dxa" w:w="124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08"/>
            <w:shd w:val="clear" w:color="auto" w:fill="E8E8E8"/>
          </w:tcPr>
          <w:p>
            <w:pPr>
              <w:spacing w:after="0"/>
              <w:jc w:val="left"/>
            </w:pPr>
            <w:r>
              <w:rPr>
                <w:b/>
                <w:sz w:val="16"/>
              </w:rPr>
              <w:t>Status</w:t>
            </w:r>
          </w:p>
        </w:tc>
        <w:tc>
          <w:tcPr>
            <w:tcW w:type="dxa" w:w="2299"/>
            <w:shd w:val="clear" w:color="auto" w:fill="E8E8E8"/>
          </w:tcPr>
          <w:p>
            <w:pPr>
              <w:spacing w:after="0"/>
              <w:jc w:val="left"/>
            </w:pPr>
            <w:r>
              <w:rPr>
                <w:b/>
                <w:sz w:val="16"/>
              </w:rPr>
              <w:t>Plan</w:t>
            </w:r>
          </w:p>
        </w:tc>
        <w:tc>
          <w:tcPr>
            <w:tcW w:type="dxa" w:w="1919"/>
            <w:shd w:val="clear" w:color="auto" w:fill="E8E8E8"/>
          </w:tcPr>
          <w:p>
            <w:pPr>
              <w:spacing w:after="0"/>
              <w:jc w:val="left"/>
            </w:pPr>
            <w:r>
              <w:rPr>
                <w:b/>
                <w:sz w:val="16"/>
              </w:rPr>
              <w:t>Approved</w:t>
            </w:r>
          </w:p>
        </w:tc>
        <w:tc>
          <w:tcPr>
            <w:tcW w:type="dxa" w:w="1419"/>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01"/>
            <w:shd w:val="clear" w:color="auto" w:fill="E8E8E8"/>
          </w:tcPr>
          <w:p>
            <w:pPr>
              <w:spacing w:after="0"/>
              <w:jc w:val="left"/>
            </w:pPr>
            <w:r>
              <w:rPr>
                <w:b/>
                <w:sz w:val="16"/>
              </w:rPr>
              <w:t>Update underway</w:t>
            </w:r>
          </w:p>
        </w:tc>
        <w:tc>
          <w:tcPr>
            <w:tcW w:type="dxa" w:w="1918"/>
            <w:shd w:val="clear" w:color="auto" w:fill="E8E8E8"/>
          </w:tcPr>
          <w:p>
            <w:pPr>
              <w:spacing w:after="0"/>
              <w:jc w:val="left"/>
            </w:pPr>
            <w:r>
              <w:rPr>
                <w:b/>
                <w:sz w:val="16"/>
              </w:rPr>
              <w:t>Notes</w:t>
            </w:r>
          </w:p>
        </w:tc>
      </w:tr>
      <w:tr>
        <w:trPr>
          <w:cantSplit/>
        </w:trPr>
        <w:tc>
          <w:tcPr>
            <w:tcW w:type="dxa" w:w="1245"/>
          </w:tcPr>
          <w:p>
            <w:pPr>
              <w:spacing w:after="0"/>
              <w:jc w:val="left"/>
            </w:pPr>
            <w:r>
              <w:rPr>
                <w:sz w:val="16"/>
              </w:rPr>
              <w:t>Mahnomen County</w:t>
            </w:r>
          </w:p>
        </w:tc>
        <w:tc>
          <w:tcPr>
            <w:tcW w:type="dxa" w:w="680"/>
          </w:tcPr>
          <w:p>
            <w:pPr>
              <w:spacing w:after="0"/>
              <w:jc w:val="left"/>
            </w:pPr>
            <w:r>
              <w:rPr>
                <w:sz w:val="16"/>
              </w:rPr>
              <w:t>County</w:t>
            </w:r>
          </w:p>
        </w:tc>
        <w:tc>
          <w:tcPr>
            <w:tcW w:type="dxa" w:w="1508"/>
          </w:tcPr>
          <w:p>
            <w:pPr>
              <w:spacing w:after="0"/>
              <w:jc w:val="left"/>
            </w:pPr>
            <w:r>
              <w:rPr>
                <w:sz w:val="16"/>
              </w:rPr>
              <w:t>Approved, expires 2027-10-05</w:t>
            </w:r>
          </w:p>
        </w:tc>
        <w:tc>
          <w:tcPr>
            <w:tcW w:type="dxa" w:w="2299"/>
          </w:tcPr>
          <w:p>
            <w:pPr>
              <w:spacing w:after="0"/>
              <w:jc w:val="left"/>
            </w:pPr>
            <w:r>
              <w:rPr>
                <w:sz w:val="16"/>
              </w:rPr>
              <w:t>Mahnomen County (FEMA plan 108188)</w:t>
            </w:r>
          </w:p>
        </w:tc>
        <w:tc>
          <w:tcPr>
            <w:tcW w:type="dxa" w:w="1919"/>
          </w:tcPr>
          <w:p>
            <w:pPr>
              <w:spacing w:after="0"/>
              <w:jc w:val="left"/>
            </w:pPr>
            <w:r>
              <w:rPr>
                <w:sz w:val="16"/>
              </w:rPr>
              <w:t>2022-10-06</w:t>
            </w:r>
          </w:p>
        </w:tc>
        <w:tc>
          <w:tcPr>
            <w:tcW w:type="dxa" w:w="1419"/>
          </w:tcPr>
          <w:p>
            <w:pPr>
              <w:spacing w:after="0"/>
              <w:jc w:val="left"/>
            </w:pPr>
            <w:r>
              <w:rPr>
                <w:sz w:val="16"/>
              </w:rPr>
              <w:t>2027-10-05</w:t>
            </w:r>
          </w:p>
        </w:tc>
        <w:tc>
          <w:tcPr>
            <w:tcW w:type="dxa" w:w="822"/>
          </w:tcPr>
          <w:p>
            <w:pPr>
              <w:spacing w:after="0"/>
              <w:jc w:val="right"/>
            </w:pPr>
            <w:r>
              <w:rPr>
                <w:sz w:val="16"/>
              </w:rPr>
              <w:t>370</w:t>
            </w:r>
          </w:p>
        </w:tc>
        <w:tc>
          <w:tcPr>
            <w:tcW w:type="dxa" w:w="2301"/>
          </w:tcPr>
          <w:p>
            <w:pPr>
              <w:spacing w:after="0"/>
              <w:jc w:val="left"/>
            </w:pPr>
          </w:p>
        </w:tc>
        <w:tc>
          <w:tcPr>
            <w:tcW w:type="dxa" w:w="1918"/>
          </w:tcPr>
          <w:p>
            <w:pPr>
              <w:spacing w:after="0"/>
              <w:jc w:val="left"/>
            </w:pPr>
          </w:p>
        </w:tc>
      </w:tr>
      <w:tr>
        <w:trPr>
          <w:cantSplit/>
        </w:trPr>
        <w:tc>
          <w:tcPr>
            <w:tcW w:type="dxa" w:w="1245"/>
          </w:tcPr>
          <w:p>
            <w:pPr>
              <w:spacing w:after="0"/>
              <w:jc w:val="left"/>
            </w:pPr>
            <w:r>
              <w:rPr>
                <w:sz w:val="16"/>
              </w:rPr>
              <w:t>Bejou city</w:t>
            </w:r>
          </w:p>
        </w:tc>
        <w:tc>
          <w:tcPr>
            <w:tcW w:type="dxa" w:w="680"/>
          </w:tcPr>
          <w:p>
            <w:pPr>
              <w:spacing w:after="0"/>
              <w:jc w:val="left"/>
            </w:pPr>
            <w:r>
              <w:rPr>
                <w:sz w:val="16"/>
              </w:rPr>
              <w:t>City</w:t>
            </w:r>
          </w:p>
        </w:tc>
        <w:tc>
          <w:tcPr>
            <w:tcW w:type="dxa" w:w="1508"/>
          </w:tcPr>
          <w:p>
            <w:pPr>
              <w:spacing w:after="0"/>
              <w:jc w:val="left"/>
            </w:pPr>
            <w:r>
              <w:rPr>
                <w:sz w:val="16"/>
              </w:rPr>
              <w:t>Plan 108188 approved 2022-10-06, pending adoption here; not yet eligible</w:t>
            </w:r>
          </w:p>
        </w:tc>
        <w:tc>
          <w:tcPr>
            <w:tcW w:type="dxa" w:w="2299"/>
          </w:tcPr>
          <w:p>
            <w:pPr>
              <w:spacing w:after="0"/>
              <w:jc w:val="left"/>
            </w:pPr>
            <w:r>
              <w:rPr>
                <w:sz w:val="16"/>
              </w:rPr>
              <w:t>Mahnomen County (FEMA plan 108188), pending adoption here</w:t>
            </w:r>
          </w:p>
        </w:tc>
        <w:tc>
          <w:tcPr>
            <w:tcW w:type="dxa" w:w="1919"/>
          </w:tcPr>
          <w:p>
            <w:pPr>
              <w:spacing w:after="0"/>
              <w:jc w:val="left"/>
            </w:pPr>
            <w:r>
              <w:rPr>
                <w:sz w:val="16"/>
              </w:rPr>
              <w:t>2022-10-06 by FEMA; not yet adopted here</w:t>
            </w:r>
          </w:p>
        </w:tc>
        <w:tc>
          <w:tcPr>
            <w:tcW w:type="dxa" w:w="1419"/>
          </w:tcPr>
          <w:p>
            <w:pPr>
              <w:spacing w:after="0"/>
              <w:jc w:val="left"/>
            </w:pPr>
            <w:r>
              <w:rPr>
                <w:sz w:val="16"/>
              </w:rPr>
              <w:t>2027-10-05 once adopted</w:t>
            </w:r>
          </w:p>
        </w:tc>
        <w:tc>
          <w:tcPr>
            <w:tcW w:type="dxa" w:w="822"/>
          </w:tcPr>
          <w:p>
            <w:pPr>
              <w:spacing w:after="0"/>
              <w:jc w:val="right"/>
            </w:pPr>
          </w:p>
        </w:tc>
        <w:tc>
          <w:tcPr>
            <w:tcW w:type="dxa" w:w="2301"/>
          </w:tcPr>
          <w:p>
            <w:pPr>
              <w:spacing w:after="0"/>
              <w:jc w:val="left"/>
            </w:pPr>
            <w:r>
              <w:rPr>
                <w:sz w:val="16"/>
              </w:rPr>
              <w:t>FEMA tracker shows a plan approvable pending adoption</w:t>
            </w:r>
          </w:p>
        </w:tc>
        <w:tc>
          <w:tcPr>
            <w:tcW w:type="dxa" w:w="1918"/>
          </w:tcPr>
          <w:p>
            <w:pPr>
              <w:spacing w:after="0"/>
              <w:jc w:val="left"/>
            </w:pPr>
            <w:r>
              <w:rPr>
                <w:sz w:val="16"/>
              </w:rPr>
              <w:t>Not yet eligible: adopt the approved plan.</w:t>
            </w:r>
          </w:p>
        </w:tc>
      </w:tr>
      <w:tr>
        <w:trPr>
          <w:cantSplit/>
        </w:trPr>
        <w:tc>
          <w:tcPr>
            <w:tcW w:type="dxa" w:w="1245"/>
          </w:tcPr>
          <w:p>
            <w:pPr>
              <w:spacing w:after="0"/>
              <w:jc w:val="left"/>
            </w:pPr>
            <w:r>
              <w:rPr>
                <w:sz w:val="16"/>
              </w:rPr>
              <w:t>Mahnomen city</w:t>
            </w:r>
          </w:p>
        </w:tc>
        <w:tc>
          <w:tcPr>
            <w:tcW w:type="dxa" w:w="680"/>
          </w:tcPr>
          <w:p>
            <w:pPr>
              <w:spacing w:after="0"/>
              <w:jc w:val="left"/>
            </w:pPr>
            <w:r>
              <w:rPr>
                <w:sz w:val="16"/>
              </w:rPr>
              <w:t>City</w:t>
            </w:r>
          </w:p>
        </w:tc>
        <w:tc>
          <w:tcPr>
            <w:tcW w:type="dxa" w:w="1508"/>
          </w:tcPr>
          <w:p>
            <w:pPr>
              <w:spacing w:after="0"/>
              <w:jc w:val="left"/>
            </w:pPr>
            <w:r>
              <w:rPr>
                <w:sz w:val="16"/>
              </w:rPr>
              <w:t>Approved, expires 2027-10-05</w:t>
            </w:r>
          </w:p>
        </w:tc>
        <w:tc>
          <w:tcPr>
            <w:tcW w:type="dxa" w:w="2299"/>
          </w:tcPr>
          <w:p>
            <w:pPr>
              <w:spacing w:after="0"/>
              <w:jc w:val="left"/>
            </w:pPr>
            <w:r>
              <w:rPr>
                <w:sz w:val="16"/>
              </w:rPr>
              <w:t>Mahnomen County (FEMA plan 108188)</w:t>
            </w:r>
          </w:p>
        </w:tc>
        <w:tc>
          <w:tcPr>
            <w:tcW w:type="dxa" w:w="1919"/>
          </w:tcPr>
          <w:p>
            <w:pPr>
              <w:spacing w:after="0"/>
              <w:jc w:val="left"/>
            </w:pPr>
            <w:r>
              <w:rPr>
                <w:sz w:val="16"/>
              </w:rPr>
              <w:t>2022-10-06</w:t>
            </w:r>
          </w:p>
        </w:tc>
        <w:tc>
          <w:tcPr>
            <w:tcW w:type="dxa" w:w="1419"/>
          </w:tcPr>
          <w:p>
            <w:pPr>
              <w:spacing w:after="0"/>
              <w:jc w:val="left"/>
            </w:pPr>
            <w:r>
              <w:rPr>
                <w:sz w:val="16"/>
              </w:rPr>
              <w:t>2027-10-05</w:t>
            </w:r>
          </w:p>
        </w:tc>
        <w:tc>
          <w:tcPr>
            <w:tcW w:type="dxa" w:w="822"/>
          </w:tcPr>
          <w:p>
            <w:pPr>
              <w:spacing w:after="0"/>
              <w:jc w:val="right"/>
            </w:pPr>
            <w:r>
              <w:rPr>
                <w:sz w:val="16"/>
              </w:rPr>
              <w:t>370</w:t>
            </w:r>
          </w:p>
        </w:tc>
        <w:tc>
          <w:tcPr>
            <w:tcW w:type="dxa" w:w="2301"/>
          </w:tcPr>
          <w:p>
            <w:pPr>
              <w:spacing w:after="0"/>
              <w:jc w:val="left"/>
            </w:pPr>
          </w:p>
        </w:tc>
        <w:tc>
          <w:tcPr>
            <w:tcW w:type="dxa" w:w="1918"/>
          </w:tcPr>
          <w:p>
            <w:pPr>
              <w:spacing w:after="0"/>
              <w:jc w:val="left"/>
            </w:pPr>
          </w:p>
        </w:tc>
      </w:tr>
      <w:tr>
        <w:trPr>
          <w:cantSplit/>
        </w:trPr>
        <w:tc>
          <w:tcPr>
            <w:tcW w:type="dxa" w:w="1245"/>
          </w:tcPr>
          <w:p>
            <w:pPr>
              <w:spacing w:after="0"/>
              <w:jc w:val="left"/>
            </w:pPr>
            <w:r>
              <w:rPr>
                <w:sz w:val="16"/>
              </w:rPr>
              <w:t>Waubun city</w:t>
            </w:r>
          </w:p>
        </w:tc>
        <w:tc>
          <w:tcPr>
            <w:tcW w:type="dxa" w:w="680"/>
          </w:tcPr>
          <w:p>
            <w:pPr>
              <w:spacing w:after="0"/>
              <w:jc w:val="left"/>
            </w:pPr>
            <w:r>
              <w:rPr>
                <w:sz w:val="16"/>
              </w:rPr>
              <w:t>City</w:t>
            </w:r>
          </w:p>
        </w:tc>
        <w:tc>
          <w:tcPr>
            <w:tcW w:type="dxa" w:w="1508"/>
          </w:tcPr>
          <w:p>
            <w:pPr>
              <w:spacing w:after="0"/>
              <w:jc w:val="left"/>
            </w:pPr>
            <w:r>
              <w:rPr>
                <w:sz w:val="16"/>
              </w:rPr>
              <w:t>Plan 108188 approved 2022-10-06, pending adoption here; not yet eligible</w:t>
            </w:r>
          </w:p>
        </w:tc>
        <w:tc>
          <w:tcPr>
            <w:tcW w:type="dxa" w:w="2299"/>
          </w:tcPr>
          <w:p>
            <w:pPr>
              <w:spacing w:after="0"/>
              <w:jc w:val="left"/>
            </w:pPr>
            <w:r>
              <w:rPr>
                <w:sz w:val="16"/>
              </w:rPr>
              <w:t>Mahnomen County (FEMA plan 108188), pending adoption here</w:t>
            </w:r>
          </w:p>
        </w:tc>
        <w:tc>
          <w:tcPr>
            <w:tcW w:type="dxa" w:w="1919"/>
          </w:tcPr>
          <w:p>
            <w:pPr>
              <w:spacing w:after="0"/>
              <w:jc w:val="left"/>
            </w:pPr>
            <w:r>
              <w:rPr>
                <w:sz w:val="16"/>
              </w:rPr>
              <w:t>2022-10-06 by FEMA; not yet adopted here</w:t>
            </w:r>
          </w:p>
        </w:tc>
        <w:tc>
          <w:tcPr>
            <w:tcW w:type="dxa" w:w="1419"/>
          </w:tcPr>
          <w:p>
            <w:pPr>
              <w:spacing w:after="0"/>
              <w:jc w:val="left"/>
            </w:pPr>
            <w:r>
              <w:rPr>
                <w:sz w:val="16"/>
              </w:rPr>
              <w:t>2027-10-05 once adopted</w:t>
            </w:r>
          </w:p>
        </w:tc>
        <w:tc>
          <w:tcPr>
            <w:tcW w:type="dxa" w:w="822"/>
          </w:tcPr>
          <w:p>
            <w:pPr>
              <w:spacing w:after="0"/>
              <w:jc w:val="right"/>
            </w:pPr>
          </w:p>
        </w:tc>
        <w:tc>
          <w:tcPr>
            <w:tcW w:type="dxa" w:w="2301"/>
          </w:tcPr>
          <w:p>
            <w:pPr>
              <w:spacing w:after="0"/>
              <w:jc w:val="left"/>
            </w:pPr>
            <w:r>
              <w:rPr>
                <w:sz w:val="16"/>
              </w:rPr>
              <w:t>FEMA tracker shows a plan approvable pending adoption</w:t>
            </w:r>
          </w:p>
        </w:tc>
        <w:tc>
          <w:tcPr>
            <w:tcW w:type="dxa" w:w="191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948"/>
        <w:gridCol w:w="1126"/>
        <w:gridCol w:w="1509"/>
        <w:gridCol w:w="1050"/>
        <w:gridCol w:w="1706"/>
        <w:gridCol w:w="1632"/>
        <w:gridCol w:w="1955"/>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5"/>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$895,310</w:t>
            </w:r>
          </w:p>
        </w:tc>
        <w:tc>
          <w:tcPr>
            <w:tcW w:type="dxa" w:w="1126"/>
          </w:tcPr>
          <w:p>
            <w:pPr>
              <w:spacing w:after="0"/>
              <w:jc w:val="right"/>
            </w:pPr>
            <w:r>
              <w:rPr>
                <w:sz w:val="16"/>
              </w:rPr>
              <w:t>$15,241</w:t>
            </w:r>
          </w:p>
        </w:tc>
        <w:tc>
          <w:tcPr>
            <w:tcW w:type="dxa" w:w="1509"/>
          </w:tcPr>
          <w:p>
            <w:pPr>
              <w:spacing w:after="0"/>
              <w:jc w:val="right"/>
            </w:pPr>
            <w:r>
              <w:rPr>
                <w:sz w:val="16"/>
              </w:rPr>
              <w:t>$224</w:t>
            </w:r>
          </w:p>
        </w:tc>
        <w:tc>
          <w:tcPr>
            <w:tcW w:type="dxa" w:w="1050"/>
          </w:tcPr>
          <w:p>
            <w:pPr>
              <w:spacing w:after="0"/>
              <w:jc w:val="right"/>
            </w:pPr>
            <w:r>
              <w:rPr>
                <w:sz w:val="16"/>
              </w:rPr>
              <w:t>$910,775</w:t>
            </w:r>
          </w:p>
        </w:tc>
        <w:tc>
          <w:tcPr>
            <w:tcW w:type="dxa" w:w="1706"/>
          </w:tcPr>
          <w:p>
            <w:pPr>
              <w:spacing w:after="0"/>
              <w:jc w:val="right"/>
            </w:pPr>
            <w:r>
              <w:rPr>
                <w:sz w:val="16"/>
              </w:rPr>
              <w:t>18</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$1,314</w:t>
            </w:r>
          </w:p>
        </w:tc>
        <w:tc>
          <w:tcPr>
            <w:tcW w:type="dxa" w:w="1126"/>
          </w:tcPr>
          <w:p>
            <w:pPr>
              <w:spacing w:after="0"/>
              <w:jc w:val="right"/>
            </w:pPr>
            <w:r>
              <w:rPr>
                <w:sz w:val="16"/>
              </w:rPr>
              <w:t>$368,665</w:t>
            </w:r>
          </w:p>
        </w:tc>
        <w:tc>
          <w:tcPr>
            <w:tcW w:type="dxa" w:w="1509"/>
          </w:tcPr>
          <w:p>
            <w:pPr>
              <w:spacing w:after="0"/>
              <w:jc w:val="right"/>
            </w:pPr>
            <w:r>
              <w:rPr>
                <w:sz w:val="16"/>
              </w:rPr>
              <w:t>$171,836</w:t>
            </w:r>
          </w:p>
        </w:tc>
        <w:tc>
          <w:tcPr>
            <w:tcW w:type="dxa" w:w="1050"/>
          </w:tcPr>
          <w:p>
            <w:pPr>
              <w:spacing w:after="0"/>
              <w:jc w:val="right"/>
            </w:pPr>
            <w:r>
              <w:rPr>
                <w:sz w:val="16"/>
              </w:rPr>
              <w:t>$541,816</w:t>
            </w:r>
          </w:p>
        </w:tc>
        <w:tc>
          <w:tcPr>
            <w:tcW w:type="dxa" w:w="1706"/>
          </w:tcPr>
          <w:p>
            <w:pPr>
              <w:spacing w:after="0"/>
              <w:jc w:val="right"/>
            </w:pPr>
            <w:r>
              <w:rPr>
                <w:sz w:val="16"/>
              </w:rPr>
              <w:t>71</w:t>
            </w:r>
          </w:p>
        </w:tc>
        <w:tc>
          <w:tcPr>
            <w:tcW w:type="dxa" w:w="1632"/>
          </w:tcPr>
          <w:p>
            <w:pPr>
              <w:spacing w:after="0"/>
              <w:jc w:val="left"/>
            </w:pPr>
          </w:p>
        </w:tc>
        <w:tc>
          <w:tcPr>
            <w:tcW w:type="dxa" w:w="1955"/>
          </w:tcPr>
          <w:p>
            <w:pPr>
              <w:spacing w:after="0"/>
              <w:jc w:val="left"/>
            </w:pPr>
            <w:r>
              <w:rPr>
                <w:sz w:val="16"/>
              </w:rPr>
              <w:t>Includes 8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$252,170</w:t>
            </w:r>
          </w:p>
        </w:tc>
        <w:tc>
          <w:tcPr>
            <w:tcW w:type="dxa" w:w="1509"/>
          </w:tcPr>
          <w:p>
            <w:pPr>
              <w:spacing w:after="0"/>
              <w:jc w:val="right"/>
            </w:pPr>
            <w:r>
              <w:rPr>
                <w:sz w:val="16"/>
              </w:rPr>
              <w:t>n/a</w:t>
            </w:r>
          </w:p>
        </w:tc>
        <w:tc>
          <w:tcPr>
            <w:tcW w:type="dxa" w:w="1050"/>
          </w:tcPr>
          <w:p>
            <w:pPr>
              <w:spacing w:after="0"/>
              <w:jc w:val="right"/>
            </w:pPr>
            <w:r>
              <w:rPr>
                <w:sz w:val="16"/>
              </w:rPr>
              <w:t>$252,170</w:t>
            </w:r>
          </w:p>
        </w:tc>
        <w:tc>
          <w:tcPr>
            <w:tcW w:type="dxa" w:w="1706"/>
          </w:tcPr>
          <w:p>
            <w:pPr>
              <w:spacing w:after="0"/>
              <w:jc w:val="right"/>
            </w:pPr>
            <w:r>
              <w:rPr>
                <w:sz w:val="16"/>
              </w:rPr>
              <w:t>19</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$162,102</w:t>
            </w:r>
          </w:p>
        </w:tc>
        <w:tc>
          <w:tcPr>
            <w:tcW w:type="dxa" w:w="1126"/>
          </w:tcPr>
          <w:p>
            <w:pPr>
              <w:spacing w:after="0"/>
              <w:jc w:val="right"/>
            </w:pPr>
            <w:r>
              <w:rPr>
                <w:sz w:val="16"/>
              </w:rPr>
              <w:t>$2,683</w:t>
            </w:r>
          </w:p>
        </w:tc>
        <w:tc>
          <w:tcPr>
            <w:tcW w:type="dxa" w:w="1509"/>
          </w:tcPr>
          <w:p>
            <w:pPr>
              <w:spacing w:after="0"/>
              <w:jc w:val="right"/>
            </w:pPr>
            <w:r>
              <w:rPr>
                <w:sz w:val="16"/>
              </w:rPr>
              <w:t>$25,312</w:t>
            </w:r>
          </w:p>
        </w:tc>
        <w:tc>
          <w:tcPr>
            <w:tcW w:type="dxa" w:w="1050"/>
          </w:tcPr>
          <w:p>
            <w:pPr>
              <w:spacing w:after="0"/>
              <w:jc w:val="right"/>
            </w:pPr>
            <w:r>
              <w:rPr>
                <w:sz w:val="16"/>
              </w:rPr>
              <w:t>$190,097</w:t>
            </w:r>
          </w:p>
        </w:tc>
        <w:tc>
          <w:tcPr>
            <w:tcW w:type="dxa" w:w="1706"/>
          </w:tcPr>
          <w:p>
            <w:pPr>
              <w:spacing w:after="0"/>
              <w:jc w:val="right"/>
            </w:pPr>
            <w:r>
              <w:rPr>
                <w:sz w:val="16"/>
              </w:rPr>
              <w:t>18</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$49,213</w:t>
            </w:r>
          </w:p>
        </w:tc>
        <w:tc>
          <w:tcPr>
            <w:tcW w:type="dxa" w:w="1126"/>
          </w:tcPr>
          <w:p>
            <w:pPr>
              <w:spacing w:after="0"/>
              <w:jc w:val="right"/>
            </w:pPr>
            <w:r>
              <w:rPr>
                <w:sz w:val="16"/>
              </w:rPr>
              <w:t>$82,624</w:t>
            </w:r>
          </w:p>
        </w:tc>
        <w:tc>
          <w:tcPr>
            <w:tcW w:type="dxa" w:w="1509"/>
          </w:tcPr>
          <w:p>
            <w:pPr>
              <w:spacing w:after="0"/>
              <w:jc w:val="right"/>
            </w:pPr>
            <w:r>
              <w:rPr>
                <w:sz w:val="16"/>
              </w:rPr>
              <w:t>$29,205</w:t>
            </w:r>
          </w:p>
        </w:tc>
        <w:tc>
          <w:tcPr>
            <w:tcW w:type="dxa" w:w="1050"/>
          </w:tcPr>
          <w:p>
            <w:pPr>
              <w:spacing w:after="0"/>
              <w:jc w:val="right"/>
            </w:pPr>
            <w:r>
              <w:rPr>
                <w:sz w:val="16"/>
              </w:rPr>
              <w:t>$161,042</w:t>
            </w:r>
          </w:p>
        </w:tc>
        <w:tc>
          <w:tcPr>
            <w:tcW w:type="dxa" w:w="1706"/>
          </w:tcPr>
          <w:p>
            <w:pPr>
              <w:spacing w:after="0"/>
              <w:jc w:val="right"/>
            </w:pPr>
            <w:r>
              <w:rPr>
                <w:sz w:val="16"/>
              </w:rPr>
              <w:t>77</w:t>
            </w:r>
          </w:p>
        </w:tc>
        <w:tc>
          <w:tcPr>
            <w:tcW w:type="dxa" w:w="1632"/>
          </w:tcPr>
          <w:p>
            <w:pPr>
              <w:spacing w:after="0"/>
              <w:jc w:val="left"/>
            </w:pPr>
          </w:p>
        </w:tc>
        <w:tc>
          <w:tcPr>
            <w:tcW w:type="dxa" w:w="1955"/>
          </w:tcPr>
          <w:p>
            <w:pPr>
              <w:spacing w:after="0"/>
              <w:jc w:val="left"/>
            </w:pPr>
            <w:r>
              <w:rPr>
                <w:sz w:val="16"/>
              </w:rPr>
              <w:t>Includes 14 High Wind records (a NOAA non-thunderstorm wind type,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$21,972</w:t>
            </w:r>
          </w:p>
        </w:tc>
        <w:tc>
          <w:tcPr>
            <w:tcW w:type="dxa" w:w="1126"/>
          </w:tcPr>
          <w:p>
            <w:pPr>
              <w:spacing w:after="0"/>
              <w:jc w:val="right"/>
            </w:pPr>
            <w:r>
              <w:rPr>
                <w:sz w:val="16"/>
              </w:rPr>
              <w:t>$126,795</w:t>
            </w:r>
          </w:p>
        </w:tc>
        <w:tc>
          <w:tcPr>
            <w:tcW w:type="dxa" w:w="1509"/>
          </w:tcPr>
          <w:p>
            <w:pPr>
              <w:spacing w:after="0"/>
              <w:jc w:val="right"/>
            </w:pPr>
            <w:r>
              <w:rPr>
                <w:sz w:val="16"/>
              </w:rPr>
              <w:t>$728</w:t>
            </w:r>
          </w:p>
        </w:tc>
        <w:tc>
          <w:tcPr>
            <w:tcW w:type="dxa" w:w="1050"/>
          </w:tcPr>
          <w:p>
            <w:pPr>
              <w:spacing w:after="0"/>
              <w:jc w:val="right"/>
            </w:pPr>
            <w:r>
              <w:rPr>
                <w:sz w:val="16"/>
              </w:rPr>
              <w:t>$149,495</w:t>
            </w:r>
          </w:p>
        </w:tc>
        <w:tc>
          <w:tcPr>
            <w:tcW w:type="dxa" w:w="1706"/>
          </w:tcPr>
          <w:p>
            <w:pPr>
              <w:spacing w:after="0"/>
              <w:jc w:val="right"/>
            </w:pPr>
            <w:r>
              <w:rPr>
                <w:sz w:val="16"/>
              </w:rPr>
              <w:t>94</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$29,938</w:t>
            </w:r>
          </w:p>
        </w:tc>
        <w:tc>
          <w:tcPr>
            <w:tcW w:type="dxa" w:w="1126"/>
          </w:tcPr>
          <w:p>
            <w:pPr>
              <w:spacing w:after="0"/>
              <w:jc w:val="right"/>
            </w:pPr>
            <w:r>
              <w:rPr>
                <w:sz w:val="16"/>
              </w:rPr>
              <w:t>$593</w:t>
            </w:r>
          </w:p>
        </w:tc>
        <w:tc>
          <w:tcPr>
            <w:tcW w:type="dxa" w:w="1509"/>
          </w:tcPr>
          <w:p>
            <w:pPr>
              <w:spacing w:after="0"/>
              <w:jc w:val="right"/>
            </w:pPr>
            <w:r>
              <w:rPr>
                <w:sz w:val="16"/>
              </w:rPr>
              <w:t>$16,353</w:t>
            </w:r>
          </w:p>
        </w:tc>
        <w:tc>
          <w:tcPr>
            <w:tcW w:type="dxa" w:w="1050"/>
          </w:tcPr>
          <w:p>
            <w:pPr>
              <w:spacing w:after="0"/>
              <w:jc w:val="right"/>
            </w:pPr>
            <w:r>
              <w:rPr>
                <w:sz w:val="16"/>
              </w:rPr>
              <w:t>$46,884</w:t>
            </w:r>
          </w:p>
        </w:tc>
        <w:tc>
          <w:tcPr>
            <w:tcW w:type="dxa" w:w="1706"/>
          </w:tcPr>
          <w:p>
            <w:pPr>
              <w:spacing w:after="0"/>
              <w:jc w:val="right"/>
            </w:pPr>
            <w:r>
              <w:rPr>
                <w:sz w:val="16"/>
              </w:rPr>
              <w:t>119</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$39,777</w:t>
            </w:r>
          </w:p>
        </w:tc>
        <w:tc>
          <w:tcPr>
            <w:tcW w:type="dxa" w:w="1126"/>
          </w:tcPr>
          <w:p>
            <w:pPr>
              <w:spacing w:after="0"/>
              <w:jc w:val="right"/>
            </w:pPr>
            <w:r>
              <w:rPr>
                <w:sz w:val="16"/>
              </w:rPr>
              <w:t>$274</w:t>
            </w:r>
          </w:p>
        </w:tc>
        <w:tc>
          <w:tcPr>
            <w:tcW w:type="dxa" w:w="1509"/>
          </w:tcPr>
          <w:p>
            <w:pPr>
              <w:spacing w:after="0"/>
              <w:jc w:val="right"/>
            </w:pPr>
            <w:r>
              <w:rPr>
                <w:sz w:val="16"/>
              </w:rPr>
              <w:t>$6,474</w:t>
            </w:r>
          </w:p>
        </w:tc>
        <w:tc>
          <w:tcPr>
            <w:tcW w:type="dxa" w:w="1050"/>
          </w:tcPr>
          <w:p>
            <w:pPr>
              <w:spacing w:after="0"/>
              <w:jc w:val="right"/>
            </w:pPr>
            <w:r>
              <w:rPr>
                <w:sz w:val="16"/>
              </w:rPr>
              <w:t>$46,525</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$28,554</w:t>
            </w:r>
          </w:p>
        </w:tc>
        <w:tc>
          <w:tcPr>
            <w:tcW w:type="dxa" w:w="1126"/>
          </w:tcPr>
          <w:p>
            <w:pPr>
              <w:spacing w:after="0"/>
              <w:jc w:val="right"/>
            </w:pPr>
            <w:r>
              <w:rPr>
                <w:sz w:val="16"/>
              </w:rPr>
              <w:t>n/a</w:t>
            </w:r>
          </w:p>
        </w:tc>
        <w:tc>
          <w:tcPr>
            <w:tcW w:type="dxa" w:w="1509"/>
          </w:tcPr>
          <w:p>
            <w:pPr>
              <w:spacing w:after="0"/>
              <w:jc w:val="right"/>
            </w:pPr>
            <w:r>
              <w:rPr>
                <w:sz w:val="16"/>
              </w:rPr>
              <w:t>$5,020</w:t>
            </w:r>
          </w:p>
        </w:tc>
        <w:tc>
          <w:tcPr>
            <w:tcW w:type="dxa" w:w="1050"/>
          </w:tcPr>
          <w:p>
            <w:pPr>
              <w:spacing w:after="0"/>
              <w:jc w:val="right"/>
            </w:pPr>
            <w:r>
              <w:rPr>
                <w:sz w:val="16"/>
              </w:rPr>
              <w:t>$33,575</w:t>
            </w:r>
          </w:p>
        </w:tc>
        <w:tc>
          <w:tcPr>
            <w:tcW w:type="dxa" w:w="1706"/>
          </w:tcPr>
          <w:p>
            <w:pPr>
              <w:spacing w:after="0"/>
              <w:jc w:val="right"/>
            </w:pPr>
            <w:r>
              <w:rPr>
                <w:sz w:val="16"/>
              </w:rPr>
              <w:t>1</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$92</w:t>
            </w:r>
          </w:p>
        </w:tc>
        <w:tc>
          <w:tcPr>
            <w:tcW w:type="dxa" w:w="1126"/>
          </w:tcPr>
          <w:p>
            <w:pPr>
              <w:spacing w:after="0"/>
              <w:jc w:val="right"/>
            </w:pPr>
            <w:r>
              <w:rPr>
                <w:sz w:val="16"/>
              </w:rPr>
              <w:t>under $1</w:t>
            </w:r>
          </w:p>
        </w:tc>
        <w:tc>
          <w:tcPr>
            <w:tcW w:type="dxa" w:w="1509"/>
          </w:tcPr>
          <w:p>
            <w:pPr>
              <w:spacing w:after="0"/>
              <w:jc w:val="right"/>
            </w:pPr>
            <w:r>
              <w:rPr>
                <w:sz w:val="16"/>
              </w:rPr>
              <w:t>$14,260</w:t>
            </w:r>
          </w:p>
        </w:tc>
        <w:tc>
          <w:tcPr>
            <w:tcW w:type="dxa" w:w="1050"/>
          </w:tcPr>
          <w:p>
            <w:pPr>
              <w:spacing w:after="0"/>
              <w:jc w:val="right"/>
            </w:pPr>
            <w:r>
              <w:rPr>
                <w:sz w:val="16"/>
              </w:rPr>
              <w:t>$14,352</w:t>
            </w:r>
          </w:p>
        </w:tc>
        <w:tc>
          <w:tcPr>
            <w:tcW w:type="dxa" w:w="1706"/>
          </w:tcPr>
          <w:p>
            <w:pPr>
              <w:spacing w:after="0"/>
              <w:jc w:val="right"/>
            </w:pPr>
            <w:r>
              <w:rPr>
                <w:sz w:val="16"/>
              </w:rPr>
              <w:t>3</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$1,192</w:t>
            </w:r>
          </w:p>
        </w:tc>
        <w:tc>
          <w:tcPr>
            <w:tcW w:type="dxa" w:w="1126"/>
          </w:tcPr>
          <w:p>
            <w:pPr>
              <w:spacing w:after="0"/>
              <w:jc w:val="right"/>
            </w:pPr>
            <w:r>
              <w:rPr>
                <w:sz w:val="16"/>
              </w:rPr>
              <w:t>n/a</w:t>
            </w:r>
          </w:p>
        </w:tc>
        <w:tc>
          <w:tcPr>
            <w:tcW w:type="dxa" w:w="1509"/>
          </w:tcPr>
          <w:p>
            <w:pPr>
              <w:spacing w:after="0"/>
              <w:jc w:val="right"/>
            </w:pPr>
            <w:r>
              <w:rPr>
                <w:sz w:val="16"/>
              </w:rPr>
              <w:t>$260</w:t>
            </w:r>
          </w:p>
        </w:tc>
        <w:tc>
          <w:tcPr>
            <w:tcW w:type="dxa" w:w="1050"/>
          </w:tcPr>
          <w:p>
            <w:pPr>
              <w:spacing w:after="0"/>
              <w:jc w:val="right"/>
            </w:pPr>
            <w:r>
              <w:rPr>
                <w:sz w:val="16"/>
              </w:rPr>
              <w:t>$1,452</w:t>
            </w:r>
          </w:p>
        </w:tc>
        <w:tc>
          <w:tcPr>
            <w:tcW w:type="dxa" w:w="1706"/>
          </w:tcPr>
          <w:p>
            <w:pPr>
              <w:spacing w:after="0"/>
              <w:jc w:val="right"/>
            </w:pPr>
          </w:p>
        </w:tc>
        <w:tc>
          <w:tcPr>
            <w:tcW w:type="dxa" w:w="1632"/>
          </w:tcPr>
          <w:p>
            <w:pPr>
              <w:spacing w:after="0"/>
              <w:jc w:val="left"/>
            </w:pPr>
          </w:p>
        </w:tc>
        <w:tc>
          <w:tcPr>
            <w:tcW w:type="dxa" w:w="1955"/>
          </w:tcPr>
          <w:p>
            <w:pPr>
              <w:spacing w:after="0"/>
              <w:jc w:val="left"/>
            </w:pPr>
            <w:r>
              <w:rPr>
                <w:sz w:val="16"/>
              </w:rPr>
              <w:t>Storm Events does not record earthquakes.</w:t>
            </w:r>
          </w:p>
        </w:tc>
      </w:tr>
      <w:tr>
        <w:trPr>
          <w:cantSplit/>
        </w:trPr>
        <w:tc>
          <w:tcPr>
            <w:tcW w:type="dxa" w:w="694"/>
          </w:tcPr>
          <w:p>
            <w:pPr>
              <w:spacing w:after="0"/>
              <w:jc w:val="right"/>
            </w:pPr>
            <w:r>
              <w:rPr>
                <w:sz w:val="16"/>
              </w:rPr>
              <w:t>12</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$17</w:t>
            </w:r>
          </w:p>
        </w:tc>
        <w:tc>
          <w:tcPr>
            <w:tcW w:type="dxa" w:w="1126"/>
          </w:tcPr>
          <w:p>
            <w:pPr>
              <w:spacing w:after="0"/>
              <w:jc w:val="right"/>
            </w:pPr>
            <w:r>
              <w:rPr>
                <w:sz w:val="16"/>
              </w:rPr>
              <w:t>n/a</w:t>
            </w:r>
          </w:p>
        </w:tc>
        <w:tc>
          <w:tcPr>
            <w:tcW w:type="dxa" w:w="1509"/>
          </w:tcPr>
          <w:p>
            <w:pPr>
              <w:spacing w:after="0"/>
              <w:jc w:val="right"/>
            </w:pPr>
            <w:r>
              <w:rPr>
                <w:sz w:val="16"/>
              </w:rPr>
              <w:t>$1,133</w:t>
            </w:r>
          </w:p>
        </w:tc>
        <w:tc>
          <w:tcPr>
            <w:tcW w:type="dxa" w:w="1050"/>
          </w:tcPr>
          <w:p>
            <w:pPr>
              <w:spacing w:after="0"/>
              <w:jc w:val="right"/>
            </w:pPr>
            <w:r>
              <w:rPr>
                <w:sz w:val="16"/>
              </w:rPr>
              <w:t>$1,149</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$498</w:t>
            </w:r>
          </w:p>
        </w:tc>
        <w:tc>
          <w:tcPr>
            <w:tcW w:type="dxa" w:w="1126"/>
          </w:tcPr>
          <w:p>
            <w:pPr>
              <w:spacing w:after="0"/>
              <w:jc w:val="right"/>
            </w:pPr>
            <w:r>
              <w:rPr>
                <w:sz w:val="16"/>
              </w:rPr>
              <w:t>n/a</w:t>
            </w:r>
          </w:p>
        </w:tc>
        <w:tc>
          <w:tcPr>
            <w:tcW w:type="dxa" w:w="1509"/>
          </w:tcPr>
          <w:p>
            <w:pPr>
              <w:spacing w:after="0"/>
              <w:jc w:val="right"/>
            </w:pPr>
            <w:r>
              <w:rPr>
                <w:sz w:val="16"/>
              </w:rPr>
              <w:t>$108</w:t>
            </w:r>
          </w:p>
        </w:tc>
        <w:tc>
          <w:tcPr>
            <w:tcW w:type="dxa" w:w="1050"/>
          </w:tcPr>
          <w:p>
            <w:pPr>
              <w:spacing w:after="0"/>
              <w:jc w:val="right"/>
            </w:pPr>
            <w:r>
              <w:rPr>
                <w:sz w:val="16"/>
              </w:rPr>
              <w:t>$606</w:t>
            </w:r>
          </w:p>
        </w:tc>
        <w:tc>
          <w:tcPr>
            <w:tcW w:type="dxa" w:w="1706"/>
          </w:tcPr>
          <w:p>
            <w:pPr>
              <w:spacing w:after="0"/>
              <w:jc w:val="right"/>
            </w:pPr>
            <w:r>
              <w:rPr>
                <w:sz w:val="16"/>
              </w:rPr>
              <w:t>5</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09"/>
          </w:tcPr>
          <w:p>
            <w:pPr>
              <w:spacing w:after="0"/>
              <w:jc w:val="right"/>
            </w:pPr>
          </w:p>
        </w:tc>
        <w:tc>
          <w:tcPr>
            <w:tcW w:type="dxa" w:w="1050"/>
          </w:tcPr>
          <w:p>
            <w:pPr>
              <w:spacing w:after="0"/>
              <w:jc w:val="right"/>
            </w:pPr>
          </w:p>
        </w:tc>
        <w:tc>
          <w:tcPr>
            <w:tcW w:type="dxa" w:w="1706"/>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5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9401 (Very Low, 9.4); tract 9403 (Very Low, 2.0)</w:t>
            </w:r>
          </w:p>
        </w:tc>
      </w:tr>
      <w:tr>
        <w:trPr>
          <w:cantSplit/>
        </w:trPr>
        <w:tc>
          <w:tcPr>
            <w:tcW w:type="dxa" w:w="4178"/>
          </w:tcPr>
          <w:p>
            <w:pPr>
              <w:spacing w:after="0"/>
              <w:jc w:val="left"/>
            </w:pPr>
            <w:r>
              <w:rPr>
                <w:sz w:val="16"/>
              </w:rPr>
              <w:t>Hurricane</w:t>
            </w:r>
          </w:p>
        </w:tc>
        <w:tc>
          <w:tcPr>
            <w:tcW w:type="dxa" w:w="9934"/>
          </w:tcPr>
          <w:p>
            <w:pPr>
              <w:spacing w:after="0"/>
              <w:jc w:val="left"/>
            </w:pPr>
            <w:r>
              <w:rPr>
                <w:sz w:val="16"/>
              </w:rPr>
              <w:t>no tract has a National Risk Index rating for this hazard</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9403 (Relatively Low, 94.0); tract 9401 (Relatively Low, 82.4)</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9401 (Relatively Moderate, 72.5); tract 9403 (Relatively Moderate, 59.2)</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9403 (Relatively Moderate, 91.9); tract 9401 (Relatively Moderate, 89.1)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9401 is Census Tract 9401).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6"/>
        <w:gridCol w:w="1882"/>
        <w:gridCol w:w="1777"/>
        <w:gridCol w:w="2020"/>
        <w:gridCol w:w="1440"/>
        <w:gridCol w:w="1685"/>
        <w:gridCol w:w="1545"/>
        <w:gridCol w:w="1897"/>
      </w:tblGrid>
      <w:tr>
        <w:trPr>
          <w:cantSplit/>
          <w:tblHeader/>
        </w:trPr>
        <w:tc>
          <w:tcPr>
            <w:tcW w:type="dxa" w:w="18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0"/>
            <w:shd w:val="clear" w:color="auto" w:fill="E8E8E8"/>
          </w:tcPr>
          <w:p>
            <w:pPr>
              <w:spacing w:after="0"/>
              <w:jc w:val="left"/>
            </w:pPr>
            <w:r>
              <w:rPr>
                <w:b/>
                <w:sz w:val="16"/>
              </w:rPr>
              <w:t>Observed range</w:t>
            </w:r>
          </w:p>
        </w:tc>
        <w:tc>
          <w:tcPr>
            <w:tcW w:type="dxa" w:w="1440"/>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45"/>
            <w:shd w:val="clear" w:color="auto" w:fill="E8E8E8"/>
          </w:tcPr>
          <w:p>
            <w:pPr>
              <w:spacing w:after="0"/>
              <w:jc w:val="left"/>
            </w:pPr>
            <w:r>
              <w:rPr>
                <w:b/>
                <w:sz w:val="16"/>
              </w:rPr>
              <w:t>How it applies to jurisdictions</w:t>
            </w:r>
          </w:p>
        </w:tc>
        <w:tc>
          <w:tcPr>
            <w:tcW w:type="dxa" w:w="1897"/>
            <w:shd w:val="clear" w:color="auto" w:fill="E8E8E8"/>
          </w:tcPr>
          <w:p>
            <w:pPr>
              <w:spacing w:after="0"/>
              <w:jc w:val="left"/>
            </w:pPr>
            <w:r>
              <w:rPr>
                <w:b/>
                <w:sz w:val="16"/>
              </w:rPr>
              <w:t>Note</w:t>
            </w:r>
          </w:p>
        </w:tc>
      </w:tr>
      <w:tr>
        <w:trPr>
          <w:cantSplit/>
        </w:trPr>
        <w:tc>
          <w:tcPr>
            <w:tcW w:type="dxa" w:w="18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77"/>
          </w:tcPr>
          <w:p>
            <w:pPr>
              <w:spacing w:after="0"/>
              <w:jc w:val="right"/>
            </w:pPr>
            <w:r>
              <w:rPr>
                <w:sz w:val="16"/>
              </w:rPr>
              <w:t>63 records, 1996 to 2026 (63 zone-level)</w:t>
            </w:r>
          </w:p>
        </w:tc>
        <w:tc>
          <w:tcPr>
            <w:tcW w:type="dxa" w:w="2020"/>
          </w:tcPr>
          <w:p>
            <w:pPr>
              <w:spacing w:after="0"/>
              <w:jc w:val="left"/>
            </w:pPr>
            <w:r>
              <w:rPr>
                <w:sz w:val="16"/>
              </w:rPr>
              <w:t>1 day to 10 days (median 2 days); 50 with a recorded value</w:t>
            </w:r>
          </w:p>
        </w:tc>
        <w:tc>
          <w:tcPr>
            <w:tcW w:type="dxa" w:w="1440"/>
          </w:tcPr>
          <w:p>
            <w:pPr>
              <w:spacing w:after="0"/>
              <w:jc w:val="left"/>
            </w:pPr>
            <w:r>
              <w:rPr>
                <w:sz w:val="16"/>
              </w:rPr>
              <w:t>10 consecutive days, 2021-02-06 to 2021-02-15, zone-level</w:t>
            </w:r>
          </w:p>
        </w:tc>
        <w:tc>
          <w:tcPr>
            <w:tcW w:type="dxa" w:w="1685"/>
          </w:tcPr>
          <w:p>
            <w:pPr>
              <w:spacing w:after="0"/>
              <w:jc w:val="left"/>
            </w:pPr>
            <w:r>
              <w:rPr>
                <w:sz w:val="16"/>
              </w:rPr>
              <w:t>Cold/Wind Chill, 2003-03-08, $21,000 property; crops not reported (zone total, 2003 dollars)</w:t>
            </w:r>
          </w:p>
        </w:tc>
        <w:tc>
          <w:tcPr>
            <w:tcW w:type="dxa" w:w="1545"/>
          </w:tcPr>
          <w:p>
            <w:pPr>
              <w:spacing w:after="0"/>
              <w:jc w:val="left"/>
            </w:pPr>
            <w:r>
              <w:rPr>
                <w:sz w:val="16"/>
              </w:rPr>
              <w:t>Countywide (zone-level records).</w:t>
            </w:r>
          </w:p>
        </w:tc>
        <w:tc>
          <w:tcPr>
            <w:tcW w:type="dxa" w:w="1897"/>
          </w:tcPr>
          <w:p>
            <w:pPr>
              <w:spacing w:after="0"/>
              <w:jc w:val="left"/>
            </w:pPr>
            <w:r>
              <w:rPr>
                <w:sz w:val="16"/>
              </w:rPr>
              <w:t>Cold/Wind Chill records from May to September (a frost night, not a cold wave) are counted but not used for the longest run.</w:t>
            </w:r>
          </w:p>
        </w:tc>
      </w:tr>
      <w:tr>
        <w:trPr>
          <w:cantSplit/>
        </w:trPr>
        <w:tc>
          <w:tcPr>
            <w:tcW w:type="dxa" w:w="18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77"/>
          </w:tcPr>
          <w:p>
            <w:pPr>
              <w:spacing w:after="0"/>
              <w:jc w:val="right"/>
            </w:pPr>
            <w:r>
              <w:rPr>
                <w:sz w:val="16"/>
              </w:rPr>
              <w:t>8 records, 2008 to 2026 (8 zone-level)</w:t>
            </w:r>
          </w:p>
        </w:tc>
        <w:tc>
          <w:tcPr>
            <w:tcW w:type="dxa" w:w="2020"/>
          </w:tcPr>
          <w:p>
            <w:pPr>
              <w:spacing w:after="0"/>
              <w:jc w:val="left"/>
            </w:pPr>
          </w:p>
        </w:tc>
        <w:tc>
          <w:tcPr>
            <w:tcW w:type="dxa" w:w="1440"/>
          </w:tcPr>
          <w:p>
            <w:pPr>
              <w:spacing w:after="0"/>
              <w:jc w:val="left"/>
            </w:pPr>
            <w:r>
              <w:rPr>
                <w:sz w:val="16"/>
              </w:rPr>
              <w:t>No crop damage reported in 8 records.</w:t>
            </w:r>
          </w:p>
        </w:tc>
        <w:tc>
          <w:tcPr>
            <w:tcW w:type="dxa" w:w="1685"/>
          </w:tcPr>
          <w:p>
            <w:pPr>
              <w:spacing w:after="0"/>
              <w:jc w:val="left"/>
            </w:pPr>
          </w:p>
        </w:tc>
        <w:tc>
          <w:tcPr>
            <w:tcW w:type="dxa" w:w="1545"/>
          </w:tcPr>
          <w:p>
            <w:pPr>
              <w:spacing w:after="0"/>
              <w:jc w:val="left"/>
            </w:pPr>
            <w:r>
              <w:rPr>
                <w:sz w:val="16"/>
              </w:rPr>
              <w:t>Countywide (zone-level records).</w:t>
            </w:r>
          </w:p>
        </w:tc>
        <w:tc>
          <w:tcPr>
            <w:tcW w:type="dxa" w:w="1897"/>
          </w:tcPr>
          <w:p>
            <w:pPr>
              <w:spacing w:after="0"/>
              <w:jc w:val="left"/>
            </w:pPr>
          </w:p>
        </w:tc>
      </w:tr>
      <w:tr>
        <w:trPr>
          <w:cantSplit/>
        </w:trPr>
        <w:tc>
          <w:tcPr>
            <w:tcW w:type="dxa" w:w="1866"/>
          </w:tcPr>
          <w:p>
            <w:pPr>
              <w:spacing w:after="0"/>
              <w:jc w:val="left"/>
            </w:pPr>
            <w:r>
              <w:rPr>
                <w:sz w:val="16"/>
              </w:rPr>
              <w:t>Drought</w:t>
            </w:r>
          </w:p>
        </w:tc>
        <w:tc>
          <w:tcPr>
            <w:tcW w:type="dxa" w:w="1882"/>
          </w:tcPr>
          <w:p>
            <w:pPr>
              <w:spacing w:after="0"/>
              <w:jc w:val="left"/>
            </w:pPr>
            <w:r>
              <w:rPr>
                <w:sz w:val="16"/>
              </w:rPr>
              <w:t>U.S. Drought Monitor scale (D0 to D4)</w:t>
            </w:r>
          </w:p>
        </w:tc>
        <w:tc>
          <w:tcPr>
            <w:tcW w:type="dxa" w:w="1777"/>
          </w:tcPr>
          <w:p>
            <w:pPr>
              <w:spacing w:after="0"/>
              <w:jc w:val="right"/>
            </w:pPr>
            <w:r>
              <w:rPr>
                <w:sz w:val="16"/>
              </w:rPr>
              <w:t>19 records, 2006 to 2024 (19 zone-level)</w:t>
            </w:r>
          </w:p>
        </w:tc>
        <w:tc>
          <w:tcPr>
            <w:tcW w:type="dxa" w:w="2020"/>
          </w:tcPr>
          <w:p>
            <w:pPr>
              <w:spacing w:after="0"/>
              <w:jc w:val="left"/>
            </w:pPr>
            <w:r>
              <w:rPr>
                <w:sz w:val="16"/>
              </w:rPr>
              <w:t>15 days to 260 days (median 36 days); 5 with a recorded value</w:t>
            </w:r>
          </w:p>
        </w:tc>
        <w:tc>
          <w:tcPr>
            <w:tcW w:type="dxa" w:w="1440"/>
          </w:tcPr>
          <w:p>
            <w:pPr>
              <w:spacing w:after="0"/>
              <w:jc w:val="left"/>
            </w:pPr>
            <w:r>
              <w:rPr>
                <w:sz w:val="16"/>
              </w:rPr>
              <w:t>260 days (about 8.5 months), 2006-07-18 to 2007-04-03, a run of 10 consecutive Storm Events drought records, zone-level</w:t>
            </w:r>
          </w:p>
        </w:tc>
        <w:tc>
          <w:tcPr>
            <w:tcW w:type="dxa" w:w="1685"/>
          </w:tcPr>
          <w:p>
            <w:pPr>
              <w:spacing w:after="0"/>
              <w:jc w:val="left"/>
            </w:pPr>
          </w:p>
        </w:tc>
        <w:tc>
          <w:tcPr>
            <w:tcW w:type="dxa" w:w="1545"/>
          </w:tcPr>
          <w:p>
            <w:pPr>
              <w:spacing w:after="0"/>
              <w:jc w:val="left"/>
            </w:pPr>
            <w:r>
              <w:rPr>
                <w:sz w:val="16"/>
              </w:rPr>
              <w:t>Countywide (zone-level records).</w:t>
            </w:r>
          </w:p>
        </w:tc>
        <w:tc>
          <w:tcPr>
            <w:tcW w:type="dxa" w:w="18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6"/>
          </w:tcPr>
          <w:p>
            <w:pPr>
              <w:spacing w:after="0"/>
              <w:jc w:val="left"/>
            </w:pPr>
            <w:r>
              <w:rPr>
                <w:sz w:val="16"/>
              </w:rPr>
              <w:t>Earthquake</w:t>
            </w:r>
          </w:p>
        </w:tc>
        <w:tc>
          <w:tcPr>
            <w:tcW w:type="dxa" w:w="1882"/>
          </w:tcPr>
          <w:p>
            <w:pPr>
              <w:spacing w:after="0"/>
              <w:jc w:val="left"/>
            </w:pPr>
            <w:r>
              <w:rPr>
                <w:sz w:val="16"/>
              </w:rPr>
              <w:t>Modified Mercalli (local data)</w:t>
            </w:r>
          </w:p>
        </w:tc>
        <w:tc>
          <w:tcPr>
            <w:tcW w:type="dxa" w:w="1777"/>
          </w:tcPr>
          <w:p>
            <w:pPr>
              <w:spacing w:after="0"/>
              <w:jc w:val="right"/>
            </w:pPr>
            <w:r>
              <w:rPr>
                <w:sz w:val="16"/>
              </w:rPr>
              <w:t>0</w:t>
            </w:r>
          </w:p>
        </w:tc>
        <w:tc>
          <w:tcPr>
            <w:tcW w:type="dxa" w:w="2020"/>
          </w:tcPr>
          <w:p>
            <w:pPr>
              <w:spacing w:after="0"/>
              <w:jc w:val="left"/>
            </w:pPr>
          </w:p>
        </w:tc>
        <w:tc>
          <w:tcPr>
            <w:tcW w:type="dxa" w:w="1440"/>
          </w:tcPr>
          <w:p>
            <w:pPr>
              <w:spacing w:after="0"/>
              <w:jc w:val="left"/>
            </w:pPr>
          </w:p>
        </w:tc>
        <w:tc>
          <w:tcPr>
            <w:tcW w:type="dxa" w:w="1685"/>
          </w:tcPr>
          <w:p>
            <w:pPr>
              <w:spacing w:after="0"/>
              <w:jc w:val="left"/>
            </w:pPr>
          </w:p>
        </w:tc>
        <w:tc>
          <w:tcPr>
            <w:tcW w:type="dxa" w:w="1545"/>
          </w:tcPr>
          <w:p>
            <w:pPr>
              <w:spacing w:after="0"/>
              <w:jc w:val="left"/>
            </w:pPr>
          </w:p>
        </w:tc>
        <w:tc>
          <w:tcPr>
            <w:tcW w:type="dxa" w:w="1897"/>
          </w:tcPr>
          <w:p>
            <w:pPr>
              <w:spacing w:after="0"/>
              <w:jc w:val="left"/>
            </w:pPr>
            <w:r>
              <w:rPr>
                <w:sz w:val="16"/>
              </w:rPr>
              <w:t>Storm Events does not record earthquakes; the USGS earthquake catalog is the source.</w:t>
            </w:r>
          </w:p>
        </w:tc>
      </w:tr>
      <w:tr>
        <w:trPr>
          <w:cantSplit/>
        </w:trPr>
        <w:tc>
          <w:tcPr>
            <w:tcW w:type="dxa" w:w="1866"/>
          </w:tcPr>
          <w:p>
            <w:pPr>
              <w:spacing w:after="0"/>
              <w:jc w:val="left"/>
            </w:pPr>
            <w:r>
              <w:rPr>
                <w:sz w:val="16"/>
              </w:rPr>
              <w:t>Hail</w:t>
            </w:r>
          </w:p>
        </w:tc>
        <w:tc>
          <w:tcPr>
            <w:tcW w:type="dxa" w:w="1882"/>
          </w:tcPr>
          <w:p>
            <w:pPr>
              <w:spacing w:after="0"/>
              <w:jc w:val="left"/>
            </w:pPr>
            <w:r>
              <w:rPr>
                <w:sz w:val="16"/>
              </w:rPr>
              <w:t>hail size (inches)</w:t>
            </w:r>
          </w:p>
        </w:tc>
        <w:tc>
          <w:tcPr>
            <w:tcW w:type="dxa" w:w="1777"/>
          </w:tcPr>
          <w:p>
            <w:pPr>
              <w:spacing w:after="0"/>
              <w:jc w:val="right"/>
            </w:pPr>
            <w:r>
              <w:rPr>
                <w:sz w:val="16"/>
              </w:rPr>
              <w:t>102 records, 1962 to 2025</w:t>
            </w:r>
          </w:p>
        </w:tc>
        <w:tc>
          <w:tcPr>
            <w:tcW w:type="dxa" w:w="2020"/>
          </w:tcPr>
          <w:p>
            <w:pPr>
              <w:spacing w:after="0"/>
              <w:jc w:val="left"/>
            </w:pPr>
            <w:r>
              <w:rPr>
                <w:sz w:val="16"/>
              </w:rPr>
              <w:t>0.75 in to 2.75 in (median 1 in); 102 with a recorded value</w:t>
            </w:r>
          </w:p>
        </w:tc>
        <w:tc>
          <w:tcPr>
            <w:tcW w:type="dxa" w:w="1440"/>
          </w:tcPr>
          <w:p>
            <w:pPr>
              <w:spacing w:after="0"/>
              <w:jc w:val="left"/>
            </w:pPr>
            <w:r>
              <w:rPr>
                <w:sz w:val="16"/>
              </w:rPr>
              <w:t>2.75 in hail, 1967-07-25</w:t>
            </w:r>
          </w:p>
        </w:tc>
        <w:tc>
          <w:tcPr>
            <w:tcW w:type="dxa" w:w="1685"/>
          </w:tcPr>
          <w:p>
            <w:pPr>
              <w:spacing w:after="0"/>
              <w:jc w:val="left"/>
            </w:pPr>
            <w:r>
              <w:rPr>
                <w:sz w:val="16"/>
              </w:rPr>
              <w:t>Hail, 2016-08-28, $500 property; $20,000 crops (2016 dollars)</w:t>
            </w:r>
          </w:p>
        </w:tc>
        <w:tc>
          <w:tcPr>
            <w:tcW w:type="dxa" w:w="1545"/>
          </w:tcPr>
          <w:p>
            <w:pPr>
              <w:spacing w:after="0"/>
              <w:jc w:val="left"/>
            </w:pPr>
            <w:r>
              <w:rPr>
                <w:sz w:val="16"/>
              </w:rPr>
              <w:t>Event records naming jurisdictions in the plan: Waubun city (21 records), Mahnomen city (17 records), Bejou city (16 records).</w:t>
            </w:r>
          </w:p>
        </w:tc>
        <w:tc>
          <w:tcPr>
            <w:tcW w:type="dxa" w:w="1897"/>
          </w:tcPr>
          <w:p>
            <w:pPr>
              <w:spacing w:after="0"/>
              <w:jc w:val="left"/>
            </w:pPr>
          </w:p>
        </w:tc>
      </w:tr>
      <w:tr>
        <w:trPr>
          <w:cantSplit/>
        </w:trPr>
        <w:tc>
          <w:tcPr>
            <w:tcW w:type="dxa" w:w="18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77"/>
          </w:tcPr>
          <w:p>
            <w:pPr>
              <w:spacing w:after="0"/>
              <w:jc w:val="right"/>
            </w:pPr>
            <w:r>
              <w:rPr>
                <w:sz w:val="16"/>
              </w:rPr>
              <w:t>3 records, 2001 to 2016 (3 zone-level)</w:t>
            </w:r>
          </w:p>
        </w:tc>
        <w:tc>
          <w:tcPr>
            <w:tcW w:type="dxa" w:w="2020"/>
          </w:tcPr>
          <w:p>
            <w:pPr>
              <w:spacing w:after="0"/>
              <w:jc w:val="left"/>
            </w:pPr>
            <w:r>
              <w:rPr>
                <w:sz w:val="16"/>
              </w:rPr>
              <w:t>1 day to 5 days (median 2 days); 3 with a recorded value</w:t>
            </w:r>
          </w:p>
        </w:tc>
        <w:tc>
          <w:tcPr>
            <w:tcW w:type="dxa" w:w="1440"/>
          </w:tcPr>
          <w:p>
            <w:pPr>
              <w:spacing w:after="0"/>
              <w:jc w:val="left"/>
            </w:pPr>
            <w:r>
              <w:rPr>
                <w:sz w:val="16"/>
              </w:rPr>
              <w:t>5 consecutive days, 2011-07-16 to 2011-07-20, zone-level</w:t>
            </w:r>
          </w:p>
        </w:tc>
        <w:tc>
          <w:tcPr>
            <w:tcW w:type="dxa" w:w="1685"/>
          </w:tcPr>
          <w:p>
            <w:pPr>
              <w:spacing w:after="0"/>
              <w:jc w:val="left"/>
            </w:pPr>
          </w:p>
        </w:tc>
        <w:tc>
          <w:tcPr>
            <w:tcW w:type="dxa" w:w="1545"/>
          </w:tcPr>
          <w:p>
            <w:pPr>
              <w:spacing w:after="0"/>
              <w:jc w:val="left"/>
            </w:pPr>
            <w:r>
              <w:rPr>
                <w:sz w:val="16"/>
              </w:rPr>
              <w:t>Countywide (zone-level records).</w:t>
            </w:r>
          </w:p>
        </w:tc>
        <w:tc>
          <w:tcPr>
            <w:tcW w:type="dxa" w:w="1897"/>
          </w:tcPr>
          <w:p>
            <w:pPr>
              <w:spacing w:after="0"/>
              <w:jc w:val="left"/>
            </w:pPr>
          </w:p>
        </w:tc>
      </w:tr>
      <w:tr>
        <w:trPr>
          <w:cantSplit/>
        </w:trPr>
        <w:tc>
          <w:tcPr>
            <w:tcW w:type="dxa" w:w="1866"/>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77"/>
          </w:tcPr>
          <w:p>
            <w:pPr>
              <w:spacing w:after="0"/>
              <w:jc w:val="right"/>
            </w:pPr>
            <w:r>
              <w:rPr>
                <w:sz w:val="16"/>
              </w:rPr>
              <w:t>0</w:t>
            </w:r>
          </w:p>
        </w:tc>
        <w:tc>
          <w:tcPr>
            <w:tcW w:type="dxa" w:w="2020"/>
          </w:tcPr>
          <w:p>
            <w:pPr>
              <w:spacing w:after="0"/>
              <w:jc w:val="left"/>
            </w:pPr>
          </w:p>
        </w:tc>
        <w:tc>
          <w:tcPr>
            <w:tcW w:type="dxa" w:w="1440"/>
          </w:tcPr>
          <w:p>
            <w:pPr>
              <w:spacing w:after="0"/>
              <w:jc w:val="left"/>
            </w:pPr>
          </w:p>
        </w:tc>
        <w:tc>
          <w:tcPr>
            <w:tcW w:type="dxa" w:w="1685"/>
          </w:tcPr>
          <w:p>
            <w:pPr>
              <w:spacing w:after="0"/>
              <w:jc w:val="left"/>
            </w:pPr>
          </w:p>
        </w:tc>
        <w:tc>
          <w:tcPr>
            <w:tcW w:type="dxa" w:w="1545"/>
          </w:tcPr>
          <w:p>
            <w:pPr>
              <w:spacing w:after="0"/>
              <w:jc w:val="left"/>
            </w:pPr>
          </w:p>
        </w:tc>
        <w:tc>
          <w:tcPr>
            <w:tcW w:type="dxa" w:w="18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6"/>
          </w:tcPr>
          <w:p>
            <w:pPr>
              <w:spacing w:after="0"/>
              <w:jc w:val="left"/>
            </w:pPr>
            <w:r>
              <w:rPr>
                <w:sz w:val="16"/>
              </w:rPr>
              <w:t>Ice Storm</w:t>
            </w:r>
          </w:p>
        </w:tc>
        <w:tc>
          <w:tcPr>
            <w:tcW w:type="dxa" w:w="1882"/>
          </w:tcPr>
          <w:p>
            <w:pPr>
              <w:spacing w:after="0"/>
              <w:jc w:val="left"/>
            </w:pPr>
            <w:r>
              <w:rPr>
                <w:sz w:val="16"/>
              </w:rPr>
              <w:t>Sperry-Piltz ice scale (local data)</w:t>
            </w:r>
          </w:p>
        </w:tc>
        <w:tc>
          <w:tcPr>
            <w:tcW w:type="dxa" w:w="1777"/>
          </w:tcPr>
          <w:p>
            <w:pPr>
              <w:spacing w:after="0"/>
              <w:jc w:val="right"/>
            </w:pPr>
            <w:r>
              <w:rPr>
                <w:sz w:val="16"/>
              </w:rPr>
              <w:t>5 records, 1996 to 2016 (5 zone-level)</w:t>
            </w:r>
          </w:p>
        </w:tc>
        <w:tc>
          <w:tcPr>
            <w:tcW w:type="dxa" w:w="2020"/>
          </w:tcPr>
          <w:p>
            <w:pPr>
              <w:spacing w:after="0"/>
              <w:jc w:val="left"/>
            </w:pPr>
          </w:p>
        </w:tc>
        <w:tc>
          <w:tcPr>
            <w:tcW w:type="dxa" w:w="1440"/>
          </w:tcPr>
          <w:p>
            <w:pPr>
              <w:spacing w:after="0"/>
              <w:jc w:val="left"/>
            </w:pPr>
            <w:r>
              <w:rPr>
                <w:sz w:val="16"/>
              </w:rPr>
              <w:t>No damage reported in 5 records.</w:t>
            </w:r>
          </w:p>
        </w:tc>
        <w:tc>
          <w:tcPr>
            <w:tcW w:type="dxa" w:w="1685"/>
          </w:tcPr>
          <w:p>
            <w:pPr>
              <w:spacing w:after="0"/>
              <w:jc w:val="left"/>
            </w:pPr>
          </w:p>
        </w:tc>
        <w:tc>
          <w:tcPr>
            <w:tcW w:type="dxa" w:w="1545"/>
          </w:tcPr>
          <w:p>
            <w:pPr>
              <w:spacing w:after="0"/>
              <w:jc w:val="left"/>
            </w:pPr>
            <w:r>
              <w:rPr>
                <w:sz w:val="16"/>
              </w:rPr>
              <w:t>Countywide (zone-level records).</w:t>
            </w:r>
          </w:p>
        </w:tc>
        <w:tc>
          <w:tcPr>
            <w:tcW w:type="dxa" w:w="1897"/>
          </w:tcPr>
          <w:p>
            <w:pPr>
              <w:spacing w:after="0"/>
              <w:jc w:val="left"/>
            </w:pPr>
          </w:p>
        </w:tc>
      </w:tr>
      <w:tr>
        <w:trPr>
          <w:cantSplit/>
        </w:trPr>
        <w:tc>
          <w:tcPr>
            <w:tcW w:type="dxa" w:w="18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77"/>
          </w:tcPr>
          <w:p>
            <w:pPr>
              <w:spacing w:after="0"/>
              <w:jc w:val="right"/>
            </w:pPr>
            <w:r>
              <w:rPr>
                <w:sz w:val="16"/>
              </w:rPr>
              <w:t>18 records, 1997 to 2020 (2 zone-level)</w:t>
            </w:r>
          </w:p>
        </w:tc>
        <w:tc>
          <w:tcPr>
            <w:tcW w:type="dxa" w:w="2020"/>
          </w:tcPr>
          <w:p>
            <w:pPr>
              <w:spacing w:after="0"/>
              <w:jc w:val="left"/>
            </w:pPr>
          </w:p>
        </w:tc>
        <w:tc>
          <w:tcPr>
            <w:tcW w:type="dxa" w:w="1440"/>
          </w:tcPr>
          <w:p>
            <w:pPr>
              <w:spacing w:after="0"/>
              <w:jc w:val="left"/>
            </w:pPr>
            <w:r>
              <w:rPr>
                <w:sz w:val="16"/>
              </w:rPr>
              <w:t>Flood, 2000-06-19, property not reported; $5,000,000 crops (2000 dollars); NWS zone MNZ022</w:t>
            </w:r>
          </w:p>
        </w:tc>
        <w:tc>
          <w:tcPr>
            <w:tcW w:type="dxa" w:w="1685"/>
          </w:tcPr>
          <w:p>
            <w:pPr>
              <w:spacing w:after="0"/>
              <w:jc w:val="left"/>
            </w:pPr>
          </w:p>
        </w:tc>
        <w:tc>
          <w:tcPr>
            <w:tcW w:type="dxa" w:w="1545"/>
          </w:tcPr>
          <w:p>
            <w:pPr>
              <w:spacing w:after="0"/>
              <w:jc w:val="left"/>
            </w:pPr>
            <w:r>
              <w:rPr>
                <w:sz w:val="16"/>
              </w:rPr>
              <w:t>Event records naming jurisdictions in the plan: Waubun city (7 records), Mahnomen city (5 records), Bejou city (4 records). Zone-level records (2) apply countywide.</w:t>
            </w:r>
          </w:p>
        </w:tc>
        <w:tc>
          <w:tcPr>
            <w:tcW w:type="dxa" w:w="18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6"/>
          </w:tcPr>
          <w:p>
            <w:pPr>
              <w:spacing w:after="0"/>
              <w:jc w:val="left"/>
            </w:pPr>
            <w:r>
              <w:rPr>
                <w:sz w:val="16"/>
              </w:rPr>
              <w:t>Debris Flow</w:t>
            </w:r>
          </w:p>
        </w:tc>
        <w:tc>
          <w:tcPr>
            <w:tcW w:type="dxa" w:w="1882"/>
          </w:tcPr>
          <w:p>
            <w:pPr>
              <w:spacing w:after="0"/>
              <w:jc w:val="left"/>
            </w:pPr>
            <w:r>
              <w:rPr>
                <w:sz w:val="16"/>
              </w:rPr>
              <w:t>none (count and damage only)</w:t>
            </w:r>
          </w:p>
        </w:tc>
        <w:tc>
          <w:tcPr>
            <w:tcW w:type="dxa" w:w="1777"/>
          </w:tcPr>
          <w:p>
            <w:pPr>
              <w:spacing w:after="0"/>
              <w:jc w:val="right"/>
            </w:pPr>
            <w:r>
              <w:rPr>
                <w:sz w:val="16"/>
              </w:rPr>
              <w:t>0</w:t>
            </w:r>
          </w:p>
        </w:tc>
        <w:tc>
          <w:tcPr>
            <w:tcW w:type="dxa" w:w="2020"/>
          </w:tcPr>
          <w:p>
            <w:pPr>
              <w:spacing w:after="0"/>
              <w:jc w:val="left"/>
            </w:pPr>
          </w:p>
        </w:tc>
        <w:tc>
          <w:tcPr>
            <w:tcW w:type="dxa" w:w="1440"/>
          </w:tcPr>
          <w:p>
            <w:pPr>
              <w:spacing w:after="0"/>
              <w:jc w:val="left"/>
            </w:pPr>
          </w:p>
        </w:tc>
        <w:tc>
          <w:tcPr>
            <w:tcW w:type="dxa" w:w="1685"/>
          </w:tcPr>
          <w:p>
            <w:pPr>
              <w:spacing w:after="0"/>
              <w:jc w:val="left"/>
            </w:pPr>
          </w:p>
        </w:tc>
        <w:tc>
          <w:tcPr>
            <w:tcW w:type="dxa" w:w="1545"/>
          </w:tcPr>
          <w:p>
            <w:pPr>
              <w:spacing w:after="0"/>
              <w:jc w:val="left"/>
            </w:pPr>
          </w:p>
        </w:tc>
        <w:tc>
          <w:tcPr>
            <w:tcW w:type="dxa" w:w="1897"/>
          </w:tcPr>
          <w:p>
            <w:pPr>
              <w:spacing w:after="0"/>
              <w:jc w:val="left"/>
            </w:pPr>
          </w:p>
        </w:tc>
      </w:tr>
      <w:tr>
        <w:trPr>
          <w:cantSplit/>
        </w:trPr>
        <w:tc>
          <w:tcPr>
            <w:tcW w:type="dxa" w:w="18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77"/>
          </w:tcPr>
          <w:p>
            <w:pPr>
              <w:spacing w:after="0"/>
              <w:jc w:val="right"/>
            </w:pPr>
            <w:r>
              <w:rPr>
                <w:sz w:val="16"/>
              </w:rPr>
              <w:t>1 record, 2007</w:t>
            </w:r>
          </w:p>
        </w:tc>
        <w:tc>
          <w:tcPr>
            <w:tcW w:type="dxa" w:w="2020"/>
          </w:tcPr>
          <w:p>
            <w:pPr>
              <w:spacing w:after="0"/>
              <w:jc w:val="left"/>
            </w:pPr>
          </w:p>
        </w:tc>
        <w:tc>
          <w:tcPr>
            <w:tcW w:type="dxa" w:w="1440"/>
          </w:tcPr>
          <w:p>
            <w:pPr>
              <w:spacing w:after="0"/>
              <w:jc w:val="left"/>
            </w:pPr>
            <w:r>
              <w:rPr>
                <w:sz w:val="16"/>
              </w:rPr>
              <w:t>Lightning, 2007-08-26, $500,000 property; $0 crops (2007 dollars)</w:t>
            </w:r>
          </w:p>
        </w:tc>
        <w:tc>
          <w:tcPr>
            <w:tcW w:type="dxa" w:w="1685"/>
          </w:tcPr>
          <w:p>
            <w:pPr>
              <w:spacing w:after="0"/>
              <w:jc w:val="left"/>
            </w:pPr>
          </w:p>
        </w:tc>
        <w:tc>
          <w:tcPr>
            <w:tcW w:type="dxa" w:w="1545"/>
          </w:tcPr>
          <w:p>
            <w:pPr>
              <w:spacing w:after="0"/>
              <w:jc w:val="left"/>
            </w:pPr>
            <w:r>
              <w:rPr>
                <w:sz w:val="16"/>
              </w:rPr>
              <w:t>Event records naming jurisdictions in the plan: Bejou city (1 record).</w:t>
            </w:r>
          </w:p>
        </w:tc>
        <w:tc>
          <w:tcPr>
            <w:tcW w:type="dxa" w:w="1897"/>
          </w:tcPr>
          <w:p>
            <w:pPr>
              <w:spacing w:after="0"/>
              <w:jc w:val="left"/>
            </w:pPr>
            <w:r>
              <w:rPr>
                <w:sz w:val="16"/>
              </w:rPr>
              <w:t>Storm Events lists lightning with damage or casualties.</w:t>
            </w:r>
          </w:p>
        </w:tc>
      </w:tr>
      <w:tr>
        <w:trPr>
          <w:cantSplit/>
        </w:trPr>
        <w:tc>
          <w:tcPr>
            <w:tcW w:type="dxa" w:w="18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77"/>
          </w:tcPr>
          <w:p>
            <w:pPr>
              <w:spacing w:after="0"/>
              <w:jc w:val="right"/>
            </w:pPr>
            <w:r>
              <w:rPr>
                <w:sz w:val="16"/>
              </w:rPr>
              <w:t>14 records, 1999 to 2022 (14 zone-level)</w:t>
            </w:r>
          </w:p>
        </w:tc>
        <w:tc>
          <w:tcPr>
            <w:tcW w:type="dxa" w:w="2020"/>
          </w:tcPr>
          <w:p>
            <w:pPr>
              <w:spacing w:after="0"/>
              <w:jc w:val="left"/>
            </w:pPr>
            <w:r>
              <w:rPr>
                <w:sz w:val="16"/>
              </w:rPr>
              <w:t>35 kt (40 mph) to 64 kt (74 mph) (median 50.5 kt (58 mph)); 14 with a recorded value</w:t>
            </w:r>
          </w:p>
        </w:tc>
        <w:tc>
          <w:tcPr>
            <w:tcW w:type="dxa" w:w="1440"/>
          </w:tcPr>
          <w:p>
            <w:pPr>
              <w:spacing w:after="0"/>
              <w:jc w:val="left"/>
            </w:pPr>
            <w:r>
              <w:rPr>
                <w:sz w:val="16"/>
              </w:rPr>
              <w:t>64 kt (74 mph) measured, High Wind, 2000-04-05; NWS zone MNZ022</w:t>
            </w:r>
          </w:p>
        </w:tc>
        <w:tc>
          <w:tcPr>
            <w:tcW w:type="dxa" w:w="1685"/>
          </w:tcPr>
          <w:p>
            <w:pPr>
              <w:spacing w:after="0"/>
              <w:jc w:val="left"/>
            </w:pPr>
          </w:p>
        </w:tc>
        <w:tc>
          <w:tcPr>
            <w:tcW w:type="dxa" w:w="1545"/>
          </w:tcPr>
          <w:p>
            <w:pPr>
              <w:spacing w:after="0"/>
              <w:jc w:val="left"/>
            </w:pPr>
            <w:r>
              <w:rPr>
                <w:sz w:val="16"/>
              </w:rPr>
              <w:t>Countywide (zone-level records).</w:t>
            </w:r>
          </w:p>
        </w:tc>
        <w:tc>
          <w:tcPr>
            <w:tcW w:type="dxa" w:w="1897"/>
          </w:tcPr>
          <w:p>
            <w:pPr>
              <w:spacing w:after="0"/>
              <w:jc w:val="left"/>
            </w:pPr>
          </w:p>
        </w:tc>
      </w:tr>
      <w:tr>
        <w:trPr>
          <w:cantSplit/>
        </w:trPr>
        <w:tc>
          <w:tcPr>
            <w:tcW w:type="dxa" w:w="1866"/>
          </w:tcPr>
          <w:p>
            <w:pPr>
              <w:spacing w:after="0"/>
              <w:jc w:val="left"/>
            </w:pPr>
            <w:r>
              <w:rPr>
                <w:sz w:val="16"/>
              </w:rPr>
              <w:t>Thunderstorm Wind</w:t>
            </w:r>
          </w:p>
        </w:tc>
        <w:tc>
          <w:tcPr>
            <w:tcW w:type="dxa" w:w="1882"/>
          </w:tcPr>
          <w:p>
            <w:pPr>
              <w:spacing w:after="0"/>
              <w:jc w:val="left"/>
            </w:pPr>
            <w:r>
              <w:rPr>
                <w:sz w:val="16"/>
              </w:rPr>
              <w:t>wind speed (kt and mph)</w:t>
            </w:r>
          </w:p>
        </w:tc>
        <w:tc>
          <w:tcPr>
            <w:tcW w:type="dxa" w:w="1777"/>
          </w:tcPr>
          <w:p>
            <w:pPr>
              <w:spacing w:after="0"/>
              <w:jc w:val="right"/>
            </w:pPr>
            <w:r>
              <w:rPr>
                <w:sz w:val="16"/>
              </w:rPr>
              <w:t>71 records, 1958 to 2025</w:t>
            </w:r>
          </w:p>
        </w:tc>
        <w:tc>
          <w:tcPr>
            <w:tcW w:type="dxa" w:w="2020"/>
          </w:tcPr>
          <w:p>
            <w:pPr>
              <w:spacing w:after="0"/>
              <w:jc w:val="left"/>
            </w:pPr>
            <w:r>
              <w:rPr>
                <w:sz w:val="16"/>
              </w:rPr>
              <w:t>50 kt (58 mph) to 80 kt (92 mph) (median 55 kt (63 mph)); 54 with a recorded value</w:t>
            </w:r>
          </w:p>
        </w:tc>
        <w:tc>
          <w:tcPr>
            <w:tcW w:type="dxa" w:w="1440"/>
          </w:tcPr>
          <w:p>
            <w:pPr>
              <w:spacing w:after="0"/>
              <w:jc w:val="left"/>
            </w:pPr>
            <w:r>
              <w:rPr>
                <w:sz w:val="16"/>
              </w:rPr>
              <w:t>80 kt (92 mph), measurement type not recorded, Thunderstorm Wind, 1958-06-30; same speed and measurement basis also recorded on 1958-06-30</w:t>
            </w:r>
          </w:p>
        </w:tc>
        <w:tc>
          <w:tcPr>
            <w:tcW w:type="dxa" w:w="1685"/>
          </w:tcPr>
          <w:p>
            <w:pPr>
              <w:spacing w:after="0"/>
              <w:jc w:val="left"/>
            </w:pPr>
            <w:r>
              <w:rPr>
                <w:sz w:val="16"/>
              </w:rPr>
              <w:t>Thunderstorm Wind, 1996-05-17, $100,000 property; crops not reported (1996 dollars)</w:t>
            </w:r>
          </w:p>
        </w:tc>
        <w:tc>
          <w:tcPr>
            <w:tcW w:type="dxa" w:w="1545"/>
          </w:tcPr>
          <w:p>
            <w:pPr>
              <w:spacing w:after="0"/>
              <w:jc w:val="left"/>
            </w:pPr>
            <w:r>
              <w:rPr>
                <w:sz w:val="16"/>
              </w:rPr>
              <w:t>Event records naming jurisdictions in the plan: Mahnomen city (32 records), Waubun city (7 records), Bejou city (6 records).</w:t>
            </w:r>
          </w:p>
        </w:tc>
        <w:tc>
          <w:tcPr>
            <w:tcW w:type="dxa" w:w="1897"/>
          </w:tcPr>
          <w:p>
            <w:pPr>
              <w:spacing w:after="0"/>
              <w:jc w:val="left"/>
            </w:pPr>
          </w:p>
        </w:tc>
      </w:tr>
      <w:tr>
        <w:trPr>
          <w:cantSplit/>
        </w:trPr>
        <w:tc>
          <w:tcPr>
            <w:tcW w:type="dxa" w:w="18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77"/>
          </w:tcPr>
          <w:p>
            <w:pPr>
              <w:spacing w:after="0"/>
              <w:jc w:val="right"/>
            </w:pPr>
            <w:r>
              <w:rPr>
                <w:sz w:val="16"/>
              </w:rPr>
              <w:t>24 records, 1966 to 2023</w:t>
            </w:r>
          </w:p>
        </w:tc>
        <w:tc>
          <w:tcPr>
            <w:tcW w:type="dxa" w:w="2020"/>
          </w:tcPr>
          <w:p>
            <w:pPr>
              <w:spacing w:after="0"/>
              <w:jc w:val="left"/>
            </w:pPr>
            <w:r>
              <w:rPr>
                <w:sz w:val="16"/>
              </w:rPr>
              <w:t>F/EF0 to F/EF2 (median F/EF0); 22 with a recorded value</w:t>
            </w:r>
          </w:p>
        </w:tc>
        <w:tc>
          <w:tcPr>
            <w:tcW w:type="dxa" w:w="1440"/>
          </w:tcPr>
          <w:p>
            <w:pPr>
              <w:spacing w:after="0"/>
              <w:jc w:val="left"/>
            </w:pPr>
            <w:r>
              <w:rPr>
                <w:sz w:val="16"/>
              </w:rPr>
              <w:t>EF2 tornado, 2013-07-22, 16.92 mi within this county, 250 yd wide, $1,000,000 property; $500,000 crops (2013 dollars)</w:t>
            </w:r>
          </w:p>
        </w:tc>
        <w:tc>
          <w:tcPr>
            <w:tcW w:type="dxa" w:w="1685"/>
          </w:tcPr>
          <w:p>
            <w:pPr>
              <w:spacing w:after="0"/>
              <w:jc w:val="left"/>
            </w:pPr>
          </w:p>
        </w:tc>
        <w:tc>
          <w:tcPr>
            <w:tcW w:type="dxa" w:w="1545"/>
          </w:tcPr>
          <w:p>
            <w:pPr>
              <w:spacing w:after="0"/>
              <w:jc w:val="left"/>
            </w:pPr>
            <w:r>
              <w:rPr>
                <w:sz w:val="16"/>
              </w:rPr>
              <w:t>Event records naming jurisdictions in the plan: Waubun city (9 records), Mahnomen city (6 records), Bejou city (3 records).</w:t>
            </w:r>
          </w:p>
        </w:tc>
        <w:tc>
          <w:tcPr>
            <w:tcW w:type="dxa" w:w="18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6"/>
          </w:tcPr>
          <w:p>
            <w:pPr>
              <w:spacing w:after="0"/>
              <w:jc w:val="left"/>
            </w:pPr>
            <w:r>
              <w:rPr>
                <w:sz w:val="16"/>
              </w:rPr>
              <w:t>Wildfire</w:t>
            </w:r>
          </w:p>
        </w:tc>
        <w:tc>
          <w:tcPr>
            <w:tcW w:type="dxa" w:w="1882"/>
          </w:tcPr>
          <w:p>
            <w:pPr>
              <w:spacing w:after="0"/>
              <w:jc w:val="left"/>
            </w:pPr>
            <w:r>
              <w:rPr>
                <w:sz w:val="16"/>
              </w:rPr>
              <w:t>acres burned (local data)</w:t>
            </w:r>
          </w:p>
        </w:tc>
        <w:tc>
          <w:tcPr>
            <w:tcW w:type="dxa" w:w="1777"/>
          </w:tcPr>
          <w:p>
            <w:pPr>
              <w:spacing w:after="0"/>
              <w:jc w:val="right"/>
            </w:pPr>
            <w:r>
              <w:rPr>
                <w:sz w:val="16"/>
              </w:rPr>
              <w:t>0</w:t>
            </w:r>
          </w:p>
        </w:tc>
        <w:tc>
          <w:tcPr>
            <w:tcW w:type="dxa" w:w="2020"/>
          </w:tcPr>
          <w:p>
            <w:pPr>
              <w:spacing w:after="0"/>
              <w:jc w:val="left"/>
            </w:pPr>
          </w:p>
        </w:tc>
        <w:tc>
          <w:tcPr>
            <w:tcW w:type="dxa" w:w="1440"/>
          </w:tcPr>
          <w:p>
            <w:pPr>
              <w:spacing w:after="0"/>
              <w:jc w:val="left"/>
            </w:pPr>
          </w:p>
        </w:tc>
        <w:tc>
          <w:tcPr>
            <w:tcW w:type="dxa" w:w="1685"/>
          </w:tcPr>
          <w:p>
            <w:pPr>
              <w:spacing w:after="0"/>
              <w:jc w:val="left"/>
            </w:pPr>
          </w:p>
        </w:tc>
        <w:tc>
          <w:tcPr>
            <w:tcW w:type="dxa" w:w="1545"/>
          </w:tcPr>
          <w:p>
            <w:pPr>
              <w:spacing w:after="0"/>
              <w:jc w:val="left"/>
            </w:pPr>
          </w:p>
        </w:tc>
        <w:tc>
          <w:tcPr>
            <w:tcW w:type="dxa" w:w="1897"/>
          </w:tcPr>
          <w:p>
            <w:pPr>
              <w:spacing w:after="0"/>
              <w:jc w:val="left"/>
            </w:pPr>
          </w:p>
        </w:tc>
      </w:tr>
      <w:tr>
        <w:trPr>
          <w:cantSplit/>
        </w:trPr>
        <w:tc>
          <w:tcPr>
            <w:tcW w:type="dxa" w:w="18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77"/>
          </w:tcPr>
          <w:p>
            <w:pPr>
              <w:spacing w:after="0"/>
              <w:jc w:val="right"/>
            </w:pPr>
            <w:r>
              <w:rPr>
                <w:sz w:val="16"/>
              </w:rPr>
              <w:t>119 records, 1996 to 2026 (119 zone-level)</w:t>
            </w:r>
          </w:p>
        </w:tc>
        <w:tc>
          <w:tcPr>
            <w:tcW w:type="dxa" w:w="2020"/>
          </w:tcPr>
          <w:p>
            <w:pPr>
              <w:spacing w:after="0"/>
              <w:jc w:val="left"/>
            </w:pPr>
          </w:p>
        </w:tc>
        <w:tc>
          <w:tcPr>
            <w:tcW w:type="dxa" w:w="1440"/>
          </w:tcPr>
          <w:p>
            <w:pPr>
              <w:spacing w:after="0"/>
              <w:jc w:val="left"/>
            </w:pPr>
            <w:r>
              <w:rPr>
                <w:sz w:val="16"/>
              </w:rPr>
              <w:t>No damage reported in 119 records.</w:t>
            </w:r>
          </w:p>
        </w:tc>
        <w:tc>
          <w:tcPr>
            <w:tcW w:type="dxa" w:w="1685"/>
          </w:tcPr>
          <w:p>
            <w:pPr>
              <w:spacing w:after="0"/>
              <w:jc w:val="left"/>
            </w:pPr>
          </w:p>
        </w:tc>
        <w:tc>
          <w:tcPr>
            <w:tcW w:type="dxa" w:w="1545"/>
          </w:tcPr>
          <w:p>
            <w:pPr>
              <w:spacing w:after="0"/>
              <w:jc w:val="left"/>
            </w:pPr>
            <w:r>
              <w:rPr>
                <w:sz w:val="16"/>
              </w:rPr>
              <w:t>Countywide (zone-level records).</w:t>
            </w:r>
          </w:p>
        </w:tc>
        <w:tc>
          <w:tcPr>
            <w:tcW w:type="dxa" w:w="18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7"/>
        <w:gridCol w:w="2865"/>
        <w:gridCol w:w="2037"/>
        <w:gridCol w:w="2278"/>
        <w:gridCol w:w="1670"/>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7"/>
            <w:shd w:val="clear" w:color="auto" w:fill="E8E8E8"/>
          </w:tcPr>
          <w:p>
            <w:pPr>
              <w:spacing w:after="0"/>
              <w:jc w:val="left"/>
            </w:pPr>
            <w:r>
              <w:rPr>
                <w:b/>
                <w:sz w:val="16"/>
              </w:rPr>
              <w:t>Type</w:t>
            </w:r>
          </w:p>
        </w:tc>
        <w:tc>
          <w:tcPr>
            <w:tcW w:type="dxa" w:w="2865"/>
            <w:shd w:val="clear" w:color="auto" w:fill="E8E8E8"/>
          </w:tcPr>
          <w:p>
            <w:pPr>
              <w:spacing w:after="0"/>
              <w:jc w:val="left"/>
            </w:pPr>
            <w:r>
              <w:rPr>
                <w:b/>
                <w:sz w:val="16"/>
              </w:rPr>
              <w:t>Title</w:t>
            </w:r>
          </w:p>
        </w:tc>
        <w:tc>
          <w:tcPr>
            <w:tcW w:type="dxa" w:w="2037"/>
            <w:shd w:val="clear" w:color="auto" w:fill="E8E8E8"/>
          </w:tcPr>
          <w:p>
            <w:pPr>
              <w:spacing w:after="0"/>
              <w:jc w:val="left"/>
            </w:pPr>
            <w:r>
              <w:rPr>
                <w:b/>
                <w:sz w:val="16"/>
              </w:rPr>
              <w:t>Mapped hazard</w:t>
            </w:r>
          </w:p>
        </w:tc>
        <w:tc>
          <w:tcPr>
            <w:tcW w:type="dxa" w:w="22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0"/>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267"/>
          </w:tcPr>
          <w:p>
            <w:pPr>
              <w:spacing w:after="0"/>
              <w:jc w:val="left"/>
            </w:pPr>
            <w:r>
              <w:rPr>
                <w:sz w:val="16"/>
              </w:rPr>
              <w:t>Major disaster</w:t>
            </w:r>
          </w:p>
        </w:tc>
        <w:tc>
          <w:tcPr>
            <w:tcW w:type="dxa" w:w="2865"/>
          </w:tcPr>
          <w:p>
            <w:pPr>
              <w:spacing w:after="0"/>
              <w:jc w:val="left"/>
            </w:pPr>
            <w:r>
              <w:rPr>
                <w:sz w:val="16"/>
              </w:rPr>
              <w:t>Severe Storms and Flooding</w:t>
            </w:r>
          </w:p>
        </w:tc>
        <w:tc>
          <w:tcPr>
            <w:tcW w:type="dxa" w:w="2037"/>
          </w:tcPr>
          <w:p>
            <w:pPr>
              <w:spacing w:after="0"/>
              <w:jc w:val="left"/>
            </w:pPr>
            <w:r>
              <w:rPr>
                <w:sz w:val="16"/>
              </w:rPr>
              <w:t>Inland Flooding</w:t>
            </w:r>
          </w:p>
        </w:tc>
        <w:tc>
          <w:tcPr>
            <w:tcW w:type="dxa" w:w="2278"/>
          </w:tcPr>
          <w:p>
            <w:pPr>
              <w:spacing w:after="0"/>
              <w:jc w:val="right"/>
            </w:pPr>
            <w:r>
              <w:rPr>
                <w:sz w:val="16"/>
              </w:rPr>
              <w:t>$143,642.26</w:t>
            </w:r>
          </w:p>
        </w:tc>
        <w:tc>
          <w:tcPr>
            <w:tcW w:type="dxa" w:w="1670"/>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267"/>
          </w:tcPr>
          <w:p>
            <w:pPr>
              <w:spacing w:after="0"/>
              <w:jc w:val="left"/>
            </w:pPr>
            <w:r>
              <w:rPr>
                <w:sz w:val="16"/>
              </w:rPr>
              <w:t>Major disaster</w:t>
            </w:r>
          </w:p>
        </w:tc>
        <w:tc>
          <w:tcPr>
            <w:tcW w:type="dxa" w:w="2865"/>
          </w:tcPr>
          <w:p>
            <w:pPr>
              <w:spacing w:after="0"/>
              <w:jc w:val="left"/>
            </w:pPr>
            <w:r>
              <w:rPr>
                <w:sz w:val="16"/>
              </w:rPr>
              <w:t>Severe Storms, Straight-Line Winds, and Flooding</w:t>
            </w:r>
          </w:p>
        </w:tc>
        <w:tc>
          <w:tcPr>
            <w:tcW w:type="dxa" w:w="2037"/>
          </w:tcPr>
          <w:p>
            <w:pPr>
              <w:spacing w:after="0"/>
              <w:jc w:val="left"/>
            </w:pPr>
            <w:r>
              <w:rPr>
                <w:sz w:val="16"/>
              </w:rPr>
              <w:t>Inland Flooding (primary); also designated: Strong Wind</w:t>
            </w:r>
          </w:p>
        </w:tc>
        <w:tc>
          <w:tcPr>
            <w:tcW w:type="dxa" w:w="2278"/>
          </w:tcPr>
          <w:p>
            <w:pPr>
              <w:spacing w:after="0"/>
              <w:jc w:val="right"/>
            </w:pPr>
            <w:r>
              <w:rPr>
                <w:sz w:val="16"/>
              </w:rPr>
              <w:t>$186,572.37</w:t>
            </w:r>
          </w:p>
        </w:tc>
        <w:tc>
          <w:tcPr>
            <w:tcW w:type="dxa" w:w="1670"/>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67"/>
          </w:tcPr>
          <w:p>
            <w:pPr>
              <w:spacing w:after="0"/>
              <w:jc w:val="left"/>
            </w:pPr>
            <w:r>
              <w:rPr>
                <w:sz w:val="16"/>
              </w:rPr>
              <w:t>Major disaster</w:t>
            </w:r>
          </w:p>
        </w:tc>
        <w:tc>
          <w:tcPr>
            <w:tcW w:type="dxa" w:w="2865"/>
          </w:tcPr>
          <w:p>
            <w:pPr>
              <w:spacing w:after="0"/>
              <w:jc w:val="left"/>
            </w:pPr>
            <w:r>
              <w:rPr>
                <w:sz w:val="16"/>
              </w:rPr>
              <w:t>COVID-19 Pandemic</w:t>
            </w:r>
          </w:p>
        </w:tc>
        <w:tc>
          <w:tcPr>
            <w:tcW w:type="dxa" w:w="2037"/>
          </w:tcPr>
          <w:p>
            <w:pPr>
              <w:spacing w:after="0"/>
              <w:jc w:val="left"/>
            </w:pPr>
            <w:r>
              <w:rPr>
                <w:sz w:val="16"/>
              </w:rPr>
              <w:t>Non-natural, not counted</w:t>
            </w:r>
          </w:p>
        </w:tc>
        <w:tc>
          <w:tcPr>
            <w:tcW w:type="dxa" w:w="2278"/>
          </w:tcPr>
          <w:p>
            <w:pPr>
              <w:spacing w:after="0"/>
              <w:jc w:val="right"/>
            </w:pPr>
            <w:r>
              <w:rPr>
                <w:sz w:val="16"/>
              </w:rPr>
              <w:t>$5,765.90</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67"/>
          </w:tcPr>
          <w:p>
            <w:pPr>
              <w:spacing w:after="0"/>
              <w:jc w:val="left"/>
            </w:pPr>
            <w:r>
              <w:rPr>
                <w:sz w:val="16"/>
              </w:rPr>
              <w:t>Emergency</w:t>
            </w:r>
          </w:p>
        </w:tc>
        <w:tc>
          <w:tcPr>
            <w:tcW w:type="dxa" w:w="2865"/>
          </w:tcPr>
          <w:p>
            <w:pPr>
              <w:spacing w:after="0"/>
              <w:jc w:val="left"/>
            </w:pPr>
            <w:r>
              <w:rPr>
                <w:sz w:val="16"/>
              </w:rPr>
              <w:t>COVID-19</w:t>
            </w:r>
          </w:p>
        </w:tc>
        <w:tc>
          <w:tcPr>
            <w:tcW w:type="dxa" w:w="2037"/>
          </w:tcPr>
          <w:p>
            <w:pPr>
              <w:spacing w:after="0"/>
              <w:jc w:val="left"/>
            </w:pPr>
            <w:r>
              <w:rPr>
                <w:sz w:val="16"/>
              </w:rPr>
              <w:t>Non-natural, not counted</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67"/>
          </w:tcPr>
          <w:p>
            <w:pPr>
              <w:spacing w:after="0"/>
              <w:jc w:val="left"/>
            </w:pPr>
            <w:r>
              <w:rPr>
                <w:sz w:val="16"/>
              </w:rPr>
              <w:t>Major disaster</w:t>
            </w:r>
          </w:p>
        </w:tc>
        <w:tc>
          <w:tcPr>
            <w:tcW w:type="dxa" w:w="2865"/>
          </w:tcPr>
          <w:p>
            <w:pPr>
              <w:spacing w:after="0"/>
              <w:jc w:val="left"/>
            </w:pPr>
            <w:r>
              <w:rPr>
                <w:sz w:val="16"/>
              </w:rPr>
              <w:t>Severe Winter Storm, Straight-Line Winds, and Flooding</w:t>
            </w:r>
          </w:p>
        </w:tc>
        <w:tc>
          <w:tcPr>
            <w:tcW w:type="dxa" w:w="2037"/>
          </w:tcPr>
          <w:p>
            <w:pPr>
              <w:spacing w:after="0"/>
              <w:jc w:val="left"/>
            </w:pPr>
            <w:r>
              <w:rPr>
                <w:sz w:val="16"/>
              </w:rPr>
              <w:t>Inland Flooding (primary); also designated: Strong Wind, Winter Weather</w:t>
            </w:r>
          </w:p>
        </w:tc>
        <w:tc>
          <w:tcPr>
            <w:tcW w:type="dxa" w:w="2278"/>
          </w:tcPr>
          <w:p>
            <w:pPr>
              <w:spacing w:after="0"/>
              <w:jc w:val="right"/>
            </w:pPr>
            <w:r>
              <w:rPr>
                <w:sz w:val="16"/>
              </w:rPr>
              <w:t>$74,367.05</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267"/>
          </w:tcPr>
          <w:p>
            <w:pPr>
              <w:spacing w:after="0"/>
              <w:jc w:val="left"/>
            </w:pPr>
            <w:r>
              <w:rPr>
                <w:sz w:val="16"/>
              </w:rPr>
              <w:t>Major disaster</w:t>
            </w:r>
          </w:p>
        </w:tc>
        <w:tc>
          <w:tcPr>
            <w:tcW w:type="dxa" w:w="2865"/>
          </w:tcPr>
          <w:p>
            <w:pPr>
              <w:spacing w:after="0"/>
              <w:jc w:val="left"/>
            </w:pPr>
            <w:r>
              <w:rPr>
                <w:sz w:val="16"/>
              </w:rPr>
              <w:t>Severe Storms and Flooding</w:t>
            </w:r>
          </w:p>
        </w:tc>
        <w:tc>
          <w:tcPr>
            <w:tcW w:type="dxa" w:w="2037"/>
          </w:tcPr>
          <w:p>
            <w:pPr>
              <w:spacing w:after="0"/>
              <w:jc w:val="left"/>
            </w:pPr>
            <w:r>
              <w:rPr>
                <w:sz w:val="16"/>
              </w:rPr>
              <w:t>Inland Flooding</w:t>
            </w:r>
          </w:p>
        </w:tc>
        <w:tc>
          <w:tcPr>
            <w:tcW w:type="dxa" w:w="2278"/>
          </w:tcPr>
          <w:p>
            <w:pPr>
              <w:spacing w:after="0"/>
              <w:jc w:val="right"/>
            </w:pPr>
            <w:r>
              <w:rPr>
                <w:sz w:val="16"/>
              </w:rPr>
              <w:t>$226,578.12</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67"/>
          </w:tcPr>
          <w:p>
            <w:pPr>
              <w:spacing w:after="0"/>
              <w:jc w:val="left"/>
            </w:pPr>
            <w:r>
              <w:rPr>
                <w:sz w:val="16"/>
              </w:rPr>
              <w:t>Emergency</w:t>
            </w:r>
          </w:p>
        </w:tc>
        <w:tc>
          <w:tcPr>
            <w:tcW w:type="dxa" w:w="2865"/>
          </w:tcPr>
          <w:p>
            <w:pPr>
              <w:spacing w:after="0"/>
              <w:jc w:val="left"/>
            </w:pPr>
            <w:r>
              <w:rPr>
                <w:sz w:val="16"/>
              </w:rPr>
              <w:t>Hurricane Katrina Evacuation</w:t>
            </w:r>
          </w:p>
        </w:tc>
        <w:tc>
          <w:tcPr>
            <w:tcW w:type="dxa" w:w="2037"/>
          </w:tcPr>
          <w:p>
            <w:pPr>
              <w:spacing w:after="0"/>
              <w:jc w:val="left"/>
            </w:pPr>
            <w:r>
              <w:rPr>
                <w:sz w:val="16"/>
              </w:rPr>
              <w:t>Hurricane: evacuation support, not a local hazard event; not counted</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267"/>
          </w:tcPr>
          <w:p>
            <w:pPr>
              <w:spacing w:after="0"/>
              <w:jc w:val="left"/>
            </w:pPr>
            <w:r>
              <w:rPr>
                <w:sz w:val="16"/>
              </w:rPr>
              <w:t>Major disaster</w:t>
            </w:r>
          </w:p>
        </w:tc>
        <w:tc>
          <w:tcPr>
            <w:tcW w:type="dxa" w:w="2865"/>
          </w:tcPr>
          <w:p>
            <w:pPr>
              <w:spacing w:after="0"/>
              <w:jc w:val="left"/>
            </w:pPr>
            <w:r>
              <w:rPr>
                <w:sz w:val="16"/>
              </w:rPr>
              <w:t>Severe Storms, Flooding and Tornadoes</w:t>
            </w:r>
          </w:p>
        </w:tc>
        <w:tc>
          <w:tcPr>
            <w:tcW w:type="dxa" w:w="2037"/>
          </w:tcPr>
          <w:p>
            <w:pPr>
              <w:spacing w:after="0"/>
              <w:jc w:val="left"/>
            </w:pPr>
            <w:r>
              <w:rPr>
                <w:sz w:val="16"/>
              </w:rPr>
              <w:t>Inland Flooding; Tornado</w:t>
            </w:r>
          </w:p>
        </w:tc>
        <w:tc>
          <w:tcPr>
            <w:tcW w:type="dxa" w:w="2278"/>
          </w:tcPr>
          <w:p>
            <w:pPr>
              <w:spacing w:after="0"/>
              <w:jc w:val="right"/>
            </w:pPr>
            <w:r>
              <w:rPr>
                <w:sz w:val="16"/>
              </w:rPr>
              <w:t>$679,529.47</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2000-05-17</w:t>
            </w:r>
          </w:p>
        </w:tc>
        <w:tc>
          <w:tcPr>
            <w:tcW w:type="dxa" w:w="1037"/>
          </w:tcPr>
          <w:p>
            <w:pPr>
              <w:spacing w:after="0"/>
              <w:jc w:val="left"/>
            </w:pPr>
            <w:r>
              <w:rPr>
                <w:sz w:val="16"/>
              </w:rPr>
              <w:t>DR-1333-MN</w:t>
            </w:r>
          </w:p>
        </w:tc>
        <w:tc>
          <w:tcPr>
            <w:tcW w:type="dxa" w:w="1267"/>
          </w:tcPr>
          <w:p>
            <w:pPr>
              <w:spacing w:after="0"/>
              <w:jc w:val="left"/>
            </w:pPr>
            <w:r>
              <w:rPr>
                <w:sz w:val="16"/>
              </w:rPr>
              <w:t>Major disaster</w:t>
            </w:r>
          </w:p>
        </w:tc>
        <w:tc>
          <w:tcPr>
            <w:tcW w:type="dxa" w:w="2865"/>
          </w:tcPr>
          <w:p>
            <w:pPr>
              <w:spacing w:after="0"/>
              <w:jc w:val="left"/>
            </w:pPr>
            <w:r>
              <w:rPr>
                <w:sz w:val="16"/>
              </w:rPr>
              <w:t>Severe Storms and Flooding</w:t>
            </w:r>
          </w:p>
        </w:tc>
        <w:tc>
          <w:tcPr>
            <w:tcW w:type="dxa" w:w="2037"/>
          </w:tcPr>
          <w:p>
            <w:pPr>
              <w:spacing w:after="0"/>
              <w:jc w:val="left"/>
            </w:pPr>
            <w:r>
              <w:rPr>
                <w:sz w:val="16"/>
              </w:rPr>
              <w:t>Inland Flooding</w:t>
            </w:r>
          </w:p>
        </w:tc>
        <w:tc>
          <w:tcPr>
            <w:tcW w:type="dxa" w:w="2278"/>
          </w:tcPr>
          <w:p>
            <w:pPr>
              <w:spacing w:after="0"/>
              <w:jc w:val="right"/>
            </w:pPr>
            <w:r>
              <w:rPr>
                <w:sz w:val="16"/>
              </w:rPr>
              <w:t>$143,911.38</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67"/>
          </w:tcPr>
          <w:p>
            <w:pPr>
              <w:spacing w:after="0"/>
              <w:jc w:val="left"/>
            </w:pPr>
            <w:r>
              <w:rPr>
                <w:sz w:val="16"/>
              </w:rPr>
              <w:t>Major disaster</w:t>
            </w:r>
          </w:p>
        </w:tc>
        <w:tc>
          <w:tcPr>
            <w:tcW w:type="dxa" w:w="2865"/>
          </w:tcPr>
          <w:p>
            <w:pPr>
              <w:spacing w:after="0"/>
              <w:jc w:val="left"/>
            </w:pPr>
            <w:r>
              <w:rPr>
                <w:sz w:val="16"/>
              </w:rPr>
              <w:t>Severe Flooding, High Winds,Severe Storms</w:t>
            </w:r>
          </w:p>
        </w:tc>
        <w:tc>
          <w:tcPr>
            <w:tcW w:type="dxa" w:w="2037"/>
          </w:tcPr>
          <w:p>
            <w:pPr>
              <w:spacing w:after="0"/>
              <w:jc w:val="left"/>
            </w:pPr>
            <w:r>
              <w:rPr>
                <w:sz w:val="16"/>
              </w:rPr>
              <w:t>Inland Flooding (primary); also designated: Strong Wind</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67"/>
          </w:tcPr>
          <w:p>
            <w:pPr>
              <w:spacing w:after="0"/>
              <w:jc w:val="left"/>
            </w:pPr>
            <w:r>
              <w:rPr>
                <w:sz w:val="16"/>
              </w:rPr>
              <w:t>Major disaster</w:t>
            </w:r>
          </w:p>
        </w:tc>
        <w:tc>
          <w:tcPr>
            <w:tcW w:type="dxa" w:w="2865"/>
          </w:tcPr>
          <w:p>
            <w:pPr>
              <w:spacing w:after="0"/>
              <w:jc w:val="left"/>
            </w:pPr>
            <w:r>
              <w:rPr>
                <w:sz w:val="16"/>
              </w:rPr>
              <w:t>Severe Winter Storms</w:t>
            </w:r>
          </w:p>
        </w:tc>
        <w:tc>
          <w:tcPr>
            <w:tcW w:type="dxa" w:w="2037"/>
          </w:tcPr>
          <w:p>
            <w:pPr>
              <w:spacing w:after="0"/>
              <w:jc w:val="left"/>
            </w:pPr>
            <w:r>
              <w:rPr>
                <w:sz w:val="16"/>
              </w:rPr>
              <w:t>Winter Weather</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267"/>
          </w:tcPr>
          <w:p>
            <w:pPr>
              <w:spacing w:after="0"/>
              <w:jc w:val="left"/>
            </w:pPr>
            <w:r>
              <w:rPr>
                <w:sz w:val="16"/>
              </w:rPr>
              <w:t>Major disaster</w:t>
            </w:r>
          </w:p>
        </w:tc>
        <w:tc>
          <w:tcPr>
            <w:tcW w:type="dxa" w:w="2865"/>
          </w:tcPr>
          <w:p>
            <w:pPr>
              <w:spacing w:after="0"/>
              <w:jc w:val="left"/>
            </w:pPr>
            <w:r>
              <w:rPr>
                <w:sz w:val="16"/>
              </w:rPr>
              <w:t>Severe Thunderstorms, Winds, Flooding, Tornadoes, and Heat</w:t>
            </w:r>
          </w:p>
        </w:tc>
        <w:tc>
          <w:tcPr>
            <w:tcW w:type="dxa" w:w="2037"/>
          </w:tcPr>
          <w:p>
            <w:pPr>
              <w:spacing w:after="0"/>
              <w:jc w:val="left"/>
            </w:pPr>
            <w:r>
              <w:rPr>
                <w:sz w:val="16"/>
              </w:rPr>
              <w:t>Inland Flooding; Tornado</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67"/>
          </w:tcPr>
          <w:p>
            <w:pPr>
              <w:spacing w:after="0"/>
              <w:jc w:val="left"/>
            </w:pPr>
            <w:r>
              <w:rPr>
                <w:sz w:val="16"/>
              </w:rPr>
              <w:t>Major disaster</w:t>
            </w:r>
          </w:p>
        </w:tc>
        <w:tc>
          <w:tcPr>
            <w:tcW w:type="dxa" w:w="2865"/>
          </w:tcPr>
          <w:p>
            <w:pPr>
              <w:spacing w:after="0"/>
              <w:jc w:val="left"/>
            </w:pPr>
            <w:r>
              <w:rPr>
                <w:sz w:val="16"/>
              </w:rPr>
              <w:t>Severe Storms, Tornadoes &amp; Flooding</w:t>
            </w:r>
          </w:p>
        </w:tc>
        <w:tc>
          <w:tcPr>
            <w:tcW w:type="dxa" w:w="2037"/>
          </w:tcPr>
          <w:p>
            <w:pPr>
              <w:spacing w:after="0"/>
              <w:jc w:val="left"/>
            </w:pPr>
            <w:r>
              <w:rPr>
                <w:sz w:val="16"/>
              </w:rPr>
              <w:t>Inland Flooding; Tornado</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267"/>
          </w:tcPr>
          <w:p>
            <w:pPr>
              <w:spacing w:after="0"/>
              <w:jc w:val="left"/>
            </w:pPr>
            <w:r>
              <w:rPr>
                <w:sz w:val="16"/>
              </w:rPr>
              <w:t>Major disaster</w:t>
            </w:r>
          </w:p>
        </w:tc>
        <w:tc>
          <w:tcPr>
            <w:tcW w:type="dxa" w:w="2865"/>
          </w:tcPr>
          <w:p>
            <w:pPr>
              <w:spacing w:after="0"/>
              <w:jc w:val="left"/>
            </w:pPr>
            <w:r>
              <w:rPr>
                <w:sz w:val="16"/>
              </w:rPr>
              <w:t>Severe Storms, Flooding, Hail &amp; Tornadoes</w:t>
            </w:r>
          </w:p>
        </w:tc>
        <w:tc>
          <w:tcPr>
            <w:tcW w:type="dxa" w:w="2037"/>
          </w:tcPr>
          <w:p>
            <w:pPr>
              <w:spacing w:after="0"/>
              <w:jc w:val="left"/>
            </w:pPr>
            <w:r>
              <w:rPr>
                <w:sz w:val="16"/>
              </w:rPr>
              <w:t>Hail; Inland Flooding; Tornado</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67"/>
          </w:tcPr>
          <w:p>
            <w:pPr>
              <w:spacing w:after="0"/>
              <w:jc w:val="left"/>
            </w:pPr>
            <w:r>
              <w:rPr>
                <w:sz w:val="16"/>
              </w:rPr>
              <w:t>Emergency</w:t>
            </w:r>
          </w:p>
        </w:tc>
        <w:tc>
          <w:tcPr>
            <w:tcW w:type="dxa" w:w="2865"/>
          </w:tcPr>
          <w:p>
            <w:pPr>
              <w:spacing w:after="0"/>
              <w:jc w:val="left"/>
            </w:pPr>
            <w:r>
              <w:rPr>
                <w:sz w:val="16"/>
              </w:rPr>
              <w:t>Drought</w:t>
            </w:r>
          </w:p>
        </w:tc>
        <w:tc>
          <w:tcPr>
            <w:tcW w:type="dxa" w:w="2037"/>
          </w:tcPr>
          <w:p>
            <w:pPr>
              <w:spacing w:after="0"/>
              <w:jc w:val="left"/>
            </w:pPr>
            <w:r>
              <w:rPr>
                <w:sz w:val="16"/>
              </w:rPr>
              <w:t>Drought</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267"/>
          </w:tcPr>
          <w:p>
            <w:pPr>
              <w:spacing w:after="0"/>
              <w:jc w:val="left"/>
            </w:pPr>
            <w:r>
              <w:rPr>
                <w:sz w:val="16"/>
              </w:rPr>
              <w:t>Major disaster</w:t>
            </w:r>
          </w:p>
        </w:tc>
        <w:tc>
          <w:tcPr>
            <w:tcW w:type="dxa" w:w="2865"/>
          </w:tcPr>
          <w:p>
            <w:pPr>
              <w:spacing w:after="0"/>
              <w:jc w:val="left"/>
            </w:pPr>
            <w:r>
              <w:rPr>
                <w:sz w:val="16"/>
              </w:rPr>
              <w:t>Severe Storms, Tornadoes &amp; Flooding</w:t>
            </w:r>
          </w:p>
        </w:tc>
        <w:tc>
          <w:tcPr>
            <w:tcW w:type="dxa" w:w="2037"/>
          </w:tcPr>
          <w:p>
            <w:pPr>
              <w:spacing w:after="0"/>
              <w:jc w:val="left"/>
            </w:pPr>
            <w:r>
              <w:rPr>
                <w:sz w:val="16"/>
              </w:rPr>
              <w:t>Inland Flooding; Tornado</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DR-440-MN</w:t>
            </w:r>
          </w:p>
        </w:tc>
        <w:tc>
          <w:tcPr>
            <w:tcW w:type="dxa" w:w="1267"/>
          </w:tcPr>
          <w:p>
            <w:pPr>
              <w:spacing w:after="0"/>
              <w:jc w:val="left"/>
            </w:pPr>
            <w:r>
              <w:rPr>
                <w:sz w:val="16"/>
              </w:rPr>
              <w:t>Major disaster</w:t>
            </w:r>
          </w:p>
        </w:tc>
        <w:tc>
          <w:tcPr>
            <w:tcW w:type="dxa" w:w="2865"/>
          </w:tcPr>
          <w:p>
            <w:pPr>
              <w:spacing w:after="0"/>
              <w:jc w:val="left"/>
            </w:pPr>
            <w:r>
              <w:rPr>
                <w:sz w:val="16"/>
              </w:rPr>
              <w:t>Heavy Rains &amp; Flooding</w:t>
            </w:r>
          </w:p>
        </w:tc>
        <w:tc>
          <w:tcPr>
            <w:tcW w:type="dxa" w:w="2037"/>
          </w:tcPr>
          <w:p>
            <w:pPr>
              <w:spacing w:after="0"/>
              <w:jc w:val="left"/>
            </w:pPr>
            <w:r>
              <w:rPr>
                <w:sz w:val="16"/>
              </w:rPr>
              <w:t>Inland Flooding</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67"/>
          </w:tcPr>
          <w:p>
            <w:pPr>
              <w:spacing w:after="0"/>
              <w:jc w:val="left"/>
            </w:pPr>
            <w:r>
              <w:rPr>
                <w:sz w:val="16"/>
              </w:rPr>
              <w:t>Major disaster</w:t>
            </w:r>
          </w:p>
        </w:tc>
        <w:tc>
          <w:tcPr>
            <w:tcW w:type="dxa" w:w="2865"/>
          </w:tcPr>
          <w:p>
            <w:pPr>
              <w:spacing w:after="0"/>
              <w:jc w:val="left"/>
            </w:pPr>
            <w:r>
              <w:rPr>
                <w:sz w:val="16"/>
              </w:rPr>
              <w:t>Flooding</w:t>
            </w:r>
          </w:p>
        </w:tc>
        <w:tc>
          <w:tcPr>
            <w:tcW w:type="dxa" w:w="2037"/>
          </w:tcPr>
          <w:p>
            <w:pPr>
              <w:spacing w:after="0"/>
              <w:jc w:val="left"/>
            </w:pPr>
            <w:r>
              <w:rPr>
                <w:sz w:val="16"/>
              </w:rPr>
              <w:t>Inland Flooding</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267"/>
          </w:tcPr>
          <w:p>
            <w:pPr>
              <w:spacing w:after="0"/>
              <w:jc w:val="left"/>
            </w:pPr>
            <w:r>
              <w:rPr>
                <w:sz w:val="16"/>
              </w:rPr>
              <w:t>Major disaster</w:t>
            </w:r>
          </w:p>
        </w:tc>
        <w:tc>
          <w:tcPr>
            <w:tcW w:type="dxa" w:w="2865"/>
          </w:tcPr>
          <w:p>
            <w:pPr>
              <w:spacing w:after="0"/>
              <w:jc w:val="left"/>
            </w:pPr>
            <w:r>
              <w:rPr>
                <w:sz w:val="16"/>
              </w:rPr>
              <w:t>Flooding</w:t>
            </w:r>
          </w:p>
        </w:tc>
        <w:tc>
          <w:tcPr>
            <w:tcW w:type="dxa" w:w="2037"/>
          </w:tcPr>
          <w:p>
            <w:pPr>
              <w:spacing w:after="0"/>
              <w:jc w:val="left"/>
            </w:pPr>
            <w:r>
              <w:rPr>
                <w:sz w:val="16"/>
              </w:rPr>
              <w:t>Inland Flooding</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267"/>
          </w:tcPr>
          <w:p>
            <w:pPr>
              <w:spacing w:after="0"/>
              <w:jc w:val="left"/>
            </w:pPr>
            <w:r>
              <w:rPr>
                <w:sz w:val="16"/>
              </w:rPr>
              <w:t>Major disaster</w:t>
            </w:r>
          </w:p>
        </w:tc>
        <w:tc>
          <w:tcPr>
            <w:tcW w:type="dxa" w:w="2865"/>
          </w:tcPr>
          <w:p>
            <w:pPr>
              <w:spacing w:after="0"/>
              <w:jc w:val="left"/>
            </w:pPr>
            <w:r>
              <w:rPr>
                <w:sz w:val="16"/>
              </w:rPr>
              <w:t>Flooding</w:t>
            </w:r>
          </w:p>
        </w:tc>
        <w:tc>
          <w:tcPr>
            <w:tcW w:type="dxa" w:w="2037"/>
          </w:tcPr>
          <w:p>
            <w:pPr>
              <w:spacing w:after="0"/>
              <w:jc w:val="left"/>
            </w:pPr>
            <w:r>
              <w:rPr>
                <w:sz w:val="16"/>
              </w:rPr>
              <w:t>Inland Flooding</w:t>
            </w:r>
          </w:p>
        </w:tc>
        <w:tc>
          <w:tcPr>
            <w:tcW w:type="dxa" w:w="2278"/>
          </w:tcPr>
          <w:p>
            <w:pPr>
              <w:spacing w:after="0"/>
              <w:jc w:val="right"/>
            </w:pPr>
            <w:r>
              <w:rPr>
                <w:sz w:val="16"/>
              </w:rPr>
              <w:t>no Public Assistance recorded</w:t>
            </w:r>
          </w:p>
        </w:tc>
        <w:tc>
          <w:tcPr>
            <w:tcW w:type="dxa" w:w="1670"/>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71</w:t>
            </w:r>
          </w:p>
        </w:tc>
        <w:tc>
          <w:tcPr>
            <w:tcW w:type="dxa" w:w="1114"/>
          </w:tcPr>
          <w:p>
            <w:pPr>
              <w:spacing w:after="0"/>
              <w:jc w:val="right"/>
            </w:pPr>
            <w:r>
              <w:rPr>
                <w:sz w:val="16"/>
              </w:rPr>
              <w:t>10</w:t>
            </w:r>
          </w:p>
        </w:tc>
        <w:tc>
          <w:tcPr>
            <w:tcW w:type="dxa" w:w="1926"/>
          </w:tcPr>
          <w:p>
            <w:pPr>
              <w:spacing w:after="0"/>
              <w:jc w:val="right"/>
            </w:pPr>
            <w:r>
              <w:rPr>
                <w:sz w:val="16"/>
              </w:rPr>
              <w:t>8</w:t>
            </w: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19</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102</w:t>
            </w:r>
          </w:p>
        </w:tc>
        <w:tc>
          <w:tcPr>
            <w:tcW w:type="dxa" w:w="1114"/>
          </w:tcPr>
          <w:p>
            <w:pPr>
              <w:spacing w:after="0"/>
              <w:jc w:val="right"/>
            </w:pPr>
            <w:r>
              <w:rPr>
                <w:sz w:val="16"/>
              </w:rPr>
              <w:t>3</w:t>
            </w:r>
          </w:p>
        </w:tc>
        <w:tc>
          <w:tcPr>
            <w:tcW w:type="dxa" w:w="1926"/>
          </w:tcPr>
          <w:p>
            <w:pPr>
              <w:spacing w:after="0"/>
              <w:jc w:val="right"/>
            </w:pPr>
            <w:r>
              <w:rPr>
                <w:sz w:val="16"/>
              </w:rPr>
              <w:t>4</w:t>
            </w:r>
          </w:p>
        </w:tc>
        <w:tc>
          <w:tcPr>
            <w:tcW w:type="dxa" w:w="774"/>
          </w:tcPr>
          <w:p>
            <w:pPr>
              <w:spacing w:after="0"/>
              <w:jc w:val="right"/>
            </w:pPr>
            <w:r>
              <w:rPr>
                <w:sz w:val="16"/>
              </w:rPr>
              <w:t>7</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15</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85</w:t>
            </w:r>
          </w:p>
        </w:tc>
        <w:tc>
          <w:tcPr>
            <w:tcW w:type="dxa" w:w="1114"/>
          </w:tcPr>
          <w:p>
            <w:pPr>
              <w:spacing w:after="0"/>
              <w:jc w:val="right"/>
            </w:pPr>
            <w:r>
              <w:rPr>
                <w:sz w:val="16"/>
              </w:rPr>
              <w:t>4</w:t>
            </w:r>
          </w:p>
        </w:tc>
        <w:tc>
          <w:tcPr>
            <w:tcW w:type="dxa" w:w="1926"/>
          </w:tcPr>
          <w:p>
            <w:pPr>
              <w:spacing w:after="0"/>
              <w:jc w:val="right"/>
            </w:pPr>
            <w:r>
              <w:rPr>
                <w:sz w:val="16"/>
              </w:rPr>
              <w:t>3</w:t>
            </w:r>
          </w:p>
        </w:tc>
        <w:tc>
          <w:tcPr>
            <w:tcW w:type="dxa" w:w="774"/>
          </w:tcPr>
          <w:p>
            <w:pPr>
              <w:spacing w:after="0"/>
              <w:jc w:val="right"/>
            </w:pPr>
            <w:r>
              <w:rPr>
                <w:sz w:val="16"/>
              </w:rPr>
              <w:t>7</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14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24</w:t>
            </w:r>
          </w:p>
        </w:tc>
        <w:tc>
          <w:tcPr>
            <w:tcW w:type="dxa" w:w="1114"/>
          </w:tcPr>
          <w:p>
            <w:pPr>
              <w:spacing w:after="0"/>
              <w:jc w:val="right"/>
            </w:pPr>
            <w:r>
              <w:rPr>
                <w:sz w:val="16"/>
              </w:rPr>
              <w:t>3</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5</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119</w:t>
            </w:r>
          </w:p>
        </w:tc>
        <w:tc>
          <w:tcPr>
            <w:tcW w:type="dxa" w:w="1114"/>
          </w:tcPr>
          <w:p>
            <w:pPr>
              <w:spacing w:after="0"/>
              <w:jc w:val="right"/>
            </w:pPr>
            <w:r>
              <w:rPr>
                <w:sz w:val="16"/>
              </w:rPr>
              <w:t>7</w:t>
            </w:r>
          </w:p>
        </w:tc>
        <w:tc>
          <w:tcPr>
            <w:tcW w:type="dxa" w:w="1926"/>
          </w:tcPr>
          <w:p>
            <w:pPr>
              <w:spacing w:after="0"/>
              <w:jc w:val="right"/>
            </w:pPr>
            <w:r>
              <w:rPr>
                <w:sz w:val="16"/>
              </w:rPr>
              <w:t>8</w:t>
            </w:r>
          </w:p>
        </w:tc>
        <w:tc>
          <w:tcPr>
            <w:tcW w:type="dxa" w:w="774"/>
          </w:tcPr>
          <w:p>
            <w:pPr>
              <w:spacing w:after="0"/>
              <w:jc w:val="right"/>
            </w:pPr>
            <w:r>
              <w:rPr>
                <w:sz w:val="16"/>
              </w:rPr>
              <w:t>15</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8"/>
        <w:gridCol w:w="1530"/>
        <w:gridCol w:w="3345"/>
        <w:gridCol w:w="951"/>
        <w:gridCol w:w="2684"/>
        <w:gridCol w:w="3177"/>
      </w:tblGrid>
      <w:tr>
        <w:trPr>
          <w:cantSplit/>
          <w:tblHeader/>
        </w:trPr>
        <w:tc>
          <w:tcPr>
            <w:tcW w:type="dxa" w:w="1037"/>
            <w:shd w:val="clear" w:color="auto" w:fill="E8E8E8"/>
          </w:tcPr>
          <w:p>
            <w:pPr>
              <w:spacing w:after="0"/>
              <w:jc w:val="left"/>
            </w:pPr>
            <w:r>
              <w:rPr>
                <w:b/>
                <w:sz w:val="16"/>
              </w:rPr>
              <w:t>Date</w:t>
            </w:r>
          </w:p>
        </w:tc>
        <w:tc>
          <w:tcPr>
            <w:tcW w:type="dxa" w:w="1388"/>
            <w:shd w:val="clear" w:color="auto" w:fill="E8E8E8"/>
          </w:tcPr>
          <w:p>
            <w:pPr>
              <w:spacing w:after="0"/>
              <w:jc w:val="left"/>
            </w:pPr>
            <w:r>
              <w:rPr>
                <w:b/>
                <w:sz w:val="16"/>
              </w:rPr>
              <w:t>Event type</w:t>
            </w:r>
          </w:p>
        </w:tc>
        <w:tc>
          <w:tcPr>
            <w:tcW w:type="dxa" w:w="1530"/>
            <w:shd w:val="clear" w:color="auto" w:fill="E8E8E8"/>
          </w:tcPr>
          <w:p>
            <w:pPr>
              <w:spacing w:after="0"/>
              <w:jc w:val="left"/>
            </w:pPr>
            <w:r>
              <w:rPr>
                <w:b/>
                <w:sz w:val="16"/>
              </w:rPr>
              <w:t>Magnitude or extent</w:t>
            </w:r>
          </w:p>
        </w:tc>
        <w:tc>
          <w:tcPr>
            <w:tcW w:type="dxa" w:w="3345"/>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84"/>
            <w:shd w:val="clear" w:color="auto" w:fill="E8E8E8"/>
          </w:tcPr>
          <w:p>
            <w:pPr>
              <w:spacing w:after="0"/>
              <w:jc w:val="left"/>
            </w:pPr>
            <w:r>
              <w:rPr>
                <w:b/>
                <w:sz w:val="16"/>
              </w:rPr>
              <w:t>Location</w:t>
            </w:r>
          </w:p>
        </w:tc>
        <w:tc>
          <w:tcPr>
            <w:tcW w:type="dxa" w:w="31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388"/>
          </w:tcPr>
          <w:p>
            <w:pPr>
              <w:spacing w:after="0"/>
              <w:jc w:val="left"/>
            </w:pPr>
            <w:r>
              <w:rPr>
                <w:sz w:val="16"/>
              </w:rPr>
              <w:t>Extreme Cold/Wind Chill</w:t>
            </w:r>
          </w:p>
        </w:tc>
        <w:tc>
          <w:tcPr>
            <w:tcW w:type="dxa" w:w="1530"/>
          </w:tcPr>
          <w:p>
            <w:pPr>
              <w:spacing w:after="0"/>
              <w:jc w:val="left"/>
            </w:pPr>
          </w:p>
        </w:tc>
        <w:tc>
          <w:tcPr>
            <w:tcW w:type="dxa" w:w="3345"/>
          </w:tcPr>
          <w:p>
            <w:pPr>
              <w:spacing w:after="0"/>
              <w:jc w:val="left"/>
            </w:pPr>
            <w:r>
              <w:rPr>
                <w:sz w:val="16"/>
              </w:rPr>
              <w:t>$0 property; $0 crops (zone total, 2021 dollars)</w:t>
            </w:r>
          </w:p>
        </w:tc>
        <w:tc>
          <w:tcPr>
            <w:tcW w:type="dxa" w:w="951"/>
          </w:tcPr>
          <w:p>
            <w:pPr>
              <w:spacing w:after="0"/>
              <w:jc w:val="right"/>
            </w:pPr>
            <w:r>
              <w:rPr>
                <w:sz w:val="16"/>
              </w:rPr>
              <w:t>0, 0</w:t>
            </w:r>
          </w:p>
        </w:tc>
        <w:tc>
          <w:tcPr>
            <w:tcW w:type="dxa" w:w="2684"/>
          </w:tcPr>
          <w:p>
            <w:pPr>
              <w:spacing w:after="0"/>
              <w:jc w:val="left"/>
            </w:pPr>
            <w:r>
              <w:rPr>
                <w:sz w:val="16"/>
              </w:rPr>
              <w:t>NWS zone MNZ022 (MAHNOMEN), zone-level</w:t>
            </w:r>
          </w:p>
        </w:tc>
        <w:tc>
          <w:tcPr>
            <w:tcW w:type="dxa" w:w="31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2016-08-28</w:t>
            </w:r>
          </w:p>
        </w:tc>
        <w:tc>
          <w:tcPr>
            <w:tcW w:type="dxa" w:w="1388"/>
          </w:tcPr>
          <w:p>
            <w:pPr>
              <w:spacing w:after="0"/>
              <w:jc w:val="left"/>
            </w:pPr>
            <w:r>
              <w:rPr>
                <w:sz w:val="16"/>
              </w:rPr>
              <w:t>Hail</w:t>
            </w:r>
          </w:p>
        </w:tc>
        <w:tc>
          <w:tcPr>
            <w:tcW w:type="dxa" w:w="1530"/>
          </w:tcPr>
          <w:p>
            <w:pPr>
              <w:spacing w:after="0"/>
              <w:jc w:val="left"/>
            </w:pPr>
            <w:r>
              <w:rPr>
                <w:sz w:val="16"/>
              </w:rPr>
              <w:t>1.25 in</w:t>
            </w:r>
          </w:p>
        </w:tc>
        <w:tc>
          <w:tcPr>
            <w:tcW w:type="dxa" w:w="3345"/>
          </w:tcPr>
          <w:p>
            <w:pPr>
              <w:spacing w:after="0"/>
              <w:jc w:val="left"/>
            </w:pPr>
            <w:r>
              <w:rPr>
                <w:sz w:val="16"/>
              </w:rPr>
              <w:t>$500 property; $20,000 crops (2016 dollars)</w:t>
            </w:r>
          </w:p>
        </w:tc>
        <w:tc>
          <w:tcPr>
            <w:tcW w:type="dxa" w:w="951"/>
          </w:tcPr>
          <w:p>
            <w:pPr>
              <w:spacing w:after="0"/>
              <w:jc w:val="right"/>
            </w:pPr>
            <w:r>
              <w:rPr>
                <w:sz w:val="16"/>
              </w:rPr>
              <w:t>0, 0</w:t>
            </w:r>
          </w:p>
        </w:tc>
        <w:tc>
          <w:tcPr>
            <w:tcW w:type="dxa" w:w="2684"/>
          </w:tcPr>
          <w:p>
            <w:pPr>
              <w:spacing w:after="0"/>
              <w:jc w:val="left"/>
            </w:pPr>
            <w:r>
              <w:rPr>
                <w:sz w:val="16"/>
              </w:rPr>
              <w:t>WAUBUN</w:t>
            </w:r>
          </w:p>
        </w:tc>
        <w:tc>
          <w:tcPr>
            <w:tcW w:type="dxa" w:w="3177"/>
          </w:tcPr>
          <w:p>
            <w:pPr>
              <w:spacing w:after="0"/>
              <w:jc w:val="left"/>
            </w:pPr>
            <w:r>
              <w:rPr>
                <w:sz w:val="16"/>
              </w:rPr>
              <w:t>B1-c most damaging: Hail</w:t>
            </w:r>
          </w:p>
        </w:tc>
      </w:tr>
      <w:tr>
        <w:trPr>
          <w:cantSplit/>
        </w:trPr>
        <w:tc>
          <w:tcPr>
            <w:tcW w:type="dxa" w:w="1037"/>
          </w:tcPr>
          <w:p>
            <w:pPr>
              <w:spacing w:after="0"/>
              <w:jc w:val="left"/>
            </w:pPr>
            <w:r>
              <w:rPr>
                <w:sz w:val="16"/>
              </w:rPr>
              <w:t>2013-07-22</w:t>
            </w:r>
          </w:p>
        </w:tc>
        <w:tc>
          <w:tcPr>
            <w:tcW w:type="dxa" w:w="1388"/>
          </w:tcPr>
          <w:p>
            <w:pPr>
              <w:spacing w:after="0"/>
              <w:jc w:val="left"/>
            </w:pPr>
            <w:r>
              <w:rPr>
                <w:sz w:val="16"/>
              </w:rPr>
              <w:t>Tornado</w:t>
            </w:r>
          </w:p>
        </w:tc>
        <w:tc>
          <w:tcPr>
            <w:tcW w:type="dxa" w:w="1530"/>
          </w:tcPr>
          <w:p>
            <w:pPr>
              <w:spacing w:after="0"/>
              <w:jc w:val="left"/>
            </w:pPr>
            <w:r>
              <w:rPr>
                <w:sz w:val="16"/>
              </w:rPr>
              <w:t>EF2, 16.92 mi within this county, 250 yd wide</w:t>
            </w:r>
          </w:p>
        </w:tc>
        <w:tc>
          <w:tcPr>
            <w:tcW w:type="dxa" w:w="3345"/>
          </w:tcPr>
          <w:p>
            <w:pPr>
              <w:spacing w:after="0"/>
              <w:jc w:val="left"/>
            </w:pPr>
            <w:r>
              <w:rPr>
                <w:sz w:val="16"/>
              </w:rPr>
              <w:t>$1,000,000 property; $500,000 crops (2013 dollars)</w:t>
            </w:r>
          </w:p>
        </w:tc>
        <w:tc>
          <w:tcPr>
            <w:tcW w:type="dxa" w:w="951"/>
          </w:tcPr>
          <w:p>
            <w:pPr>
              <w:spacing w:after="0"/>
              <w:jc w:val="right"/>
            </w:pPr>
            <w:r>
              <w:rPr>
                <w:sz w:val="16"/>
              </w:rPr>
              <w:t>0, 0</w:t>
            </w:r>
          </w:p>
        </w:tc>
        <w:tc>
          <w:tcPr>
            <w:tcW w:type="dxa" w:w="2684"/>
          </w:tcPr>
          <w:p>
            <w:pPr>
              <w:spacing w:after="0"/>
              <w:jc w:val="left"/>
            </w:pPr>
            <w:r>
              <w:rPr>
                <w:sz w:val="16"/>
              </w:rPr>
              <w:t>MAHNOMEN to MAHKONCE</w:t>
            </w:r>
          </w:p>
        </w:tc>
        <w:tc>
          <w:tcPr>
            <w:tcW w:type="dxa" w:w="3177"/>
          </w:tcPr>
          <w:p>
            <w:pPr>
              <w:spacing w:after="0"/>
              <w:jc w:val="left"/>
            </w:pPr>
            <w:r>
              <w:rPr>
                <w:sz w:val="16"/>
              </w:rPr>
              <w:t>B1-c worst recorded: Tornado</w:t>
            </w:r>
          </w:p>
        </w:tc>
      </w:tr>
      <w:tr>
        <w:trPr>
          <w:cantSplit/>
        </w:trPr>
        <w:tc>
          <w:tcPr>
            <w:tcW w:type="dxa" w:w="1037"/>
          </w:tcPr>
          <w:p>
            <w:pPr>
              <w:spacing w:after="0"/>
              <w:jc w:val="left"/>
            </w:pPr>
            <w:r>
              <w:rPr>
                <w:sz w:val="16"/>
              </w:rPr>
              <w:t>2011-07-16</w:t>
            </w:r>
          </w:p>
        </w:tc>
        <w:tc>
          <w:tcPr>
            <w:tcW w:type="dxa" w:w="1388"/>
          </w:tcPr>
          <w:p>
            <w:pPr>
              <w:spacing w:after="0"/>
              <w:jc w:val="left"/>
            </w:pPr>
            <w:r>
              <w:rPr>
                <w:sz w:val="16"/>
              </w:rPr>
              <w:t>Excessive Heat</w:t>
            </w:r>
          </w:p>
        </w:tc>
        <w:tc>
          <w:tcPr>
            <w:tcW w:type="dxa" w:w="1530"/>
          </w:tcPr>
          <w:p>
            <w:pPr>
              <w:spacing w:after="0"/>
              <w:jc w:val="left"/>
            </w:pPr>
          </w:p>
        </w:tc>
        <w:tc>
          <w:tcPr>
            <w:tcW w:type="dxa" w:w="3345"/>
          </w:tcPr>
          <w:p>
            <w:pPr>
              <w:spacing w:after="0"/>
              <w:jc w:val="left"/>
            </w:pPr>
            <w:r>
              <w:rPr>
                <w:sz w:val="16"/>
              </w:rPr>
              <w:t>damage not reported</w:t>
            </w:r>
          </w:p>
        </w:tc>
        <w:tc>
          <w:tcPr>
            <w:tcW w:type="dxa" w:w="951"/>
          </w:tcPr>
          <w:p>
            <w:pPr>
              <w:spacing w:after="0"/>
              <w:jc w:val="right"/>
            </w:pPr>
            <w:r>
              <w:rPr>
                <w:sz w:val="16"/>
              </w:rPr>
              <w:t>0, 0</w:t>
            </w:r>
          </w:p>
        </w:tc>
        <w:tc>
          <w:tcPr>
            <w:tcW w:type="dxa" w:w="2684"/>
          </w:tcPr>
          <w:p>
            <w:pPr>
              <w:spacing w:after="0"/>
              <w:jc w:val="left"/>
            </w:pPr>
            <w:r>
              <w:rPr>
                <w:sz w:val="16"/>
              </w:rPr>
              <w:t>NWS zone MNZ022 (MAHNOMEN), zone-level</w:t>
            </w:r>
          </w:p>
        </w:tc>
        <w:tc>
          <w:tcPr>
            <w:tcW w:type="dxa" w:w="3177"/>
          </w:tcPr>
          <w:p>
            <w:pPr>
              <w:spacing w:after="0"/>
              <w:jc w:val="left"/>
            </w:pPr>
            <w:r>
              <w:rPr>
                <w:sz w:val="16"/>
              </w:rPr>
              <w:t>B1-c worst recorded: Excessive Heat, Heat</w:t>
            </w:r>
          </w:p>
        </w:tc>
      </w:tr>
      <w:tr>
        <w:trPr>
          <w:cantSplit/>
        </w:trPr>
        <w:tc>
          <w:tcPr>
            <w:tcW w:type="dxa" w:w="1037"/>
          </w:tcPr>
          <w:p>
            <w:pPr>
              <w:spacing w:after="0"/>
              <w:jc w:val="left"/>
            </w:pPr>
            <w:r>
              <w:rPr>
                <w:sz w:val="16"/>
              </w:rPr>
              <w:t>2007-08-26</w:t>
            </w:r>
          </w:p>
        </w:tc>
        <w:tc>
          <w:tcPr>
            <w:tcW w:type="dxa" w:w="1388"/>
          </w:tcPr>
          <w:p>
            <w:pPr>
              <w:spacing w:after="0"/>
              <w:jc w:val="left"/>
            </w:pPr>
            <w:r>
              <w:rPr>
                <w:sz w:val="16"/>
              </w:rPr>
              <w:t>Lightning</w:t>
            </w:r>
          </w:p>
        </w:tc>
        <w:tc>
          <w:tcPr>
            <w:tcW w:type="dxa" w:w="1530"/>
          </w:tcPr>
          <w:p>
            <w:pPr>
              <w:spacing w:after="0"/>
              <w:jc w:val="left"/>
            </w:pPr>
          </w:p>
        </w:tc>
        <w:tc>
          <w:tcPr>
            <w:tcW w:type="dxa" w:w="3345"/>
          </w:tcPr>
          <w:p>
            <w:pPr>
              <w:spacing w:after="0"/>
              <w:jc w:val="left"/>
            </w:pPr>
            <w:r>
              <w:rPr>
                <w:sz w:val="16"/>
              </w:rPr>
              <w:t>$500,000 property; $0 crops (2007 dollars)</w:t>
            </w:r>
          </w:p>
        </w:tc>
        <w:tc>
          <w:tcPr>
            <w:tcW w:type="dxa" w:w="951"/>
          </w:tcPr>
          <w:p>
            <w:pPr>
              <w:spacing w:after="0"/>
              <w:jc w:val="right"/>
            </w:pPr>
            <w:r>
              <w:rPr>
                <w:sz w:val="16"/>
              </w:rPr>
              <w:t>0, 0</w:t>
            </w:r>
          </w:p>
        </w:tc>
        <w:tc>
          <w:tcPr>
            <w:tcW w:type="dxa" w:w="2684"/>
          </w:tcPr>
          <w:p>
            <w:pPr>
              <w:spacing w:after="0"/>
              <w:jc w:val="left"/>
            </w:pPr>
            <w:r>
              <w:rPr>
                <w:sz w:val="16"/>
              </w:rPr>
              <w:t>BEJOU</w:t>
            </w:r>
          </w:p>
        </w:tc>
        <w:tc>
          <w:tcPr>
            <w:tcW w:type="dxa" w:w="3177"/>
          </w:tcPr>
          <w:p>
            <w:pPr>
              <w:spacing w:after="0"/>
              <w:jc w:val="left"/>
            </w:pPr>
            <w:r>
              <w:rPr>
                <w:sz w:val="16"/>
              </w:rPr>
              <w:t>B1-c worst recorded: Lightning</w:t>
            </w:r>
          </w:p>
        </w:tc>
      </w:tr>
      <w:tr>
        <w:trPr>
          <w:cantSplit/>
        </w:trPr>
        <w:tc>
          <w:tcPr>
            <w:tcW w:type="dxa" w:w="1037"/>
          </w:tcPr>
          <w:p>
            <w:pPr>
              <w:spacing w:after="0"/>
              <w:jc w:val="left"/>
            </w:pPr>
            <w:r>
              <w:rPr>
                <w:sz w:val="16"/>
              </w:rPr>
              <w:t>2006-07-18</w:t>
            </w:r>
          </w:p>
        </w:tc>
        <w:tc>
          <w:tcPr>
            <w:tcW w:type="dxa" w:w="1388"/>
          </w:tcPr>
          <w:p>
            <w:pPr>
              <w:spacing w:after="0"/>
              <w:jc w:val="left"/>
            </w:pPr>
            <w:r>
              <w:rPr>
                <w:sz w:val="16"/>
              </w:rPr>
              <w:t>Drought</w:t>
            </w:r>
          </w:p>
        </w:tc>
        <w:tc>
          <w:tcPr>
            <w:tcW w:type="dxa" w:w="1530"/>
          </w:tcPr>
          <w:p>
            <w:pPr>
              <w:spacing w:after="0"/>
              <w:jc w:val="left"/>
            </w:pPr>
          </w:p>
        </w:tc>
        <w:tc>
          <w:tcPr>
            <w:tcW w:type="dxa" w:w="3345"/>
          </w:tcPr>
          <w:p>
            <w:pPr>
              <w:spacing w:after="0"/>
              <w:jc w:val="left"/>
            </w:pPr>
            <w:r>
              <w:rPr>
                <w:sz w:val="16"/>
              </w:rPr>
              <w:t>damage not reported</w:t>
            </w:r>
          </w:p>
        </w:tc>
        <w:tc>
          <w:tcPr>
            <w:tcW w:type="dxa" w:w="951"/>
          </w:tcPr>
          <w:p>
            <w:pPr>
              <w:spacing w:after="0"/>
              <w:jc w:val="right"/>
            </w:pPr>
            <w:r>
              <w:rPr>
                <w:sz w:val="16"/>
              </w:rPr>
              <w:t>0, 0</w:t>
            </w:r>
          </w:p>
        </w:tc>
        <w:tc>
          <w:tcPr>
            <w:tcW w:type="dxa" w:w="2684"/>
          </w:tcPr>
          <w:p>
            <w:pPr>
              <w:spacing w:after="0"/>
              <w:jc w:val="left"/>
            </w:pPr>
            <w:r>
              <w:rPr>
                <w:sz w:val="16"/>
              </w:rPr>
              <w:t>NWS zone MNZ022 (MAHNOMEN), zone-level</w:t>
            </w:r>
          </w:p>
        </w:tc>
        <w:tc>
          <w:tcPr>
            <w:tcW w:type="dxa" w:w="3177"/>
          </w:tcPr>
          <w:p>
            <w:pPr>
              <w:spacing w:after="0"/>
              <w:jc w:val="left"/>
            </w:pPr>
            <w:r>
              <w:rPr>
                <w:sz w:val="16"/>
              </w:rPr>
              <w:t>B1-c worst recorded: Drought</w:t>
            </w:r>
          </w:p>
        </w:tc>
      </w:tr>
      <w:tr>
        <w:trPr>
          <w:cantSplit/>
        </w:trPr>
        <w:tc>
          <w:tcPr>
            <w:tcW w:type="dxa" w:w="1037"/>
          </w:tcPr>
          <w:p>
            <w:pPr>
              <w:spacing w:after="0"/>
              <w:jc w:val="left"/>
            </w:pPr>
            <w:r>
              <w:rPr>
                <w:sz w:val="16"/>
              </w:rPr>
              <w:t>2003-03-08</w:t>
            </w:r>
          </w:p>
        </w:tc>
        <w:tc>
          <w:tcPr>
            <w:tcW w:type="dxa" w:w="1388"/>
          </w:tcPr>
          <w:p>
            <w:pPr>
              <w:spacing w:after="0"/>
              <w:jc w:val="left"/>
            </w:pPr>
            <w:r>
              <w:rPr>
                <w:sz w:val="16"/>
              </w:rPr>
              <w:t>Cold/Wind Chill</w:t>
            </w:r>
          </w:p>
        </w:tc>
        <w:tc>
          <w:tcPr>
            <w:tcW w:type="dxa" w:w="1530"/>
          </w:tcPr>
          <w:p>
            <w:pPr>
              <w:spacing w:after="0"/>
              <w:jc w:val="left"/>
            </w:pPr>
          </w:p>
        </w:tc>
        <w:tc>
          <w:tcPr>
            <w:tcW w:type="dxa" w:w="3345"/>
          </w:tcPr>
          <w:p>
            <w:pPr>
              <w:spacing w:after="0"/>
              <w:jc w:val="left"/>
            </w:pPr>
            <w:r>
              <w:rPr>
                <w:sz w:val="16"/>
              </w:rPr>
              <w:t>$21,000 property; crops not reported (zone total, 2003 dollars)</w:t>
            </w:r>
          </w:p>
        </w:tc>
        <w:tc>
          <w:tcPr>
            <w:tcW w:type="dxa" w:w="951"/>
          </w:tcPr>
          <w:p>
            <w:pPr>
              <w:spacing w:after="0"/>
              <w:jc w:val="right"/>
            </w:pPr>
            <w:r>
              <w:rPr>
                <w:sz w:val="16"/>
              </w:rPr>
              <w:t>0, 0</w:t>
            </w:r>
          </w:p>
        </w:tc>
        <w:tc>
          <w:tcPr>
            <w:tcW w:type="dxa" w:w="2684"/>
          </w:tcPr>
          <w:p>
            <w:pPr>
              <w:spacing w:after="0"/>
              <w:jc w:val="left"/>
            </w:pPr>
            <w:r>
              <w:rPr>
                <w:sz w:val="16"/>
              </w:rPr>
              <w:t>NWS zone MNZ022 (MAHNOMEN), zone-level</w:t>
            </w:r>
          </w:p>
        </w:tc>
        <w:tc>
          <w:tcPr>
            <w:tcW w:type="dxa" w:w="3177"/>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2000-06-19</w:t>
            </w:r>
          </w:p>
        </w:tc>
        <w:tc>
          <w:tcPr>
            <w:tcW w:type="dxa" w:w="1388"/>
          </w:tcPr>
          <w:p>
            <w:pPr>
              <w:spacing w:after="0"/>
              <w:jc w:val="left"/>
            </w:pPr>
            <w:r>
              <w:rPr>
                <w:sz w:val="16"/>
              </w:rPr>
              <w:t>Flood</w:t>
            </w:r>
          </w:p>
        </w:tc>
        <w:tc>
          <w:tcPr>
            <w:tcW w:type="dxa" w:w="1530"/>
          </w:tcPr>
          <w:p>
            <w:pPr>
              <w:spacing w:after="0"/>
              <w:jc w:val="left"/>
            </w:pPr>
          </w:p>
        </w:tc>
        <w:tc>
          <w:tcPr>
            <w:tcW w:type="dxa" w:w="3345"/>
          </w:tcPr>
          <w:p>
            <w:pPr>
              <w:spacing w:after="0"/>
              <w:jc w:val="left"/>
            </w:pPr>
            <w:r>
              <w:rPr>
                <w:sz w:val="16"/>
              </w:rPr>
              <w:t>property not reported; $5,000,000 crops (zone total, 2000 dollars)</w:t>
            </w:r>
          </w:p>
        </w:tc>
        <w:tc>
          <w:tcPr>
            <w:tcW w:type="dxa" w:w="951"/>
          </w:tcPr>
          <w:p>
            <w:pPr>
              <w:spacing w:after="0"/>
              <w:jc w:val="right"/>
            </w:pPr>
            <w:r>
              <w:rPr>
                <w:sz w:val="16"/>
              </w:rPr>
              <w:t>0, 0</w:t>
            </w:r>
          </w:p>
        </w:tc>
        <w:tc>
          <w:tcPr>
            <w:tcW w:type="dxa" w:w="2684"/>
          </w:tcPr>
          <w:p>
            <w:pPr>
              <w:spacing w:after="0"/>
              <w:jc w:val="left"/>
            </w:pPr>
            <w:r>
              <w:rPr>
                <w:sz w:val="16"/>
              </w:rPr>
              <w:t>NWS zone MNZ022 (MAHNOMEN), zone-level</w:t>
            </w:r>
          </w:p>
        </w:tc>
        <w:tc>
          <w:tcPr>
            <w:tcW w:type="dxa" w:w="31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2000-04-05</w:t>
            </w:r>
          </w:p>
        </w:tc>
        <w:tc>
          <w:tcPr>
            <w:tcW w:type="dxa" w:w="1388"/>
          </w:tcPr>
          <w:p>
            <w:pPr>
              <w:spacing w:after="0"/>
              <w:jc w:val="left"/>
            </w:pPr>
            <w:r>
              <w:rPr>
                <w:sz w:val="16"/>
              </w:rPr>
              <w:t>High Wind</w:t>
            </w:r>
          </w:p>
        </w:tc>
        <w:tc>
          <w:tcPr>
            <w:tcW w:type="dxa" w:w="1530"/>
          </w:tcPr>
          <w:p>
            <w:pPr>
              <w:spacing w:after="0"/>
              <w:jc w:val="left"/>
            </w:pPr>
            <w:r>
              <w:rPr>
                <w:sz w:val="16"/>
              </w:rPr>
              <w:t>64 kt (74 mph) measured</w:t>
            </w:r>
          </w:p>
        </w:tc>
        <w:tc>
          <w:tcPr>
            <w:tcW w:type="dxa" w:w="3345"/>
          </w:tcPr>
          <w:p>
            <w:pPr>
              <w:spacing w:after="0"/>
              <w:jc w:val="left"/>
            </w:pPr>
            <w:r>
              <w:rPr>
                <w:sz w:val="16"/>
              </w:rPr>
              <w:t>damage not reported</w:t>
            </w:r>
          </w:p>
        </w:tc>
        <w:tc>
          <w:tcPr>
            <w:tcW w:type="dxa" w:w="951"/>
          </w:tcPr>
          <w:p>
            <w:pPr>
              <w:spacing w:after="0"/>
              <w:jc w:val="right"/>
            </w:pPr>
            <w:r>
              <w:rPr>
                <w:sz w:val="16"/>
              </w:rPr>
              <w:t>0, 0</w:t>
            </w:r>
          </w:p>
        </w:tc>
        <w:tc>
          <w:tcPr>
            <w:tcW w:type="dxa" w:w="2684"/>
          </w:tcPr>
          <w:p>
            <w:pPr>
              <w:spacing w:after="0"/>
              <w:jc w:val="left"/>
            </w:pPr>
            <w:r>
              <w:rPr>
                <w:sz w:val="16"/>
              </w:rPr>
              <w:t>NWS zone MNZ022 (MAHNOMEN), zone-level</w:t>
            </w:r>
          </w:p>
        </w:tc>
        <w:tc>
          <w:tcPr>
            <w:tcW w:type="dxa" w:w="3177"/>
          </w:tcPr>
          <w:p>
            <w:pPr>
              <w:spacing w:after="0"/>
              <w:jc w:val="left"/>
            </w:pPr>
            <w:r>
              <w:rPr>
                <w:sz w:val="16"/>
              </w:rPr>
              <w:t>B1-c worst recorded: High Wind and Strong Wind</w:t>
            </w:r>
          </w:p>
        </w:tc>
      </w:tr>
      <w:tr>
        <w:trPr>
          <w:cantSplit/>
        </w:trPr>
        <w:tc>
          <w:tcPr>
            <w:tcW w:type="dxa" w:w="1037"/>
          </w:tcPr>
          <w:p>
            <w:pPr>
              <w:spacing w:after="0"/>
              <w:jc w:val="left"/>
            </w:pPr>
            <w:r>
              <w:rPr>
                <w:sz w:val="16"/>
              </w:rPr>
              <w:t>1996-05-17</w:t>
            </w:r>
          </w:p>
        </w:tc>
        <w:tc>
          <w:tcPr>
            <w:tcW w:type="dxa" w:w="1388"/>
          </w:tcPr>
          <w:p>
            <w:pPr>
              <w:spacing w:after="0"/>
              <w:jc w:val="left"/>
            </w:pPr>
            <w:r>
              <w:rPr>
                <w:sz w:val="16"/>
              </w:rPr>
              <w:t>Thunderstorm Wind</w:t>
            </w:r>
          </w:p>
        </w:tc>
        <w:tc>
          <w:tcPr>
            <w:tcW w:type="dxa" w:w="1530"/>
          </w:tcPr>
          <w:p>
            <w:pPr>
              <w:spacing w:after="0"/>
              <w:jc w:val="left"/>
            </w:pPr>
            <w:r>
              <w:rPr>
                <w:sz w:val="16"/>
              </w:rPr>
              <w:t>speed not recorded</w:t>
            </w:r>
          </w:p>
        </w:tc>
        <w:tc>
          <w:tcPr>
            <w:tcW w:type="dxa" w:w="3345"/>
          </w:tcPr>
          <w:p>
            <w:pPr>
              <w:spacing w:after="0"/>
              <w:jc w:val="left"/>
            </w:pPr>
            <w:r>
              <w:rPr>
                <w:sz w:val="16"/>
              </w:rPr>
              <w:t>$100,000 property; crops not reported (1996 dollars)</w:t>
            </w:r>
          </w:p>
        </w:tc>
        <w:tc>
          <w:tcPr>
            <w:tcW w:type="dxa" w:w="951"/>
          </w:tcPr>
          <w:p>
            <w:pPr>
              <w:spacing w:after="0"/>
              <w:jc w:val="right"/>
            </w:pPr>
            <w:r>
              <w:rPr>
                <w:sz w:val="16"/>
              </w:rPr>
              <w:t>0, 0</w:t>
            </w:r>
          </w:p>
        </w:tc>
        <w:tc>
          <w:tcPr>
            <w:tcW w:type="dxa" w:w="2684"/>
          </w:tcPr>
          <w:p>
            <w:pPr>
              <w:spacing w:after="0"/>
              <w:jc w:val="left"/>
            </w:pPr>
            <w:r>
              <w:rPr>
                <w:sz w:val="16"/>
              </w:rPr>
              <w:t>MAHNOMEN</w:t>
            </w:r>
          </w:p>
        </w:tc>
        <w:tc>
          <w:tcPr>
            <w:tcW w:type="dxa" w:w="3177"/>
          </w:tcPr>
          <w:p>
            <w:pPr>
              <w:spacing w:after="0"/>
              <w:jc w:val="left"/>
            </w:pPr>
            <w:r>
              <w:rPr>
                <w:sz w:val="16"/>
              </w:rPr>
              <w:t>B1-c most damaging: Thunderstorm Wind</w:t>
            </w:r>
          </w:p>
        </w:tc>
      </w:tr>
      <w:tr>
        <w:trPr>
          <w:cantSplit/>
        </w:trPr>
        <w:tc>
          <w:tcPr>
            <w:tcW w:type="dxa" w:w="1037"/>
          </w:tcPr>
          <w:p>
            <w:pPr>
              <w:spacing w:after="0"/>
              <w:jc w:val="left"/>
            </w:pPr>
            <w:r>
              <w:rPr>
                <w:sz w:val="16"/>
              </w:rPr>
              <w:t>1967-07-25</w:t>
            </w:r>
          </w:p>
        </w:tc>
        <w:tc>
          <w:tcPr>
            <w:tcW w:type="dxa" w:w="1388"/>
          </w:tcPr>
          <w:p>
            <w:pPr>
              <w:spacing w:after="0"/>
              <w:jc w:val="left"/>
            </w:pPr>
            <w:r>
              <w:rPr>
                <w:sz w:val="16"/>
              </w:rPr>
              <w:t>Hail</w:t>
            </w:r>
          </w:p>
        </w:tc>
        <w:tc>
          <w:tcPr>
            <w:tcW w:type="dxa" w:w="1530"/>
          </w:tcPr>
          <w:p>
            <w:pPr>
              <w:spacing w:after="0"/>
              <w:jc w:val="left"/>
            </w:pPr>
            <w:r>
              <w:rPr>
                <w:sz w:val="16"/>
              </w:rPr>
              <w:t>2.75 in</w:t>
            </w:r>
          </w:p>
        </w:tc>
        <w:tc>
          <w:tcPr>
            <w:tcW w:type="dxa" w:w="3345"/>
          </w:tcPr>
          <w:p>
            <w:pPr>
              <w:spacing w:after="0"/>
              <w:jc w:val="left"/>
            </w:pPr>
            <w:r>
              <w:rPr>
                <w:sz w:val="16"/>
              </w:rPr>
              <w:t>damage not recorded (pre-1996 record)</w:t>
            </w:r>
          </w:p>
        </w:tc>
        <w:tc>
          <w:tcPr>
            <w:tcW w:type="dxa" w:w="951"/>
          </w:tcPr>
          <w:p>
            <w:pPr>
              <w:spacing w:after="0"/>
              <w:jc w:val="right"/>
            </w:pPr>
            <w:r>
              <w:rPr>
                <w:sz w:val="16"/>
              </w:rPr>
              <w:t>0, 0</w:t>
            </w:r>
          </w:p>
        </w:tc>
        <w:tc>
          <w:tcPr>
            <w:tcW w:type="dxa" w:w="2684"/>
          </w:tcPr>
          <w:p>
            <w:pPr>
              <w:spacing w:after="0"/>
              <w:jc w:val="left"/>
            </w:pPr>
            <w:r>
              <w:rPr>
                <w:sz w:val="16"/>
              </w:rPr>
              <w:t>location not recorded</w:t>
            </w:r>
          </w:p>
        </w:tc>
        <w:tc>
          <w:tcPr>
            <w:tcW w:type="dxa" w:w="3177"/>
          </w:tcPr>
          <w:p>
            <w:pPr>
              <w:spacing w:after="0"/>
              <w:jc w:val="left"/>
            </w:pPr>
            <w:r>
              <w:rPr>
                <w:sz w:val="16"/>
              </w:rPr>
              <w:t>B1-c worst recorded: Hail</w:t>
            </w:r>
          </w:p>
        </w:tc>
      </w:tr>
      <w:tr>
        <w:trPr>
          <w:cantSplit/>
        </w:trPr>
        <w:tc>
          <w:tcPr>
            <w:tcW w:type="dxa" w:w="1037"/>
          </w:tcPr>
          <w:p>
            <w:pPr>
              <w:spacing w:after="0"/>
              <w:jc w:val="left"/>
            </w:pPr>
            <w:r>
              <w:rPr>
                <w:sz w:val="16"/>
              </w:rPr>
              <w:t>1958-06-30</w:t>
            </w:r>
          </w:p>
        </w:tc>
        <w:tc>
          <w:tcPr>
            <w:tcW w:type="dxa" w:w="1388"/>
          </w:tcPr>
          <w:p>
            <w:pPr>
              <w:spacing w:after="0"/>
              <w:jc w:val="left"/>
            </w:pPr>
            <w:r>
              <w:rPr>
                <w:sz w:val="16"/>
              </w:rPr>
              <w:t>Thunderstorm Wind</w:t>
            </w:r>
          </w:p>
        </w:tc>
        <w:tc>
          <w:tcPr>
            <w:tcW w:type="dxa" w:w="1530"/>
          </w:tcPr>
          <w:p>
            <w:pPr>
              <w:spacing w:after="0"/>
              <w:jc w:val="left"/>
            </w:pPr>
            <w:r>
              <w:rPr>
                <w:sz w:val="16"/>
              </w:rPr>
              <w:t>80 kt (92 mph), measurement type not recorded</w:t>
            </w:r>
          </w:p>
        </w:tc>
        <w:tc>
          <w:tcPr>
            <w:tcW w:type="dxa" w:w="3345"/>
          </w:tcPr>
          <w:p>
            <w:pPr>
              <w:spacing w:after="0"/>
              <w:jc w:val="left"/>
            </w:pPr>
            <w:r>
              <w:rPr>
                <w:sz w:val="16"/>
              </w:rPr>
              <w:t>damage not recorded (pre-1996 record)</w:t>
            </w:r>
          </w:p>
        </w:tc>
        <w:tc>
          <w:tcPr>
            <w:tcW w:type="dxa" w:w="951"/>
          </w:tcPr>
          <w:p>
            <w:pPr>
              <w:spacing w:after="0"/>
              <w:jc w:val="right"/>
            </w:pPr>
            <w:r>
              <w:rPr>
                <w:sz w:val="16"/>
              </w:rPr>
              <w:t>0, 0</w:t>
            </w:r>
          </w:p>
        </w:tc>
        <w:tc>
          <w:tcPr>
            <w:tcW w:type="dxa" w:w="2684"/>
          </w:tcPr>
          <w:p>
            <w:pPr>
              <w:spacing w:after="0"/>
              <w:jc w:val="left"/>
            </w:pPr>
            <w:r>
              <w:rPr>
                <w:sz w:val="16"/>
              </w:rPr>
              <w:t>location not recorded</w:t>
            </w:r>
          </w:p>
        </w:tc>
        <w:tc>
          <w:tcPr>
            <w:tcW w:type="dxa" w:w="317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18.9</w:t>
            </w:r>
          </w:p>
        </w:tc>
        <w:tc>
          <w:tcPr>
            <w:tcW w:type="dxa" w:w="1305"/>
          </w:tcPr>
          <w:p>
            <w:pPr>
              <w:spacing w:after="0"/>
              <w:jc w:val="left"/>
            </w:pPr>
            <w:r>
              <w:rPr>
                <w:sz w:val="16"/>
              </w:rPr>
              <w:t>event-days per year</w:t>
            </w:r>
          </w:p>
        </w:tc>
        <w:tc>
          <w:tcPr>
            <w:tcW w:type="dxa" w:w="1652"/>
          </w:tcPr>
          <w:p>
            <w:pPr>
              <w:spacing w:after="0"/>
              <w:jc w:val="left"/>
            </w:pPr>
            <w:r>
              <w:rPr>
                <w:sz w:val="16"/>
              </w:rPr>
              <w:t>about 18.9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21 of 30 years, 1996 to 2025 (70%)</w:t>
            </w:r>
          </w:p>
        </w:tc>
        <w:tc>
          <w:tcPr>
            <w:tcW w:type="dxa" w:w="1546"/>
          </w:tcPr>
          <w:p>
            <w:pPr>
              <w:spacing w:after="0"/>
              <w:jc w:val="right"/>
            </w:pPr>
            <w:r>
              <w:rPr>
                <w:sz w:val="16"/>
              </w:rPr>
              <w:t>359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11</w:t>
            </w:r>
          </w:p>
        </w:tc>
        <w:tc>
          <w:tcPr>
            <w:tcW w:type="dxa" w:w="1305"/>
          </w:tcPr>
          <w:p>
            <w:pPr>
              <w:spacing w:after="0"/>
              <w:jc w:val="left"/>
            </w:pPr>
            <w:r>
              <w:rPr>
                <w:sz w:val="16"/>
              </w:rPr>
              <w:t>event-days per year</w:t>
            </w:r>
          </w:p>
        </w:tc>
        <w:tc>
          <w:tcPr>
            <w:tcW w:type="dxa" w:w="1652"/>
          </w:tcPr>
          <w:p>
            <w:pPr>
              <w:spacing w:after="0"/>
              <w:jc w:val="left"/>
            </w:pPr>
            <w:r>
              <w:rPr>
                <w:sz w:val="16"/>
              </w:rPr>
              <w:t>about 11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6 of 30 years, 1996 to 2025 (20%)</w:t>
            </w:r>
          </w:p>
        </w:tc>
        <w:tc>
          <w:tcPr>
            <w:tcW w:type="dxa" w:w="1546"/>
          </w:tcPr>
          <w:p>
            <w:pPr>
              <w:spacing w:after="0"/>
              <w:jc w:val="right"/>
            </w:pPr>
            <w:r>
              <w:rPr>
                <w:sz w:val="16"/>
              </w:rPr>
              <w:t>364</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0.000095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0.0095%</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3.49</w:t>
            </w:r>
          </w:p>
        </w:tc>
        <w:tc>
          <w:tcPr>
            <w:tcW w:type="dxa" w:w="1305"/>
          </w:tcPr>
          <w:p>
            <w:pPr>
              <w:spacing w:after="0"/>
              <w:jc w:val="left"/>
            </w:pPr>
            <w:r>
              <w:rPr>
                <w:sz w:val="16"/>
              </w:rPr>
              <w:t>events per year</w:t>
            </w:r>
          </w:p>
        </w:tc>
        <w:tc>
          <w:tcPr>
            <w:tcW w:type="dxa" w:w="1652"/>
          </w:tcPr>
          <w:p>
            <w:pPr>
              <w:spacing w:after="0"/>
              <w:jc w:val="left"/>
            </w:pPr>
            <w:r>
              <w:rPr>
                <w:sz w:val="16"/>
              </w:rPr>
              <w:t>about 3.49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132.5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0.79</w:t>
            </w:r>
          </w:p>
        </w:tc>
        <w:tc>
          <w:tcPr>
            <w:tcW w:type="dxa" w:w="1305"/>
          </w:tcPr>
          <w:p>
            <w:pPr>
              <w:spacing w:after="0"/>
              <w:jc w:val="left"/>
            </w:pPr>
            <w:r>
              <w:rPr>
                <w:sz w:val="16"/>
              </w:rPr>
              <w:t>event-days per year</w:t>
            </w:r>
          </w:p>
        </w:tc>
        <w:tc>
          <w:tcPr>
            <w:tcW w:type="dxa" w:w="1652"/>
          </w:tcPr>
          <w:p>
            <w:pPr>
              <w:spacing w:after="0"/>
              <w:jc w:val="left"/>
            </w:pPr>
            <w:r>
              <w:rPr>
                <w:sz w:val="16"/>
              </w:rPr>
              <w:t>about 0.79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0.0287</w:t>
            </w:r>
          </w:p>
        </w:tc>
        <w:tc>
          <w:tcPr>
            <w:tcW w:type="dxa" w:w="1305"/>
          </w:tcPr>
          <w:p>
            <w:pPr>
              <w:spacing w:after="0"/>
              <w:jc w:val="left"/>
            </w:pPr>
            <w:r>
              <w:rPr>
                <w:sz w:val="16"/>
              </w:rPr>
              <w:t>event-days per year</w:t>
            </w:r>
          </w:p>
        </w:tc>
        <w:tc>
          <w:tcPr>
            <w:tcW w:type="dxa" w:w="1652"/>
          </w:tcPr>
          <w:p>
            <w:pPr>
              <w:spacing w:after="0"/>
              <w:jc w:val="left"/>
            </w:pPr>
            <w:r>
              <w:rPr>
                <w:sz w:val="16"/>
              </w:rPr>
              <w:t>about 0.0287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5 of 30 years, 1996 to 2025 (16.7%)</w:t>
            </w:r>
          </w:p>
        </w:tc>
        <w:tc>
          <w:tcPr>
            <w:tcW w:type="dxa" w:w="1546"/>
          </w:tcPr>
          <w:p>
            <w:pPr>
              <w:spacing w:after="0"/>
              <w:jc w:val="right"/>
            </w:pPr>
            <w:r>
              <w:rPr>
                <w:sz w:val="16"/>
              </w:rPr>
              <w:t>2</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0.536</w:t>
            </w:r>
          </w:p>
        </w:tc>
        <w:tc>
          <w:tcPr>
            <w:tcW w:type="dxa" w:w="1305"/>
          </w:tcPr>
          <w:p>
            <w:pPr>
              <w:spacing w:after="0"/>
              <w:jc w:val="left"/>
            </w:pPr>
            <w:r>
              <w:rPr>
                <w:sz w:val="16"/>
              </w:rPr>
              <w:t>event-days per year</w:t>
            </w:r>
          </w:p>
        </w:tc>
        <w:tc>
          <w:tcPr>
            <w:tcW w:type="dxa" w:w="1652"/>
          </w:tcPr>
          <w:p>
            <w:pPr>
              <w:spacing w:after="0"/>
              <w:jc w:val="left"/>
            </w:pPr>
            <w:r>
              <w:rPr>
                <w:sz w:val="16"/>
              </w:rPr>
              <w:t>about 0.536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15</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0.103</w:t>
            </w:r>
          </w:p>
        </w:tc>
        <w:tc>
          <w:tcPr>
            <w:tcW w:type="dxa" w:w="1305"/>
          </w:tcPr>
          <w:p>
            <w:pPr>
              <w:spacing w:after="0"/>
              <w:jc w:val="left"/>
            </w:pPr>
            <w:r>
              <w:rPr>
                <w:sz w:val="16"/>
              </w:rPr>
              <w:t>events per year (modeled)</w:t>
            </w:r>
          </w:p>
        </w:tc>
        <w:tc>
          <w:tcPr>
            <w:tcW w:type="dxa" w:w="1652"/>
          </w:tcPr>
          <w:p>
            <w:pPr>
              <w:spacing w:after="0"/>
              <w:jc w:val="left"/>
            </w:pPr>
            <w:r>
              <w:rPr>
                <w:sz w:val="16"/>
              </w:rPr>
              <w:t>about 1 in 10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28.7</w:t>
            </w:r>
          </w:p>
        </w:tc>
        <w:tc>
          <w:tcPr>
            <w:tcW w:type="dxa" w:w="1305"/>
          </w:tcPr>
          <w:p>
            <w:pPr>
              <w:spacing w:after="0"/>
              <w:jc w:val="left"/>
            </w:pPr>
            <w:r>
              <w:rPr>
                <w:sz w:val="16"/>
              </w:rPr>
              <w:t>days per year with a strike</w:t>
            </w:r>
          </w:p>
        </w:tc>
        <w:tc>
          <w:tcPr>
            <w:tcW w:type="dxa" w:w="1652"/>
          </w:tcPr>
          <w:p>
            <w:pPr>
              <w:spacing w:after="0"/>
              <w:jc w:val="left"/>
            </w:pPr>
            <w:r>
              <w:rPr>
                <w:sz w:val="16"/>
              </w:rPr>
              <w:t>about 28.7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1.96</w:t>
            </w:r>
          </w:p>
        </w:tc>
        <w:tc>
          <w:tcPr>
            <w:tcW w:type="dxa" w:w="1305"/>
          </w:tcPr>
          <w:p>
            <w:pPr>
              <w:spacing w:after="0"/>
              <w:jc w:val="left"/>
            </w:pPr>
            <w:r>
              <w:rPr>
                <w:sz w:val="16"/>
              </w:rPr>
              <w:t>events per year</w:t>
            </w:r>
          </w:p>
        </w:tc>
        <w:tc>
          <w:tcPr>
            <w:tcW w:type="dxa" w:w="1652"/>
          </w:tcPr>
          <w:p>
            <w:pPr>
              <w:spacing w:after="0"/>
              <w:jc w:val="left"/>
            </w:pPr>
            <w:r>
              <w:rPr>
                <w:sz w:val="16"/>
              </w:rPr>
              <w:t>about 1.96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75</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0.294</w:t>
            </w:r>
          </w:p>
        </w:tc>
        <w:tc>
          <w:tcPr>
            <w:tcW w:type="dxa" w:w="130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0.00205</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0.205%</w:t>
            </w:r>
          </w:p>
        </w:tc>
        <w:tc>
          <w:tcPr>
            <w:tcW w:type="dxa" w:w="1037"/>
          </w:tcPr>
          <w:p>
            <w:pPr>
              <w:spacing w:after="0"/>
              <w:jc w:val="left"/>
            </w:pPr>
          </w:p>
        </w:tc>
        <w:tc>
          <w:tcPr>
            <w:tcW w:type="dxa" w:w="2157"/>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19.9</w:t>
            </w:r>
          </w:p>
        </w:tc>
        <w:tc>
          <w:tcPr>
            <w:tcW w:type="dxa" w:w="1305"/>
          </w:tcPr>
          <w:p>
            <w:pPr>
              <w:spacing w:after="0"/>
              <w:jc w:val="left"/>
            </w:pPr>
            <w:r>
              <w:rPr>
                <w:sz w:val="16"/>
              </w:rPr>
              <w:t>event-days per year</w:t>
            </w:r>
          </w:p>
        </w:tc>
        <w:tc>
          <w:tcPr>
            <w:tcW w:type="dxa" w:w="1652"/>
          </w:tcPr>
          <w:p>
            <w:pPr>
              <w:spacing w:after="0"/>
              <w:jc w:val="left"/>
            </w:pPr>
            <w:r>
              <w:rPr>
                <w:sz w:val="16"/>
              </w:rPr>
              <w:t>about 19.9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379</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91.3</w:t>
            </w:r>
          </w:p>
        </w:tc>
        <w:tc>
          <w:tcPr>
            <w:tcW w:type="dxa" w:w="1679"/>
          </w:tcPr>
          <w:p>
            <w:pPr>
              <w:spacing w:after="0"/>
              <w:jc w:val="right"/>
            </w:pPr>
            <w:r>
              <w:rPr>
                <w:sz w:val="16"/>
              </w:rPr>
              <w:t>93.2</w:t>
            </w:r>
          </w:p>
        </w:tc>
        <w:tc>
          <w:tcPr>
            <w:tcW w:type="dxa" w:w="1601"/>
          </w:tcPr>
          <w:p>
            <w:pPr>
              <w:spacing w:after="0"/>
              <w:jc w:val="right"/>
            </w:pPr>
            <w:r>
              <w:rPr>
                <w:sz w:val="16"/>
              </w:rPr>
              <w:t>95.1</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96.5</w:t>
            </w:r>
          </w:p>
        </w:tc>
        <w:tc>
          <w:tcPr>
            <w:tcW w:type="dxa" w:w="1679"/>
          </w:tcPr>
          <w:p>
            <w:pPr>
              <w:spacing w:after="0"/>
              <w:jc w:val="right"/>
            </w:pPr>
            <w:r>
              <w:rPr>
                <w:sz w:val="16"/>
              </w:rPr>
              <w:t>97.0</w:t>
            </w:r>
          </w:p>
        </w:tc>
        <w:tc>
          <w:tcPr>
            <w:tcW w:type="dxa" w:w="1601"/>
          </w:tcPr>
          <w:p>
            <w:pPr>
              <w:spacing w:after="0"/>
              <w:jc w:val="right"/>
            </w:pPr>
            <w:r>
              <w:rPr>
                <w:sz w:val="16"/>
              </w:rPr>
              <w:t>97.6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2.0</w:t>
            </w:r>
          </w:p>
        </w:tc>
        <w:tc>
          <w:tcPr>
            <w:tcW w:type="dxa" w:w="1679"/>
          </w:tcPr>
          <w:p>
            <w:pPr>
              <w:spacing w:after="0"/>
              <w:jc w:val="right"/>
            </w:pPr>
            <w:r>
              <w:rPr>
                <w:sz w:val="16"/>
              </w:rPr>
              <w:t>5.7</w:t>
            </w:r>
          </w:p>
        </w:tc>
        <w:tc>
          <w:tcPr>
            <w:tcW w:type="dxa" w:w="1601"/>
          </w:tcPr>
          <w:p>
            <w:pPr>
              <w:spacing w:after="0"/>
              <w:jc w:val="right"/>
            </w:pPr>
            <w:r>
              <w:rPr>
                <w:sz w:val="16"/>
              </w:rPr>
              <w:t>9.4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89.1</w:t>
            </w:r>
          </w:p>
        </w:tc>
        <w:tc>
          <w:tcPr>
            <w:tcW w:type="dxa" w:w="1679"/>
          </w:tcPr>
          <w:p>
            <w:pPr>
              <w:spacing w:after="0"/>
              <w:jc w:val="right"/>
            </w:pPr>
            <w:r>
              <w:rPr>
                <w:sz w:val="16"/>
              </w:rPr>
              <w:t>91.4</w:t>
            </w:r>
          </w:p>
        </w:tc>
        <w:tc>
          <w:tcPr>
            <w:tcW w:type="dxa" w:w="1601"/>
          </w:tcPr>
          <w:p>
            <w:pPr>
              <w:spacing w:after="0"/>
              <w:jc w:val="right"/>
            </w:pPr>
            <w:r>
              <w:rPr>
                <w:sz w:val="16"/>
              </w:rPr>
              <w:t>93.8</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13.3</w:t>
            </w:r>
          </w:p>
        </w:tc>
        <w:tc>
          <w:tcPr>
            <w:tcW w:type="dxa" w:w="1679"/>
          </w:tcPr>
          <w:p>
            <w:pPr>
              <w:spacing w:after="0"/>
              <w:jc w:val="right"/>
            </w:pPr>
            <w:r>
              <w:rPr>
                <w:sz w:val="16"/>
              </w:rPr>
              <w:t>14.6</w:t>
            </w:r>
          </w:p>
        </w:tc>
        <w:tc>
          <w:tcPr>
            <w:tcW w:type="dxa" w:w="1601"/>
          </w:tcPr>
          <w:p>
            <w:pPr>
              <w:spacing w:after="0"/>
              <w:jc w:val="right"/>
            </w:pPr>
            <w:r>
              <w:rPr>
                <w:sz w:val="16"/>
              </w:rPr>
              <w:t>15.8</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2.8</w:t>
            </w:r>
          </w:p>
        </w:tc>
        <w:tc>
          <w:tcPr>
            <w:tcW w:type="dxa" w:w="1679"/>
          </w:tcPr>
          <w:p>
            <w:pPr>
              <w:spacing w:after="0"/>
              <w:jc w:val="right"/>
            </w:pPr>
            <w:r>
              <w:rPr>
                <w:sz w:val="16"/>
              </w:rPr>
              <w:t>5.3</w:t>
            </w:r>
          </w:p>
        </w:tc>
        <w:tc>
          <w:tcPr>
            <w:tcW w:type="dxa" w:w="1601"/>
          </w:tcPr>
          <w:p>
            <w:pPr>
              <w:spacing w:after="0"/>
              <w:jc w:val="right"/>
            </w:pPr>
            <w:r>
              <w:rPr>
                <w:sz w:val="16"/>
              </w:rPr>
              <w:t>7.9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38.2</w:t>
            </w:r>
          </w:p>
        </w:tc>
        <w:tc>
          <w:tcPr>
            <w:tcW w:type="dxa" w:w="1679"/>
          </w:tcPr>
          <w:p>
            <w:pPr>
              <w:spacing w:after="0"/>
              <w:jc w:val="right"/>
            </w:pPr>
            <w:r>
              <w:rPr>
                <w:sz w:val="16"/>
              </w:rPr>
              <w:t>55.0</w:t>
            </w:r>
          </w:p>
        </w:tc>
        <w:tc>
          <w:tcPr>
            <w:tcW w:type="dxa" w:w="1601"/>
          </w:tcPr>
          <w:p>
            <w:pPr>
              <w:spacing w:after="0"/>
              <w:jc w:val="right"/>
            </w:pPr>
            <w:r>
              <w:rPr>
                <w:sz w:val="16"/>
              </w:rPr>
              <w:t>71.8</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82.4</w:t>
            </w:r>
          </w:p>
        </w:tc>
        <w:tc>
          <w:tcPr>
            <w:tcW w:type="dxa" w:w="1679"/>
          </w:tcPr>
          <w:p>
            <w:pPr>
              <w:spacing w:after="0"/>
              <w:jc w:val="right"/>
            </w:pPr>
            <w:r>
              <w:rPr>
                <w:sz w:val="16"/>
              </w:rPr>
              <w:t>88.2</w:t>
            </w:r>
          </w:p>
        </w:tc>
        <w:tc>
          <w:tcPr>
            <w:tcW w:type="dxa" w:w="1601"/>
          </w:tcPr>
          <w:p>
            <w:pPr>
              <w:spacing w:after="0"/>
              <w:jc w:val="right"/>
            </w:pPr>
            <w:r>
              <w:rPr>
                <w:sz w:val="16"/>
              </w:rPr>
              <w:t>94.0</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62.4</w:t>
            </w:r>
          </w:p>
        </w:tc>
        <w:tc>
          <w:tcPr>
            <w:tcW w:type="dxa" w:w="1679"/>
          </w:tcPr>
          <w:p>
            <w:pPr>
              <w:spacing w:after="0"/>
              <w:jc w:val="right"/>
            </w:pPr>
            <w:r>
              <w:rPr>
                <w:sz w:val="16"/>
              </w:rPr>
              <w:t>72.8</w:t>
            </w:r>
          </w:p>
        </w:tc>
        <w:tc>
          <w:tcPr>
            <w:tcW w:type="dxa" w:w="1601"/>
          </w:tcPr>
          <w:p>
            <w:pPr>
              <w:spacing w:after="0"/>
              <w:jc w:val="right"/>
            </w:pPr>
            <w:r>
              <w:rPr>
                <w:sz w:val="16"/>
              </w:rPr>
              <w:t>83.2</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89.6</w:t>
            </w:r>
          </w:p>
        </w:tc>
        <w:tc>
          <w:tcPr>
            <w:tcW w:type="dxa" w:w="1679"/>
          </w:tcPr>
          <w:p>
            <w:pPr>
              <w:spacing w:after="0"/>
              <w:jc w:val="right"/>
            </w:pPr>
            <w:r>
              <w:rPr>
                <w:sz w:val="16"/>
              </w:rPr>
              <w:t>92.4</w:t>
            </w:r>
          </w:p>
        </w:tc>
        <w:tc>
          <w:tcPr>
            <w:tcW w:type="dxa" w:w="1601"/>
          </w:tcPr>
          <w:p>
            <w:pPr>
              <w:spacing w:after="0"/>
              <w:jc w:val="right"/>
            </w:pPr>
            <w:r>
              <w:rPr>
                <w:sz w:val="16"/>
              </w:rPr>
              <w:t>95.2</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59.2</w:t>
            </w:r>
          </w:p>
        </w:tc>
        <w:tc>
          <w:tcPr>
            <w:tcW w:type="dxa" w:w="1679"/>
          </w:tcPr>
          <w:p>
            <w:pPr>
              <w:spacing w:after="0"/>
              <w:jc w:val="right"/>
            </w:pPr>
            <w:r>
              <w:rPr>
                <w:sz w:val="16"/>
              </w:rPr>
              <w:t>65.8</w:t>
            </w:r>
          </w:p>
        </w:tc>
        <w:tc>
          <w:tcPr>
            <w:tcW w:type="dxa" w:w="1601"/>
          </w:tcPr>
          <w:p>
            <w:pPr>
              <w:spacing w:after="0"/>
              <w:jc w:val="right"/>
            </w:pPr>
            <w:r>
              <w:rPr>
                <w:sz w:val="16"/>
              </w:rPr>
              <w:t>72.5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89.1</w:t>
            </w:r>
          </w:p>
        </w:tc>
        <w:tc>
          <w:tcPr>
            <w:tcW w:type="dxa" w:w="1679"/>
          </w:tcPr>
          <w:p>
            <w:pPr>
              <w:spacing w:after="0"/>
              <w:jc w:val="right"/>
            </w:pPr>
            <w:r>
              <w:rPr>
                <w:sz w:val="16"/>
              </w:rPr>
              <w:t>90.5</w:t>
            </w:r>
          </w:p>
        </w:tc>
        <w:tc>
          <w:tcPr>
            <w:tcW w:type="dxa" w:w="1601"/>
          </w:tcPr>
          <w:p>
            <w:pPr>
              <w:spacing w:after="0"/>
              <w:jc w:val="right"/>
            </w:pPr>
            <w:r>
              <w:rPr>
                <w:sz w:val="16"/>
              </w:rPr>
              <w:t>91.9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95.1</w:t>
            </w:r>
          </w:p>
        </w:tc>
        <w:tc>
          <w:tcPr>
            <w:tcW w:type="dxa" w:w="1679"/>
          </w:tcPr>
          <w:p>
            <w:pPr>
              <w:spacing w:after="0"/>
              <w:jc w:val="right"/>
            </w:pPr>
            <w:r>
              <w:rPr>
                <w:sz w:val="16"/>
              </w:rPr>
              <w:t>96.5</w:t>
            </w:r>
          </w:p>
        </w:tc>
        <w:tc>
          <w:tcPr>
            <w:tcW w:type="dxa" w:w="1601"/>
          </w:tcPr>
          <w:p>
            <w:pPr>
              <w:spacing w:after="0"/>
              <w:jc w:val="right"/>
            </w:pPr>
            <w:r>
              <w:rPr>
                <w:sz w:val="16"/>
              </w:rPr>
              <w:t>97.9</w:t>
            </w:r>
          </w:p>
        </w:tc>
        <w:tc>
          <w:tcPr>
            <w:tcW w:type="dxa" w:w="4989"/>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68%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85% of NRI's expected annual loss for this hazard in the county, so the tract range mostly reflects where crop and livestock value is.</w:t>
      </w:r>
    </w:p>
    <w:p>
      <w:pPr>
        <w:spacing w:after="40" w:before="0"/>
      </w:pPr>
      <w:r>
        <w:rPr>
          <w:sz w:val="15"/>
        </w:rPr>
        <w:t>Strong Wind: Agriculture is 51%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4"/>
        <w:gridCol w:w="700"/>
        <w:gridCol w:w="2356"/>
        <w:gridCol w:w="2172"/>
        <w:gridCol w:w="2245"/>
        <w:gridCol w:w="2540"/>
        <w:gridCol w:w="2756"/>
      </w:tblGrid>
      <w:tr>
        <w:trPr>
          <w:cantSplit/>
          <w:tblHeader/>
        </w:trPr>
        <w:tc>
          <w:tcPr>
            <w:tcW w:type="dxa" w:w="1344"/>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356"/>
            <w:shd w:val="clear" w:color="auto" w:fill="E8E8E8"/>
          </w:tcPr>
          <w:p>
            <w:pPr>
              <w:spacing w:after="0"/>
              <w:jc w:val="left"/>
            </w:pPr>
            <w:r>
              <w:rPr>
                <w:b/>
                <w:sz w:val="16"/>
              </w:rPr>
              <w:t>Plan status</w:t>
            </w:r>
          </w:p>
        </w:tc>
        <w:tc>
          <w:tcPr>
            <w:tcW w:type="dxa" w:w="21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6"/>
            <w:shd w:val="clear" w:color="auto" w:fill="E8E8E8"/>
          </w:tcPr>
          <w:p>
            <w:pPr>
              <w:spacing w:after="0"/>
              <w:jc w:val="left"/>
            </w:pPr>
            <w:r>
              <w:rPr>
                <w:b/>
                <w:sz w:val="16"/>
              </w:rPr>
              <w:t>Notes</w:t>
            </w:r>
          </w:p>
        </w:tc>
      </w:tr>
      <w:tr>
        <w:trPr>
          <w:cantSplit/>
        </w:trPr>
        <w:tc>
          <w:tcPr>
            <w:tcW w:type="dxa" w:w="1344"/>
          </w:tcPr>
          <w:p>
            <w:pPr>
              <w:spacing w:after="0"/>
              <w:jc w:val="left"/>
            </w:pPr>
            <w:r>
              <w:rPr>
                <w:sz w:val="16"/>
              </w:rPr>
              <w:t>Mahnomen County</w:t>
            </w:r>
          </w:p>
        </w:tc>
        <w:tc>
          <w:tcPr>
            <w:tcW w:type="dxa" w:w="700"/>
          </w:tcPr>
          <w:p>
            <w:pPr>
              <w:spacing w:after="0"/>
              <w:jc w:val="left"/>
            </w:pPr>
            <w:r>
              <w:rPr>
                <w:sz w:val="16"/>
              </w:rPr>
              <w:t>County</w:t>
            </w:r>
          </w:p>
        </w:tc>
        <w:tc>
          <w:tcPr>
            <w:tcW w:type="dxa" w:w="2356"/>
          </w:tcPr>
          <w:p>
            <w:pPr>
              <w:spacing w:after="0"/>
              <w:jc w:val="left"/>
            </w:pPr>
            <w:r>
              <w:rPr>
                <w:sz w:val="16"/>
              </w:rPr>
              <w:t>Approved, expires 2027-10-05</w:t>
            </w:r>
          </w:p>
        </w:tc>
        <w:tc>
          <w:tcPr>
            <w:tcW w:type="dxa" w:w="2172"/>
          </w:tcPr>
          <w:p>
            <w:pPr>
              <w:spacing w:after="0"/>
              <w:jc w:val="right"/>
            </w:pPr>
            <w:r>
              <w:rPr>
                <w:sz w:val="16"/>
              </w:rPr>
              <w:t>FMA RL 0, SRL 0; any 0</w:t>
            </w:r>
          </w:p>
        </w:tc>
        <w:tc>
          <w:tcPr>
            <w:tcW w:type="dxa" w:w="2245"/>
          </w:tcPr>
          <w:p>
            <w:pPr>
              <w:spacing w:after="0"/>
              <w:jc w:val="right"/>
            </w:pPr>
            <w:r>
              <w:rPr>
                <w:sz w:val="16"/>
              </w:rPr>
              <w:t>$96,734.48</w:t>
            </w:r>
          </w:p>
        </w:tc>
        <w:tc>
          <w:tcPr>
            <w:tcW w:type="dxa" w:w="2540"/>
          </w:tcPr>
          <w:p>
            <w:pPr>
              <w:spacing w:after="0"/>
              <w:jc w:val="right"/>
            </w:pPr>
            <w:r>
              <w:rPr>
                <w:sz w:val="16"/>
              </w:rPr>
              <w:t>0 total; 0 since its plan</w:t>
            </w:r>
          </w:p>
        </w:tc>
        <w:tc>
          <w:tcPr>
            <w:tcW w:type="dxa" w:w="2756"/>
          </w:tcPr>
          <w:p>
            <w:pPr>
              <w:spacing w:after="0"/>
              <w:jc w:val="left"/>
            </w:pPr>
          </w:p>
        </w:tc>
      </w:tr>
      <w:tr>
        <w:trPr>
          <w:cantSplit/>
        </w:trPr>
        <w:tc>
          <w:tcPr>
            <w:tcW w:type="dxa" w:w="1344"/>
          </w:tcPr>
          <w:p>
            <w:pPr>
              <w:spacing w:after="0"/>
              <w:jc w:val="left"/>
            </w:pPr>
            <w:r>
              <w:rPr>
                <w:sz w:val="16"/>
              </w:rPr>
              <w:t>Bejou city</w:t>
            </w:r>
          </w:p>
        </w:tc>
        <w:tc>
          <w:tcPr>
            <w:tcW w:type="dxa" w:w="700"/>
          </w:tcPr>
          <w:p>
            <w:pPr>
              <w:spacing w:after="0"/>
              <w:jc w:val="left"/>
            </w:pPr>
            <w:r>
              <w:rPr>
                <w:sz w:val="16"/>
              </w:rPr>
              <w:t>City</w:t>
            </w:r>
          </w:p>
        </w:tc>
        <w:tc>
          <w:tcPr>
            <w:tcW w:type="dxa" w:w="2356"/>
          </w:tcPr>
          <w:p>
            <w:pPr>
              <w:spacing w:after="0"/>
              <w:jc w:val="left"/>
            </w:pPr>
            <w:r>
              <w:rPr>
                <w:sz w:val="16"/>
              </w:rPr>
              <w:t>Plan 108188 approved 2022-10-06,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$9,863.40</w:t>
            </w:r>
          </w:p>
        </w:tc>
        <w:tc>
          <w:tcPr>
            <w:tcW w:type="dxa" w:w="2540"/>
          </w:tcPr>
          <w:p>
            <w:pPr>
              <w:spacing w:after="0"/>
              <w:jc w:val="right"/>
            </w:pPr>
            <w:r>
              <w:rPr>
                <w:sz w:val="16"/>
              </w:rPr>
              <w:t>30 total; no approved plan</w:t>
            </w:r>
          </w:p>
        </w:tc>
        <w:tc>
          <w:tcPr>
            <w:tcW w:type="dxa" w:w="2756"/>
          </w:tcPr>
          <w:p>
            <w:pPr>
              <w:spacing w:after="0"/>
              <w:jc w:val="left"/>
            </w:pPr>
          </w:p>
        </w:tc>
      </w:tr>
      <w:tr>
        <w:trPr>
          <w:cantSplit/>
        </w:trPr>
        <w:tc>
          <w:tcPr>
            <w:tcW w:type="dxa" w:w="1344"/>
          </w:tcPr>
          <w:p>
            <w:pPr>
              <w:spacing w:after="0"/>
              <w:jc w:val="left"/>
            </w:pPr>
            <w:r>
              <w:rPr>
                <w:sz w:val="16"/>
              </w:rPr>
              <w:t>Mahnomen city</w:t>
            </w:r>
          </w:p>
        </w:tc>
        <w:tc>
          <w:tcPr>
            <w:tcW w:type="dxa" w:w="700"/>
          </w:tcPr>
          <w:p>
            <w:pPr>
              <w:spacing w:after="0"/>
              <w:jc w:val="left"/>
            </w:pPr>
            <w:r>
              <w:rPr>
                <w:sz w:val="16"/>
              </w:rPr>
              <w:t>City</w:t>
            </w:r>
          </w:p>
        </w:tc>
        <w:tc>
          <w:tcPr>
            <w:tcW w:type="dxa" w:w="2356"/>
          </w:tcPr>
          <w:p>
            <w:pPr>
              <w:spacing w:after="0"/>
              <w:jc w:val="left"/>
            </w:pPr>
            <w:r>
              <w:rPr>
                <w:sz w:val="16"/>
              </w:rPr>
              <w:t>Approved, expires 2027-10-05</w:t>
            </w:r>
          </w:p>
        </w:tc>
        <w:tc>
          <w:tcPr>
            <w:tcW w:type="dxa" w:w="2172"/>
          </w:tcPr>
          <w:p>
            <w:pPr>
              <w:spacing w:after="0"/>
              <w:jc w:val="right"/>
            </w:pPr>
            <w:r>
              <w:rPr>
                <w:sz w:val="16"/>
              </w:rPr>
              <w:t>FMA RL 0, SRL 0; any 0</w:t>
            </w:r>
          </w:p>
        </w:tc>
        <w:tc>
          <w:tcPr>
            <w:tcW w:type="dxa" w:w="2245"/>
          </w:tcPr>
          <w:p>
            <w:pPr>
              <w:spacing w:after="0"/>
              <w:jc w:val="right"/>
            </w:pPr>
            <w:r>
              <w:rPr>
                <w:sz w:val="16"/>
              </w:rPr>
              <w:t>$131,090.66</w:t>
            </w:r>
          </w:p>
        </w:tc>
        <w:tc>
          <w:tcPr>
            <w:tcW w:type="dxa" w:w="2540"/>
          </w:tcPr>
          <w:p>
            <w:pPr>
              <w:spacing w:after="0"/>
              <w:jc w:val="right"/>
            </w:pPr>
            <w:r>
              <w:rPr>
                <w:sz w:val="16"/>
              </w:rPr>
              <w:t>60 total; 3 since its plan</w:t>
            </w:r>
          </w:p>
        </w:tc>
        <w:tc>
          <w:tcPr>
            <w:tcW w:type="dxa" w:w="2756"/>
          </w:tcPr>
          <w:p>
            <w:pPr>
              <w:spacing w:after="0"/>
              <w:jc w:val="left"/>
            </w:pPr>
            <w:r>
              <w:rPr>
                <w:sz w:val="16"/>
              </w:rPr>
              <w:t>Includes $5,765.90 for declarations not counted as hazard incidents (DR-4531-MN).</w:t>
            </w:r>
          </w:p>
        </w:tc>
      </w:tr>
      <w:tr>
        <w:trPr>
          <w:cantSplit/>
        </w:trPr>
        <w:tc>
          <w:tcPr>
            <w:tcW w:type="dxa" w:w="1344"/>
          </w:tcPr>
          <w:p>
            <w:pPr>
              <w:spacing w:after="0"/>
              <w:jc w:val="left"/>
            </w:pPr>
            <w:r>
              <w:rPr>
                <w:sz w:val="16"/>
              </w:rPr>
              <w:t>Waubun city</w:t>
            </w:r>
          </w:p>
        </w:tc>
        <w:tc>
          <w:tcPr>
            <w:tcW w:type="dxa" w:w="700"/>
          </w:tcPr>
          <w:p>
            <w:pPr>
              <w:spacing w:after="0"/>
              <w:jc w:val="left"/>
            </w:pPr>
            <w:r>
              <w:rPr>
                <w:sz w:val="16"/>
              </w:rPr>
              <w:t>City</w:t>
            </w:r>
          </w:p>
        </w:tc>
        <w:tc>
          <w:tcPr>
            <w:tcW w:type="dxa" w:w="2356"/>
          </w:tcPr>
          <w:p>
            <w:pPr>
              <w:spacing w:after="0"/>
              <w:jc w:val="left"/>
            </w:pPr>
            <w:r>
              <w:rPr>
                <w:sz w:val="16"/>
              </w:rPr>
              <w:t>Plan 108188 approved 2022-10-06, pending adoption here; not yet eligible</w:t>
            </w:r>
          </w:p>
        </w:tc>
        <w:tc>
          <w:tcPr>
            <w:tcW w:type="dxa" w:w="2172"/>
          </w:tcPr>
          <w:p>
            <w:pPr>
              <w:spacing w:after="0"/>
              <w:jc w:val="right"/>
            </w:pPr>
            <w:r>
              <w:rPr>
                <w:sz w:val="16"/>
              </w:rPr>
              <w:t>FMA RL 0, SRL 0; any 0</w:t>
            </w:r>
          </w:p>
        </w:tc>
        <w:tc>
          <w:tcPr>
            <w:tcW w:type="dxa" w:w="2245"/>
          </w:tcPr>
          <w:p>
            <w:pPr>
              <w:spacing w:after="0"/>
              <w:jc w:val="right"/>
            </w:pPr>
            <w:r>
              <w:rPr>
                <w:sz w:val="16"/>
              </w:rPr>
              <w:t>$3,788.12</w:t>
            </w:r>
          </w:p>
        </w:tc>
        <w:tc>
          <w:tcPr>
            <w:tcW w:type="dxa" w:w="2540"/>
          </w:tcPr>
          <w:p>
            <w:pPr>
              <w:spacing w:after="0"/>
              <w:jc w:val="right"/>
            </w:pPr>
            <w:r>
              <w:rPr>
                <w:sz w:val="16"/>
              </w:rPr>
              <w:t>44 total; no approved plan</w:t>
            </w:r>
          </w:p>
        </w:tc>
        <w:tc>
          <w:tcPr>
            <w:tcW w:type="dxa" w:w="27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948"/>
        <w:gridCol w:w="1126"/>
        <w:gridCol w:w="997"/>
        <w:gridCol w:w="1305"/>
        <w:gridCol w:w="1218"/>
        <w:gridCol w:w="1106"/>
        <w:gridCol w:w="1185"/>
        <w:gridCol w:w="161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8"/>
            <w:shd w:val="clear" w:color="auto" w:fill="E8E8E8"/>
          </w:tcPr>
          <w:p>
            <w:pPr>
              <w:spacing w:after="0"/>
              <w:jc w:val="right"/>
            </w:pPr>
            <w:r>
              <w:rPr>
                <w:b/>
                <w:sz w:val="16"/>
              </w:rPr>
              <w:t>Storm Events damage since 2022-10-06</w:t>
            </w:r>
          </w:p>
          <w:p>
            <w:pPr>
              <w:spacing w:after="0"/>
              <w:jc w:val="right"/>
            </w:pPr>
            <w:r>
              <w:rPr>
                <w:i/>
                <w:color w:val="555555"/>
                <w:sz w:val="14"/>
              </w:rPr>
              <w:t>county-coded records, property plus crops, nominal dollars</w:t>
            </w:r>
          </w:p>
        </w:tc>
        <w:tc>
          <w:tcPr>
            <w:tcW w:type="dxa" w:w="110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$1,507,759,518</w:t>
            </w:r>
          </w:p>
        </w:tc>
        <w:tc>
          <w:tcPr>
            <w:tcW w:type="dxa" w:w="1136"/>
          </w:tcPr>
          <w:p>
            <w:pPr>
              <w:spacing w:after="0"/>
              <w:jc w:val="right"/>
            </w:pPr>
            <w:r>
              <w:rPr>
                <w:sz w:val="16"/>
              </w:rPr>
              <w:t>$90,269,042</w:t>
            </w:r>
          </w:p>
        </w:tc>
        <w:tc>
          <w:tcPr>
            <w:tcW w:type="dxa" w:w="1045"/>
          </w:tcPr>
          <w:p>
            <w:pPr>
              <w:spacing w:after="0"/>
              <w:jc w:val="right"/>
            </w:pPr>
            <w:r>
              <w:rPr>
                <w:sz w:val="16"/>
              </w:rPr>
              <w:t>5,404</w:t>
            </w:r>
          </w:p>
        </w:tc>
        <w:tc>
          <w:tcPr>
            <w:tcW w:type="dxa" w:w="948"/>
          </w:tcPr>
          <w:p>
            <w:pPr>
              <w:spacing w:after="0"/>
              <w:jc w:val="right"/>
            </w:pPr>
            <w:r>
              <w:rPr>
                <w:sz w:val="16"/>
              </w:rPr>
              <w:t>$1,314</w:t>
            </w:r>
          </w:p>
        </w:tc>
        <w:tc>
          <w:tcPr>
            <w:tcW w:type="dxa" w:w="1126"/>
          </w:tcPr>
          <w:p>
            <w:pPr>
              <w:spacing w:after="0"/>
              <w:jc w:val="right"/>
            </w:pPr>
            <w:r>
              <w:rPr>
                <w:sz w:val="16"/>
              </w:rPr>
              <w:t>$368,665</w:t>
            </w:r>
          </w:p>
        </w:tc>
        <w:tc>
          <w:tcPr>
            <w:tcW w:type="dxa" w:w="997"/>
          </w:tcPr>
          <w:p>
            <w:pPr>
              <w:spacing w:after="0"/>
              <w:jc w:val="right"/>
            </w:pPr>
            <w:r>
              <w:rPr>
                <w:sz w:val="16"/>
              </w:rPr>
              <w:t>$171,836</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r>
              <w:rPr>
                <w:sz w:val="16"/>
              </w:rPr>
              <w:t>$0</w:t>
            </w: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$36,757,348</w:t>
            </w:r>
          </w:p>
        </w:tc>
        <w:tc>
          <w:tcPr>
            <w:tcW w:type="dxa" w:w="1045"/>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$252,170</w:t>
            </w:r>
          </w:p>
        </w:tc>
        <w:tc>
          <w:tcPr>
            <w:tcW w:type="dxa" w:w="997"/>
          </w:tcPr>
          <w:p>
            <w:pPr>
              <w:spacing w:after="0"/>
              <w:jc w:val="right"/>
            </w:pPr>
            <w:r>
              <w:rPr>
                <w:sz w:val="16"/>
              </w:rPr>
              <w:t>n/a</w:t>
            </w:r>
          </w:p>
        </w:tc>
        <w:tc>
          <w:tcPr>
            <w:tcW w:type="dxa" w:w="1305"/>
          </w:tcPr>
          <w:p>
            <w:pPr>
              <w:spacing w:after="0"/>
              <w:jc w:val="right"/>
            </w:pPr>
            <w:r>
              <w:rPr>
                <w:sz w:val="16"/>
              </w:rPr>
              <w:t>0.686% (agriculture)</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$2,648,146,286</w:t>
            </w:r>
          </w:p>
        </w:tc>
        <w:tc>
          <w:tcPr>
            <w:tcW w:type="dxa" w:w="1136"/>
          </w:tcPr>
          <w:p>
            <w:pPr>
              <w:spacing w:after="0"/>
              <w:jc w:val="right"/>
            </w:pPr>
            <w:r>
              <w:rPr>
                <w:sz w:val="16"/>
              </w:rPr>
              <w:t>n/a</w:t>
            </w:r>
          </w:p>
        </w:tc>
        <w:tc>
          <w:tcPr>
            <w:tcW w:type="dxa" w:w="1045"/>
          </w:tcPr>
          <w:p>
            <w:pPr>
              <w:spacing w:after="0"/>
              <w:jc w:val="right"/>
            </w:pPr>
            <w:r>
              <w:rPr>
                <w:sz w:val="16"/>
              </w:rPr>
              <w:t>5,411</w:t>
            </w:r>
          </w:p>
        </w:tc>
        <w:tc>
          <w:tcPr>
            <w:tcW w:type="dxa" w:w="948"/>
          </w:tcPr>
          <w:p>
            <w:pPr>
              <w:spacing w:after="0"/>
              <w:jc w:val="right"/>
            </w:pPr>
            <w:r>
              <w:rPr>
                <w:sz w:val="16"/>
              </w:rPr>
              <w:t>$1,192</w:t>
            </w:r>
          </w:p>
        </w:tc>
        <w:tc>
          <w:tcPr>
            <w:tcW w:type="dxa" w:w="1126"/>
          </w:tcPr>
          <w:p>
            <w:pPr>
              <w:spacing w:after="0"/>
              <w:jc w:val="right"/>
            </w:pPr>
            <w:r>
              <w:rPr>
                <w:sz w:val="16"/>
              </w:rPr>
              <w:t>n/a</w:t>
            </w:r>
          </w:p>
        </w:tc>
        <w:tc>
          <w:tcPr>
            <w:tcW w:type="dxa" w:w="997"/>
          </w:tcPr>
          <w:p>
            <w:pPr>
              <w:spacing w:after="0"/>
              <w:jc w:val="right"/>
            </w:pPr>
            <w:r>
              <w:rPr>
                <w:sz w:val="16"/>
              </w:rPr>
              <w:t>$260</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$1,507,761,092</w:t>
            </w:r>
          </w:p>
        </w:tc>
        <w:tc>
          <w:tcPr>
            <w:tcW w:type="dxa" w:w="1136"/>
          </w:tcPr>
          <w:p>
            <w:pPr>
              <w:spacing w:after="0"/>
              <w:jc w:val="right"/>
            </w:pPr>
            <w:r>
              <w:rPr>
                <w:sz w:val="16"/>
              </w:rPr>
              <w:t>$90,269,042</w:t>
            </w:r>
          </w:p>
        </w:tc>
        <w:tc>
          <w:tcPr>
            <w:tcW w:type="dxa" w:w="1045"/>
          </w:tcPr>
          <w:p>
            <w:pPr>
              <w:spacing w:after="0"/>
              <w:jc w:val="right"/>
            </w:pPr>
            <w:r>
              <w:rPr>
                <w:sz w:val="16"/>
              </w:rPr>
              <w:t>5,404</w:t>
            </w:r>
          </w:p>
        </w:tc>
        <w:tc>
          <w:tcPr>
            <w:tcW w:type="dxa" w:w="948"/>
          </w:tcPr>
          <w:p>
            <w:pPr>
              <w:spacing w:after="0"/>
              <w:jc w:val="right"/>
            </w:pPr>
            <w:r>
              <w:rPr>
                <w:sz w:val="16"/>
              </w:rPr>
              <w:t>$21,972</w:t>
            </w:r>
          </w:p>
        </w:tc>
        <w:tc>
          <w:tcPr>
            <w:tcW w:type="dxa" w:w="1126"/>
          </w:tcPr>
          <w:p>
            <w:pPr>
              <w:spacing w:after="0"/>
              <w:jc w:val="right"/>
            </w:pPr>
            <w:r>
              <w:rPr>
                <w:sz w:val="16"/>
              </w:rPr>
              <w:t>$126,795</w:t>
            </w:r>
          </w:p>
        </w:tc>
        <w:tc>
          <w:tcPr>
            <w:tcW w:type="dxa" w:w="997"/>
          </w:tcPr>
          <w:p>
            <w:pPr>
              <w:spacing w:after="0"/>
              <w:jc w:val="right"/>
            </w:pPr>
            <w:r>
              <w:rPr>
                <w:sz w:val="16"/>
              </w:rPr>
              <w:t>$728</w:t>
            </w:r>
          </w:p>
        </w:tc>
        <w:tc>
          <w:tcPr>
            <w:tcW w:type="dxa" w:w="1305"/>
          </w:tcPr>
          <w:p>
            <w:pPr>
              <w:spacing w:after="0"/>
              <w:jc w:val="right"/>
            </w:pPr>
            <w:r>
              <w:rPr>
                <w:sz w:val="16"/>
              </w:rPr>
              <w:t>0.00146%</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$1,507,759,518</w:t>
            </w:r>
          </w:p>
        </w:tc>
        <w:tc>
          <w:tcPr>
            <w:tcW w:type="dxa" w:w="1136"/>
          </w:tcPr>
          <w:p>
            <w:pPr>
              <w:spacing w:after="0"/>
              <w:jc w:val="right"/>
            </w:pPr>
            <w:r>
              <w:rPr>
                <w:sz w:val="16"/>
              </w:rPr>
              <w:t>$90,269,042</w:t>
            </w:r>
          </w:p>
        </w:tc>
        <w:tc>
          <w:tcPr>
            <w:tcW w:type="dxa" w:w="1045"/>
          </w:tcPr>
          <w:p>
            <w:pPr>
              <w:spacing w:after="0"/>
              <w:jc w:val="right"/>
            </w:pPr>
            <w:r>
              <w:rPr>
                <w:sz w:val="16"/>
              </w:rPr>
              <w:t>5,404</w:t>
            </w:r>
          </w:p>
        </w:tc>
        <w:tc>
          <w:tcPr>
            <w:tcW w:type="dxa" w:w="948"/>
          </w:tcPr>
          <w:p>
            <w:pPr>
              <w:spacing w:after="0"/>
              <w:jc w:val="right"/>
            </w:pPr>
            <w:r>
              <w:rPr>
                <w:sz w:val="16"/>
              </w:rPr>
              <w:t>$92</w:t>
            </w:r>
          </w:p>
        </w:tc>
        <w:tc>
          <w:tcPr>
            <w:tcW w:type="dxa" w:w="1126"/>
          </w:tcPr>
          <w:p>
            <w:pPr>
              <w:spacing w:after="0"/>
              <w:jc w:val="right"/>
            </w:pPr>
            <w:r>
              <w:rPr>
                <w:sz w:val="16"/>
              </w:rPr>
              <w:t>under $1</w:t>
            </w:r>
          </w:p>
        </w:tc>
        <w:tc>
          <w:tcPr>
            <w:tcW w:type="dxa" w:w="997"/>
          </w:tcPr>
          <w:p>
            <w:pPr>
              <w:spacing w:after="0"/>
              <w:jc w:val="right"/>
            </w:pPr>
            <w:r>
              <w:rPr>
                <w:sz w:val="16"/>
              </w:rPr>
              <w:t>$14,260</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997"/>
          </w:tcPr>
          <w:p>
            <w:pPr>
              <w:spacing w:after="0"/>
              <w:jc w:val="right"/>
            </w:pPr>
          </w:p>
        </w:tc>
        <w:tc>
          <w:tcPr>
            <w:tcW w:type="dxa" w:w="1305"/>
          </w:tcPr>
          <w:p>
            <w:pPr>
              <w:spacing w:after="0"/>
              <w:jc w:val="right"/>
            </w:pP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$1,507,761,092</w:t>
            </w:r>
          </w:p>
        </w:tc>
        <w:tc>
          <w:tcPr>
            <w:tcW w:type="dxa" w:w="1136"/>
          </w:tcPr>
          <w:p>
            <w:pPr>
              <w:spacing w:after="0"/>
              <w:jc w:val="right"/>
            </w:pPr>
            <w:r>
              <w:rPr>
                <w:sz w:val="16"/>
              </w:rPr>
              <w:t>n/a</w:t>
            </w:r>
          </w:p>
        </w:tc>
        <w:tc>
          <w:tcPr>
            <w:tcW w:type="dxa" w:w="1045"/>
          </w:tcPr>
          <w:p>
            <w:pPr>
              <w:spacing w:after="0"/>
              <w:jc w:val="right"/>
            </w:pPr>
            <w:r>
              <w:rPr>
                <w:sz w:val="16"/>
              </w:rPr>
              <w:t>5,404</w:t>
            </w:r>
          </w:p>
        </w:tc>
        <w:tc>
          <w:tcPr>
            <w:tcW w:type="dxa" w:w="948"/>
          </w:tcPr>
          <w:p>
            <w:pPr>
              <w:spacing w:after="0"/>
              <w:jc w:val="right"/>
            </w:pPr>
            <w:r>
              <w:rPr>
                <w:sz w:val="16"/>
              </w:rPr>
              <w:t>$498</w:t>
            </w:r>
          </w:p>
        </w:tc>
        <w:tc>
          <w:tcPr>
            <w:tcW w:type="dxa" w:w="1126"/>
          </w:tcPr>
          <w:p>
            <w:pPr>
              <w:spacing w:after="0"/>
              <w:jc w:val="right"/>
            </w:pPr>
            <w:r>
              <w:rPr>
                <w:sz w:val="16"/>
              </w:rPr>
              <w:t>n/a</w:t>
            </w:r>
          </w:p>
        </w:tc>
        <w:tc>
          <w:tcPr>
            <w:tcW w:type="dxa" w:w="997"/>
          </w:tcPr>
          <w:p>
            <w:pPr>
              <w:spacing w:after="0"/>
              <w:jc w:val="right"/>
            </w:pPr>
            <w:r>
              <w:rPr>
                <w:sz w:val="16"/>
              </w:rPr>
              <w:t>$108</w:t>
            </w:r>
          </w:p>
        </w:tc>
        <w:tc>
          <w:tcPr>
            <w:tcW w:type="dxa" w:w="1305"/>
          </w:tcPr>
          <w:p>
            <w:pPr>
              <w:spacing w:after="0"/>
              <w:jc w:val="right"/>
            </w:pPr>
            <w:r>
              <w:rPr>
                <w:sz w:val="16"/>
              </w:rPr>
              <w:t>under 0.0001%</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$1,503,878,699</w:t>
            </w:r>
          </w:p>
        </w:tc>
        <w:tc>
          <w:tcPr>
            <w:tcW w:type="dxa" w:w="1136"/>
          </w:tcPr>
          <w:p>
            <w:pPr>
              <w:spacing w:after="0"/>
              <w:jc w:val="right"/>
            </w:pPr>
            <w:r>
              <w:rPr>
                <w:sz w:val="16"/>
              </w:rPr>
              <w:t>$1,423,913</w:t>
            </w:r>
          </w:p>
        </w:tc>
        <w:tc>
          <w:tcPr>
            <w:tcW w:type="dxa" w:w="1045"/>
          </w:tcPr>
          <w:p>
            <w:pPr>
              <w:spacing w:after="0"/>
              <w:jc w:val="right"/>
            </w:pPr>
            <w:r>
              <w:rPr>
                <w:sz w:val="16"/>
              </w:rPr>
              <w:t>44</w:t>
            </w:r>
          </w:p>
        </w:tc>
        <w:tc>
          <w:tcPr>
            <w:tcW w:type="dxa" w:w="948"/>
          </w:tcPr>
          <w:p>
            <w:pPr>
              <w:spacing w:after="0"/>
              <w:jc w:val="right"/>
            </w:pPr>
            <w:r>
              <w:rPr>
                <w:sz w:val="16"/>
              </w:rPr>
              <w:t>$895,310</w:t>
            </w:r>
          </w:p>
        </w:tc>
        <w:tc>
          <w:tcPr>
            <w:tcW w:type="dxa" w:w="1126"/>
          </w:tcPr>
          <w:p>
            <w:pPr>
              <w:spacing w:after="0"/>
              <w:jc w:val="right"/>
            </w:pPr>
            <w:r>
              <w:rPr>
                <w:sz w:val="16"/>
              </w:rPr>
              <w:t>$15,241</w:t>
            </w:r>
          </w:p>
        </w:tc>
        <w:tc>
          <w:tcPr>
            <w:tcW w:type="dxa" w:w="997"/>
          </w:tcPr>
          <w:p>
            <w:pPr>
              <w:spacing w:after="0"/>
              <w:jc w:val="right"/>
            </w:pPr>
            <w:r>
              <w:rPr>
                <w:sz w:val="16"/>
              </w:rPr>
              <w:t>$224</w:t>
            </w:r>
          </w:p>
        </w:tc>
        <w:tc>
          <w:tcPr>
            <w:tcW w:type="dxa" w:w="1305"/>
          </w:tcPr>
          <w:p>
            <w:pPr>
              <w:spacing w:after="0"/>
              <w:jc w:val="right"/>
            </w:pPr>
            <w:r>
              <w:rPr>
                <w:sz w:val="16"/>
              </w:rPr>
              <w:t>n/a (see note)</w:t>
            </w:r>
          </w:p>
        </w:tc>
        <w:tc>
          <w:tcPr>
            <w:tcW w:type="dxa" w:w="1218"/>
          </w:tcPr>
          <w:p>
            <w:pPr>
              <w:spacing w:after="0"/>
              <w:jc w:val="right"/>
            </w:pPr>
          </w:p>
        </w:tc>
        <w:tc>
          <w:tcPr>
            <w:tcW w:type="dxa" w:w="1106"/>
          </w:tcPr>
          <w:p>
            <w:pPr>
              <w:spacing w:after="0"/>
              <w:jc w:val="right"/>
            </w:pPr>
          </w:p>
        </w:tc>
        <w:tc>
          <w:tcPr>
            <w:tcW w:type="dxa" w:w="1185"/>
          </w:tcPr>
          <w:p>
            <w:pPr>
              <w:spacing w:after="0"/>
              <w:jc w:val="right"/>
            </w:pPr>
            <w:r>
              <w:rPr>
                <w:sz w:val="16"/>
              </w:rPr>
              <w:t>$143,642.26</w:t>
            </w: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$10,227,491</w:t>
            </w:r>
          </w:p>
        </w:tc>
        <w:tc>
          <w:tcPr>
            <w:tcW w:type="dxa" w:w="1136"/>
          </w:tcPr>
          <w:p>
            <w:pPr>
              <w:spacing w:after="0"/>
              <w:jc w:val="right"/>
            </w:pPr>
            <w:r>
              <w:rPr>
                <w:sz w:val="16"/>
              </w:rPr>
              <w:t>n/a</w:t>
            </w:r>
          </w:p>
        </w:tc>
        <w:tc>
          <w:tcPr>
            <w:tcW w:type="dxa" w:w="1045"/>
          </w:tcPr>
          <w:p>
            <w:pPr>
              <w:spacing w:after="0"/>
              <w:jc w:val="right"/>
            </w:pPr>
            <w:r>
              <w:rPr>
                <w:sz w:val="16"/>
              </w:rPr>
              <w:t>42</w:t>
            </w:r>
          </w:p>
        </w:tc>
        <w:tc>
          <w:tcPr>
            <w:tcW w:type="dxa" w:w="948"/>
          </w:tcPr>
          <w:p>
            <w:pPr>
              <w:spacing w:after="0"/>
              <w:jc w:val="right"/>
            </w:pPr>
            <w:r>
              <w:rPr>
                <w:sz w:val="16"/>
              </w:rPr>
              <w:t>$17</w:t>
            </w:r>
          </w:p>
        </w:tc>
        <w:tc>
          <w:tcPr>
            <w:tcW w:type="dxa" w:w="1126"/>
          </w:tcPr>
          <w:p>
            <w:pPr>
              <w:spacing w:after="0"/>
              <w:jc w:val="right"/>
            </w:pPr>
            <w:r>
              <w:rPr>
                <w:sz w:val="16"/>
              </w:rPr>
              <w:t>n/a</w:t>
            </w:r>
          </w:p>
        </w:tc>
        <w:tc>
          <w:tcPr>
            <w:tcW w:type="dxa" w:w="997"/>
          </w:tcPr>
          <w:p>
            <w:pPr>
              <w:spacing w:after="0"/>
              <w:jc w:val="right"/>
            </w:pPr>
            <w:r>
              <w:rPr>
                <w:sz w:val="16"/>
              </w:rPr>
              <w:t>$1,133</w:t>
            </w:r>
          </w:p>
        </w:tc>
        <w:tc>
          <w:tcPr>
            <w:tcW w:type="dxa" w:w="1305"/>
          </w:tcPr>
          <w:p>
            <w:pPr>
              <w:spacing w:after="0"/>
              <w:jc w:val="right"/>
            </w:pPr>
            <w:r>
              <w:rPr>
                <w:sz w:val="16"/>
              </w:rPr>
              <w:t>0.000162%</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$1,507,761,092</w:t>
            </w:r>
          </w:p>
        </w:tc>
        <w:tc>
          <w:tcPr>
            <w:tcW w:type="dxa" w:w="1136"/>
          </w:tcPr>
          <w:p>
            <w:pPr>
              <w:spacing w:after="0"/>
              <w:jc w:val="right"/>
            </w:pPr>
            <w:r>
              <w:rPr>
                <w:sz w:val="16"/>
              </w:rPr>
              <w:t>n/a</w:t>
            </w:r>
          </w:p>
        </w:tc>
        <w:tc>
          <w:tcPr>
            <w:tcW w:type="dxa" w:w="1045"/>
          </w:tcPr>
          <w:p>
            <w:pPr>
              <w:spacing w:after="0"/>
              <w:jc w:val="right"/>
            </w:pPr>
            <w:r>
              <w:rPr>
                <w:sz w:val="16"/>
              </w:rPr>
              <w:t>5,404</w:t>
            </w:r>
          </w:p>
        </w:tc>
        <w:tc>
          <w:tcPr>
            <w:tcW w:type="dxa" w:w="948"/>
          </w:tcPr>
          <w:p>
            <w:pPr>
              <w:spacing w:after="0"/>
              <w:jc w:val="right"/>
            </w:pPr>
            <w:r>
              <w:rPr>
                <w:sz w:val="16"/>
              </w:rPr>
              <w:t>$28,554</w:t>
            </w:r>
          </w:p>
        </w:tc>
        <w:tc>
          <w:tcPr>
            <w:tcW w:type="dxa" w:w="1126"/>
          </w:tcPr>
          <w:p>
            <w:pPr>
              <w:spacing w:after="0"/>
              <w:jc w:val="right"/>
            </w:pPr>
            <w:r>
              <w:rPr>
                <w:sz w:val="16"/>
              </w:rPr>
              <w:t>n/a</w:t>
            </w:r>
          </w:p>
        </w:tc>
        <w:tc>
          <w:tcPr>
            <w:tcW w:type="dxa" w:w="997"/>
          </w:tcPr>
          <w:p>
            <w:pPr>
              <w:spacing w:after="0"/>
              <w:jc w:val="right"/>
            </w:pPr>
            <w:r>
              <w:rPr>
                <w:sz w:val="16"/>
              </w:rPr>
              <w:t>$5,020</w:t>
            </w:r>
          </w:p>
        </w:tc>
        <w:tc>
          <w:tcPr>
            <w:tcW w:type="dxa" w:w="1305"/>
          </w:tcPr>
          <w:p>
            <w:pPr>
              <w:spacing w:after="0"/>
              <w:jc w:val="right"/>
            </w:pPr>
            <w:r>
              <w:rPr>
                <w:sz w:val="16"/>
              </w:rPr>
              <w:t>0.00189%</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$1,507,761,092</w:t>
            </w:r>
          </w:p>
        </w:tc>
        <w:tc>
          <w:tcPr>
            <w:tcW w:type="dxa" w:w="1136"/>
          </w:tcPr>
          <w:p>
            <w:pPr>
              <w:spacing w:after="0"/>
              <w:jc w:val="right"/>
            </w:pPr>
            <w:r>
              <w:rPr>
                <w:sz w:val="16"/>
              </w:rPr>
              <w:t>$90,269,042</w:t>
            </w:r>
          </w:p>
        </w:tc>
        <w:tc>
          <w:tcPr>
            <w:tcW w:type="dxa" w:w="1045"/>
          </w:tcPr>
          <w:p>
            <w:pPr>
              <w:spacing w:after="0"/>
              <w:jc w:val="right"/>
            </w:pPr>
            <w:r>
              <w:rPr>
                <w:sz w:val="16"/>
              </w:rPr>
              <w:t>5,404</w:t>
            </w:r>
          </w:p>
        </w:tc>
        <w:tc>
          <w:tcPr>
            <w:tcW w:type="dxa" w:w="948"/>
          </w:tcPr>
          <w:p>
            <w:pPr>
              <w:spacing w:after="0"/>
              <w:jc w:val="right"/>
            </w:pPr>
            <w:r>
              <w:rPr>
                <w:sz w:val="16"/>
              </w:rPr>
              <w:t>$49,213</w:t>
            </w:r>
          </w:p>
        </w:tc>
        <w:tc>
          <w:tcPr>
            <w:tcW w:type="dxa" w:w="1126"/>
          </w:tcPr>
          <w:p>
            <w:pPr>
              <w:spacing w:after="0"/>
              <w:jc w:val="right"/>
            </w:pPr>
            <w:r>
              <w:rPr>
                <w:sz w:val="16"/>
              </w:rPr>
              <w:t>$82,624</w:t>
            </w:r>
          </w:p>
        </w:tc>
        <w:tc>
          <w:tcPr>
            <w:tcW w:type="dxa" w:w="997"/>
          </w:tcPr>
          <w:p>
            <w:pPr>
              <w:spacing w:after="0"/>
              <w:jc w:val="right"/>
            </w:pPr>
            <w:r>
              <w:rPr>
                <w:sz w:val="16"/>
              </w:rPr>
              <w:t>$29,205</w:t>
            </w:r>
          </w:p>
        </w:tc>
        <w:tc>
          <w:tcPr>
            <w:tcW w:type="dxa" w:w="1305"/>
          </w:tcPr>
          <w:p>
            <w:pPr>
              <w:spacing w:after="0"/>
              <w:jc w:val="right"/>
            </w:pPr>
            <w:r>
              <w:rPr>
                <w:sz w:val="16"/>
              </w:rPr>
              <w:t>0.00326%</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$1,507,761,092</w:t>
            </w:r>
          </w:p>
        </w:tc>
        <w:tc>
          <w:tcPr>
            <w:tcW w:type="dxa" w:w="1136"/>
          </w:tcPr>
          <w:p>
            <w:pPr>
              <w:spacing w:after="0"/>
              <w:jc w:val="right"/>
            </w:pPr>
            <w:r>
              <w:rPr>
                <w:sz w:val="16"/>
              </w:rPr>
              <w:t>$90,269,042</w:t>
            </w:r>
          </w:p>
        </w:tc>
        <w:tc>
          <w:tcPr>
            <w:tcW w:type="dxa" w:w="1045"/>
          </w:tcPr>
          <w:p>
            <w:pPr>
              <w:spacing w:after="0"/>
              <w:jc w:val="right"/>
            </w:pPr>
            <w:r>
              <w:rPr>
                <w:sz w:val="16"/>
              </w:rPr>
              <w:t>5,404</w:t>
            </w:r>
          </w:p>
        </w:tc>
        <w:tc>
          <w:tcPr>
            <w:tcW w:type="dxa" w:w="948"/>
          </w:tcPr>
          <w:p>
            <w:pPr>
              <w:spacing w:after="0"/>
              <w:jc w:val="right"/>
            </w:pPr>
            <w:r>
              <w:rPr>
                <w:sz w:val="16"/>
              </w:rPr>
              <w:t>$162,102</w:t>
            </w:r>
          </w:p>
        </w:tc>
        <w:tc>
          <w:tcPr>
            <w:tcW w:type="dxa" w:w="1126"/>
          </w:tcPr>
          <w:p>
            <w:pPr>
              <w:spacing w:after="0"/>
              <w:jc w:val="right"/>
            </w:pPr>
            <w:r>
              <w:rPr>
                <w:sz w:val="16"/>
              </w:rPr>
              <w:t>$2,683</w:t>
            </w:r>
          </w:p>
        </w:tc>
        <w:tc>
          <w:tcPr>
            <w:tcW w:type="dxa" w:w="997"/>
          </w:tcPr>
          <w:p>
            <w:pPr>
              <w:spacing w:after="0"/>
              <w:jc w:val="right"/>
            </w:pPr>
            <w:r>
              <w:rPr>
                <w:sz w:val="16"/>
              </w:rPr>
              <w:t>$25,312</w:t>
            </w:r>
          </w:p>
        </w:tc>
        <w:tc>
          <w:tcPr>
            <w:tcW w:type="dxa" w:w="1305"/>
          </w:tcPr>
          <w:p>
            <w:pPr>
              <w:spacing w:after="0"/>
              <w:jc w:val="right"/>
            </w:pPr>
            <w:r>
              <w:rPr>
                <w:sz w:val="16"/>
              </w:rPr>
              <w:t>0.0108%</w:t>
            </w:r>
          </w:p>
        </w:tc>
        <w:tc>
          <w:tcPr>
            <w:tcW w:type="dxa" w:w="1218"/>
          </w:tcPr>
          <w:p>
            <w:pPr>
              <w:spacing w:after="0"/>
              <w:jc w:val="right"/>
            </w:pPr>
            <w:r>
              <w:rPr>
                <w:sz w:val="16"/>
              </w:rPr>
              <w:t>$56,000</w:t>
            </w:r>
          </w:p>
        </w:tc>
        <w:tc>
          <w:tcPr>
            <w:tcW w:type="dxa" w:w="1106"/>
          </w:tcPr>
          <w:p>
            <w:pPr>
              <w:spacing w:after="0"/>
              <w:jc w:val="right"/>
            </w:pP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$248,327,284</w:t>
            </w:r>
          </w:p>
        </w:tc>
        <w:tc>
          <w:tcPr>
            <w:tcW w:type="dxa" w:w="1136"/>
          </w:tcPr>
          <w:p>
            <w:pPr>
              <w:spacing w:after="0"/>
              <w:jc w:val="right"/>
            </w:pPr>
            <w:r>
              <w:rPr>
                <w:sz w:val="16"/>
              </w:rPr>
              <w:t>$18,666,609</w:t>
            </w:r>
          </w:p>
        </w:tc>
        <w:tc>
          <w:tcPr>
            <w:tcW w:type="dxa" w:w="1045"/>
          </w:tcPr>
          <w:p>
            <w:pPr>
              <w:spacing w:after="0"/>
              <w:jc w:val="right"/>
            </w:pPr>
            <w:r>
              <w:rPr>
                <w:sz w:val="16"/>
              </w:rPr>
              <w:t>2,025</w:t>
            </w:r>
          </w:p>
        </w:tc>
        <w:tc>
          <w:tcPr>
            <w:tcW w:type="dxa" w:w="948"/>
          </w:tcPr>
          <w:p>
            <w:pPr>
              <w:spacing w:after="0"/>
              <w:jc w:val="right"/>
            </w:pPr>
            <w:r>
              <w:rPr>
                <w:sz w:val="16"/>
              </w:rPr>
              <w:t>$39,777</w:t>
            </w:r>
          </w:p>
        </w:tc>
        <w:tc>
          <w:tcPr>
            <w:tcW w:type="dxa" w:w="1126"/>
          </w:tcPr>
          <w:p>
            <w:pPr>
              <w:spacing w:after="0"/>
              <w:jc w:val="right"/>
            </w:pPr>
            <w:r>
              <w:rPr>
                <w:sz w:val="16"/>
              </w:rPr>
              <w:t>$274</w:t>
            </w:r>
          </w:p>
        </w:tc>
        <w:tc>
          <w:tcPr>
            <w:tcW w:type="dxa" w:w="997"/>
          </w:tcPr>
          <w:p>
            <w:pPr>
              <w:spacing w:after="0"/>
              <w:jc w:val="right"/>
            </w:pPr>
            <w:r>
              <w:rPr>
                <w:sz w:val="16"/>
              </w:rPr>
              <w:t>$6,474</w:t>
            </w:r>
          </w:p>
        </w:tc>
        <w:tc>
          <w:tcPr>
            <w:tcW w:type="dxa" w:w="1305"/>
          </w:tcPr>
          <w:p>
            <w:pPr>
              <w:spacing w:after="0"/>
              <w:jc w:val="right"/>
            </w:pPr>
            <w:r>
              <w:rPr>
                <w:sz w:val="16"/>
              </w:rPr>
              <w:t>0.016%</w:t>
            </w:r>
          </w:p>
        </w:tc>
        <w:tc>
          <w:tcPr>
            <w:tcW w:type="dxa" w:w="1218"/>
          </w:tcPr>
          <w:p>
            <w:pPr>
              <w:spacing w:after="0"/>
              <w:jc w:val="right"/>
            </w:pPr>
          </w:p>
        </w:tc>
        <w:tc>
          <w:tcPr>
            <w:tcW w:type="dxa" w:w="1106"/>
          </w:tcPr>
          <w:p>
            <w:pPr>
              <w:spacing w:after="0"/>
              <w:jc w:val="right"/>
            </w:pPr>
          </w:p>
        </w:tc>
        <w:tc>
          <w:tcPr>
            <w:tcW w:type="dxa" w:w="1185"/>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$1,507,759,518</w:t>
            </w:r>
          </w:p>
        </w:tc>
        <w:tc>
          <w:tcPr>
            <w:tcW w:type="dxa" w:w="1136"/>
          </w:tcPr>
          <w:p>
            <w:pPr>
              <w:spacing w:after="0"/>
              <w:jc w:val="right"/>
            </w:pPr>
            <w:r>
              <w:rPr>
                <w:sz w:val="16"/>
              </w:rPr>
              <w:t>$90,269,042</w:t>
            </w:r>
          </w:p>
        </w:tc>
        <w:tc>
          <w:tcPr>
            <w:tcW w:type="dxa" w:w="1045"/>
          </w:tcPr>
          <w:p>
            <w:pPr>
              <w:spacing w:after="0"/>
              <w:jc w:val="right"/>
            </w:pPr>
            <w:r>
              <w:rPr>
                <w:sz w:val="16"/>
              </w:rPr>
              <w:t>5,404</w:t>
            </w:r>
          </w:p>
        </w:tc>
        <w:tc>
          <w:tcPr>
            <w:tcW w:type="dxa" w:w="948"/>
          </w:tcPr>
          <w:p>
            <w:pPr>
              <w:spacing w:after="0"/>
              <w:jc w:val="right"/>
            </w:pPr>
            <w:r>
              <w:rPr>
                <w:sz w:val="16"/>
              </w:rPr>
              <w:t>$29,938</w:t>
            </w:r>
          </w:p>
        </w:tc>
        <w:tc>
          <w:tcPr>
            <w:tcW w:type="dxa" w:w="1126"/>
          </w:tcPr>
          <w:p>
            <w:pPr>
              <w:spacing w:after="0"/>
              <w:jc w:val="right"/>
            </w:pPr>
            <w:r>
              <w:rPr>
                <w:sz w:val="16"/>
              </w:rPr>
              <w:t>$593</w:t>
            </w:r>
          </w:p>
        </w:tc>
        <w:tc>
          <w:tcPr>
            <w:tcW w:type="dxa" w:w="997"/>
          </w:tcPr>
          <w:p>
            <w:pPr>
              <w:spacing w:after="0"/>
              <w:jc w:val="right"/>
            </w:pPr>
            <w:r>
              <w:rPr>
                <w:sz w:val="16"/>
              </w:rPr>
              <w:t>$16,353</w:t>
            </w:r>
          </w:p>
        </w:tc>
        <w:tc>
          <w:tcPr>
            <w:tcW w:type="dxa" w:w="1305"/>
          </w:tcPr>
          <w:p>
            <w:pPr>
              <w:spacing w:after="0"/>
              <w:jc w:val="right"/>
            </w:pPr>
            <w:r>
              <w:rPr>
                <w:sz w:val="16"/>
              </w:rPr>
              <w:t>0.00199%</w:t>
            </w:r>
          </w:p>
        </w:tc>
        <w:tc>
          <w:tcPr>
            <w:tcW w:type="dxa" w:w="1218"/>
          </w:tcPr>
          <w:p>
            <w:pPr>
              <w:spacing w:after="0"/>
              <w:jc w:val="right"/>
            </w:pPr>
          </w:p>
        </w:tc>
        <w:tc>
          <w:tcPr>
            <w:tcW w:type="dxa" w:w="1106"/>
          </w:tcPr>
          <w:p>
            <w:pPr>
              <w:spacing w:after="0"/>
              <w:jc w:val="right"/>
            </w:pPr>
            <w:r>
              <w:rPr>
                <w:sz w:val="16"/>
              </w:rPr>
              <w:t>$0</w:t>
            </w:r>
          </w:p>
        </w:tc>
        <w:tc>
          <w:tcPr>
            <w:tcW w:type="dxa" w:w="1185"/>
          </w:tcPr>
          <w:p>
            <w:pPr>
              <w:spacing w:after="0"/>
              <w:jc w:val="right"/>
            </w:pP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2022-10-06 (Storm Events through 2026-06-30): 10 county-coded records, 1 with a damage value recorded (including $0), $56,000; 20 zone-level records, 6 with a damage value recorded (including $0), $0 reported for the zone; Public Assistance: $143,642.26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5,404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$1,507,761,092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$90,269,042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$2,079,026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$270,912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Mahnomen County</w:t>
            </w:r>
          </w:p>
        </w:tc>
        <w:tc>
          <w:tcPr>
            <w:tcW w:type="dxa" w:w="1636"/>
          </w:tcPr>
          <w:p>
            <w:pPr>
              <w:spacing w:after="0"/>
              <w:jc w:val="left"/>
            </w:pPr>
            <w:r>
              <w:rPr>
                <w:sz w:val="16"/>
              </w:rPr>
              <w:t>270671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Bejou city</w:t>
            </w:r>
          </w:p>
        </w:tc>
        <w:tc>
          <w:tcPr>
            <w:tcW w:type="dxa" w:w="1636"/>
          </w:tcPr>
          <w:p>
            <w:pPr>
              <w:spacing w:after="0"/>
              <w:jc w:val="left"/>
            </w:pPr>
            <w:r>
              <w:rPr>
                <w:sz w:val="16"/>
              </w:rPr>
              <w:t>270555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Mahnomen city</w:t>
            </w:r>
          </w:p>
        </w:tc>
        <w:tc>
          <w:tcPr>
            <w:tcW w:type="dxa" w:w="1636"/>
          </w:tcPr>
          <w:p>
            <w:pPr>
              <w:spacing w:after="0"/>
              <w:jc w:val="left"/>
            </w:pPr>
            <w:r>
              <w:rPr>
                <w:sz w:val="16"/>
              </w:rPr>
              <w:t>270266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Waubun city</w:t>
            </w:r>
          </w:p>
        </w:tc>
        <w:tc>
          <w:tcPr>
            <w:tcW w:type="dxa" w:w="1636"/>
          </w:tcPr>
          <w:p>
            <w:pPr>
              <w:spacing w:after="0"/>
              <w:jc w:val="left"/>
            </w:pPr>
            <w:r>
              <w:rPr>
                <w:sz w:val="16"/>
              </w:rPr>
              <w:t>270772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Mahnomen County, MN: risk-assessment baseline packet, release 2026-10 (data as of 2026-09-30; County FIPS 27087). Automated baseline. </w:t>
      </w:r>
      <w:hyperlink r:id="rId15">
        <w:r>
          <w:rPr>
            <w:color w:val="1F4E99"/>
            <w:sz w:val="17"/>
            <w:u w:val="single"/>
          </w:rPr>
          <w:t>https://hazardplain.org/mn/27087/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Mahnomen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8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Mahnomen County, MN: Risk-assessment baseline packet</dc:title>
  <dc:subject>Hazard Plain release 2026-10, as of 2026-09-30. Automated baseline</dc:subject>
  <dc:creator>Hazard Plain</dc:creator>
  <cp:keywords>Hazard Plain; hazard mitigation; risk assessment; 27087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