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Lyon County, MN</w:t>
      </w:r>
    </w:p>
    <w:p>
      <w:pPr>
        <w:spacing w:after="120" w:before="0"/>
      </w:pPr>
      <w:r>
        <w:rPr>
          <w:color w:val="555555"/>
          <w:sz w:val="24"/>
        </w:rPr>
        <w:t>Risk-assessment baseline packet</w:t>
      </w:r>
    </w:p>
    <w:p>
      <w:pPr>
        <w:spacing w:after="120" w:before="0"/>
      </w:pPr>
      <w:r>
        <w:rPr>
          <w:b/>
          <w:sz w:val="18"/>
        </w:rPr>
        <w:t xml:space="preserve">County FIPS: </w:t>
      </w:r>
      <w:r>
        <w:rPr>
          <w:sz w:val="18"/>
        </w:rPr>
        <w:t>27083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2030-04-29. Plan: Lyon County 2024 Hazard Mitigation Plan (FEMA plan 110396), approved 2025-04-30.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2025-04-30: no new hazard declaration and 54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($12,562,375 a year), Cold Wave ($3,589,688) and Tornado ($1,378,074).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2030-04-29</w:t>
      </w:r>
    </w:p>
    <w:p>
      <w:pPr>
        <w:keepNext/>
        <w:spacing w:after="40" w:before="0"/>
      </w:pPr>
      <w:r>
        <w:rPr>
          <w:b/>
        </w:rPr>
        <w:t xml:space="preserve">Plan: </w:t>
      </w:r>
      <w:r>
        <w:rPr/>
        <w:t>Lyon County 2024 Hazard Mitigation Plan (FEMA plan 110396)</w:t>
      </w:r>
    </w:p>
    <w:p>
      <w:pPr>
        <w:keepNext/>
        <w:spacing w:after="40" w:before="0"/>
      </w:pPr>
      <w:r>
        <w:rPr>
          <w:b/>
        </w:rPr>
        <w:t xml:space="preserve">Approved: </w:t>
      </w:r>
      <w:r>
        <w:rPr/>
        <w:t>2025-04-30</w:t>
      </w:r>
    </w:p>
    <w:p>
      <w:pPr>
        <w:keepNext/>
        <w:spacing w:after="40" w:before="0"/>
      </w:pPr>
      <w:r>
        <w:rPr>
          <w:b/>
        </w:rPr>
        <w:t xml:space="preserve">Days to expiry: </w:t>
      </w:r>
      <w:r>
        <w:rPr/>
        <w:t>1,307</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2639"/>
        <w:gridCol w:w="5310"/>
        <w:gridCol w:w="1037"/>
        <w:gridCol w:w="1037"/>
        <w:gridCol w:w="894"/>
        <w:gridCol w:w="1300"/>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39"/>
            <w:shd w:val="clear" w:color="auto" w:fill="E8E8E8"/>
          </w:tcPr>
          <w:p>
            <w:pPr>
              <w:spacing w:after="0"/>
              <w:jc w:val="left"/>
            </w:pPr>
            <w:r>
              <w:rPr>
                <w:b/>
                <w:sz w:val="16"/>
              </w:rPr>
              <w:t>Status</w:t>
            </w:r>
          </w:p>
        </w:tc>
        <w:tc>
          <w:tcPr>
            <w:tcW w:type="dxa" w:w="531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00"/>
            <w:shd w:val="clear" w:color="auto" w:fill="E8E8E8"/>
          </w:tcPr>
          <w:p>
            <w:pPr>
              <w:spacing w:after="0"/>
              <w:jc w:val="left"/>
            </w:pPr>
            <w:r>
              <w:rPr>
                <w:b/>
                <w:sz w:val="16"/>
              </w:rPr>
              <w:t>Notes</w:t>
            </w:r>
          </w:p>
        </w:tc>
      </w:tr>
      <w:tr>
        <w:trPr>
          <w:cantSplit/>
        </w:trPr>
        <w:tc>
          <w:tcPr>
            <w:tcW w:type="dxa" w:w="1215"/>
          </w:tcPr>
          <w:p>
            <w:pPr>
              <w:spacing w:after="0"/>
              <w:jc w:val="left"/>
            </w:pPr>
            <w:r>
              <w:rPr>
                <w:sz w:val="16"/>
              </w:rPr>
              <w:t>Lyon County</w:t>
            </w:r>
          </w:p>
        </w:tc>
        <w:tc>
          <w:tcPr>
            <w:tcW w:type="dxa" w:w="680"/>
          </w:tcPr>
          <w:p>
            <w:pPr>
              <w:spacing w:after="0"/>
              <w:jc w:val="left"/>
            </w:pPr>
            <w:r>
              <w:rPr>
                <w:sz w:val="16"/>
              </w:rPr>
              <w:t>County</w:t>
            </w:r>
          </w:p>
        </w:tc>
        <w:tc>
          <w:tcPr>
            <w:tcW w:type="dxa" w:w="2639"/>
          </w:tcPr>
          <w:p>
            <w:pPr>
              <w:spacing w:after="0"/>
              <w:jc w:val="left"/>
            </w:pPr>
            <w:r>
              <w:rPr>
                <w:sz w:val="16"/>
              </w:rPr>
              <w:t>Approved, expires 2030-04-29</w:t>
            </w:r>
          </w:p>
        </w:tc>
        <w:tc>
          <w:tcPr>
            <w:tcW w:type="dxa" w:w="5310"/>
          </w:tcPr>
          <w:p>
            <w:pPr>
              <w:spacing w:after="0"/>
              <w:jc w:val="left"/>
            </w:pPr>
            <w:r>
              <w:rPr>
                <w:sz w:val="16"/>
              </w:rPr>
              <w:t>Lyon County 2024 Hazard Mitigation Plan (FEMA plan 110396)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94"/>
          </w:tcPr>
          <w:p>
            <w:pPr>
              <w:spacing w:after="0"/>
              <w:jc w:val="right"/>
            </w:pPr>
            <w:r>
              <w:rPr>
                <w:sz w:val="16"/>
              </w:rPr>
              <w:t>1,307</w:t>
            </w:r>
          </w:p>
        </w:tc>
        <w:tc>
          <w:tcPr>
            <w:tcW w:type="dxa" w:w="1300"/>
          </w:tcPr>
          <w:p>
            <w:pPr>
              <w:spacing w:after="0"/>
              <w:jc w:val="left"/>
            </w:pPr>
          </w:p>
        </w:tc>
      </w:tr>
      <w:tr>
        <w:trPr>
          <w:cantSplit/>
        </w:trPr>
        <w:tc>
          <w:tcPr>
            <w:tcW w:type="dxa" w:w="1215"/>
          </w:tcPr>
          <w:p>
            <w:pPr>
              <w:spacing w:after="0"/>
              <w:jc w:val="left"/>
            </w:pPr>
            <w:r>
              <w:rPr>
                <w:sz w:val="16"/>
              </w:rPr>
              <w:t>Balaton city</w:t>
            </w:r>
          </w:p>
        </w:tc>
        <w:tc>
          <w:tcPr>
            <w:tcW w:type="dxa" w:w="680"/>
          </w:tcPr>
          <w:p>
            <w:pPr>
              <w:spacing w:after="0"/>
              <w:jc w:val="left"/>
            </w:pPr>
            <w:r>
              <w:rPr>
                <w:sz w:val="16"/>
              </w:rPr>
              <w:t>City</w:t>
            </w:r>
          </w:p>
        </w:tc>
        <w:tc>
          <w:tcPr>
            <w:tcW w:type="dxa" w:w="2639"/>
          </w:tcPr>
          <w:p>
            <w:pPr>
              <w:spacing w:after="0"/>
              <w:jc w:val="left"/>
            </w:pPr>
            <w:r>
              <w:rPr>
                <w:sz w:val="16"/>
              </w:rPr>
              <w:t>Approved, expires 2030-04-29</w:t>
            </w:r>
          </w:p>
        </w:tc>
        <w:tc>
          <w:tcPr>
            <w:tcW w:type="dxa" w:w="5310"/>
          </w:tcPr>
          <w:p>
            <w:pPr>
              <w:spacing w:after="0"/>
              <w:jc w:val="left"/>
            </w:pPr>
            <w:r>
              <w:rPr>
                <w:sz w:val="16"/>
              </w:rPr>
              <w:t>Lyon County 2024 Hazard Mitigation Plan (FEMA plan 110396)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94"/>
          </w:tcPr>
          <w:p>
            <w:pPr>
              <w:spacing w:after="0"/>
              <w:jc w:val="right"/>
            </w:pPr>
            <w:r>
              <w:rPr>
                <w:sz w:val="16"/>
              </w:rPr>
              <w:t>1,307</w:t>
            </w:r>
          </w:p>
        </w:tc>
        <w:tc>
          <w:tcPr>
            <w:tcW w:type="dxa" w:w="1300"/>
          </w:tcPr>
          <w:p>
            <w:pPr>
              <w:spacing w:after="0"/>
              <w:jc w:val="left"/>
            </w:pPr>
          </w:p>
        </w:tc>
      </w:tr>
      <w:tr>
        <w:trPr>
          <w:cantSplit/>
        </w:trPr>
        <w:tc>
          <w:tcPr>
            <w:tcW w:type="dxa" w:w="1215"/>
          </w:tcPr>
          <w:p>
            <w:pPr>
              <w:spacing w:after="0"/>
              <w:jc w:val="left"/>
            </w:pPr>
            <w:r>
              <w:rPr>
                <w:sz w:val="16"/>
              </w:rPr>
              <w:t>Cottonwood city</w:t>
            </w:r>
          </w:p>
        </w:tc>
        <w:tc>
          <w:tcPr>
            <w:tcW w:type="dxa" w:w="680"/>
          </w:tcPr>
          <w:p>
            <w:pPr>
              <w:spacing w:after="0"/>
              <w:jc w:val="left"/>
            </w:pPr>
            <w:r>
              <w:rPr>
                <w:sz w:val="16"/>
              </w:rPr>
              <w:t>City</w:t>
            </w:r>
          </w:p>
        </w:tc>
        <w:tc>
          <w:tcPr>
            <w:tcW w:type="dxa" w:w="2639"/>
          </w:tcPr>
          <w:p>
            <w:pPr>
              <w:spacing w:after="0"/>
              <w:jc w:val="left"/>
            </w:pPr>
            <w:r>
              <w:rPr>
                <w:sz w:val="16"/>
              </w:rPr>
              <w:t>Approved, expires 2030-04-29</w:t>
            </w:r>
          </w:p>
        </w:tc>
        <w:tc>
          <w:tcPr>
            <w:tcW w:type="dxa" w:w="5310"/>
          </w:tcPr>
          <w:p>
            <w:pPr>
              <w:spacing w:after="0"/>
              <w:jc w:val="left"/>
            </w:pPr>
            <w:r>
              <w:rPr>
                <w:sz w:val="16"/>
              </w:rPr>
              <w:t>Lyon County 2024 Hazard Mitigation Plan (FEMA plan 110396)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94"/>
          </w:tcPr>
          <w:p>
            <w:pPr>
              <w:spacing w:after="0"/>
              <w:jc w:val="right"/>
            </w:pPr>
            <w:r>
              <w:rPr>
                <w:sz w:val="16"/>
              </w:rPr>
              <w:t>1,307</w:t>
            </w:r>
          </w:p>
        </w:tc>
        <w:tc>
          <w:tcPr>
            <w:tcW w:type="dxa" w:w="1300"/>
          </w:tcPr>
          <w:p>
            <w:pPr>
              <w:spacing w:after="0"/>
              <w:jc w:val="left"/>
            </w:pPr>
          </w:p>
        </w:tc>
      </w:tr>
      <w:tr>
        <w:trPr>
          <w:cantSplit/>
        </w:trPr>
        <w:tc>
          <w:tcPr>
            <w:tcW w:type="dxa" w:w="1215"/>
          </w:tcPr>
          <w:p>
            <w:pPr>
              <w:spacing w:after="0"/>
              <w:jc w:val="left"/>
            </w:pPr>
            <w:r>
              <w:rPr>
                <w:sz w:val="16"/>
              </w:rPr>
              <w:t>Garvin city</w:t>
            </w:r>
          </w:p>
        </w:tc>
        <w:tc>
          <w:tcPr>
            <w:tcW w:type="dxa" w:w="680"/>
          </w:tcPr>
          <w:p>
            <w:pPr>
              <w:spacing w:after="0"/>
              <w:jc w:val="left"/>
            </w:pPr>
            <w:r>
              <w:rPr>
                <w:sz w:val="16"/>
              </w:rPr>
              <w:t>City</w:t>
            </w:r>
          </w:p>
        </w:tc>
        <w:tc>
          <w:tcPr>
            <w:tcW w:type="dxa" w:w="2639"/>
          </w:tcPr>
          <w:p>
            <w:pPr>
              <w:spacing w:after="0"/>
              <w:jc w:val="left"/>
            </w:pPr>
            <w:r>
              <w:rPr>
                <w:sz w:val="16"/>
              </w:rPr>
              <w:t>Approved, expires 2030-04-29</w:t>
            </w:r>
          </w:p>
        </w:tc>
        <w:tc>
          <w:tcPr>
            <w:tcW w:type="dxa" w:w="5310"/>
          </w:tcPr>
          <w:p>
            <w:pPr>
              <w:spacing w:after="0"/>
              <w:jc w:val="left"/>
            </w:pPr>
            <w:r>
              <w:rPr>
                <w:sz w:val="16"/>
              </w:rPr>
              <w:t>Lyon County 2024 Hazard Mitigation Plan (FEMA plan 110396)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94"/>
          </w:tcPr>
          <w:p>
            <w:pPr>
              <w:spacing w:after="0"/>
              <w:jc w:val="right"/>
            </w:pPr>
            <w:r>
              <w:rPr>
                <w:sz w:val="16"/>
              </w:rPr>
              <w:t>1,307</w:t>
            </w:r>
          </w:p>
        </w:tc>
        <w:tc>
          <w:tcPr>
            <w:tcW w:type="dxa" w:w="1300"/>
          </w:tcPr>
          <w:p>
            <w:pPr>
              <w:spacing w:after="0"/>
              <w:jc w:val="left"/>
            </w:pPr>
          </w:p>
        </w:tc>
      </w:tr>
      <w:tr>
        <w:trPr>
          <w:cantSplit/>
        </w:trPr>
        <w:tc>
          <w:tcPr>
            <w:tcW w:type="dxa" w:w="1215"/>
          </w:tcPr>
          <w:p>
            <w:pPr>
              <w:spacing w:after="0"/>
              <w:jc w:val="left"/>
            </w:pPr>
            <w:r>
              <w:rPr>
                <w:sz w:val="16"/>
              </w:rPr>
              <w:t>Ghent city</w:t>
            </w:r>
          </w:p>
        </w:tc>
        <w:tc>
          <w:tcPr>
            <w:tcW w:type="dxa" w:w="680"/>
          </w:tcPr>
          <w:p>
            <w:pPr>
              <w:spacing w:after="0"/>
              <w:jc w:val="left"/>
            </w:pPr>
            <w:r>
              <w:rPr>
                <w:sz w:val="16"/>
              </w:rPr>
              <w:t>City</w:t>
            </w:r>
          </w:p>
        </w:tc>
        <w:tc>
          <w:tcPr>
            <w:tcW w:type="dxa" w:w="2639"/>
          </w:tcPr>
          <w:p>
            <w:pPr>
              <w:spacing w:after="0"/>
              <w:jc w:val="left"/>
            </w:pPr>
            <w:r>
              <w:rPr>
                <w:sz w:val="16"/>
              </w:rPr>
              <w:t>Approved, expires 2030-04-29</w:t>
            </w:r>
          </w:p>
        </w:tc>
        <w:tc>
          <w:tcPr>
            <w:tcW w:type="dxa" w:w="5310"/>
          </w:tcPr>
          <w:p>
            <w:pPr>
              <w:spacing w:after="0"/>
              <w:jc w:val="left"/>
            </w:pPr>
            <w:r>
              <w:rPr>
                <w:sz w:val="16"/>
              </w:rPr>
              <w:t>Lyon County 2024 Hazard Mitigation Plan (FEMA plan 110396)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94"/>
          </w:tcPr>
          <w:p>
            <w:pPr>
              <w:spacing w:after="0"/>
              <w:jc w:val="right"/>
            </w:pPr>
            <w:r>
              <w:rPr>
                <w:sz w:val="16"/>
              </w:rPr>
              <w:t>1,307</w:t>
            </w:r>
          </w:p>
        </w:tc>
        <w:tc>
          <w:tcPr>
            <w:tcW w:type="dxa" w:w="1300"/>
          </w:tcPr>
          <w:p>
            <w:pPr>
              <w:spacing w:after="0"/>
              <w:jc w:val="left"/>
            </w:pPr>
            <w:r>
              <w:rPr>
                <w:sz w:val="16"/>
              </w:rPr>
              <w:t>this jurisdiction approved 2025-05-28</w:t>
            </w:r>
          </w:p>
        </w:tc>
      </w:tr>
      <w:tr>
        <w:trPr>
          <w:cantSplit/>
        </w:trPr>
        <w:tc>
          <w:tcPr>
            <w:tcW w:type="dxa" w:w="1215"/>
          </w:tcPr>
          <w:p>
            <w:pPr>
              <w:spacing w:after="0"/>
              <w:jc w:val="left"/>
            </w:pPr>
            <w:r>
              <w:rPr>
                <w:sz w:val="16"/>
              </w:rPr>
              <w:t>Lynd city</w:t>
            </w:r>
          </w:p>
        </w:tc>
        <w:tc>
          <w:tcPr>
            <w:tcW w:type="dxa" w:w="680"/>
          </w:tcPr>
          <w:p>
            <w:pPr>
              <w:spacing w:after="0"/>
              <w:jc w:val="left"/>
            </w:pPr>
            <w:r>
              <w:rPr>
                <w:sz w:val="16"/>
              </w:rPr>
              <w:t>City</w:t>
            </w:r>
          </w:p>
        </w:tc>
        <w:tc>
          <w:tcPr>
            <w:tcW w:type="dxa" w:w="2639"/>
          </w:tcPr>
          <w:p>
            <w:pPr>
              <w:spacing w:after="0"/>
              <w:jc w:val="left"/>
            </w:pPr>
            <w:r>
              <w:rPr>
                <w:sz w:val="16"/>
              </w:rPr>
              <w:t>Approved, expires 2030-04-29</w:t>
            </w:r>
          </w:p>
        </w:tc>
        <w:tc>
          <w:tcPr>
            <w:tcW w:type="dxa" w:w="5310"/>
          </w:tcPr>
          <w:p>
            <w:pPr>
              <w:spacing w:after="0"/>
              <w:jc w:val="left"/>
            </w:pPr>
            <w:r>
              <w:rPr>
                <w:sz w:val="16"/>
              </w:rPr>
              <w:t>Lyon County 2024 Hazard Mitigation Plan (FEMA plan 110396)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94"/>
          </w:tcPr>
          <w:p>
            <w:pPr>
              <w:spacing w:after="0"/>
              <w:jc w:val="right"/>
            </w:pPr>
            <w:r>
              <w:rPr>
                <w:sz w:val="16"/>
              </w:rPr>
              <w:t>1,307</w:t>
            </w:r>
          </w:p>
        </w:tc>
        <w:tc>
          <w:tcPr>
            <w:tcW w:type="dxa" w:w="1300"/>
          </w:tcPr>
          <w:p>
            <w:pPr>
              <w:spacing w:after="0"/>
              <w:jc w:val="left"/>
            </w:pPr>
          </w:p>
        </w:tc>
      </w:tr>
      <w:tr>
        <w:trPr>
          <w:cantSplit/>
        </w:trPr>
        <w:tc>
          <w:tcPr>
            <w:tcW w:type="dxa" w:w="1215"/>
          </w:tcPr>
          <w:p>
            <w:pPr>
              <w:spacing w:after="0"/>
              <w:jc w:val="left"/>
            </w:pPr>
            <w:r>
              <w:rPr>
                <w:sz w:val="16"/>
              </w:rPr>
              <w:t>Marshall city</w:t>
            </w:r>
          </w:p>
        </w:tc>
        <w:tc>
          <w:tcPr>
            <w:tcW w:type="dxa" w:w="680"/>
          </w:tcPr>
          <w:p>
            <w:pPr>
              <w:spacing w:after="0"/>
              <w:jc w:val="left"/>
            </w:pPr>
            <w:r>
              <w:rPr>
                <w:sz w:val="16"/>
              </w:rPr>
              <w:t>City</w:t>
            </w:r>
          </w:p>
        </w:tc>
        <w:tc>
          <w:tcPr>
            <w:tcW w:type="dxa" w:w="2639"/>
          </w:tcPr>
          <w:p>
            <w:pPr>
              <w:spacing w:after="0"/>
              <w:jc w:val="left"/>
            </w:pPr>
            <w:r>
              <w:rPr>
                <w:sz w:val="16"/>
              </w:rPr>
              <w:t>Approved, expires 2030-04-29</w:t>
            </w:r>
          </w:p>
        </w:tc>
        <w:tc>
          <w:tcPr>
            <w:tcW w:type="dxa" w:w="5310"/>
          </w:tcPr>
          <w:p>
            <w:pPr>
              <w:spacing w:after="0"/>
              <w:jc w:val="left"/>
            </w:pPr>
            <w:r>
              <w:rPr>
                <w:sz w:val="16"/>
              </w:rPr>
              <w:t>Lyon County 2024 Hazard Mitigation Plan (FEMA plan 110396)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94"/>
          </w:tcPr>
          <w:p>
            <w:pPr>
              <w:spacing w:after="0"/>
              <w:jc w:val="right"/>
            </w:pPr>
            <w:r>
              <w:rPr>
                <w:sz w:val="16"/>
              </w:rPr>
              <w:t>1,307</w:t>
            </w:r>
          </w:p>
        </w:tc>
        <w:tc>
          <w:tcPr>
            <w:tcW w:type="dxa" w:w="1300"/>
          </w:tcPr>
          <w:p>
            <w:pPr>
              <w:spacing w:after="0"/>
              <w:jc w:val="left"/>
            </w:pPr>
          </w:p>
        </w:tc>
      </w:tr>
      <w:tr>
        <w:trPr>
          <w:cantSplit/>
        </w:trPr>
        <w:tc>
          <w:tcPr>
            <w:tcW w:type="dxa" w:w="1215"/>
          </w:tcPr>
          <w:p>
            <w:pPr>
              <w:spacing w:after="0"/>
              <w:jc w:val="left"/>
            </w:pPr>
            <w:r>
              <w:rPr>
                <w:sz w:val="16"/>
              </w:rPr>
              <w:t>Minneota city</w:t>
            </w:r>
          </w:p>
        </w:tc>
        <w:tc>
          <w:tcPr>
            <w:tcW w:type="dxa" w:w="680"/>
          </w:tcPr>
          <w:p>
            <w:pPr>
              <w:spacing w:after="0"/>
              <w:jc w:val="left"/>
            </w:pPr>
            <w:r>
              <w:rPr>
                <w:sz w:val="16"/>
              </w:rPr>
              <w:t>City</w:t>
            </w:r>
          </w:p>
        </w:tc>
        <w:tc>
          <w:tcPr>
            <w:tcW w:type="dxa" w:w="2639"/>
          </w:tcPr>
          <w:p>
            <w:pPr>
              <w:spacing w:after="0"/>
              <w:jc w:val="left"/>
            </w:pPr>
            <w:r>
              <w:rPr>
                <w:sz w:val="16"/>
              </w:rPr>
              <w:t>Approved, expires 2030-04-29</w:t>
            </w:r>
          </w:p>
        </w:tc>
        <w:tc>
          <w:tcPr>
            <w:tcW w:type="dxa" w:w="5310"/>
          </w:tcPr>
          <w:p>
            <w:pPr>
              <w:spacing w:after="0"/>
              <w:jc w:val="left"/>
            </w:pPr>
            <w:r>
              <w:rPr>
                <w:sz w:val="16"/>
              </w:rPr>
              <w:t>Lyon County 2024 Hazard Mitigation Plan (FEMA plan 110396)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94"/>
          </w:tcPr>
          <w:p>
            <w:pPr>
              <w:spacing w:after="0"/>
              <w:jc w:val="right"/>
            </w:pPr>
            <w:r>
              <w:rPr>
                <w:sz w:val="16"/>
              </w:rPr>
              <w:t>1,307</w:t>
            </w:r>
          </w:p>
        </w:tc>
        <w:tc>
          <w:tcPr>
            <w:tcW w:type="dxa" w:w="1300"/>
          </w:tcPr>
          <w:p>
            <w:pPr>
              <w:spacing w:after="0"/>
              <w:jc w:val="left"/>
            </w:pPr>
          </w:p>
        </w:tc>
      </w:tr>
      <w:tr>
        <w:trPr>
          <w:cantSplit/>
        </w:trPr>
        <w:tc>
          <w:tcPr>
            <w:tcW w:type="dxa" w:w="1215"/>
          </w:tcPr>
          <w:p>
            <w:pPr>
              <w:spacing w:after="0"/>
              <w:jc w:val="left"/>
            </w:pPr>
            <w:r>
              <w:rPr>
                <w:sz w:val="16"/>
              </w:rPr>
              <w:t>Russell city</w:t>
            </w:r>
          </w:p>
        </w:tc>
        <w:tc>
          <w:tcPr>
            <w:tcW w:type="dxa" w:w="680"/>
          </w:tcPr>
          <w:p>
            <w:pPr>
              <w:spacing w:after="0"/>
              <w:jc w:val="left"/>
            </w:pPr>
            <w:r>
              <w:rPr>
                <w:sz w:val="16"/>
              </w:rPr>
              <w:t>City</w:t>
            </w:r>
          </w:p>
        </w:tc>
        <w:tc>
          <w:tcPr>
            <w:tcW w:type="dxa" w:w="2639"/>
          </w:tcPr>
          <w:p>
            <w:pPr>
              <w:spacing w:after="0"/>
              <w:jc w:val="left"/>
            </w:pPr>
            <w:r>
              <w:rPr>
                <w:sz w:val="16"/>
              </w:rPr>
              <w:t>Approved, expires 2030-04-29</w:t>
            </w:r>
          </w:p>
        </w:tc>
        <w:tc>
          <w:tcPr>
            <w:tcW w:type="dxa" w:w="5310"/>
          </w:tcPr>
          <w:p>
            <w:pPr>
              <w:spacing w:after="0"/>
              <w:jc w:val="left"/>
            </w:pPr>
            <w:r>
              <w:rPr>
                <w:sz w:val="16"/>
              </w:rPr>
              <w:t>Lyon County 2024 Hazard Mitigation Plan (FEMA plan 110396)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94"/>
          </w:tcPr>
          <w:p>
            <w:pPr>
              <w:spacing w:after="0"/>
              <w:jc w:val="right"/>
            </w:pPr>
            <w:r>
              <w:rPr>
                <w:sz w:val="16"/>
              </w:rPr>
              <w:t>1,307</w:t>
            </w:r>
          </w:p>
        </w:tc>
        <w:tc>
          <w:tcPr>
            <w:tcW w:type="dxa" w:w="1300"/>
          </w:tcPr>
          <w:p>
            <w:pPr>
              <w:spacing w:after="0"/>
              <w:jc w:val="left"/>
            </w:pPr>
          </w:p>
        </w:tc>
      </w:tr>
      <w:tr>
        <w:trPr>
          <w:cantSplit/>
        </w:trPr>
        <w:tc>
          <w:tcPr>
            <w:tcW w:type="dxa" w:w="1215"/>
          </w:tcPr>
          <w:p>
            <w:pPr>
              <w:spacing w:after="0"/>
              <w:jc w:val="left"/>
            </w:pPr>
            <w:r>
              <w:rPr>
                <w:sz w:val="16"/>
              </w:rPr>
              <w:t>Taunton city</w:t>
            </w:r>
          </w:p>
        </w:tc>
        <w:tc>
          <w:tcPr>
            <w:tcW w:type="dxa" w:w="680"/>
          </w:tcPr>
          <w:p>
            <w:pPr>
              <w:spacing w:after="0"/>
              <w:jc w:val="left"/>
            </w:pPr>
            <w:r>
              <w:rPr>
                <w:sz w:val="16"/>
              </w:rPr>
              <w:t>City</w:t>
            </w:r>
          </w:p>
        </w:tc>
        <w:tc>
          <w:tcPr>
            <w:tcW w:type="dxa" w:w="2639"/>
          </w:tcPr>
          <w:p>
            <w:pPr>
              <w:spacing w:after="0"/>
              <w:jc w:val="left"/>
            </w:pPr>
            <w:r>
              <w:rPr>
                <w:sz w:val="16"/>
              </w:rPr>
              <w:t>Approved, expires 2030-04-29</w:t>
            </w:r>
          </w:p>
        </w:tc>
        <w:tc>
          <w:tcPr>
            <w:tcW w:type="dxa" w:w="5310"/>
          </w:tcPr>
          <w:p>
            <w:pPr>
              <w:spacing w:after="0"/>
              <w:jc w:val="left"/>
            </w:pPr>
            <w:r>
              <w:rPr>
                <w:sz w:val="16"/>
              </w:rPr>
              <w:t>Lyon County 2024 Hazard Mitigation Plan (FEMA plan 110396)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94"/>
          </w:tcPr>
          <w:p>
            <w:pPr>
              <w:spacing w:after="0"/>
              <w:jc w:val="right"/>
            </w:pPr>
            <w:r>
              <w:rPr>
                <w:sz w:val="16"/>
              </w:rPr>
              <w:t>1,307</w:t>
            </w:r>
          </w:p>
        </w:tc>
        <w:tc>
          <w:tcPr>
            <w:tcW w:type="dxa" w:w="1300"/>
          </w:tcPr>
          <w:p>
            <w:pPr>
              <w:spacing w:after="0"/>
              <w:jc w:val="left"/>
            </w:pPr>
            <w:r>
              <w:rPr>
                <w:sz w:val="16"/>
              </w:rPr>
              <w:t>this jurisdiction approved 2025-05-28</w:t>
            </w:r>
          </w:p>
        </w:tc>
      </w:tr>
      <w:tr>
        <w:trPr>
          <w:cantSplit/>
        </w:trPr>
        <w:tc>
          <w:tcPr>
            <w:tcW w:type="dxa" w:w="1215"/>
          </w:tcPr>
          <w:p>
            <w:pPr>
              <w:spacing w:after="0"/>
              <w:jc w:val="left"/>
            </w:pPr>
            <w:r>
              <w:rPr>
                <w:sz w:val="16"/>
              </w:rPr>
              <w:t>Tracy city</w:t>
            </w:r>
          </w:p>
        </w:tc>
        <w:tc>
          <w:tcPr>
            <w:tcW w:type="dxa" w:w="680"/>
          </w:tcPr>
          <w:p>
            <w:pPr>
              <w:spacing w:after="0"/>
              <w:jc w:val="left"/>
            </w:pPr>
            <w:r>
              <w:rPr>
                <w:sz w:val="16"/>
              </w:rPr>
              <w:t>City</w:t>
            </w:r>
          </w:p>
        </w:tc>
        <w:tc>
          <w:tcPr>
            <w:tcW w:type="dxa" w:w="2639"/>
          </w:tcPr>
          <w:p>
            <w:pPr>
              <w:spacing w:after="0"/>
              <w:jc w:val="left"/>
            </w:pPr>
            <w:r>
              <w:rPr>
                <w:sz w:val="16"/>
              </w:rPr>
              <w:t>Approved, expires 2030-04-29</w:t>
            </w:r>
          </w:p>
        </w:tc>
        <w:tc>
          <w:tcPr>
            <w:tcW w:type="dxa" w:w="5310"/>
          </w:tcPr>
          <w:p>
            <w:pPr>
              <w:spacing w:after="0"/>
              <w:jc w:val="left"/>
            </w:pPr>
            <w:r>
              <w:rPr>
                <w:sz w:val="16"/>
              </w:rPr>
              <w:t>Lyon County 2024 Hazard Mitigation Plan (FEMA plan 110396)</w:t>
            </w:r>
          </w:p>
        </w:tc>
        <w:tc>
          <w:tcPr>
            <w:tcW w:type="dxa" w:w="1037"/>
          </w:tcPr>
          <w:p>
            <w:pPr>
              <w:spacing w:after="0"/>
              <w:jc w:val="left"/>
            </w:pPr>
            <w:r>
              <w:rPr>
                <w:sz w:val="16"/>
              </w:rPr>
              <w:t>2025-04-30</w:t>
            </w:r>
          </w:p>
        </w:tc>
        <w:tc>
          <w:tcPr>
            <w:tcW w:type="dxa" w:w="1037"/>
          </w:tcPr>
          <w:p>
            <w:pPr>
              <w:spacing w:after="0"/>
              <w:jc w:val="left"/>
            </w:pPr>
            <w:r>
              <w:rPr>
                <w:sz w:val="16"/>
              </w:rPr>
              <w:t>2030-04-29</w:t>
            </w:r>
          </w:p>
        </w:tc>
        <w:tc>
          <w:tcPr>
            <w:tcW w:type="dxa" w:w="894"/>
          </w:tcPr>
          <w:p>
            <w:pPr>
              <w:spacing w:after="0"/>
              <w:jc w:val="right"/>
            </w:pPr>
            <w:r>
              <w:rPr>
                <w:sz w:val="16"/>
              </w:rPr>
              <w:t>1,307</w:t>
            </w:r>
          </w:p>
        </w:tc>
        <w:tc>
          <w:tcPr>
            <w:tcW w:type="dxa" w:w="1300"/>
          </w:tcPr>
          <w:p>
            <w:pPr>
              <w:spacing w:after="0"/>
              <w:jc w:val="left"/>
            </w:pPr>
            <w:r>
              <w:rPr>
                <w:sz w:val="16"/>
              </w:rPr>
              <w:t>this jurisdiction approved 2025-06-04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157"/>
        <w:gridCol w:w="1187"/>
        <w:gridCol w:w="1126"/>
        <w:gridCol w:w="1126"/>
        <w:gridCol w:w="1385"/>
        <w:gridCol w:w="1156"/>
        <w:gridCol w:w="1457"/>
        <w:gridCol w:w="1443"/>
        <w:gridCol w:w="2362"/>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57"/>
            <w:shd w:val="clear" w:color="auto" w:fill="E8E8E8"/>
          </w:tcPr>
          <w:p>
            <w:pPr>
              <w:spacing w:after="0"/>
              <w:jc w:val="left"/>
            </w:pPr>
            <w:r>
              <w:rPr>
                <w:b/>
                <w:sz w:val="16"/>
              </w:rPr>
              <w:t>NRI risk rating</w:t>
            </w:r>
          </w:p>
        </w:tc>
        <w:tc>
          <w:tcPr>
            <w:tcW w:type="dxa" w:w="118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5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4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62"/>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Inland Flooding</w:t>
            </w:r>
          </w:p>
        </w:tc>
        <w:tc>
          <w:tcPr>
            <w:tcW w:type="dxa" w:w="1157"/>
          </w:tcPr>
          <w:p>
            <w:pPr>
              <w:spacing w:after="0"/>
              <w:jc w:val="left"/>
            </w:pPr>
            <w:r>
              <w:rPr>
                <w:sz w:val="16"/>
              </w:rPr>
              <w:t>Relatively Low</w:t>
            </w:r>
          </w:p>
        </w:tc>
        <w:tc>
          <w:tcPr>
            <w:tcW w:type="dxa" w:w="1187"/>
          </w:tcPr>
          <w:p>
            <w:pPr>
              <w:spacing w:after="0"/>
              <w:jc w:val="left"/>
            </w:pPr>
            <w:r>
              <w:rPr>
                <w:sz w:val="16"/>
              </w:rPr>
              <w:t>Relatively Low</w:t>
            </w:r>
          </w:p>
        </w:tc>
        <w:tc>
          <w:tcPr>
            <w:tcW w:type="dxa" w:w="1126"/>
          </w:tcPr>
          <w:p>
            <w:pPr>
              <w:spacing w:after="0"/>
              <w:jc w:val="right"/>
            </w:pPr>
            <w:r>
              <w:rPr>
                <w:sz w:val="16"/>
              </w:rPr>
              <w:t>$11,972,041</w:t>
            </w:r>
          </w:p>
        </w:tc>
        <w:tc>
          <w:tcPr>
            <w:tcW w:type="dxa" w:w="1126"/>
          </w:tcPr>
          <w:p>
            <w:pPr>
              <w:spacing w:after="0"/>
              <w:jc w:val="right"/>
            </w:pPr>
            <w:r>
              <w:rPr>
                <w:sz w:val="16"/>
              </w:rPr>
              <w:t>$572,688</w:t>
            </w:r>
          </w:p>
        </w:tc>
        <w:tc>
          <w:tcPr>
            <w:tcW w:type="dxa" w:w="1385"/>
          </w:tcPr>
          <w:p>
            <w:pPr>
              <w:spacing w:after="0"/>
              <w:jc w:val="right"/>
            </w:pPr>
            <w:r>
              <w:rPr>
                <w:sz w:val="16"/>
              </w:rPr>
              <w:t>$17,646</w:t>
            </w:r>
          </w:p>
        </w:tc>
        <w:tc>
          <w:tcPr>
            <w:tcW w:type="dxa" w:w="1156"/>
          </w:tcPr>
          <w:p>
            <w:pPr>
              <w:spacing w:after="0"/>
              <w:jc w:val="right"/>
            </w:pPr>
            <w:r>
              <w:rPr>
                <w:sz w:val="16"/>
              </w:rPr>
              <w:t>$12,562,375</w:t>
            </w:r>
          </w:p>
        </w:tc>
        <w:tc>
          <w:tcPr>
            <w:tcW w:type="dxa" w:w="1457"/>
          </w:tcPr>
          <w:p>
            <w:pPr>
              <w:spacing w:after="0"/>
              <w:jc w:val="right"/>
            </w:pPr>
            <w:r>
              <w:rPr>
                <w:sz w:val="16"/>
              </w:rPr>
              <w:t>64</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Cold Wave</w:t>
            </w:r>
          </w:p>
        </w:tc>
        <w:tc>
          <w:tcPr>
            <w:tcW w:type="dxa" w:w="1157"/>
          </w:tcPr>
          <w:p>
            <w:pPr>
              <w:spacing w:after="0"/>
              <w:jc w:val="left"/>
            </w:pPr>
            <w:r>
              <w:rPr>
                <w:sz w:val="16"/>
              </w:rPr>
              <w:t>Relatively Moderate</w:t>
            </w:r>
          </w:p>
        </w:tc>
        <w:tc>
          <w:tcPr>
            <w:tcW w:type="dxa" w:w="1187"/>
          </w:tcPr>
          <w:p>
            <w:pPr>
              <w:spacing w:after="0"/>
              <w:jc w:val="left"/>
            </w:pPr>
            <w:r>
              <w:rPr>
                <w:sz w:val="16"/>
              </w:rPr>
              <w:t>Relatively Moderate</w:t>
            </w:r>
          </w:p>
        </w:tc>
        <w:tc>
          <w:tcPr>
            <w:tcW w:type="dxa" w:w="1126"/>
          </w:tcPr>
          <w:p>
            <w:pPr>
              <w:spacing w:after="0"/>
              <w:jc w:val="right"/>
            </w:pPr>
            <w:r>
              <w:rPr>
                <w:sz w:val="16"/>
              </w:rPr>
              <w:t>$63</w:t>
            </w:r>
          </w:p>
        </w:tc>
        <w:tc>
          <w:tcPr>
            <w:tcW w:type="dxa" w:w="1126"/>
          </w:tcPr>
          <w:p>
            <w:pPr>
              <w:spacing w:after="0"/>
              <w:jc w:val="right"/>
            </w:pPr>
            <w:r>
              <w:rPr>
                <w:sz w:val="16"/>
              </w:rPr>
              <w:t>$148</w:t>
            </w:r>
          </w:p>
        </w:tc>
        <w:tc>
          <w:tcPr>
            <w:tcW w:type="dxa" w:w="1385"/>
          </w:tcPr>
          <w:p>
            <w:pPr>
              <w:spacing w:after="0"/>
              <w:jc w:val="right"/>
            </w:pPr>
            <w:r>
              <w:rPr>
                <w:sz w:val="16"/>
              </w:rPr>
              <w:t>$3,589,477</w:t>
            </w:r>
          </w:p>
        </w:tc>
        <w:tc>
          <w:tcPr>
            <w:tcW w:type="dxa" w:w="1156"/>
          </w:tcPr>
          <w:p>
            <w:pPr>
              <w:spacing w:after="0"/>
              <w:jc w:val="right"/>
            </w:pPr>
            <w:r>
              <w:rPr>
                <w:sz w:val="16"/>
              </w:rPr>
              <w:t>$3,589,688</w:t>
            </w:r>
          </w:p>
        </w:tc>
        <w:tc>
          <w:tcPr>
            <w:tcW w:type="dxa" w:w="1457"/>
          </w:tcPr>
          <w:p>
            <w:pPr>
              <w:spacing w:after="0"/>
              <w:jc w:val="right"/>
            </w:pPr>
            <w:r>
              <w:rPr>
                <w:sz w:val="16"/>
              </w:rPr>
              <w:t>41</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3</w:t>
            </w:r>
          </w:p>
        </w:tc>
        <w:tc>
          <w:tcPr>
            <w:tcW w:type="dxa" w:w="1037"/>
          </w:tcPr>
          <w:p>
            <w:pPr>
              <w:spacing w:after="0"/>
              <w:jc w:val="left"/>
            </w:pPr>
            <w:r>
              <w:rPr>
                <w:sz w:val="16"/>
              </w:rPr>
              <w:t>Tornado</w:t>
            </w:r>
          </w:p>
        </w:tc>
        <w:tc>
          <w:tcPr>
            <w:tcW w:type="dxa" w:w="1157"/>
          </w:tcPr>
          <w:p>
            <w:pPr>
              <w:spacing w:after="0"/>
              <w:jc w:val="left"/>
            </w:pPr>
            <w:r>
              <w:rPr>
                <w:sz w:val="16"/>
              </w:rPr>
              <w:t>Relatively Low</w:t>
            </w:r>
          </w:p>
        </w:tc>
        <w:tc>
          <w:tcPr>
            <w:tcW w:type="dxa" w:w="1187"/>
          </w:tcPr>
          <w:p>
            <w:pPr>
              <w:spacing w:after="0"/>
              <w:jc w:val="left"/>
            </w:pPr>
            <w:r>
              <w:rPr>
                <w:sz w:val="16"/>
              </w:rPr>
              <w:t>Relatively Low</w:t>
            </w:r>
          </w:p>
        </w:tc>
        <w:tc>
          <w:tcPr>
            <w:tcW w:type="dxa" w:w="1126"/>
          </w:tcPr>
          <w:p>
            <w:pPr>
              <w:spacing w:after="0"/>
              <w:jc w:val="right"/>
            </w:pPr>
            <w:r>
              <w:rPr>
                <w:sz w:val="16"/>
              </w:rPr>
              <w:t>$1,114,455</w:t>
            </w:r>
          </w:p>
        </w:tc>
        <w:tc>
          <w:tcPr>
            <w:tcW w:type="dxa" w:w="1126"/>
          </w:tcPr>
          <w:p>
            <w:pPr>
              <w:spacing w:after="0"/>
              <w:jc w:val="right"/>
            </w:pPr>
            <w:r>
              <w:rPr>
                <w:sz w:val="16"/>
              </w:rPr>
              <w:t>$8,825</w:t>
            </w:r>
          </w:p>
        </w:tc>
        <w:tc>
          <w:tcPr>
            <w:tcW w:type="dxa" w:w="1385"/>
          </w:tcPr>
          <w:p>
            <w:pPr>
              <w:spacing w:after="0"/>
              <w:jc w:val="right"/>
            </w:pPr>
            <w:r>
              <w:rPr>
                <w:sz w:val="16"/>
              </w:rPr>
              <w:t>$254,794</w:t>
            </w:r>
          </w:p>
        </w:tc>
        <w:tc>
          <w:tcPr>
            <w:tcW w:type="dxa" w:w="1156"/>
          </w:tcPr>
          <w:p>
            <w:pPr>
              <w:spacing w:after="0"/>
              <w:jc w:val="right"/>
            </w:pPr>
            <w:r>
              <w:rPr>
                <w:sz w:val="16"/>
              </w:rPr>
              <w:t>$1,378,074</w:t>
            </w:r>
          </w:p>
        </w:tc>
        <w:tc>
          <w:tcPr>
            <w:tcW w:type="dxa" w:w="1457"/>
          </w:tcPr>
          <w:p>
            <w:pPr>
              <w:spacing w:after="0"/>
              <w:jc w:val="right"/>
            </w:pPr>
            <w:r>
              <w:rPr>
                <w:sz w:val="16"/>
              </w:rPr>
              <w:t>13</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Drought</w:t>
            </w:r>
          </w:p>
        </w:tc>
        <w:tc>
          <w:tcPr>
            <w:tcW w:type="dxa" w:w="1157"/>
          </w:tcPr>
          <w:p>
            <w:pPr>
              <w:spacing w:after="0"/>
              <w:jc w:val="left"/>
            </w:pPr>
            <w:r>
              <w:rPr>
                <w:sz w:val="16"/>
              </w:rPr>
              <w:t>Relatively Moderate</w:t>
            </w:r>
          </w:p>
        </w:tc>
        <w:tc>
          <w:tcPr>
            <w:tcW w:type="dxa" w:w="1187"/>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$1,131,830</w:t>
            </w:r>
          </w:p>
        </w:tc>
        <w:tc>
          <w:tcPr>
            <w:tcW w:type="dxa" w:w="1385"/>
          </w:tcPr>
          <w:p>
            <w:pPr>
              <w:spacing w:after="0"/>
              <w:jc w:val="right"/>
            </w:pPr>
            <w:r>
              <w:rPr>
                <w:sz w:val="16"/>
              </w:rPr>
              <w:t>n/a</w:t>
            </w:r>
          </w:p>
        </w:tc>
        <w:tc>
          <w:tcPr>
            <w:tcW w:type="dxa" w:w="1156"/>
          </w:tcPr>
          <w:p>
            <w:pPr>
              <w:spacing w:after="0"/>
              <w:jc w:val="right"/>
            </w:pPr>
            <w:r>
              <w:rPr>
                <w:sz w:val="16"/>
              </w:rPr>
              <w:t>$1,131,830</w:t>
            </w:r>
          </w:p>
        </w:tc>
        <w:tc>
          <w:tcPr>
            <w:tcW w:type="dxa" w:w="1457"/>
          </w:tcPr>
          <w:p>
            <w:pPr>
              <w:spacing w:after="0"/>
              <w:jc w:val="right"/>
            </w:pPr>
            <w:r>
              <w:rPr>
                <w:sz w:val="16"/>
              </w:rPr>
              <w:t>31</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Hail</w:t>
            </w:r>
          </w:p>
        </w:tc>
        <w:tc>
          <w:tcPr>
            <w:tcW w:type="dxa" w:w="1157"/>
          </w:tcPr>
          <w:p>
            <w:pPr>
              <w:spacing w:after="0"/>
              <w:jc w:val="left"/>
            </w:pPr>
            <w:r>
              <w:rPr>
                <w:sz w:val="16"/>
              </w:rPr>
              <w:t>Relatively Low</w:t>
            </w:r>
          </w:p>
        </w:tc>
        <w:tc>
          <w:tcPr>
            <w:tcW w:type="dxa" w:w="1187"/>
          </w:tcPr>
          <w:p>
            <w:pPr>
              <w:spacing w:after="0"/>
              <w:jc w:val="left"/>
            </w:pPr>
            <w:r>
              <w:rPr>
                <w:sz w:val="16"/>
              </w:rPr>
              <w:t>Relatively Moderate</w:t>
            </w:r>
          </w:p>
        </w:tc>
        <w:tc>
          <w:tcPr>
            <w:tcW w:type="dxa" w:w="1126"/>
          </w:tcPr>
          <w:p>
            <w:pPr>
              <w:spacing w:after="0"/>
              <w:jc w:val="right"/>
            </w:pPr>
            <w:r>
              <w:rPr>
                <w:sz w:val="16"/>
              </w:rPr>
              <w:t>$120,175</w:t>
            </w:r>
          </w:p>
        </w:tc>
        <w:tc>
          <w:tcPr>
            <w:tcW w:type="dxa" w:w="1126"/>
          </w:tcPr>
          <w:p>
            <w:pPr>
              <w:spacing w:after="0"/>
              <w:jc w:val="right"/>
            </w:pPr>
            <w:r>
              <w:rPr>
                <w:sz w:val="16"/>
              </w:rPr>
              <w:t>$630,701</w:t>
            </w:r>
          </w:p>
        </w:tc>
        <w:tc>
          <w:tcPr>
            <w:tcW w:type="dxa" w:w="1385"/>
          </w:tcPr>
          <w:p>
            <w:pPr>
              <w:spacing w:after="0"/>
              <w:jc w:val="right"/>
            </w:pPr>
            <w:r>
              <w:rPr>
                <w:sz w:val="16"/>
              </w:rPr>
              <w:t>$10,561</w:t>
            </w:r>
          </w:p>
        </w:tc>
        <w:tc>
          <w:tcPr>
            <w:tcW w:type="dxa" w:w="1156"/>
          </w:tcPr>
          <w:p>
            <w:pPr>
              <w:spacing w:after="0"/>
              <w:jc w:val="right"/>
            </w:pPr>
            <w:r>
              <w:rPr>
                <w:sz w:val="16"/>
              </w:rPr>
              <w:t>$761,437</w:t>
            </w:r>
          </w:p>
        </w:tc>
        <w:tc>
          <w:tcPr>
            <w:tcW w:type="dxa" w:w="1457"/>
          </w:tcPr>
          <w:p>
            <w:pPr>
              <w:spacing w:after="0"/>
              <w:jc w:val="right"/>
            </w:pPr>
            <w:r>
              <w:rPr>
                <w:sz w:val="16"/>
              </w:rPr>
              <w:t>220</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6</w:t>
            </w:r>
          </w:p>
        </w:tc>
        <w:tc>
          <w:tcPr>
            <w:tcW w:type="dxa" w:w="1037"/>
          </w:tcPr>
          <w:p>
            <w:pPr>
              <w:spacing w:after="0"/>
              <w:jc w:val="left"/>
            </w:pPr>
            <w:r>
              <w:rPr>
                <w:sz w:val="16"/>
              </w:rPr>
              <w:t>Strong Wind</w:t>
            </w:r>
          </w:p>
        </w:tc>
        <w:tc>
          <w:tcPr>
            <w:tcW w:type="dxa" w:w="1157"/>
          </w:tcPr>
          <w:p>
            <w:pPr>
              <w:spacing w:after="0"/>
              <w:jc w:val="left"/>
            </w:pPr>
            <w:r>
              <w:rPr>
                <w:sz w:val="16"/>
              </w:rPr>
              <w:t>Relatively Low</w:t>
            </w:r>
          </w:p>
        </w:tc>
        <w:tc>
          <w:tcPr>
            <w:tcW w:type="dxa" w:w="1187"/>
          </w:tcPr>
          <w:p>
            <w:pPr>
              <w:spacing w:after="0"/>
              <w:jc w:val="left"/>
            </w:pPr>
            <w:r>
              <w:rPr>
                <w:sz w:val="16"/>
              </w:rPr>
              <w:t>Relatively Low</w:t>
            </w:r>
          </w:p>
        </w:tc>
        <w:tc>
          <w:tcPr>
            <w:tcW w:type="dxa" w:w="1126"/>
          </w:tcPr>
          <w:p>
            <w:pPr>
              <w:spacing w:after="0"/>
              <w:jc w:val="right"/>
            </w:pPr>
            <w:r>
              <w:rPr>
                <w:sz w:val="16"/>
              </w:rPr>
              <w:t>$242,206</w:t>
            </w:r>
          </w:p>
        </w:tc>
        <w:tc>
          <w:tcPr>
            <w:tcW w:type="dxa" w:w="1126"/>
          </w:tcPr>
          <w:p>
            <w:pPr>
              <w:spacing w:after="0"/>
              <w:jc w:val="right"/>
            </w:pPr>
            <w:r>
              <w:rPr>
                <w:sz w:val="16"/>
              </w:rPr>
              <w:t>$32,717</w:t>
            </w:r>
          </w:p>
        </w:tc>
        <w:tc>
          <w:tcPr>
            <w:tcW w:type="dxa" w:w="1385"/>
          </w:tcPr>
          <w:p>
            <w:pPr>
              <w:spacing w:after="0"/>
              <w:jc w:val="right"/>
            </w:pPr>
            <w:r>
              <w:rPr>
                <w:sz w:val="16"/>
              </w:rPr>
              <w:t>$240,355</w:t>
            </w:r>
          </w:p>
        </w:tc>
        <w:tc>
          <w:tcPr>
            <w:tcW w:type="dxa" w:w="1156"/>
          </w:tcPr>
          <w:p>
            <w:pPr>
              <w:spacing w:after="0"/>
              <w:jc w:val="right"/>
            </w:pPr>
            <w:r>
              <w:rPr>
                <w:sz w:val="16"/>
              </w:rPr>
              <w:t>$515,278</w:t>
            </w:r>
          </w:p>
        </w:tc>
        <w:tc>
          <w:tcPr>
            <w:tcW w:type="dxa" w:w="1457"/>
          </w:tcPr>
          <w:p>
            <w:pPr>
              <w:spacing w:after="0"/>
              <w:jc w:val="right"/>
            </w:pPr>
            <w:r>
              <w:rPr>
                <w:sz w:val="16"/>
              </w:rPr>
              <w:t>170</w:t>
            </w:r>
          </w:p>
        </w:tc>
        <w:tc>
          <w:tcPr>
            <w:tcW w:type="dxa" w:w="1443"/>
          </w:tcPr>
          <w:p>
            <w:pPr>
              <w:spacing w:after="0"/>
              <w:jc w:val="left"/>
            </w:pPr>
          </w:p>
        </w:tc>
        <w:tc>
          <w:tcPr>
            <w:tcW w:type="dxa" w:w="2362"/>
          </w:tcPr>
          <w:p>
            <w:pPr>
              <w:spacing w:after="0"/>
              <w:jc w:val="left"/>
            </w:pPr>
            <w:r>
              <w:rPr>
                <w:sz w:val="16"/>
              </w:rPr>
              <w:t>Includes 45 High Wind and 7 Strong Wind records (NOAA non-thunderstorm wind types, outside NRI's Strong Wind definition).</w:t>
            </w:r>
          </w:p>
        </w:tc>
      </w:tr>
      <w:tr>
        <w:trPr>
          <w:cantSplit/>
        </w:trPr>
        <w:tc>
          <w:tcPr>
            <w:tcW w:type="dxa" w:w="677"/>
          </w:tcPr>
          <w:p>
            <w:pPr>
              <w:spacing w:after="0"/>
              <w:jc w:val="right"/>
            </w:pPr>
            <w:r>
              <w:rPr>
                <w:sz w:val="16"/>
              </w:rPr>
              <w:t>7</w:t>
            </w:r>
          </w:p>
        </w:tc>
        <w:tc>
          <w:tcPr>
            <w:tcW w:type="dxa" w:w="1037"/>
          </w:tcPr>
          <w:p>
            <w:pPr>
              <w:spacing w:after="0"/>
              <w:jc w:val="left"/>
            </w:pPr>
            <w:r>
              <w:rPr>
                <w:sz w:val="16"/>
              </w:rPr>
              <w:t>Winter Weather</w:t>
            </w:r>
          </w:p>
        </w:tc>
        <w:tc>
          <w:tcPr>
            <w:tcW w:type="dxa" w:w="1157"/>
          </w:tcPr>
          <w:p>
            <w:pPr>
              <w:spacing w:after="0"/>
              <w:jc w:val="left"/>
            </w:pPr>
            <w:r>
              <w:rPr>
                <w:sz w:val="16"/>
              </w:rPr>
              <w:t>Relatively High</w:t>
            </w:r>
          </w:p>
        </w:tc>
        <w:tc>
          <w:tcPr>
            <w:tcW w:type="dxa" w:w="1187"/>
          </w:tcPr>
          <w:p>
            <w:pPr>
              <w:spacing w:after="0"/>
              <w:jc w:val="left"/>
            </w:pPr>
            <w:r>
              <w:rPr>
                <w:sz w:val="16"/>
              </w:rPr>
              <w:t>Relatively High</w:t>
            </w:r>
          </w:p>
        </w:tc>
        <w:tc>
          <w:tcPr>
            <w:tcW w:type="dxa" w:w="1126"/>
          </w:tcPr>
          <w:p>
            <w:pPr>
              <w:spacing w:after="0"/>
              <w:jc w:val="right"/>
            </w:pPr>
            <w:r>
              <w:rPr>
                <w:sz w:val="16"/>
              </w:rPr>
              <w:t>$226,381</w:t>
            </w:r>
          </w:p>
        </w:tc>
        <w:tc>
          <w:tcPr>
            <w:tcW w:type="dxa" w:w="1126"/>
          </w:tcPr>
          <w:p>
            <w:pPr>
              <w:spacing w:after="0"/>
              <w:jc w:val="right"/>
            </w:pPr>
            <w:r>
              <w:rPr>
                <w:sz w:val="16"/>
              </w:rPr>
              <w:t>$4,395</w:t>
            </w:r>
          </w:p>
        </w:tc>
        <w:tc>
          <w:tcPr>
            <w:tcW w:type="dxa" w:w="1385"/>
          </w:tcPr>
          <w:p>
            <w:pPr>
              <w:spacing w:after="0"/>
              <w:jc w:val="right"/>
            </w:pPr>
            <w:r>
              <w:rPr>
                <w:sz w:val="16"/>
              </w:rPr>
              <w:t>$248,521</w:t>
            </w:r>
          </w:p>
        </w:tc>
        <w:tc>
          <w:tcPr>
            <w:tcW w:type="dxa" w:w="1156"/>
          </w:tcPr>
          <w:p>
            <w:pPr>
              <w:spacing w:after="0"/>
              <w:jc w:val="right"/>
            </w:pPr>
            <w:r>
              <w:rPr>
                <w:sz w:val="16"/>
              </w:rPr>
              <w:t>$479,297</w:t>
            </w:r>
          </w:p>
        </w:tc>
        <w:tc>
          <w:tcPr>
            <w:tcW w:type="dxa" w:w="1457"/>
          </w:tcPr>
          <w:p>
            <w:pPr>
              <w:spacing w:after="0"/>
              <w:jc w:val="right"/>
            </w:pPr>
            <w:r>
              <w:rPr>
                <w:sz w:val="16"/>
              </w:rPr>
              <w:t>199</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8</w:t>
            </w:r>
          </w:p>
        </w:tc>
        <w:tc>
          <w:tcPr>
            <w:tcW w:type="dxa" w:w="1037"/>
          </w:tcPr>
          <w:p>
            <w:pPr>
              <w:spacing w:after="0"/>
              <w:jc w:val="left"/>
            </w:pPr>
            <w:r>
              <w:rPr>
                <w:sz w:val="16"/>
              </w:rPr>
              <w:t>Heat Wave</w:t>
            </w:r>
          </w:p>
        </w:tc>
        <w:tc>
          <w:tcPr>
            <w:tcW w:type="dxa" w:w="1157"/>
          </w:tcPr>
          <w:p>
            <w:pPr>
              <w:spacing w:after="0"/>
              <w:jc w:val="left"/>
            </w:pPr>
            <w:r>
              <w:rPr>
                <w:sz w:val="16"/>
              </w:rPr>
              <w:t>Very Low</w:t>
            </w:r>
          </w:p>
        </w:tc>
        <w:tc>
          <w:tcPr>
            <w:tcW w:type="dxa" w:w="1187"/>
          </w:tcPr>
          <w:p>
            <w:pPr>
              <w:spacing w:after="0"/>
              <w:jc w:val="left"/>
            </w:pPr>
            <w:r>
              <w:rPr>
                <w:sz w:val="16"/>
              </w:rPr>
              <w:t>Relatively Low</w:t>
            </w:r>
          </w:p>
        </w:tc>
        <w:tc>
          <w:tcPr>
            <w:tcW w:type="dxa" w:w="1126"/>
          </w:tcPr>
          <w:p>
            <w:pPr>
              <w:spacing w:after="0"/>
              <w:jc w:val="right"/>
            </w:pPr>
            <w:r>
              <w:rPr>
                <w:sz w:val="16"/>
              </w:rPr>
              <w:t>$3,161</w:t>
            </w:r>
          </w:p>
        </w:tc>
        <w:tc>
          <w:tcPr>
            <w:tcW w:type="dxa" w:w="1126"/>
          </w:tcPr>
          <w:p>
            <w:pPr>
              <w:spacing w:after="0"/>
              <w:jc w:val="right"/>
            </w:pPr>
            <w:r>
              <w:rPr>
                <w:sz w:val="16"/>
              </w:rPr>
              <w:t>$6</w:t>
            </w:r>
          </w:p>
        </w:tc>
        <w:tc>
          <w:tcPr>
            <w:tcW w:type="dxa" w:w="1385"/>
          </w:tcPr>
          <w:p>
            <w:pPr>
              <w:spacing w:after="0"/>
              <w:jc w:val="right"/>
            </w:pPr>
            <w:r>
              <w:rPr>
                <w:sz w:val="16"/>
              </w:rPr>
              <w:t>$261,185</w:t>
            </w:r>
          </w:p>
        </w:tc>
        <w:tc>
          <w:tcPr>
            <w:tcW w:type="dxa" w:w="1156"/>
          </w:tcPr>
          <w:p>
            <w:pPr>
              <w:spacing w:after="0"/>
              <w:jc w:val="right"/>
            </w:pPr>
            <w:r>
              <w:rPr>
                <w:sz w:val="16"/>
              </w:rPr>
              <w:t>$264,351</w:t>
            </w:r>
          </w:p>
        </w:tc>
        <w:tc>
          <w:tcPr>
            <w:tcW w:type="dxa" w:w="1457"/>
          </w:tcPr>
          <w:p>
            <w:pPr>
              <w:spacing w:after="0"/>
              <w:jc w:val="right"/>
            </w:pPr>
            <w:r>
              <w:rPr>
                <w:sz w:val="16"/>
              </w:rPr>
              <w:t>22</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Ice Storm</w:t>
            </w:r>
          </w:p>
        </w:tc>
        <w:tc>
          <w:tcPr>
            <w:tcW w:type="dxa" w:w="1157"/>
          </w:tcPr>
          <w:p>
            <w:pPr>
              <w:spacing w:after="0"/>
              <w:jc w:val="left"/>
            </w:pPr>
            <w:r>
              <w:rPr>
                <w:sz w:val="16"/>
              </w:rPr>
              <w:t>Relatively Low</w:t>
            </w:r>
          </w:p>
        </w:tc>
        <w:tc>
          <w:tcPr>
            <w:tcW w:type="dxa" w:w="1187"/>
          </w:tcPr>
          <w:p>
            <w:pPr>
              <w:spacing w:after="0"/>
              <w:jc w:val="left"/>
            </w:pPr>
            <w:r>
              <w:rPr>
                <w:sz w:val="16"/>
              </w:rPr>
              <w:t>Relatively Moderate</w:t>
            </w:r>
          </w:p>
        </w:tc>
        <w:tc>
          <w:tcPr>
            <w:tcW w:type="dxa" w:w="1126"/>
          </w:tcPr>
          <w:p>
            <w:pPr>
              <w:spacing w:after="0"/>
              <w:jc w:val="right"/>
            </w:pPr>
            <w:r>
              <w:rPr>
                <w:sz w:val="16"/>
              </w:rPr>
              <w:t>$81,425</w:t>
            </w:r>
          </w:p>
        </w:tc>
        <w:tc>
          <w:tcPr>
            <w:tcW w:type="dxa" w:w="1126"/>
          </w:tcPr>
          <w:p>
            <w:pPr>
              <w:spacing w:after="0"/>
              <w:jc w:val="right"/>
            </w:pPr>
            <w:r>
              <w:rPr>
                <w:sz w:val="16"/>
              </w:rPr>
              <w:t>n/a</w:t>
            </w:r>
          </w:p>
        </w:tc>
        <w:tc>
          <w:tcPr>
            <w:tcW w:type="dxa" w:w="1385"/>
          </w:tcPr>
          <w:p>
            <w:pPr>
              <w:spacing w:after="0"/>
              <w:jc w:val="right"/>
            </w:pPr>
            <w:r>
              <w:rPr>
                <w:sz w:val="16"/>
              </w:rPr>
              <w:t>$66,845</w:t>
            </w:r>
          </w:p>
        </w:tc>
        <w:tc>
          <w:tcPr>
            <w:tcW w:type="dxa" w:w="1156"/>
          </w:tcPr>
          <w:p>
            <w:pPr>
              <w:spacing w:after="0"/>
              <w:jc w:val="right"/>
            </w:pPr>
            <w:r>
              <w:rPr>
                <w:sz w:val="16"/>
              </w:rPr>
              <w:t>$148,270</w:t>
            </w:r>
          </w:p>
        </w:tc>
        <w:tc>
          <w:tcPr>
            <w:tcW w:type="dxa" w:w="1457"/>
          </w:tcPr>
          <w:p>
            <w:pPr>
              <w:spacing w:after="0"/>
              <w:jc w:val="right"/>
            </w:pPr>
            <w:r>
              <w:rPr>
                <w:sz w:val="16"/>
              </w:rPr>
              <w:t>6</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10</w:t>
            </w:r>
          </w:p>
        </w:tc>
        <w:tc>
          <w:tcPr>
            <w:tcW w:type="dxa" w:w="1037"/>
          </w:tcPr>
          <w:p>
            <w:pPr>
              <w:spacing w:after="0"/>
              <w:jc w:val="left"/>
            </w:pPr>
            <w:r>
              <w:rPr>
                <w:sz w:val="16"/>
              </w:rPr>
              <w:t>Earthquake</w:t>
            </w:r>
          </w:p>
        </w:tc>
        <w:tc>
          <w:tcPr>
            <w:tcW w:type="dxa" w:w="1157"/>
          </w:tcPr>
          <w:p>
            <w:pPr>
              <w:spacing w:after="0"/>
              <w:jc w:val="left"/>
            </w:pPr>
            <w:r>
              <w:rPr>
                <w:sz w:val="16"/>
              </w:rPr>
              <w:t>Very Low</w:t>
            </w:r>
          </w:p>
        </w:tc>
        <w:tc>
          <w:tcPr>
            <w:tcW w:type="dxa" w:w="1187"/>
          </w:tcPr>
          <w:p>
            <w:pPr>
              <w:spacing w:after="0"/>
              <w:jc w:val="left"/>
            </w:pPr>
            <w:r>
              <w:rPr>
                <w:sz w:val="16"/>
              </w:rPr>
              <w:t>Very Low</w:t>
            </w:r>
          </w:p>
        </w:tc>
        <w:tc>
          <w:tcPr>
            <w:tcW w:type="dxa" w:w="1126"/>
          </w:tcPr>
          <w:p>
            <w:pPr>
              <w:spacing w:after="0"/>
              <w:jc w:val="right"/>
            </w:pPr>
            <w:r>
              <w:rPr>
                <w:sz w:val="16"/>
              </w:rPr>
              <w:t>$21,298</w:t>
            </w:r>
          </w:p>
        </w:tc>
        <w:tc>
          <w:tcPr>
            <w:tcW w:type="dxa" w:w="1126"/>
          </w:tcPr>
          <w:p>
            <w:pPr>
              <w:spacing w:after="0"/>
              <w:jc w:val="right"/>
            </w:pPr>
            <w:r>
              <w:rPr>
                <w:sz w:val="16"/>
              </w:rPr>
              <w:t>n/a</w:t>
            </w:r>
          </w:p>
        </w:tc>
        <w:tc>
          <w:tcPr>
            <w:tcW w:type="dxa" w:w="1385"/>
          </w:tcPr>
          <w:p>
            <w:pPr>
              <w:spacing w:after="0"/>
              <w:jc w:val="right"/>
            </w:pPr>
            <w:r>
              <w:rPr>
                <w:sz w:val="16"/>
              </w:rPr>
              <w:t>$6,027</w:t>
            </w:r>
          </w:p>
        </w:tc>
        <w:tc>
          <w:tcPr>
            <w:tcW w:type="dxa" w:w="1156"/>
          </w:tcPr>
          <w:p>
            <w:pPr>
              <w:spacing w:after="0"/>
              <w:jc w:val="right"/>
            </w:pPr>
            <w:r>
              <w:rPr>
                <w:sz w:val="16"/>
              </w:rPr>
              <w:t>$27,324</w:t>
            </w:r>
          </w:p>
        </w:tc>
        <w:tc>
          <w:tcPr>
            <w:tcW w:type="dxa" w:w="1457"/>
          </w:tcPr>
          <w:p>
            <w:pPr>
              <w:spacing w:after="0"/>
              <w:jc w:val="right"/>
            </w:pPr>
          </w:p>
        </w:tc>
        <w:tc>
          <w:tcPr>
            <w:tcW w:type="dxa" w:w="1443"/>
          </w:tcPr>
          <w:p>
            <w:pPr>
              <w:spacing w:after="0"/>
              <w:jc w:val="left"/>
            </w:pPr>
          </w:p>
        </w:tc>
        <w:tc>
          <w:tcPr>
            <w:tcW w:type="dxa" w:w="2362"/>
          </w:tcPr>
          <w:p>
            <w:pPr>
              <w:spacing w:after="0"/>
              <w:jc w:val="left"/>
            </w:pPr>
            <w:r>
              <w:rPr>
                <w:sz w:val="16"/>
              </w:rPr>
              <w:t>Storm Events does not record earthquakes.</w:t>
            </w:r>
          </w:p>
        </w:tc>
      </w:tr>
      <w:tr>
        <w:trPr>
          <w:cantSplit/>
        </w:trPr>
        <w:tc>
          <w:tcPr>
            <w:tcW w:type="dxa" w:w="677"/>
          </w:tcPr>
          <w:p>
            <w:pPr>
              <w:spacing w:after="0"/>
              <w:jc w:val="right"/>
            </w:pPr>
            <w:r>
              <w:rPr>
                <w:sz w:val="16"/>
              </w:rPr>
              <w:t>11</w:t>
            </w:r>
          </w:p>
        </w:tc>
        <w:tc>
          <w:tcPr>
            <w:tcW w:type="dxa" w:w="1037"/>
          </w:tcPr>
          <w:p>
            <w:pPr>
              <w:spacing w:after="0"/>
              <w:jc w:val="left"/>
            </w:pPr>
            <w:r>
              <w:rPr>
                <w:sz w:val="16"/>
              </w:rPr>
              <w:t>Lightning</w:t>
            </w:r>
          </w:p>
        </w:tc>
        <w:tc>
          <w:tcPr>
            <w:tcW w:type="dxa" w:w="1157"/>
          </w:tcPr>
          <w:p>
            <w:pPr>
              <w:spacing w:after="0"/>
              <w:jc w:val="left"/>
            </w:pPr>
            <w:r>
              <w:rPr>
                <w:sz w:val="16"/>
              </w:rPr>
              <w:t>Very Low</w:t>
            </w:r>
          </w:p>
        </w:tc>
        <w:tc>
          <w:tcPr>
            <w:tcW w:type="dxa" w:w="1187"/>
          </w:tcPr>
          <w:p>
            <w:pPr>
              <w:spacing w:after="0"/>
              <w:jc w:val="left"/>
            </w:pPr>
            <w:r>
              <w:rPr>
                <w:sz w:val="16"/>
              </w:rPr>
              <w:t>Very Low</w:t>
            </w:r>
          </w:p>
        </w:tc>
        <w:tc>
          <w:tcPr>
            <w:tcW w:type="dxa" w:w="1126"/>
          </w:tcPr>
          <w:p>
            <w:pPr>
              <w:spacing w:after="0"/>
              <w:jc w:val="right"/>
            </w:pPr>
            <w:r>
              <w:rPr>
                <w:sz w:val="16"/>
              </w:rPr>
              <w:t>$6,177</w:t>
            </w:r>
          </w:p>
        </w:tc>
        <w:tc>
          <w:tcPr>
            <w:tcW w:type="dxa" w:w="1126"/>
          </w:tcPr>
          <w:p>
            <w:pPr>
              <w:spacing w:after="0"/>
              <w:jc w:val="right"/>
            </w:pPr>
            <w:r>
              <w:rPr>
                <w:sz w:val="16"/>
              </w:rPr>
              <w:t>n/a</w:t>
            </w:r>
          </w:p>
        </w:tc>
        <w:tc>
          <w:tcPr>
            <w:tcW w:type="dxa" w:w="1385"/>
          </w:tcPr>
          <w:p>
            <w:pPr>
              <w:spacing w:after="0"/>
              <w:jc w:val="right"/>
            </w:pPr>
            <w:r>
              <w:rPr>
                <w:sz w:val="16"/>
              </w:rPr>
              <w:t>$15,693</w:t>
            </w:r>
          </w:p>
        </w:tc>
        <w:tc>
          <w:tcPr>
            <w:tcW w:type="dxa" w:w="1156"/>
          </w:tcPr>
          <w:p>
            <w:pPr>
              <w:spacing w:after="0"/>
              <w:jc w:val="right"/>
            </w:pPr>
            <w:r>
              <w:rPr>
                <w:sz w:val="16"/>
              </w:rPr>
              <w:t>$21,870</w:t>
            </w:r>
          </w:p>
        </w:tc>
        <w:tc>
          <w:tcPr>
            <w:tcW w:type="dxa" w:w="1457"/>
          </w:tcPr>
          <w:p>
            <w:pPr>
              <w:spacing w:after="0"/>
              <w:jc w:val="right"/>
            </w:pPr>
            <w:r>
              <w:rPr>
                <w:sz w:val="16"/>
              </w:rPr>
              <w:t>3</w:t>
            </w:r>
          </w:p>
        </w:tc>
        <w:tc>
          <w:tcPr>
            <w:tcW w:type="dxa" w:w="1443"/>
          </w:tcPr>
          <w:p>
            <w:pPr>
              <w:spacing w:after="0"/>
              <w:jc w:val="left"/>
            </w:pPr>
          </w:p>
        </w:tc>
        <w:tc>
          <w:tcPr>
            <w:tcW w:type="dxa" w:w="2362"/>
          </w:tcPr>
          <w:p>
            <w:pPr>
              <w:spacing w:after="0"/>
              <w:jc w:val="left"/>
            </w:pPr>
          </w:p>
        </w:tc>
      </w:tr>
      <w:tr>
        <w:trPr>
          <w:cantSplit/>
        </w:trPr>
        <w:tc>
          <w:tcPr>
            <w:tcW w:type="dxa" w:w="677"/>
          </w:tcPr>
          <w:p>
            <w:pPr>
              <w:spacing w:after="0"/>
              <w:jc w:val="right"/>
            </w:pPr>
            <w:r>
              <w:rPr>
                <w:sz w:val="16"/>
              </w:rPr>
              <w:t>12</w:t>
            </w:r>
          </w:p>
        </w:tc>
        <w:tc>
          <w:tcPr>
            <w:tcW w:type="dxa" w:w="1037"/>
          </w:tcPr>
          <w:p>
            <w:pPr>
              <w:spacing w:after="0"/>
              <w:jc w:val="left"/>
            </w:pPr>
            <w:r>
              <w:rPr>
                <w:sz w:val="16"/>
              </w:rPr>
              <w:t>Wildfire</w:t>
            </w:r>
          </w:p>
        </w:tc>
        <w:tc>
          <w:tcPr>
            <w:tcW w:type="dxa" w:w="1157"/>
          </w:tcPr>
          <w:p>
            <w:pPr>
              <w:spacing w:after="0"/>
              <w:jc w:val="left"/>
            </w:pPr>
            <w:r>
              <w:rPr>
                <w:sz w:val="16"/>
              </w:rPr>
              <w:t>Very Low</w:t>
            </w:r>
          </w:p>
        </w:tc>
        <w:tc>
          <w:tcPr>
            <w:tcW w:type="dxa" w:w="1187"/>
          </w:tcPr>
          <w:p>
            <w:pPr>
              <w:spacing w:after="0"/>
              <w:jc w:val="left"/>
            </w:pPr>
            <w:r>
              <w:rPr>
                <w:sz w:val="16"/>
              </w:rPr>
              <w:t>Very Low</w:t>
            </w:r>
          </w:p>
        </w:tc>
        <w:tc>
          <w:tcPr>
            <w:tcW w:type="dxa" w:w="1126"/>
          </w:tcPr>
          <w:p>
            <w:pPr>
              <w:spacing w:after="0"/>
              <w:jc w:val="right"/>
            </w:pPr>
            <w:r>
              <w:rPr>
                <w:sz w:val="16"/>
              </w:rPr>
              <w:t>$8,277</w:t>
            </w:r>
          </w:p>
        </w:tc>
        <w:tc>
          <w:tcPr>
            <w:tcW w:type="dxa" w:w="1126"/>
          </w:tcPr>
          <w:p>
            <w:pPr>
              <w:spacing w:after="0"/>
              <w:jc w:val="right"/>
            </w:pPr>
            <w:r>
              <w:rPr>
                <w:sz w:val="16"/>
              </w:rPr>
              <w:t>$218</w:t>
            </w:r>
          </w:p>
        </w:tc>
        <w:tc>
          <w:tcPr>
            <w:tcW w:type="dxa" w:w="1385"/>
          </w:tcPr>
          <w:p>
            <w:pPr>
              <w:spacing w:after="0"/>
              <w:jc w:val="right"/>
            </w:pPr>
            <w:r>
              <w:rPr>
                <w:sz w:val="16"/>
              </w:rPr>
              <w:t>$813</w:t>
            </w:r>
          </w:p>
        </w:tc>
        <w:tc>
          <w:tcPr>
            <w:tcW w:type="dxa" w:w="1156"/>
          </w:tcPr>
          <w:p>
            <w:pPr>
              <w:spacing w:after="0"/>
              <w:jc w:val="right"/>
            </w:pPr>
            <w:r>
              <w:rPr>
                <w:sz w:val="16"/>
              </w:rPr>
              <w:t>$9,308</w:t>
            </w:r>
          </w:p>
        </w:tc>
        <w:tc>
          <w:tcPr>
            <w:tcW w:type="dxa" w:w="1457"/>
          </w:tcPr>
          <w:p>
            <w:pPr>
              <w:spacing w:after="0"/>
              <w:jc w:val="right"/>
            </w:pPr>
            <w:r>
              <w:rPr>
                <w:sz w:val="16"/>
              </w:rPr>
              <w:t>0</w:t>
            </w:r>
          </w:p>
        </w:tc>
        <w:tc>
          <w:tcPr>
            <w:tcW w:type="dxa" w:w="1443"/>
          </w:tcPr>
          <w:p>
            <w:pPr>
              <w:spacing w:after="0"/>
              <w:jc w:val="left"/>
            </w:pPr>
          </w:p>
        </w:tc>
        <w:tc>
          <w:tcPr>
            <w:tcW w:type="dxa" w:w="2362"/>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13</w:t>
            </w:r>
          </w:p>
        </w:tc>
        <w:tc>
          <w:tcPr>
            <w:tcW w:type="dxa" w:w="1037"/>
          </w:tcPr>
          <w:p>
            <w:pPr>
              <w:spacing w:after="0"/>
              <w:jc w:val="left"/>
            </w:pPr>
            <w:r>
              <w:rPr>
                <w:sz w:val="16"/>
              </w:rPr>
              <w:t>Landslide</w:t>
            </w:r>
          </w:p>
        </w:tc>
        <w:tc>
          <w:tcPr>
            <w:tcW w:type="dxa" w:w="1157"/>
          </w:tcPr>
          <w:p>
            <w:pPr>
              <w:spacing w:after="0"/>
              <w:jc w:val="left"/>
            </w:pPr>
            <w:r>
              <w:rPr>
                <w:sz w:val="16"/>
              </w:rPr>
              <w:t>Very Low</w:t>
            </w:r>
          </w:p>
        </w:tc>
        <w:tc>
          <w:tcPr>
            <w:tcW w:type="dxa" w:w="1187"/>
          </w:tcPr>
          <w:p>
            <w:pPr>
              <w:spacing w:after="0"/>
              <w:jc w:val="left"/>
            </w:pPr>
            <w:r>
              <w:rPr>
                <w:sz w:val="16"/>
              </w:rPr>
              <w:t>Very Low</w:t>
            </w:r>
          </w:p>
        </w:tc>
        <w:tc>
          <w:tcPr>
            <w:tcW w:type="dxa" w:w="1126"/>
          </w:tcPr>
          <w:p>
            <w:pPr>
              <w:spacing w:after="0"/>
              <w:jc w:val="right"/>
            </w:pPr>
            <w:r>
              <w:rPr>
                <w:sz w:val="16"/>
              </w:rPr>
              <w:t>$42</w:t>
            </w:r>
          </w:p>
        </w:tc>
        <w:tc>
          <w:tcPr>
            <w:tcW w:type="dxa" w:w="1126"/>
          </w:tcPr>
          <w:p>
            <w:pPr>
              <w:spacing w:after="0"/>
              <w:jc w:val="right"/>
            </w:pPr>
            <w:r>
              <w:rPr>
                <w:sz w:val="16"/>
              </w:rPr>
              <w:t>n/a</w:t>
            </w:r>
          </w:p>
        </w:tc>
        <w:tc>
          <w:tcPr>
            <w:tcW w:type="dxa" w:w="1385"/>
          </w:tcPr>
          <w:p>
            <w:pPr>
              <w:spacing w:after="0"/>
              <w:jc w:val="right"/>
            </w:pPr>
            <w:r>
              <w:rPr>
                <w:sz w:val="16"/>
              </w:rPr>
              <w:t>$904</w:t>
            </w:r>
          </w:p>
        </w:tc>
        <w:tc>
          <w:tcPr>
            <w:tcW w:type="dxa" w:w="1156"/>
          </w:tcPr>
          <w:p>
            <w:pPr>
              <w:spacing w:after="0"/>
              <w:jc w:val="right"/>
            </w:pPr>
            <w:r>
              <w:rPr>
                <w:sz w:val="16"/>
              </w:rPr>
              <w:t>$946</w:t>
            </w:r>
          </w:p>
        </w:tc>
        <w:tc>
          <w:tcPr>
            <w:tcW w:type="dxa" w:w="1457"/>
          </w:tcPr>
          <w:p>
            <w:pPr>
              <w:spacing w:after="0"/>
              <w:jc w:val="right"/>
            </w:pPr>
            <w:r>
              <w:rPr>
                <w:sz w:val="16"/>
              </w:rPr>
              <w:t>0</w:t>
            </w:r>
          </w:p>
        </w:tc>
        <w:tc>
          <w:tcPr>
            <w:tcW w:type="dxa" w:w="1443"/>
          </w:tcPr>
          <w:p>
            <w:pPr>
              <w:spacing w:after="0"/>
              <w:jc w:val="left"/>
            </w:pPr>
          </w:p>
        </w:tc>
        <w:tc>
          <w:tcPr>
            <w:tcW w:type="dxa" w:w="2362"/>
          </w:tcPr>
          <w:p>
            <w:pPr>
              <w:spacing w:after="0"/>
              <w:jc w:val="left"/>
            </w:pPr>
            <w:r>
              <w:rPr>
                <w:sz w:val="16"/>
              </w:rPr>
              <w:t>Declared 1 time; no Storm Events record of this type.</w:t>
            </w:r>
          </w:p>
        </w:tc>
      </w:tr>
      <w:tr>
        <w:trPr>
          <w:cantSplit/>
        </w:trPr>
        <w:tc>
          <w:tcPr>
            <w:tcW w:type="dxa" w:w="677"/>
          </w:tcPr>
          <w:p>
            <w:pPr>
              <w:spacing w:after="0"/>
              <w:jc w:val="right"/>
            </w:pPr>
          </w:p>
        </w:tc>
        <w:tc>
          <w:tcPr>
            <w:tcW w:type="dxa" w:w="1037"/>
          </w:tcPr>
          <w:p>
            <w:pPr>
              <w:spacing w:after="0"/>
              <w:jc w:val="left"/>
            </w:pPr>
            <w:r>
              <w:rPr>
                <w:sz w:val="16"/>
              </w:rPr>
              <w:t>Hurricane</w:t>
            </w:r>
          </w:p>
        </w:tc>
        <w:tc>
          <w:tcPr>
            <w:tcW w:type="dxa" w:w="1157"/>
          </w:tcPr>
          <w:p>
            <w:pPr>
              <w:spacing w:after="0"/>
              <w:jc w:val="left"/>
            </w:pPr>
            <w:r>
              <w:rPr>
                <w:sz w:val="16"/>
              </w:rPr>
              <w:t>Not Applicable</w:t>
            </w:r>
          </w:p>
        </w:tc>
        <w:tc>
          <w:tcPr>
            <w:tcW w:type="dxa" w:w="118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85"/>
          </w:tcPr>
          <w:p>
            <w:pPr>
              <w:spacing w:after="0"/>
              <w:jc w:val="right"/>
            </w:pPr>
          </w:p>
        </w:tc>
        <w:tc>
          <w:tcPr>
            <w:tcW w:type="dxa" w:w="1156"/>
          </w:tcPr>
          <w:p>
            <w:pPr>
              <w:spacing w:after="0"/>
              <w:jc w:val="right"/>
            </w:pPr>
          </w:p>
        </w:tc>
        <w:tc>
          <w:tcPr>
            <w:tcW w:type="dxa" w:w="1457"/>
          </w:tcPr>
          <w:p>
            <w:pPr>
              <w:spacing w:after="0"/>
              <w:jc w:val="right"/>
            </w:pPr>
            <w:r>
              <w:rPr>
                <w:sz w:val="16"/>
              </w:rPr>
              <w:t>0</w:t>
            </w:r>
          </w:p>
        </w:tc>
        <w:tc>
          <w:tcPr>
            <w:tcW w:type="dxa" w:w="1443"/>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36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3605 (Very Low, 28.2); tract 3604 (Very Low, 20.3); tract 3603 (Very Low, 12.2)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3606 (Relatively Low, 88.3); tract 3602 (Relatively Low, 88.2); tract 3601 (Very Low, 76.8)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3605 (Relatively High, 87.8); tract 3604 (Relatively High, 77.6); tract 3603 (Relatively Moderate, 72.3)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3606 (Relatively Low, 77.1); tract 3602 (Relatively Low, 72.6); tract 3607 (Relatively Low, 69.6)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3605 is Census Tract 3605).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3"/>
        <w:gridCol w:w="1887"/>
        <w:gridCol w:w="1808"/>
        <w:gridCol w:w="2010"/>
        <w:gridCol w:w="1529"/>
        <w:gridCol w:w="1466"/>
        <w:gridCol w:w="1948"/>
        <w:gridCol w:w="1591"/>
      </w:tblGrid>
      <w:tr>
        <w:trPr>
          <w:cantSplit/>
          <w:tblHeader/>
        </w:trPr>
        <w:tc>
          <w:tcPr>
            <w:tcW w:type="dxa" w:w="1873"/>
            <w:shd w:val="clear" w:color="auto" w:fill="E8E8E8"/>
          </w:tcPr>
          <w:p>
            <w:pPr>
              <w:spacing w:after="0"/>
              <w:jc w:val="left"/>
            </w:pPr>
            <w:r>
              <w:rPr>
                <w:b/>
                <w:sz w:val="16"/>
              </w:rPr>
              <w:t>Hazard</w:t>
            </w:r>
          </w:p>
        </w:tc>
        <w:tc>
          <w:tcPr>
            <w:tcW w:type="dxa" w:w="1887"/>
            <w:shd w:val="clear" w:color="auto" w:fill="E8E8E8"/>
          </w:tcPr>
          <w:p>
            <w:pPr>
              <w:spacing w:after="0"/>
              <w:jc w:val="left"/>
            </w:pPr>
            <w:r>
              <w:rPr>
                <w:b/>
                <w:sz w:val="16"/>
              </w:rPr>
              <w:t>Scale</w:t>
            </w:r>
          </w:p>
        </w:tc>
        <w:tc>
          <w:tcPr>
            <w:tcW w:type="dxa" w:w="180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10"/>
            <w:shd w:val="clear" w:color="auto" w:fill="E8E8E8"/>
          </w:tcPr>
          <w:p>
            <w:pPr>
              <w:spacing w:after="0"/>
              <w:jc w:val="left"/>
            </w:pPr>
            <w:r>
              <w:rPr>
                <w:b/>
                <w:sz w:val="16"/>
              </w:rPr>
              <w:t>Observed range</w:t>
            </w:r>
          </w:p>
        </w:tc>
        <w:tc>
          <w:tcPr>
            <w:tcW w:type="dxa" w:w="1529"/>
            <w:shd w:val="clear" w:color="auto" w:fill="E8E8E8"/>
          </w:tcPr>
          <w:p>
            <w:pPr>
              <w:spacing w:after="0"/>
              <w:jc w:val="left"/>
            </w:pPr>
            <w:r>
              <w:rPr>
                <w:b/>
                <w:sz w:val="16"/>
              </w:rPr>
              <w:t>Worst recorded event</w:t>
            </w:r>
          </w:p>
        </w:tc>
        <w:tc>
          <w:tcPr>
            <w:tcW w:type="dxa" w:w="1466"/>
            <w:shd w:val="clear" w:color="auto" w:fill="E8E8E8"/>
          </w:tcPr>
          <w:p>
            <w:pPr>
              <w:spacing w:after="0"/>
              <w:jc w:val="left"/>
            </w:pPr>
            <w:r>
              <w:rPr>
                <w:b/>
                <w:sz w:val="16"/>
              </w:rPr>
              <w:t>Most damaging (when different)</w:t>
            </w:r>
          </w:p>
        </w:tc>
        <w:tc>
          <w:tcPr>
            <w:tcW w:type="dxa" w:w="1948"/>
            <w:shd w:val="clear" w:color="auto" w:fill="E8E8E8"/>
          </w:tcPr>
          <w:p>
            <w:pPr>
              <w:spacing w:after="0"/>
              <w:jc w:val="left"/>
            </w:pPr>
            <w:r>
              <w:rPr>
                <w:b/>
                <w:sz w:val="16"/>
              </w:rPr>
              <w:t>How it applies to jurisdictions</w:t>
            </w:r>
          </w:p>
        </w:tc>
        <w:tc>
          <w:tcPr>
            <w:tcW w:type="dxa" w:w="1591"/>
            <w:shd w:val="clear" w:color="auto" w:fill="E8E8E8"/>
          </w:tcPr>
          <w:p>
            <w:pPr>
              <w:spacing w:after="0"/>
              <w:jc w:val="left"/>
            </w:pPr>
            <w:r>
              <w:rPr>
                <w:b/>
                <w:sz w:val="16"/>
              </w:rPr>
              <w:t>Note</w:t>
            </w:r>
          </w:p>
        </w:tc>
      </w:tr>
      <w:tr>
        <w:trPr>
          <w:cantSplit/>
        </w:trPr>
        <w:tc>
          <w:tcPr>
            <w:tcW w:type="dxa" w:w="1873"/>
          </w:tcPr>
          <w:p>
            <w:pPr>
              <w:spacing w:after="0"/>
              <w:jc w:val="left"/>
            </w:pPr>
            <w:r>
              <w:rPr>
                <w:sz w:val="16"/>
              </w:rPr>
              <w:t>Cold/Wind Chill, Extreme Cold/Wind Chill</w:t>
            </w:r>
          </w:p>
        </w:tc>
        <w:tc>
          <w:tcPr>
            <w:tcW w:type="dxa" w:w="1887"/>
          </w:tcPr>
          <w:p>
            <w:pPr>
              <w:spacing w:after="0"/>
              <w:jc w:val="left"/>
            </w:pPr>
            <w:r>
              <w:rPr>
                <w:sz w:val="16"/>
              </w:rPr>
              <w:t>wind chill</w:t>
            </w:r>
          </w:p>
        </w:tc>
        <w:tc>
          <w:tcPr>
            <w:tcW w:type="dxa" w:w="1808"/>
          </w:tcPr>
          <w:p>
            <w:pPr>
              <w:spacing w:after="0"/>
              <w:jc w:val="right"/>
            </w:pPr>
            <w:r>
              <w:rPr>
                <w:sz w:val="16"/>
              </w:rPr>
              <w:t>41 records, 1996 to 2025 (41 zone-level)</w:t>
            </w:r>
          </w:p>
        </w:tc>
        <w:tc>
          <w:tcPr>
            <w:tcW w:type="dxa" w:w="2010"/>
          </w:tcPr>
          <w:p>
            <w:pPr>
              <w:spacing w:after="0"/>
              <w:jc w:val="left"/>
            </w:pPr>
            <w:r>
              <w:rPr>
                <w:sz w:val="16"/>
              </w:rPr>
              <w:t>1 day to 5 days (median 2 days); 36 with a recorded value</w:t>
            </w:r>
          </w:p>
        </w:tc>
        <w:tc>
          <w:tcPr>
            <w:tcW w:type="dxa" w:w="1529"/>
          </w:tcPr>
          <w:p>
            <w:pPr>
              <w:spacing w:after="0"/>
              <w:jc w:val="left"/>
            </w:pPr>
            <w:r>
              <w:rPr>
                <w:sz w:val="16"/>
              </w:rPr>
              <w:t>5 consecutive days, 2024-01-12 to 2024-01-16, zone-level</w:t>
            </w:r>
          </w:p>
        </w:tc>
        <w:tc>
          <w:tcPr>
            <w:tcW w:type="dxa" w:w="1466"/>
          </w:tcPr>
          <w:p>
            <w:pPr>
              <w:spacing w:after="0"/>
              <w:jc w:val="left"/>
            </w:pPr>
            <w:r>
              <w:rPr>
                <w:sz w:val="16"/>
              </w:rPr>
              <w:t>Cold/Wind Chill, 1996-01-29, $5,000 property; crops not reported (zone total, 1996 dollars)</w:t>
            </w:r>
          </w:p>
        </w:tc>
        <w:tc>
          <w:tcPr>
            <w:tcW w:type="dxa" w:w="1948"/>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Frost/Freeze (outside NRI's Cold Wave definition)</w:t>
            </w:r>
          </w:p>
        </w:tc>
        <w:tc>
          <w:tcPr>
            <w:tcW w:type="dxa" w:w="1887"/>
          </w:tcPr>
          <w:p>
            <w:pPr>
              <w:spacing w:after="0"/>
              <w:jc w:val="left"/>
            </w:pPr>
            <w:r>
              <w:rPr>
                <w:sz w:val="16"/>
              </w:rPr>
              <w:t>crop damage</w:t>
            </w:r>
          </w:p>
        </w:tc>
        <w:tc>
          <w:tcPr>
            <w:tcW w:type="dxa" w:w="1808"/>
          </w:tcPr>
          <w:p>
            <w:pPr>
              <w:spacing w:after="0"/>
              <w:jc w:val="right"/>
            </w:pPr>
            <w:r>
              <w:rPr>
                <w:sz w:val="16"/>
              </w:rPr>
              <w:t>0</w:t>
            </w:r>
          </w:p>
        </w:tc>
        <w:tc>
          <w:tcPr>
            <w:tcW w:type="dxa" w:w="2010"/>
          </w:tcPr>
          <w:p>
            <w:pPr>
              <w:spacing w:after="0"/>
              <w:jc w:val="left"/>
            </w:pPr>
          </w:p>
        </w:tc>
        <w:tc>
          <w:tcPr>
            <w:tcW w:type="dxa" w:w="1529"/>
          </w:tcPr>
          <w:p>
            <w:pPr>
              <w:spacing w:after="0"/>
              <w:jc w:val="left"/>
            </w:pPr>
          </w:p>
        </w:tc>
        <w:tc>
          <w:tcPr>
            <w:tcW w:type="dxa" w:w="1466"/>
          </w:tcPr>
          <w:p>
            <w:pPr>
              <w:spacing w:after="0"/>
              <w:jc w:val="left"/>
            </w:pPr>
          </w:p>
        </w:tc>
        <w:tc>
          <w:tcPr>
            <w:tcW w:type="dxa" w:w="1948"/>
          </w:tcPr>
          <w:p>
            <w:pPr>
              <w:spacing w:after="0"/>
              <w:jc w:val="left"/>
            </w:pPr>
          </w:p>
        </w:tc>
        <w:tc>
          <w:tcPr>
            <w:tcW w:type="dxa" w:w="1591"/>
          </w:tcPr>
          <w:p>
            <w:pPr>
              <w:spacing w:after="0"/>
              <w:jc w:val="left"/>
            </w:pPr>
          </w:p>
        </w:tc>
      </w:tr>
      <w:tr>
        <w:trPr>
          <w:cantSplit/>
        </w:trPr>
        <w:tc>
          <w:tcPr>
            <w:tcW w:type="dxa" w:w="1873"/>
          </w:tcPr>
          <w:p>
            <w:pPr>
              <w:spacing w:after="0"/>
              <w:jc w:val="left"/>
            </w:pPr>
            <w:r>
              <w:rPr>
                <w:sz w:val="16"/>
              </w:rPr>
              <w:t>Drought</w:t>
            </w:r>
          </w:p>
        </w:tc>
        <w:tc>
          <w:tcPr>
            <w:tcW w:type="dxa" w:w="1887"/>
          </w:tcPr>
          <w:p>
            <w:pPr>
              <w:spacing w:after="0"/>
              <w:jc w:val="left"/>
            </w:pPr>
            <w:r>
              <w:rPr>
                <w:sz w:val="16"/>
              </w:rPr>
              <w:t>U.S. Drought Monitor scale (D0 to D4)</w:t>
            </w:r>
          </w:p>
        </w:tc>
        <w:tc>
          <w:tcPr>
            <w:tcW w:type="dxa" w:w="1808"/>
          </w:tcPr>
          <w:p>
            <w:pPr>
              <w:spacing w:after="0"/>
              <w:jc w:val="right"/>
            </w:pPr>
            <w:r>
              <w:rPr>
                <w:sz w:val="16"/>
              </w:rPr>
              <w:t>31 records, 1999 to 2025 (31 zone-level)</w:t>
            </w:r>
          </w:p>
        </w:tc>
        <w:tc>
          <w:tcPr>
            <w:tcW w:type="dxa" w:w="2010"/>
          </w:tcPr>
          <w:p>
            <w:pPr>
              <w:spacing w:after="0"/>
              <w:jc w:val="left"/>
            </w:pPr>
            <w:r>
              <w:rPr>
                <w:sz w:val="16"/>
              </w:rPr>
              <w:t>29 days to 304 days (median 61 days); 9 with a recorded value</w:t>
            </w:r>
          </w:p>
        </w:tc>
        <w:tc>
          <w:tcPr>
            <w:tcW w:type="dxa" w:w="1529"/>
          </w:tcPr>
          <w:p>
            <w:pPr>
              <w:spacing w:after="0"/>
              <w:jc w:val="left"/>
            </w:pPr>
            <w:r>
              <w:rPr>
                <w:sz w:val="16"/>
              </w:rPr>
              <w:t>304 days (10 months), 2012-07-01 to 2013-04-30, a run of 10 consecutive Storm Events drought records, zone-level</w:t>
            </w:r>
          </w:p>
        </w:tc>
        <w:tc>
          <w:tcPr>
            <w:tcW w:type="dxa" w:w="1466"/>
          </w:tcPr>
          <w:p>
            <w:pPr>
              <w:spacing w:after="0"/>
              <w:jc w:val="left"/>
            </w:pPr>
            <w:r>
              <w:rPr>
                <w:sz w:val="16"/>
              </w:rPr>
              <w:t>Drought, 2022-09-20, property not reported; $11,380,000 crops (zone total, 2022 dollars)</w:t>
            </w:r>
          </w:p>
        </w:tc>
        <w:tc>
          <w:tcPr>
            <w:tcW w:type="dxa" w:w="1948"/>
          </w:tcPr>
          <w:p>
            <w:pPr>
              <w:spacing w:after="0"/>
              <w:jc w:val="left"/>
            </w:pPr>
            <w:r>
              <w:rPr>
                <w:sz w:val="16"/>
              </w:rPr>
              <w:t>Countywide (zone-level records).</w:t>
            </w:r>
          </w:p>
        </w:tc>
        <w:tc>
          <w:tcPr>
            <w:tcW w:type="dxa" w:w="15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3"/>
          </w:tcPr>
          <w:p>
            <w:pPr>
              <w:spacing w:after="0"/>
              <w:jc w:val="left"/>
            </w:pPr>
            <w:r>
              <w:rPr>
                <w:sz w:val="16"/>
              </w:rPr>
              <w:t>Earthquake</w:t>
            </w:r>
          </w:p>
        </w:tc>
        <w:tc>
          <w:tcPr>
            <w:tcW w:type="dxa" w:w="1887"/>
          </w:tcPr>
          <w:p>
            <w:pPr>
              <w:spacing w:after="0"/>
              <w:jc w:val="left"/>
            </w:pPr>
            <w:r>
              <w:rPr>
                <w:sz w:val="16"/>
              </w:rPr>
              <w:t>Modified Mercalli (local data)</w:t>
            </w:r>
          </w:p>
        </w:tc>
        <w:tc>
          <w:tcPr>
            <w:tcW w:type="dxa" w:w="1808"/>
          </w:tcPr>
          <w:p>
            <w:pPr>
              <w:spacing w:after="0"/>
              <w:jc w:val="right"/>
            </w:pPr>
            <w:r>
              <w:rPr>
                <w:sz w:val="16"/>
              </w:rPr>
              <w:t>0</w:t>
            </w:r>
          </w:p>
        </w:tc>
        <w:tc>
          <w:tcPr>
            <w:tcW w:type="dxa" w:w="2010"/>
          </w:tcPr>
          <w:p>
            <w:pPr>
              <w:spacing w:after="0"/>
              <w:jc w:val="left"/>
            </w:pPr>
          </w:p>
        </w:tc>
        <w:tc>
          <w:tcPr>
            <w:tcW w:type="dxa" w:w="1529"/>
          </w:tcPr>
          <w:p>
            <w:pPr>
              <w:spacing w:after="0"/>
              <w:jc w:val="left"/>
            </w:pPr>
          </w:p>
        </w:tc>
        <w:tc>
          <w:tcPr>
            <w:tcW w:type="dxa" w:w="1466"/>
          </w:tcPr>
          <w:p>
            <w:pPr>
              <w:spacing w:after="0"/>
              <w:jc w:val="left"/>
            </w:pPr>
          </w:p>
        </w:tc>
        <w:tc>
          <w:tcPr>
            <w:tcW w:type="dxa" w:w="1948"/>
          </w:tcPr>
          <w:p>
            <w:pPr>
              <w:spacing w:after="0"/>
              <w:jc w:val="left"/>
            </w:pPr>
          </w:p>
        </w:tc>
        <w:tc>
          <w:tcPr>
            <w:tcW w:type="dxa" w:w="1591"/>
          </w:tcPr>
          <w:p>
            <w:pPr>
              <w:spacing w:after="0"/>
              <w:jc w:val="left"/>
            </w:pPr>
            <w:r>
              <w:rPr>
                <w:sz w:val="16"/>
              </w:rPr>
              <w:t>Storm Events does not record earthquakes; the USGS earthquake catalog is the source.</w:t>
            </w:r>
          </w:p>
        </w:tc>
      </w:tr>
      <w:tr>
        <w:trPr>
          <w:cantSplit/>
        </w:trPr>
        <w:tc>
          <w:tcPr>
            <w:tcW w:type="dxa" w:w="1873"/>
          </w:tcPr>
          <w:p>
            <w:pPr>
              <w:spacing w:after="0"/>
              <w:jc w:val="left"/>
            </w:pPr>
            <w:r>
              <w:rPr>
                <w:sz w:val="16"/>
              </w:rPr>
              <w:t>Hail</w:t>
            </w:r>
          </w:p>
        </w:tc>
        <w:tc>
          <w:tcPr>
            <w:tcW w:type="dxa" w:w="1887"/>
          </w:tcPr>
          <w:p>
            <w:pPr>
              <w:spacing w:after="0"/>
              <w:jc w:val="left"/>
            </w:pPr>
            <w:r>
              <w:rPr>
                <w:sz w:val="16"/>
              </w:rPr>
              <w:t>hail size (inches)</w:t>
            </w:r>
          </w:p>
        </w:tc>
        <w:tc>
          <w:tcPr>
            <w:tcW w:type="dxa" w:w="1808"/>
          </w:tcPr>
          <w:p>
            <w:pPr>
              <w:spacing w:after="0"/>
              <w:jc w:val="right"/>
            </w:pPr>
            <w:r>
              <w:rPr>
                <w:sz w:val="16"/>
              </w:rPr>
              <w:t>255 records, 1962 to 2026</w:t>
            </w:r>
          </w:p>
        </w:tc>
        <w:tc>
          <w:tcPr>
            <w:tcW w:type="dxa" w:w="2010"/>
          </w:tcPr>
          <w:p>
            <w:pPr>
              <w:spacing w:after="0"/>
              <w:jc w:val="left"/>
            </w:pPr>
            <w:r>
              <w:rPr>
                <w:sz w:val="16"/>
              </w:rPr>
              <w:t>0.7 in to 3.5 in (median 1 in); 255 with a recorded value</w:t>
            </w:r>
          </w:p>
        </w:tc>
        <w:tc>
          <w:tcPr>
            <w:tcW w:type="dxa" w:w="1529"/>
          </w:tcPr>
          <w:p>
            <w:pPr>
              <w:spacing w:after="0"/>
              <w:jc w:val="left"/>
            </w:pPr>
            <w:r>
              <w:rPr>
                <w:sz w:val="16"/>
              </w:rPr>
              <w:t>3.5 in hail, 1963-07-18</w:t>
            </w:r>
          </w:p>
        </w:tc>
        <w:tc>
          <w:tcPr>
            <w:tcW w:type="dxa" w:w="1466"/>
          </w:tcPr>
          <w:p>
            <w:pPr>
              <w:spacing w:after="0"/>
              <w:jc w:val="left"/>
            </w:pPr>
            <w:r>
              <w:rPr>
                <w:sz w:val="16"/>
              </w:rPr>
              <w:t>Hail, 1997-06-22, $100,000 property; $4,000,000 crops (1997 dollars)</w:t>
            </w:r>
          </w:p>
        </w:tc>
        <w:tc>
          <w:tcPr>
            <w:tcW w:type="dxa" w:w="1948"/>
          </w:tcPr>
          <w:p>
            <w:pPr>
              <w:spacing w:after="0"/>
              <w:jc w:val="left"/>
            </w:pPr>
            <w:r>
              <w:rPr>
                <w:sz w:val="16"/>
              </w:rPr>
              <w:t>Event records naming jurisdictions in the plan: Marshall city (41 records), Lynd city (26 records), Russell city (25 records), Minneota city (24 records), Ghent city (17 records), Cottonwood city (12 records), Balaton city (11 records), Tracy city (11 records), Garvin city (5 records), Taunton city (4 records).</w:t>
            </w:r>
          </w:p>
        </w:tc>
        <w:tc>
          <w:tcPr>
            <w:tcW w:type="dxa" w:w="1591"/>
          </w:tcPr>
          <w:p>
            <w:pPr>
              <w:spacing w:after="0"/>
              <w:jc w:val="left"/>
            </w:pPr>
          </w:p>
        </w:tc>
      </w:tr>
      <w:tr>
        <w:trPr>
          <w:cantSplit/>
        </w:trPr>
        <w:tc>
          <w:tcPr>
            <w:tcW w:type="dxa" w:w="1873"/>
          </w:tcPr>
          <w:p>
            <w:pPr>
              <w:spacing w:after="0"/>
              <w:jc w:val="left"/>
            </w:pPr>
            <w:r>
              <w:rPr>
                <w:sz w:val="16"/>
              </w:rPr>
              <w:t>Excessive Heat, Heat</w:t>
            </w:r>
          </w:p>
        </w:tc>
        <w:tc>
          <w:tcPr>
            <w:tcW w:type="dxa" w:w="1887"/>
          </w:tcPr>
          <w:p>
            <w:pPr>
              <w:spacing w:after="0"/>
              <w:jc w:val="left"/>
            </w:pPr>
            <w:r>
              <w:rPr>
                <w:sz w:val="16"/>
              </w:rPr>
              <w:t>heat index (in event narratives)</w:t>
            </w:r>
          </w:p>
        </w:tc>
        <w:tc>
          <w:tcPr>
            <w:tcW w:type="dxa" w:w="1808"/>
          </w:tcPr>
          <w:p>
            <w:pPr>
              <w:spacing w:after="0"/>
              <w:jc w:val="right"/>
            </w:pPr>
            <w:r>
              <w:rPr>
                <w:sz w:val="16"/>
              </w:rPr>
              <w:t>22 records, 2011 to 2026 (22 zone-level)</w:t>
            </w:r>
          </w:p>
        </w:tc>
        <w:tc>
          <w:tcPr>
            <w:tcW w:type="dxa" w:w="2010"/>
          </w:tcPr>
          <w:p>
            <w:pPr>
              <w:spacing w:after="0"/>
              <w:jc w:val="left"/>
            </w:pPr>
            <w:r>
              <w:rPr>
                <w:sz w:val="16"/>
              </w:rPr>
              <w:t>1 day to 6 days (median 1 day); 21 with a recorded value</w:t>
            </w:r>
          </w:p>
        </w:tc>
        <w:tc>
          <w:tcPr>
            <w:tcW w:type="dxa" w:w="1529"/>
          </w:tcPr>
          <w:p>
            <w:pPr>
              <w:spacing w:after="0"/>
              <w:jc w:val="left"/>
            </w:pPr>
            <w:r>
              <w:rPr>
                <w:sz w:val="16"/>
              </w:rPr>
              <w:t>6 consecutive days, 2011-07-15 to 2011-07-20, zone-level</w:t>
            </w:r>
          </w:p>
        </w:tc>
        <w:tc>
          <w:tcPr>
            <w:tcW w:type="dxa" w:w="1466"/>
          </w:tcPr>
          <w:p>
            <w:pPr>
              <w:spacing w:after="0"/>
              <w:jc w:val="left"/>
            </w:pPr>
          </w:p>
        </w:tc>
        <w:tc>
          <w:tcPr>
            <w:tcW w:type="dxa" w:w="1948"/>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Hurricane, Tropical Storm, Tropical Depression</w:t>
            </w:r>
          </w:p>
        </w:tc>
        <w:tc>
          <w:tcPr>
            <w:tcW w:type="dxa" w:w="1887"/>
          </w:tcPr>
          <w:p>
            <w:pPr>
              <w:spacing w:after="0"/>
              <w:jc w:val="left"/>
            </w:pPr>
            <w:r>
              <w:rPr>
                <w:sz w:val="16"/>
              </w:rPr>
              <w:t>Saffir-Simpson</w:t>
            </w:r>
          </w:p>
        </w:tc>
        <w:tc>
          <w:tcPr>
            <w:tcW w:type="dxa" w:w="1808"/>
          </w:tcPr>
          <w:p>
            <w:pPr>
              <w:spacing w:after="0"/>
              <w:jc w:val="right"/>
            </w:pPr>
            <w:r>
              <w:rPr>
                <w:sz w:val="16"/>
              </w:rPr>
              <w:t>0</w:t>
            </w:r>
          </w:p>
        </w:tc>
        <w:tc>
          <w:tcPr>
            <w:tcW w:type="dxa" w:w="2010"/>
          </w:tcPr>
          <w:p>
            <w:pPr>
              <w:spacing w:after="0"/>
              <w:jc w:val="left"/>
            </w:pPr>
          </w:p>
        </w:tc>
        <w:tc>
          <w:tcPr>
            <w:tcW w:type="dxa" w:w="1529"/>
          </w:tcPr>
          <w:p>
            <w:pPr>
              <w:spacing w:after="0"/>
              <w:jc w:val="left"/>
            </w:pPr>
          </w:p>
        </w:tc>
        <w:tc>
          <w:tcPr>
            <w:tcW w:type="dxa" w:w="1466"/>
          </w:tcPr>
          <w:p>
            <w:pPr>
              <w:spacing w:after="0"/>
              <w:jc w:val="left"/>
            </w:pPr>
          </w:p>
        </w:tc>
        <w:tc>
          <w:tcPr>
            <w:tcW w:type="dxa" w:w="1948"/>
          </w:tcPr>
          <w:p>
            <w:pPr>
              <w:spacing w:after="0"/>
              <w:jc w:val="left"/>
            </w:pPr>
          </w:p>
        </w:tc>
        <w:tc>
          <w:tcPr>
            <w:tcW w:type="dxa" w:w="159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3"/>
          </w:tcPr>
          <w:p>
            <w:pPr>
              <w:spacing w:after="0"/>
              <w:jc w:val="left"/>
            </w:pPr>
            <w:r>
              <w:rPr>
                <w:sz w:val="16"/>
              </w:rPr>
              <w:t>Ice Storm</w:t>
            </w:r>
          </w:p>
        </w:tc>
        <w:tc>
          <w:tcPr>
            <w:tcW w:type="dxa" w:w="1887"/>
          </w:tcPr>
          <w:p>
            <w:pPr>
              <w:spacing w:after="0"/>
              <w:jc w:val="left"/>
            </w:pPr>
            <w:r>
              <w:rPr>
                <w:sz w:val="16"/>
              </w:rPr>
              <w:t>Sperry-Piltz ice scale (local data)</w:t>
            </w:r>
          </w:p>
        </w:tc>
        <w:tc>
          <w:tcPr>
            <w:tcW w:type="dxa" w:w="1808"/>
          </w:tcPr>
          <w:p>
            <w:pPr>
              <w:spacing w:after="0"/>
              <w:jc w:val="right"/>
            </w:pPr>
            <w:r>
              <w:rPr>
                <w:sz w:val="16"/>
              </w:rPr>
              <w:t>6 records, 1996 to 2023 (6 zone-level)</w:t>
            </w:r>
          </w:p>
        </w:tc>
        <w:tc>
          <w:tcPr>
            <w:tcW w:type="dxa" w:w="2010"/>
          </w:tcPr>
          <w:p>
            <w:pPr>
              <w:spacing w:after="0"/>
              <w:jc w:val="left"/>
            </w:pPr>
          </w:p>
        </w:tc>
        <w:tc>
          <w:tcPr>
            <w:tcW w:type="dxa" w:w="1529"/>
          </w:tcPr>
          <w:p>
            <w:pPr>
              <w:spacing w:after="0"/>
              <w:jc w:val="left"/>
            </w:pPr>
            <w:r>
              <w:rPr>
                <w:sz w:val="16"/>
              </w:rPr>
              <w:t>Ice Storm, 1996-11-14, $1,000,000 property; crops not reported (1996 dollars); NWS zone MNZ072</w:t>
            </w:r>
          </w:p>
        </w:tc>
        <w:tc>
          <w:tcPr>
            <w:tcW w:type="dxa" w:w="1466"/>
          </w:tcPr>
          <w:p>
            <w:pPr>
              <w:spacing w:after="0"/>
              <w:jc w:val="left"/>
            </w:pPr>
          </w:p>
        </w:tc>
        <w:tc>
          <w:tcPr>
            <w:tcW w:type="dxa" w:w="1948"/>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Flash Flood, Flood, Lakeshore Flood</w:t>
            </w:r>
          </w:p>
        </w:tc>
        <w:tc>
          <w:tcPr>
            <w:tcW w:type="dxa" w:w="1887"/>
          </w:tcPr>
          <w:p>
            <w:pPr>
              <w:spacing w:after="0"/>
              <w:jc w:val="left"/>
            </w:pPr>
            <w:r>
              <w:rPr>
                <w:sz w:val="16"/>
              </w:rPr>
              <w:t>damage and flood days (flood depth: FIRM)</w:t>
            </w:r>
          </w:p>
        </w:tc>
        <w:tc>
          <w:tcPr>
            <w:tcW w:type="dxa" w:w="1808"/>
          </w:tcPr>
          <w:p>
            <w:pPr>
              <w:spacing w:after="0"/>
              <w:jc w:val="right"/>
            </w:pPr>
            <w:r>
              <w:rPr>
                <w:sz w:val="16"/>
              </w:rPr>
              <w:t>64 records, 1997 to 2025 (3 zone-level)</w:t>
            </w:r>
          </w:p>
        </w:tc>
        <w:tc>
          <w:tcPr>
            <w:tcW w:type="dxa" w:w="2010"/>
          </w:tcPr>
          <w:p>
            <w:pPr>
              <w:spacing w:after="0"/>
              <w:jc w:val="left"/>
            </w:pPr>
          </w:p>
        </w:tc>
        <w:tc>
          <w:tcPr>
            <w:tcW w:type="dxa" w:w="1529"/>
          </w:tcPr>
          <w:p>
            <w:pPr>
              <w:spacing w:after="0"/>
              <w:jc w:val="left"/>
            </w:pPr>
            <w:r>
              <w:rPr>
                <w:sz w:val="16"/>
              </w:rPr>
              <w:t>Flood, 2019-06-01, $0 property; $28,330,000 crops (2019 dollars)</w:t>
            </w:r>
          </w:p>
        </w:tc>
        <w:tc>
          <w:tcPr>
            <w:tcW w:type="dxa" w:w="1466"/>
          </w:tcPr>
          <w:p>
            <w:pPr>
              <w:spacing w:after="0"/>
              <w:jc w:val="left"/>
            </w:pPr>
          </w:p>
        </w:tc>
        <w:tc>
          <w:tcPr>
            <w:tcW w:type="dxa" w:w="1948"/>
          </w:tcPr>
          <w:p>
            <w:pPr>
              <w:spacing w:after="0"/>
              <w:jc w:val="left"/>
            </w:pPr>
            <w:r>
              <w:rPr>
                <w:sz w:val="16"/>
              </w:rPr>
              <w:t>Event records naming jurisdictions in the plan: Marshall city (20 records), Russell city (14 records), Lynd city (12 records), Tracy city (8 records), Balaton city (4 records), Garvin city (4 records), Taunton city (4 records), Minneota city (3 records), Cottonwood city (1 record), Ghent city (1 record). Zone-level records (3) apply countywide.</w:t>
            </w:r>
          </w:p>
        </w:tc>
        <w:tc>
          <w:tcPr>
            <w:tcW w:type="dxa" w:w="159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3"/>
          </w:tcPr>
          <w:p>
            <w:pPr>
              <w:spacing w:after="0"/>
              <w:jc w:val="left"/>
            </w:pPr>
            <w:r>
              <w:rPr>
                <w:sz w:val="16"/>
              </w:rPr>
              <w:t>Debris Flow</w:t>
            </w:r>
          </w:p>
        </w:tc>
        <w:tc>
          <w:tcPr>
            <w:tcW w:type="dxa" w:w="1887"/>
          </w:tcPr>
          <w:p>
            <w:pPr>
              <w:spacing w:after="0"/>
              <w:jc w:val="left"/>
            </w:pPr>
            <w:r>
              <w:rPr>
                <w:sz w:val="16"/>
              </w:rPr>
              <w:t>none (count and damage only)</w:t>
            </w:r>
          </w:p>
        </w:tc>
        <w:tc>
          <w:tcPr>
            <w:tcW w:type="dxa" w:w="1808"/>
          </w:tcPr>
          <w:p>
            <w:pPr>
              <w:spacing w:after="0"/>
              <w:jc w:val="right"/>
            </w:pPr>
            <w:r>
              <w:rPr>
                <w:sz w:val="16"/>
              </w:rPr>
              <w:t>0</w:t>
            </w:r>
          </w:p>
        </w:tc>
        <w:tc>
          <w:tcPr>
            <w:tcW w:type="dxa" w:w="2010"/>
          </w:tcPr>
          <w:p>
            <w:pPr>
              <w:spacing w:after="0"/>
              <w:jc w:val="left"/>
            </w:pPr>
          </w:p>
        </w:tc>
        <w:tc>
          <w:tcPr>
            <w:tcW w:type="dxa" w:w="1529"/>
          </w:tcPr>
          <w:p>
            <w:pPr>
              <w:spacing w:after="0"/>
              <w:jc w:val="left"/>
            </w:pPr>
          </w:p>
        </w:tc>
        <w:tc>
          <w:tcPr>
            <w:tcW w:type="dxa" w:w="1466"/>
          </w:tcPr>
          <w:p>
            <w:pPr>
              <w:spacing w:after="0"/>
              <w:jc w:val="left"/>
            </w:pPr>
          </w:p>
        </w:tc>
        <w:tc>
          <w:tcPr>
            <w:tcW w:type="dxa" w:w="1948"/>
          </w:tcPr>
          <w:p>
            <w:pPr>
              <w:spacing w:after="0"/>
              <w:jc w:val="left"/>
            </w:pPr>
          </w:p>
        </w:tc>
        <w:tc>
          <w:tcPr>
            <w:tcW w:type="dxa" w:w="1591"/>
          </w:tcPr>
          <w:p>
            <w:pPr>
              <w:spacing w:after="0"/>
              <w:jc w:val="left"/>
            </w:pPr>
          </w:p>
        </w:tc>
      </w:tr>
      <w:tr>
        <w:trPr>
          <w:cantSplit/>
        </w:trPr>
        <w:tc>
          <w:tcPr>
            <w:tcW w:type="dxa" w:w="1873"/>
          </w:tcPr>
          <w:p>
            <w:pPr>
              <w:spacing w:after="0"/>
              <w:jc w:val="left"/>
            </w:pPr>
            <w:r>
              <w:rPr>
                <w:sz w:val="16"/>
              </w:rPr>
              <w:t>Lightning</w:t>
            </w:r>
          </w:p>
        </w:tc>
        <w:tc>
          <w:tcPr>
            <w:tcW w:type="dxa" w:w="1887"/>
          </w:tcPr>
          <w:p>
            <w:pPr>
              <w:spacing w:after="0"/>
              <w:jc w:val="left"/>
            </w:pPr>
            <w:r>
              <w:rPr>
                <w:sz w:val="16"/>
              </w:rPr>
              <w:t>annualized frequency (the measure FEMA's Local Mitigation Planning Handbook names)</w:t>
            </w:r>
          </w:p>
        </w:tc>
        <w:tc>
          <w:tcPr>
            <w:tcW w:type="dxa" w:w="1808"/>
          </w:tcPr>
          <w:p>
            <w:pPr>
              <w:spacing w:after="0"/>
              <w:jc w:val="right"/>
            </w:pPr>
            <w:r>
              <w:rPr>
                <w:sz w:val="16"/>
              </w:rPr>
              <w:t>3 records, 2000 to 2005</w:t>
            </w:r>
          </w:p>
        </w:tc>
        <w:tc>
          <w:tcPr>
            <w:tcW w:type="dxa" w:w="2010"/>
          </w:tcPr>
          <w:p>
            <w:pPr>
              <w:spacing w:after="0"/>
              <w:jc w:val="left"/>
            </w:pPr>
          </w:p>
        </w:tc>
        <w:tc>
          <w:tcPr>
            <w:tcW w:type="dxa" w:w="1529"/>
          </w:tcPr>
          <w:p>
            <w:pPr>
              <w:spacing w:after="0"/>
              <w:jc w:val="left"/>
            </w:pPr>
            <w:r>
              <w:rPr>
                <w:sz w:val="16"/>
              </w:rPr>
              <w:t>Lightning, 2000-08-07, $5,000 property; crops not reported (2000 dollars)</w:t>
            </w:r>
          </w:p>
        </w:tc>
        <w:tc>
          <w:tcPr>
            <w:tcW w:type="dxa" w:w="1466"/>
          </w:tcPr>
          <w:p>
            <w:pPr>
              <w:spacing w:after="0"/>
              <w:jc w:val="left"/>
            </w:pPr>
          </w:p>
        </w:tc>
        <w:tc>
          <w:tcPr>
            <w:tcW w:type="dxa" w:w="1948"/>
          </w:tcPr>
          <w:p>
            <w:pPr>
              <w:spacing w:after="0"/>
              <w:jc w:val="left"/>
            </w:pPr>
            <w:r>
              <w:rPr>
                <w:sz w:val="16"/>
              </w:rPr>
              <w:t>Event records naming jurisdictions in the plan: Tracy city (2 records), Marshall city (1 record).</w:t>
            </w:r>
          </w:p>
        </w:tc>
        <w:tc>
          <w:tcPr>
            <w:tcW w:type="dxa" w:w="1591"/>
          </w:tcPr>
          <w:p>
            <w:pPr>
              <w:spacing w:after="0"/>
              <w:jc w:val="left"/>
            </w:pPr>
            <w:r>
              <w:rPr>
                <w:sz w:val="16"/>
              </w:rPr>
              <w:t>Storm Events lists lightning with damage or casualties.</w:t>
            </w:r>
          </w:p>
        </w:tc>
      </w:tr>
      <w:tr>
        <w:trPr>
          <w:cantSplit/>
        </w:trPr>
        <w:tc>
          <w:tcPr>
            <w:tcW w:type="dxa" w:w="1873"/>
          </w:tcPr>
          <w:p>
            <w:pPr>
              <w:spacing w:after="0"/>
              <w:jc w:val="left"/>
            </w:pPr>
            <w:r>
              <w:rPr>
                <w:sz w:val="16"/>
              </w:rPr>
              <w:t>High Wind and Strong Wind (outside NRI's Strong Wind definition)</w:t>
            </w:r>
          </w:p>
        </w:tc>
        <w:tc>
          <w:tcPr>
            <w:tcW w:type="dxa" w:w="1887"/>
          </w:tcPr>
          <w:p>
            <w:pPr>
              <w:spacing w:after="0"/>
              <w:jc w:val="left"/>
            </w:pPr>
            <w:r>
              <w:rPr>
                <w:sz w:val="16"/>
              </w:rPr>
              <w:t>wind speed (kt and mph)</w:t>
            </w:r>
          </w:p>
        </w:tc>
        <w:tc>
          <w:tcPr>
            <w:tcW w:type="dxa" w:w="1808"/>
          </w:tcPr>
          <w:p>
            <w:pPr>
              <w:spacing w:after="0"/>
              <w:jc w:val="right"/>
            </w:pPr>
            <w:r>
              <w:rPr>
                <w:sz w:val="16"/>
              </w:rPr>
              <w:t>52 records, 1996 to 2026 (52 zone-level)</w:t>
            </w:r>
          </w:p>
        </w:tc>
        <w:tc>
          <w:tcPr>
            <w:tcW w:type="dxa" w:w="2010"/>
          </w:tcPr>
          <w:p>
            <w:pPr>
              <w:spacing w:after="0"/>
              <w:jc w:val="left"/>
            </w:pPr>
            <w:r>
              <w:rPr>
                <w:sz w:val="16"/>
              </w:rPr>
              <w:t>28 kt (32 mph) to 68 kt (78 mph) (median 51 kt (59 mph)); 51 with a recorded value</w:t>
            </w:r>
          </w:p>
        </w:tc>
        <w:tc>
          <w:tcPr>
            <w:tcW w:type="dxa" w:w="1529"/>
          </w:tcPr>
          <w:p>
            <w:pPr>
              <w:spacing w:after="0"/>
              <w:jc w:val="left"/>
            </w:pPr>
            <w:r>
              <w:rPr>
                <w:sz w:val="16"/>
              </w:rPr>
              <w:t>68 kt (78 mph) measured gust, High Wind, 2026-03-12; NWS zone MNZ072</w:t>
            </w:r>
          </w:p>
        </w:tc>
        <w:tc>
          <w:tcPr>
            <w:tcW w:type="dxa" w:w="1466"/>
          </w:tcPr>
          <w:p>
            <w:pPr>
              <w:spacing w:after="0"/>
              <w:jc w:val="left"/>
            </w:pPr>
            <w:r>
              <w:rPr>
                <w:sz w:val="16"/>
              </w:rPr>
              <w:t>High Wind, 2005-01-21, $300,000 property; crops not reported (zone total, 2005 dollars)</w:t>
            </w:r>
          </w:p>
        </w:tc>
        <w:tc>
          <w:tcPr>
            <w:tcW w:type="dxa" w:w="1948"/>
          </w:tcPr>
          <w:p>
            <w:pPr>
              <w:spacing w:after="0"/>
              <w:jc w:val="left"/>
            </w:pPr>
            <w:r>
              <w:rPr>
                <w:sz w:val="16"/>
              </w:rPr>
              <w:t>Countywide (zone-level records).</w:t>
            </w:r>
          </w:p>
        </w:tc>
        <w:tc>
          <w:tcPr>
            <w:tcW w:type="dxa" w:w="1591"/>
          </w:tcPr>
          <w:p>
            <w:pPr>
              <w:spacing w:after="0"/>
              <w:jc w:val="left"/>
            </w:pPr>
          </w:p>
        </w:tc>
      </w:tr>
      <w:tr>
        <w:trPr>
          <w:cantSplit/>
        </w:trPr>
        <w:tc>
          <w:tcPr>
            <w:tcW w:type="dxa" w:w="1873"/>
          </w:tcPr>
          <w:p>
            <w:pPr>
              <w:spacing w:after="0"/>
              <w:jc w:val="left"/>
            </w:pPr>
            <w:r>
              <w:rPr>
                <w:sz w:val="16"/>
              </w:rPr>
              <w:t>Thunderstorm Wind</w:t>
            </w:r>
          </w:p>
        </w:tc>
        <w:tc>
          <w:tcPr>
            <w:tcW w:type="dxa" w:w="1887"/>
          </w:tcPr>
          <w:p>
            <w:pPr>
              <w:spacing w:after="0"/>
              <w:jc w:val="left"/>
            </w:pPr>
            <w:r>
              <w:rPr>
                <w:sz w:val="16"/>
              </w:rPr>
              <w:t>wind speed (kt and mph)</w:t>
            </w:r>
          </w:p>
        </w:tc>
        <w:tc>
          <w:tcPr>
            <w:tcW w:type="dxa" w:w="1808"/>
          </w:tcPr>
          <w:p>
            <w:pPr>
              <w:spacing w:after="0"/>
              <w:jc w:val="right"/>
            </w:pPr>
            <w:r>
              <w:rPr>
                <w:sz w:val="16"/>
              </w:rPr>
              <w:t>146 records, 1960 to 2026</w:t>
            </w:r>
          </w:p>
        </w:tc>
        <w:tc>
          <w:tcPr>
            <w:tcW w:type="dxa" w:w="2010"/>
          </w:tcPr>
          <w:p>
            <w:pPr>
              <w:spacing w:after="0"/>
              <w:jc w:val="left"/>
            </w:pPr>
            <w:r>
              <w:rPr>
                <w:sz w:val="16"/>
              </w:rPr>
              <w:t>50 kt (58 mph) to 85 kt (98 mph) (median 56 kt (64 mph)); 127 with a recorded value</w:t>
            </w:r>
          </w:p>
        </w:tc>
        <w:tc>
          <w:tcPr>
            <w:tcW w:type="dxa" w:w="1529"/>
          </w:tcPr>
          <w:p>
            <w:pPr>
              <w:spacing w:after="0"/>
              <w:jc w:val="left"/>
            </w:pPr>
            <w:r>
              <w:rPr>
                <w:sz w:val="16"/>
              </w:rPr>
              <w:t>85 kt (98 mph), measurement type not recorded, Thunderstorm Wind, 1975-05-22</w:t>
            </w:r>
          </w:p>
        </w:tc>
        <w:tc>
          <w:tcPr>
            <w:tcW w:type="dxa" w:w="1466"/>
          </w:tcPr>
          <w:p>
            <w:pPr>
              <w:spacing w:after="0"/>
              <w:jc w:val="left"/>
            </w:pPr>
            <w:r>
              <w:rPr>
                <w:sz w:val="16"/>
              </w:rPr>
              <w:t>Thunderstorm Wind, 2011-07-01, $300,000 property; $0 crops (2011 dollars)</w:t>
            </w:r>
          </w:p>
        </w:tc>
        <w:tc>
          <w:tcPr>
            <w:tcW w:type="dxa" w:w="1948"/>
          </w:tcPr>
          <w:p>
            <w:pPr>
              <w:spacing w:after="0"/>
              <w:jc w:val="left"/>
            </w:pPr>
            <w:r>
              <w:rPr>
                <w:sz w:val="16"/>
              </w:rPr>
              <w:t>Event records naming jurisdictions in the plan: Marshall city (25 records), Minneota city (14 records), Russell city (8 records), Cottonwood city (7 records), Tracy city (7 records), Lynd city (6 records), Ghent city (5 records), Taunton city (5 records), Garvin city (4 records), Balaton city (3 records).</w:t>
            </w:r>
          </w:p>
        </w:tc>
        <w:tc>
          <w:tcPr>
            <w:tcW w:type="dxa" w:w="1591"/>
          </w:tcPr>
          <w:p>
            <w:pPr>
              <w:spacing w:after="0"/>
              <w:jc w:val="left"/>
            </w:pPr>
          </w:p>
        </w:tc>
      </w:tr>
      <w:tr>
        <w:trPr>
          <w:cantSplit/>
        </w:trPr>
        <w:tc>
          <w:tcPr>
            <w:tcW w:type="dxa" w:w="1873"/>
          </w:tcPr>
          <w:p>
            <w:pPr>
              <w:spacing w:after="0"/>
              <w:jc w:val="left"/>
            </w:pPr>
            <w:r>
              <w:rPr>
                <w:sz w:val="16"/>
              </w:rPr>
              <w:t>Tornado</w:t>
            </w:r>
          </w:p>
        </w:tc>
        <w:tc>
          <w:tcPr>
            <w:tcW w:type="dxa" w:w="1887"/>
          </w:tcPr>
          <w:p>
            <w:pPr>
              <w:spacing w:after="0"/>
              <w:jc w:val="left"/>
            </w:pPr>
            <w:r>
              <w:rPr>
                <w:sz w:val="16"/>
              </w:rPr>
              <w:t>Enhanced Fujita (Fujita before Feb 2007)</w:t>
            </w:r>
          </w:p>
        </w:tc>
        <w:tc>
          <w:tcPr>
            <w:tcW w:type="dxa" w:w="1808"/>
          </w:tcPr>
          <w:p>
            <w:pPr>
              <w:spacing w:after="0"/>
              <w:jc w:val="right"/>
            </w:pPr>
            <w:r>
              <w:rPr>
                <w:sz w:val="16"/>
              </w:rPr>
              <w:t>27 records, 1955 to 2017</w:t>
            </w:r>
          </w:p>
        </w:tc>
        <w:tc>
          <w:tcPr>
            <w:tcW w:type="dxa" w:w="2010"/>
          </w:tcPr>
          <w:p>
            <w:pPr>
              <w:spacing w:after="0"/>
              <w:jc w:val="left"/>
            </w:pPr>
            <w:r>
              <w:rPr>
                <w:sz w:val="16"/>
              </w:rPr>
              <w:t>F/EF0 to F/EF5 (median F/EF0); 27 with a recorded value</w:t>
            </w:r>
          </w:p>
        </w:tc>
        <w:tc>
          <w:tcPr>
            <w:tcW w:type="dxa" w:w="1529"/>
          </w:tcPr>
          <w:p>
            <w:pPr>
              <w:spacing w:after="0"/>
              <w:jc w:val="left"/>
            </w:pPr>
            <w:r>
              <w:rPr>
                <w:sz w:val="16"/>
              </w:rPr>
              <w:t>F5 tornado, 1968-06-13, 6.8 mi path length (whole path, pre-1996), 150 yd wide, $2,500,000 property; crops not recorded (1968 dollars), 9 direct deaths, 150 direct injuries</w:t>
            </w:r>
          </w:p>
        </w:tc>
        <w:tc>
          <w:tcPr>
            <w:tcW w:type="dxa" w:w="1466"/>
          </w:tcPr>
          <w:p>
            <w:pPr>
              <w:spacing w:after="0"/>
              <w:jc w:val="left"/>
            </w:pPr>
          </w:p>
        </w:tc>
        <w:tc>
          <w:tcPr>
            <w:tcW w:type="dxa" w:w="1948"/>
          </w:tcPr>
          <w:p>
            <w:pPr>
              <w:spacing w:after="0"/>
              <w:jc w:val="left"/>
            </w:pPr>
            <w:r>
              <w:rPr>
                <w:sz w:val="16"/>
              </w:rPr>
              <w:t>Event records naming jurisdictions in the plan: Marshall city (6 records), Minneota city (4 records), Cottonwood city (2 records), Balaton city (1 record), Garvin city (1 record), Tracy city (1 record).</w:t>
            </w:r>
          </w:p>
        </w:tc>
        <w:tc>
          <w:tcPr>
            <w:tcW w:type="dxa" w:w="159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3"/>
          </w:tcPr>
          <w:p>
            <w:pPr>
              <w:spacing w:after="0"/>
              <w:jc w:val="left"/>
            </w:pPr>
            <w:r>
              <w:rPr>
                <w:sz w:val="16"/>
              </w:rPr>
              <w:t>Wildfire</w:t>
            </w:r>
          </w:p>
        </w:tc>
        <w:tc>
          <w:tcPr>
            <w:tcW w:type="dxa" w:w="1887"/>
          </w:tcPr>
          <w:p>
            <w:pPr>
              <w:spacing w:after="0"/>
              <w:jc w:val="left"/>
            </w:pPr>
            <w:r>
              <w:rPr>
                <w:sz w:val="16"/>
              </w:rPr>
              <w:t>acres burned (local data)</w:t>
            </w:r>
          </w:p>
        </w:tc>
        <w:tc>
          <w:tcPr>
            <w:tcW w:type="dxa" w:w="1808"/>
          </w:tcPr>
          <w:p>
            <w:pPr>
              <w:spacing w:after="0"/>
              <w:jc w:val="right"/>
            </w:pPr>
            <w:r>
              <w:rPr>
                <w:sz w:val="16"/>
              </w:rPr>
              <w:t>0</w:t>
            </w:r>
          </w:p>
        </w:tc>
        <w:tc>
          <w:tcPr>
            <w:tcW w:type="dxa" w:w="2010"/>
          </w:tcPr>
          <w:p>
            <w:pPr>
              <w:spacing w:after="0"/>
              <w:jc w:val="left"/>
            </w:pPr>
          </w:p>
        </w:tc>
        <w:tc>
          <w:tcPr>
            <w:tcW w:type="dxa" w:w="1529"/>
          </w:tcPr>
          <w:p>
            <w:pPr>
              <w:spacing w:after="0"/>
              <w:jc w:val="left"/>
            </w:pPr>
          </w:p>
        </w:tc>
        <w:tc>
          <w:tcPr>
            <w:tcW w:type="dxa" w:w="1466"/>
          </w:tcPr>
          <w:p>
            <w:pPr>
              <w:spacing w:after="0"/>
              <w:jc w:val="left"/>
            </w:pPr>
          </w:p>
        </w:tc>
        <w:tc>
          <w:tcPr>
            <w:tcW w:type="dxa" w:w="1948"/>
          </w:tcPr>
          <w:p>
            <w:pPr>
              <w:spacing w:after="0"/>
              <w:jc w:val="left"/>
            </w:pPr>
          </w:p>
        </w:tc>
        <w:tc>
          <w:tcPr>
            <w:tcW w:type="dxa" w:w="1591"/>
          </w:tcPr>
          <w:p>
            <w:pPr>
              <w:spacing w:after="0"/>
              <w:jc w:val="left"/>
            </w:pPr>
          </w:p>
        </w:tc>
      </w:tr>
      <w:tr>
        <w:trPr>
          <w:cantSplit/>
        </w:trPr>
        <w:tc>
          <w:tcPr>
            <w:tcW w:type="dxa" w:w="1873"/>
          </w:tcPr>
          <w:p>
            <w:pPr>
              <w:spacing w:after="0"/>
              <w:jc w:val="left"/>
            </w:pPr>
            <w:r>
              <w:rPr>
                <w:sz w:val="16"/>
              </w:rPr>
              <w:t>Winter Storm, Heavy Snow, Blizzard, Lake-Effect Snow, Winter Weather, Sleet</w:t>
            </w:r>
          </w:p>
        </w:tc>
        <w:tc>
          <w:tcPr>
            <w:tcW w:type="dxa" w:w="1887"/>
          </w:tcPr>
          <w:p>
            <w:pPr>
              <w:spacing w:after="0"/>
              <w:jc w:val="left"/>
            </w:pPr>
            <w:r>
              <w:rPr>
                <w:sz w:val="16"/>
              </w:rPr>
              <w:t>none in data (snowfall: local data)</w:t>
            </w:r>
          </w:p>
        </w:tc>
        <w:tc>
          <w:tcPr>
            <w:tcW w:type="dxa" w:w="1808"/>
          </w:tcPr>
          <w:p>
            <w:pPr>
              <w:spacing w:after="0"/>
              <w:jc w:val="right"/>
            </w:pPr>
            <w:r>
              <w:rPr>
                <w:sz w:val="16"/>
              </w:rPr>
              <w:t>199 records, 1996 to 2026 (199 zone-level)</w:t>
            </w:r>
          </w:p>
        </w:tc>
        <w:tc>
          <w:tcPr>
            <w:tcW w:type="dxa" w:w="2010"/>
          </w:tcPr>
          <w:p>
            <w:pPr>
              <w:spacing w:after="0"/>
              <w:jc w:val="left"/>
            </w:pPr>
          </w:p>
        </w:tc>
        <w:tc>
          <w:tcPr>
            <w:tcW w:type="dxa" w:w="1529"/>
          </w:tcPr>
          <w:p>
            <w:pPr>
              <w:spacing w:after="0"/>
              <w:jc w:val="left"/>
            </w:pPr>
            <w:r>
              <w:rPr>
                <w:sz w:val="16"/>
              </w:rPr>
              <w:t>Blizzard, 2007-03-01, $50,000 property; $0 crops (2007 dollars); NWS zone MNZ072</w:t>
            </w:r>
          </w:p>
        </w:tc>
        <w:tc>
          <w:tcPr>
            <w:tcW w:type="dxa" w:w="1466"/>
          </w:tcPr>
          <w:p>
            <w:pPr>
              <w:spacing w:after="0"/>
              <w:jc w:val="left"/>
            </w:pPr>
          </w:p>
        </w:tc>
        <w:tc>
          <w:tcPr>
            <w:tcW w:type="dxa" w:w="1948"/>
          </w:tcPr>
          <w:p>
            <w:pPr>
              <w:spacing w:after="0"/>
              <w:jc w:val="left"/>
            </w:pPr>
            <w:r>
              <w:rPr>
                <w:sz w:val="16"/>
              </w:rPr>
              <w:t>Countywide (zone-level records).</w:t>
            </w:r>
          </w:p>
        </w:tc>
        <w:tc>
          <w:tcPr>
            <w:tcW w:type="dxa" w:w="159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3"/>
        <w:gridCol w:w="2933"/>
        <w:gridCol w:w="2843"/>
        <w:gridCol w:w="2346"/>
        <w:gridCol w:w="722"/>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3"/>
            <w:shd w:val="clear" w:color="auto" w:fill="E8E8E8"/>
          </w:tcPr>
          <w:p>
            <w:pPr>
              <w:spacing w:after="0"/>
              <w:jc w:val="left"/>
            </w:pPr>
            <w:r>
              <w:rPr>
                <w:b/>
                <w:sz w:val="16"/>
              </w:rPr>
              <w:t>Type</w:t>
            </w:r>
          </w:p>
        </w:tc>
        <w:tc>
          <w:tcPr>
            <w:tcW w:type="dxa" w:w="2933"/>
            <w:shd w:val="clear" w:color="auto" w:fill="E8E8E8"/>
          </w:tcPr>
          <w:p>
            <w:pPr>
              <w:spacing w:after="0"/>
              <w:jc w:val="left"/>
            </w:pPr>
            <w:r>
              <w:rPr>
                <w:b/>
                <w:sz w:val="16"/>
              </w:rPr>
              <w:t>Title</w:t>
            </w:r>
          </w:p>
        </w:tc>
        <w:tc>
          <w:tcPr>
            <w:tcW w:type="dxa" w:w="2843"/>
            <w:shd w:val="clear" w:color="auto" w:fill="E8E8E8"/>
          </w:tcPr>
          <w:p>
            <w:pPr>
              <w:spacing w:after="0"/>
              <w:jc w:val="left"/>
            </w:pPr>
            <w:r>
              <w:rPr>
                <w:b/>
                <w:sz w:val="16"/>
              </w:rPr>
              <w:t>Mapped hazard</w:t>
            </w:r>
          </w:p>
        </w:tc>
        <w:tc>
          <w:tcPr>
            <w:tcW w:type="dxa" w:w="234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2"/>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2022-08-09</w:t>
            </w:r>
          </w:p>
        </w:tc>
        <w:tc>
          <w:tcPr>
            <w:tcW w:type="dxa" w:w="1037"/>
          </w:tcPr>
          <w:p>
            <w:pPr>
              <w:spacing w:after="0"/>
              <w:jc w:val="left"/>
            </w:pPr>
            <w:r>
              <w:rPr>
                <w:sz w:val="16"/>
              </w:rPr>
              <w:t>2022-05-29</w:t>
            </w:r>
          </w:p>
        </w:tc>
        <w:tc>
          <w:tcPr>
            <w:tcW w:type="dxa" w:w="1037"/>
          </w:tcPr>
          <w:p>
            <w:pPr>
              <w:spacing w:after="0"/>
              <w:jc w:val="left"/>
            </w:pPr>
            <w:r>
              <w:rPr>
                <w:sz w:val="16"/>
              </w:rPr>
              <w:t>DR-4666-MN</w:t>
            </w:r>
          </w:p>
        </w:tc>
        <w:tc>
          <w:tcPr>
            <w:tcW w:type="dxa" w:w="1273"/>
          </w:tcPr>
          <w:p>
            <w:pPr>
              <w:spacing w:after="0"/>
              <w:jc w:val="left"/>
            </w:pPr>
            <w:r>
              <w:rPr>
                <w:sz w:val="16"/>
              </w:rPr>
              <w:t>Major disaster</w:t>
            </w:r>
          </w:p>
        </w:tc>
        <w:tc>
          <w:tcPr>
            <w:tcW w:type="dxa" w:w="2933"/>
          </w:tcPr>
          <w:p>
            <w:pPr>
              <w:spacing w:after="0"/>
              <w:jc w:val="left"/>
            </w:pPr>
            <w:r>
              <w:rPr>
                <w:sz w:val="16"/>
              </w:rPr>
              <w:t>Severe Storms, Straight-Line Winds, Tornadoes, and Flooding</w:t>
            </w:r>
          </w:p>
        </w:tc>
        <w:tc>
          <w:tcPr>
            <w:tcW w:type="dxa" w:w="2843"/>
          </w:tcPr>
          <w:p>
            <w:pPr>
              <w:spacing w:after="0"/>
              <w:jc w:val="left"/>
            </w:pPr>
            <w:r>
              <w:rPr>
                <w:sz w:val="16"/>
              </w:rPr>
              <w:t>Inland Flooding; Strong Wind; Tornado</w:t>
            </w:r>
          </w:p>
        </w:tc>
        <w:tc>
          <w:tcPr>
            <w:tcW w:type="dxa" w:w="2346"/>
          </w:tcPr>
          <w:p>
            <w:pPr>
              <w:spacing w:after="0"/>
              <w:jc w:val="right"/>
            </w:pPr>
            <w:r>
              <w:rPr>
                <w:sz w:val="16"/>
              </w:rPr>
              <w:t>$144,061.43</w:t>
            </w:r>
          </w:p>
        </w:tc>
        <w:tc>
          <w:tcPr>
            <w:tcW w:type="dxa" w:w="722"/>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273"/>
          </w:tcPr>
          <w:p>
            <w:pPr>
              <w:spacing w:after="0"/>
              <w:jc w:val="left"/>
            </w:pPr>
            <w:r>
              <w:rPr>
                <w:sz w:val="16"/>
              </w:rPr>
              <w:t>Major disaster</w:t>
            </w:r>
          </w:p>
        </w:tc>
        <w:tc>
          <w:tcPr>
            <w:tcW w:type="dxa" w:w="2933"/>
          </w:tcPr>
          <w:p>
            <w:pPr>
              <w:spacing w:after="0"/>
              <w:jc w:val="left"/>
            </w:pPr>
            <w:r>
              <w:rPr>
                <w:sz w:val="16"/>
              </w:rPr>
              <w:t>COVID-19 Pandemic</w:t>
            </w:r>
          </w:p>
        </w:tc>
        <w:tc>
          <w:tcPr>
            <w:tcW w:type="dxa" w:w="2843"/>
          </w:tcPr>
          <w:p>
            <w:pPr>
              <w:spacing w:after="0"/>
              <w:jc w:val="left"/>
            </w:pPr>
            <w:r>
              <w:rPr>
                <w:sz w:val="16"/>
              </w:rPr>
              <w:t>Non-natural, not counted</w:t>
            </w:r>
          </w:p>
        </w:tc>
        <w:tc>
          <w:tcPr>
            <w:tcW w:type="dxa" w:w="2346"/>
          </w:tcPr>
          <w:p>
            <w:pPr>
              <w:spacing w:after="0"/>
              <w:jc w:val="right"/>
            </w:pPr>
            <w:r>
              <w:rPr>
                <w:sz w:val="16"/>
              </w:rPr>
              <w:t>$102,808.33</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273"/>
          </w:tcPr>
          <w:p>
            <w:pPr>
              <w:spacing w:after="0"/>
              <w:jc w:val="left"/>
            </w:pPr>
            <w:r>
              <w:rPr>
                <w:sz w:val="16"/>
              </w:rPr>
              <w:t>Emergency</w:t>
            </w:r>
          </w:p>
        </w:tc>
        <w:tc>
          <w:tcPr>
            <w:tcW w:type="dxa" w:w="2933"/>
          </w:tcPr>
          <w:p>
            <w:pPr>
              <w:spacing w:after="0"/>
              <w:jc w:val="left"/>
            </w:pPr>
            <w:r>
              <w:rPr>
                <w:sz w:val="16"/>
              </w:rPr>
              <w:t>COVID-19</w:t>
            </w:r>
          </w:p>
        </w:tc>
        <w:tc>
          <w:tcPr>
            <w:tcW w:type="dxa" w:w="2843"/>
          </w:tcPr>
          <w:p>
            <w:pPr>
              <w:spacing w:after="0"/>
              <w:jc w:val="left"/>
            </w:pPr>
            <w:r>
              <w:rPr>
                <w:sz w:val="16"/>
              </w:rPr>
              <w:t>Non-natural, not counted</w:t>
            </w:r>
          </w:p>
        </w:tc>
        <w:tc>
          <w:tcPr>
            <w:tcW w:type="dxa" w:w="2346"/>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273"/>
          </w:tcPr>
          <w:p>
            <w:pPr>
              <w:spacing w:after="0"/>
              <w:jc w:val="left"/>
            </w:pPr>
            <w:r>
              <w:rPr>
                <w:sz w:val="16"/>
              </w:rPr>
              <w:t>Major disaster</w:t>
            </w:r>
          </w:p>
        </w:tc>
        <w:tc>
          <w:tcPr>
            <w:tcW w:type="dxa" w:w="2933"/>
          </w:tcPr>
          <w:p>
            <w:pPr>
              <w:spacing w:after="0"/>
              <w:jc w:val="left"/>
            </w:pPr>
            <w:r>
              <w:rPr>
                <w:sz w:val="16"/>
              </w:rPr>
              <w:t>Severe Winter Storm, Straight-Line Winds, and Flooding</w:t>
            </w:r>
          </w:p>
        </w:tc>
        <w:tc>
          <w:tcPr>
            <w:tcW w:type="dxa" w:w="2843"/>
          </w:tcPr>
          <w:p>
            <w:pPr>
              <w:spacing w:after="0"/>
              <w:jc w:val="left"/>
            </w:pPr>
            <w:r>
              <w:rPr>
                <w:sz w:val="16"/>
              </w:rPr>
              <w:t>Inland Flooding (primary); also designated: Strong Wind, Winter Weather</w:t>
            </w:r>
          </w:p>
        </w:tc>
        <w:tc>
          <w:tcPr>
            <w:tcW w:type="dxa" w:w="2346"/>
          </w:tcPr>
          <w:p>
            <w:pPr>
              <w:spacing w:after="0"/>
              <w:jc w:val="right"/>
            </w:pPr>
            <w:r>
              <w:rPr>
                <w:sz w:val="16"/>
              </w:rPr>
              <w:t>$1,840,987.84</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2018-09-05</w:t>
            </w:r>
          </w:p>
        </w:tc>
        <w:tc>
          <w:tcPr>
            <w:tcW w:type="dxa" w:w="1037"/>
          </w:tcPr>
          <w:p>
            <w:pPr>
              <w:spacing w:after="0"/>
              <w:jc w:val="left"/>
            </w:pPr>
            <w:r>
              <w:rPr>
                <w:sz w:val="16"/>
              </w:rPr>
              <w:t>2018-06-15</w:t>
            </w:r>
          </w:p>
        </w:tc>
        <w:tc>
          <w:tcPr>
            <w:tcW w:type="dxa" w:w="1037"/>
          </w:tcPr>
          <w:p>
            <w:pPr>
              <w:spacing w:after="0"/>
              <w:jc w:val="left"/>
            </w:pPr>
            <w:r>
              <w:rPr>
                <w:sz w:val="16"/>
              </w:rPr>
              <w:t>DR-4390-MN</w:t>
            </w:r>
          </w:p>
        </w:tc>
        <w:tc>
          <w:tcPr>
            <w:tcW w:type="dxa" w:w="1273"/>
          </w:tcPr>
          <w:p>
            <w:pPr>
              <w:spacing w:after="0"/>
              <w:jc w:val="left"/>
            </w:pPr>
            <w:r>
              <w:rPr>
                <w:sz w:val="16"/>
              </w:rPr>
              <w:t>Major disaster</w:t>
            </w:r>
          </w:p>
        </w:tc>
        <w:tc>
          <w:tcPr>
            <w:tcW w:type="dxa" w:w="2933"/>
          </w:tcPr>
          <w:p>
            <w:pPr>
              <w:spacing w:after="0"/>
              <w:jc w:val="left"/>
            </w:pPr>
            <w:r>
              <w:rPr>
                <w:sz w:val="16"/>
              </w:rPr>
              <w:t>Severe Storms, Tornadoes, Straight-Line Winds, and Flooding</w:t>
            </w:r>
          </w:p>
        </w:tc>
        <w:tc>
          <w:tcPr>
            <w:tcW w:type="dxa" w:w="2843"/>
          </w:tcPr>
          <w:p>
            <w:pPr>
              <w:spacing w:after="0"/>
              <w:jc w:val="left"/>
            </w:pPr>
            <w:r>
              <w:rPr>
                <w:sz w:val="16"/>
              </w:rPr>
              <w:t>Inland Flooding (primary); also designated: Strong Wind, Tornado</w:t>
            </w:r>
          </w:p>
        </w:tc>
        <w:tc>
          <w:tcPr>
            <w:tcW w:type="dxa" w:w="2346"/>
          </w:tcPr>
          <w:p>
            <w:pPr>
              <w:spacing w:after="0"/>
              <w:jc w:val="right"/>
            </w:pPr>
            <w:r>
              <w:rPr>
                <w:sz w:val="16"/>
              </w:rPr>
              <w:t>$1,090,525.40</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273"/>
          </w:tcPr>
          <w:p>
            <w:pPr>
              <w:spacing w:after="0"/>
              <w:jc w:val="left"/>
            </w:pPr>
            <w:r>
              <w:rPr>
                <w:sz w:val="16"/>
              </w:rPr>
              <w:t>Major disaster</w:t>
            </w:r>
          </w:p>
        </w:tc>
        <w:tc>
          <w:tcPr>
            <w:tcW w:type="dxa" w:w="2933"/>
          </w:tcPr>
          <w:p>
            <w:pPr>
              <w:spacing w:after="0"/>
              <w:jc w:val="left"/>
            </w:pPr>
            <w:r>
              <w:rPr>
                <w:sz w:val="16"/>
              </w:rPr>
              <w:t>Severe Storms, Straight-Line Winds, Flooding, Landslides, and Mudslides</w:t>
            </w:r>
          </w:p>
        </w:tc>
        <w:tc>
          <w:tcPr>
            <w:tcW w:type="dxa" w:w="2843"/>
          </w:tcPr>
          <w:p>
            <w:pPr>
              <w:spacing w:after="0"/>
              <w:jc w:val="left"/>
            </w:pPr>
            <w:r>
              <w:rPr>
                <w:sz w:val="16"/>
              </w:rPr>
              <w:t>Inland Flooding (primary); also designated: Landslide, Strong Wind</w:t>
            </w:r>
          </w:p>
        </w:tc>
        <w:tc>
          <w:tcPr>
            <w:tcW w:type="dxa" w:w="2346"/>
          </w:tcPr>
          <w:p>
            <w:pPr>
              <w:spacing w:after="0"/>
              <w:jc w:val="right"/>
            </w:pPr>
            <w:r>
              <w:rPr>
                <w:sz w:val="16"/>
              </w:rPr>
              <w:t>$139,011.43</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2011-07-28</w:t>
            </w:r>
          </w:p>
        </w:tc>
        <w:tc>
          <w:tcPr>
            <w:tcW w:type="dxa" w:w="1037"/>
          </w:tcPr>
          <w:p>
            <w:pPr>
              <w:spacing w:after="0"/>
              <w:jc w:val="left"/>
            </w:pPr>
            <w:r>
              <w:rPr>
                <w:sz w:val="16"/>
              </w:rPr>
              <w:t>2011-07-01</w:t>
            </w:r>
          </w:p>
        </w:tc>
        <w:tc>
          <w:tcPr>
            <w:tcW w:type="dxa" w:w="1037"/>
          </w:tcPr>
          <w:p>
            <w:pPr>
              <w:spacing w:after="0"/>
              <w:jc w:val="left"/>
            </w:pPr>
            <w:r>
              <w:rPr>
                <w:sz w:val="16"/>
              </w:rPr>
              <w:t>DR-4009-MN</w:t>
            </w:r>
          </w:p>
        </w:tc>
        <w:tc>
          <w:tcPr>
            <w:tcW w:type="dxa" w:w="1273"/>
          </w:tcPr>
          <w:p>
            <w:pPr>
              <w:spacing w:after="0"/>
              <w:jc w:val="left"/>
            </w:pPr>
            <w:r>
              <w:rPr>
                <w:sz w:val="16"/>
              </w:rPr>
              <w:t>Major disaster</w:t>
            </w:r>
          </w:p>
        </w:tc>
        <w:tc>
          <w:tcPr>
            <w:tcW w:type="dxa" w:w="2933"/>
          </w:tcPr>
          <w:p>
            <w:pPr>
              <w:spacing w:after="0"/>
              <w:jc w:val="left"/>
            </w:pPr>
            <w:r>
              <w:rPr>
                <w:sz w:val="16"/>
              </w:rPr>
              <w:t>Severe Storms, Flooding, and Tornadoes</w:t>
            </w:r>
          </w:p>
        </w:tc>
        <w:tc>
          <w:tcPr>
            <w:tcW w:type="dxa" w:w="2843"/>
          </w:tcPr>
          <w:p>
            <w:pPr>
              <w:spacing w:after="0"/>
              <w:jc w:val="left"/>
            </w:pPr>
            <w:r>
              <w:rPr>
                <w:sz w:val="16"/>
              </w:rPr>
              <w:t>Inland Flooding; Tornado</w:t>
            </w:r>
          </w:p>
        </w:tc>
        <w:tc>
          <w:tcPr>
            <w:tcW w:type="dxa" w:w="2346"/>
          </w:tcPr>
          <w:p>
            <w:pPr>
              <w:spacing w:after="0"/>
              <w:jc w:val="right"/>
            </w:pPr>
            <w:r>
              <w:rPr>
                <w:sz w:val="16"/>
              </w:rPr>
              <w:t>$448,207.96</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2011-03-16</w:t>
            </w:r>
          </w:p>
        </w:tc>
        <w:tc>
          <w:tcPr>
            <w:tcW w:type="dxa" w:w="1037"/>
          </w:tcPr>
          <w:p>
            <w:pPr>
              <w:spacing w:after="0"/>
              <w:jc w:val="left"/>
            </w:pPr>
            <w:r>
              <w:rPr>
                <w:sz w:val="16"/>
              </w:rPr>
              <w:t>DR-1982-MN</w:t>
            </w:r>
          </w:p>
        </w:tc>
        <w:tc>
          <w:tcPr>
            <w:tcW w:type="dxa" w:w="1273"/>
          </w:tcPr>
          <w:p>
            <w:pPr>
              <w:spacing w:after="0"/>
              <w:jc w:val="left"/>
            </w:pPr>
            <w:r>
              <w:rPr>
                <w:sz w:val="16"/>
              </w:rPr>
              <w:t>Major disaster</w:t>
            </w:r>
          </w:p>
        </w:tc>
        <w:tc>
          <w:tcPr>
            <w:tcW w:type="dxa" w:w="2933"/>
          </w:tcPr>
          <w:p>
            <w:pPr>
              <w:spacing w:after="0"/>
              <w:jc w:val="left"/>
            </w:pPr>
            <w:r>
              <w:rPr>
                <w:sz w:val="16"/>
              </w:rPr>
              <w:t>Severe Storms and Flooding</w:t>
            </w:r>
          </w:p>
        </w:tc>
        <w:tc>
          <w:tcPr>
            <w:tcW w:type="dxa" w:w="2843"/>
          </w:tcPr>
          <w:p>
            <w:pPr>
              <w:spacing w:after="0"/>
              <w:jc w:val="left"/>
            </w:pPr>
            <w:r>
              <w:rPr>
                <w:sz w:val="16"/>
              </w:rPr>
              <w:t>Inland Flooding</w:t>
            </w:r>
          </w:p>
        </w:tc>
        <w:tc>
          <w:tcPr>
            <w:tcW w:type="dxa" w:w="2346"/>
          </w:tcPr>
          <w:p>
            <w:pPr>
              <w:spacing w:after="0"/>
              <w:jc w:val="right"/>
            </w:pPr>
            <w:r>
              <w:rPr>
                <w:sz w:val="16"/>
              </w:rPr>
              <w:t>$103,657.25</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2010-10-13</w:t>
            </w:r>
          </w:p>
        </w:tc>
        <w:tc>
          <w:tcPr>
            <w:tcW w:type="dxa" w:w="1037"/>
          </w:tcPr>
          <w:p>
            <w:pPr>
              <w:spacing w:after="0"/>
              <w:jc w:val="left"/>
            </w:pPr>
            <w:r>
              <w:rPr>
                <w:sz w:val="16"/>
              </w:rPr>
              <w:t>2010-09-22</w:t>
            </w:r>
          </w:p>
        </w:tc>
        <w:tc>
          <w:tcPr>
            <w:tcW w:type="dxa" w:w="1037"/>
          </w:tcPr>
          <w:p>
            <w:pPr>
              <w:spacing w:after="0"/>
              <w:jc w:val="left"/>
            </w:pPr>
            <w:r>
              <w:rPr>
                <w:sz w:val="16"/>
              </w:rPr>
              <w:t>DR-1941-MN</w:t>
            </w:r>
          </w:p>
        </w:tc>
        <w:tc>
          <w:tcPr>
            <w:tcW w:type="dxa" w:w="1273"/>
          </w:tcPr>
          <w:p>
            <w:pPr>
              <w:spacing w:after="0"/>
              <w:jc w:val="left"/>
            </w:pPr>
            <w:r>
              <w:rPr>
                <w:sz w:val="16"/>
              </w:rPr>
              <w:t>Major disaster</w:t>
            </w:r>
          </w:p>
        </w:tc>
        <w:tc>
          <w:tcPr>
            <w:tcW w:type="dxa" w:w="2933"/>
          </w:tcPr>
          <w:p>
            <w:pPr>
              <w:spacing w:after="0"/>
              <w:jc w:val="left"/>
            </w:pPr>
            <w:r>
              <w:rPr>
                <w:sz w:val="16"/>
              </w:rPr>
              <w:t>Severe Storms and Flooding</w:t>
            </w:r>
          </w:p>
        </w:tc>
        <w:tc>
          <w:tcPr>
            <w:tcW w:type="dxa" w:w="2843"/>
          </w:tcPr>
          <w:p>
            <w:pPr>
              <w:spacing w:after="0"/>
              <w:jc w:val="left"/>
            </w:pPr>
            <w:r>
              <w:rPr>
                <w:sz w:val="16"/>
              </w:rPr>
              <w:t>Inland Flooding</w:t>
            </w:r>
          </w:p>
        </w:tc>
        <w:tc>
          <w:tcPr>
            <w:tcW w:type="dxa" w:w="2346"/>
          </w:tcPr>
          <w:p>
            <w:pPr>
              <w:spacing w:after="0"/>
              <w:jc w:val="right"/>
            </w:pPr>
            <w:r>
              <w:rPr>
                <w:sz w:val="16"/>
              </w:rPr>
              <w:t>$460,802.84</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2010-03-19</w:t>
            </w:r>
          </w:p>
        </w:tc>
        <w:tc>
          <w:tcPr>
            <w:tcW w:type="dxa" w:w="1037"/>
          </w:tcPr>
          <w:p>
            <w:pPr>
              <w:spacing w:after="0"/>
              <w:jc w:val="left"/>
            </w:pPr>
            <w:r>
              <w:rPr>
                <w:sz w:val="16"/>
              </w:rPr>
              <w:t>2010-03-01</w:t>
            </w:r>
          </w:p>
        </w:tc>
        <w:tc>
          <w:tcPr>
            <w:tcW w:type="dxa" w:w="1037"/>
          </w:tcPr>
          <w:p>
            <w:pPr>
              <w:spacing w:after="0"/>
              <w:jc w:val="left"/>
            </w:pPr>
            <w:r>
              <w:rPr>
                <w:sz w:val="16"/>
              </w:rPr>
              <w:t>EM-3310-MN</w:t>
            </w:r>
          </w:p>
        </w:tc>
        <w:tc>
          <w:tcPr>
            <w:tcW w:type="dxa" w:w="1273"/>
          </w:tcPr>
          <w:p>
            <w:pPr>
              <w:spacing w:after="0"/>
              <w:jc w:val="left"/>
            </w:pPr>
            <w:r>
              <w:rPr>
                <w:sz w:val="16"/>
              </w:rPr>
              <w:t>Emergency</w:t>
            </w:r>
          </w:p>
        </w:tc>
        <w:tc>
          <w:tcPr>
            <w:tcW w:type="dxa" w:w="2933"/>
          </w:tcPr>
          <w:p>
            <w:pPr>
              <w:spacing w:after="0"/>
              <w:jc w:val="left"/>
            </w:pPr>
            <w:r>
              <w:rPr>
                <w:sz w:val="16"/>
              </w:rPr>
              <w:t>Flooding</w:t>
            </w:r>
          </w:p>
        </w:tc>
        <w:tc>
          <w:tcPr>
            <w:tcW w:type="dxa" w:w="2843"/>
          </w:tcPr>
          <w:p>
            <w:pPr>
              <w:spacing w:after="0"/>
              <w:jc w:val="left"/>
            </w:pPr>
            <w:r>
              <w:rPr>
                <w:sz w:val="16"/>
              </w:rPr>
              <w:t>Inland Flooding</w:t>
            </w:r>
          </w:p>
        </w:tc>
        <w:tc>
          <w:tcPr>
            <w:tcW w:type="dxa" w:w="2346"/>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273"/>
          </w:tcPr>
          <w:p>
            <w:pPr>
              <w:spacing w:after="0"/>
              <w:jc w:val="left"/>
            </w:pPr>
            <w:r>
              <w:rPr>
                <w:sz w:val="16"/>
              </w:rPr>
              <w:t>Emergency</w:t>
            </w:r>
          </w:p>
        </w:tc>
        <w:tc>
          <w:tcPr>
            <w:tcW w:type="dxa" w:w="2933"/>
          </w:tcPr>
          <w:p>
            <w:pPr>
              <w:spacing w:after="0"/>
              <w:jc w:val="left"/>
            </w:pPr>
            <w:r>
              <w:rPr>
                <w:sz w:val="16"/>
              </w:rPr>
              <w:t>Hurricane Katrina Evacuation</w:t>
            </w:r>
          </w:p>
        </w:tc>
        <w:tc>
          <w:tcPr>
            <w:tcW w:type="dxa" w:w="2843"/>
          </w:tcPr>
          <w:p>
            <w:pPr>
              <w:spacing w:after="0"/>
              <w:jc w:val="left"/>
            </w:pPr>
            <w:r>
              <w:rPr>
                <w:sz w:val="16"/>
              </w:rPr>
              <w:t>Hurricane: evacuation support, not a local hazard event; not counted</w:t>
            </w:r>
          </w:p>
        </w:tc>
        <w:tc>
          <w:tcPr>
            <w:tcW w:type="dxa" w:w="2346"/>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273"/>
          </w:tcPr>
          <w:p>
            <w:pPr>
              <w:spacing w:after="0"/>
              <w:jc w:val="left"/>
            </w:pPr>
            <w:r>
              <w:rPr>
                <w:sz w:val="16"/>
              </w:rPr>
              <w:t>Major disaster</w:t>
            </w:r>
          </w:p>
        </w:tc>
        <w:tc>
          <w:tcPr>
            <w:tcW w:type="dxa" w:w="2933"/>
          </w:tcPr>
          <w:p>
            <w:pPr>
              <w:spacing w:after="0"/>
              <w:jc w:val="left"/>
            </w:pPr>
            <w:r>
              <w:rPr>
                <w:sz w:val="16"/>
              </w:rPr>
              <w:t>Severe Flooding, High Winds,Severe Storms</w:t>
            </w:r>
          </w:p>
        </w:tc>
        <w:tc>
          <w:tcPr>
            <w:tcW w:type="dxa" w:w="2843"/>
          </w:tcPr>
          <w:p>
            <w:pPr>
              <w:spacing w:after="0"/>
              <w:jc w:val="left"/>
            </w:pPr>
            <w:r>
              <w:rPr>
                <w:sz w:val="16"/>
              </w:rPr>
              <w:t>Inland Flooding (primary); also designated: Strong Wind</w:t>
            </w:r>
          </w:p>
        </w:tc>
        <w:tc>
          <w:tcPr>
            <w:tcW w:type="dxa" w:w="2346"/>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273"/>
          </w:tcPr>
          <w:p>
            <w:pPr>
              <w:spacing w:after="0"/>
              <w:jc w:val="left"/>
            </w:pPr>
            <w:r>
              <w:rPr>
                <w:sz w:val="16"/>
              </w:rPr>
              <w:t>Major disaster</w:t>
            </w:r>
          </w:p>
        </w:tc>
        <w:tc>
          <w:tcPr>
            <w:tcW w:type="dxa" w:w="2933"/>
          </w:tcPr>
          <w:p>
            <w:pPr>
              <w:spacing w:after="0"/>
              <w:jc w:val="left"/>
            </w:pPr>
            <w:r>
              <w:rPr>
                <w:sz w:val="16"/>
              </w:rPr>
              <w:t>Severe Winter Storms</w:t>
            </w:r>
          </w:p>
        </w:tc>
        <w:tc>
          <w:tcPr>
            <w:tcW w:type="dxa" w:w="2843"/>
          </w:tcPr>
          <w:p>
            <w:pPr>
              <w:spacing w:after="0"/>
              <w:jc w:val="left"/>
            </w:pPr>
            <w:r>
              <w:rPr>
                <w:sz w:val="16"/>
              </w:rPr>
              <w:t>Winter Weather</w:t>
            </w:r>
          </w:p>
        </w:tc>
        <w:tc>
          <w:tcPr>
            <w:tcW w:type="dxa" w:w="2346"/>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1997-01-07</w:t>
            </w:r>
          </w:p>
        </w:tc>
        <w:tc>
          <w:tcPr>
            <w:tcW w:type="dxa" w:w="1037"/>
          </w:tcPr>
          <w:p>
            <w:pPr>
              <w:spacing w:after="0"/>
              <w:jc w:val="left"/>
            </w:pPr>
            <w:r>
              <w:rPr>
                <w:sz w:val="16"/>
              </w:rPr>
              <w:t>1996-11-14</w:t>
            </w:r>
          </w:p>
        </w:tc>
        <w:tc>
          <w:tcPr>
            <w:tcW w:type="dxa" w:w="1037"/>
          </w:tcPr>
          <w:p>
            <w:pPr>
              <w:spacing w:after="0"/>
              <w:jc w:val="left"/>
            </w:pPr>
            <w:r>
              <w:rPr>
                <w:sz w:val="16"/>
              </w:rPr>
              <w:t>DR-1151-MN</w:t>
            </w:r>
          </w:p>
        </w:tc>
        <w:tc>
          <w:tcPr>
            <w:tcW w:type="dxa" w:w="1273"/>
          </w:tcPr>
          <w:p>
            <w:pPr>
              <w:spacing w:after="0"/>
              <w:jc w:val="left"/>
            </w:pPr>
            <w:r>
              <w:rPr>
                <w:sz w:val="16"/>
              </w:rPr>
              <w:t>Major disaster</w:t>
            </w:r>
          </w:p>
        </w:tc>
        <w:tc>
          <w:tcPr>
            <w:tcW w:type="dxa" w:w="2933"/>
          </w:tcPr>
          <w:p>
            <w:pPr>
              <w:spacing w:after="0"/>
              <w:jc w:val="left"/>
            </w:pPr>
            <w:r>
              <w:rPr>
                <w:sz w:val="16"/>
              </w:rPr>
              <w:t>Severe Ice Storm</w:t>
            </w:r>
          </w:p>
        </w:tc>
        <w:tc>
          <w:tcPr>
            <w:tcW w:type="dxa" w:w="2843"/>
          </w:tcPr>
          <w:p>
            <w:pPr>
              <w:spacing w:after="0"/>
              <w:jc w:val="left"/>
            </w:pPr>
            <w:r>
              <w:rPr>
                <w:sz w:val="16"/>
              </w:rPr>
              <w:t>Ice Storm; Winter Weather</w:t>
            </w:r>
          </w:p>
        </w:tc>
        <w:tc>
          <w:tcPr>
            <w:tcW w:type="dxa" w:w="2346"/>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273"/>
          </w:tcPr>
          <w:p>
            <w:pPr>
              <w:spacing w:after="0"/>
              <w:jc w:val="left"/>
            </w:pPr>
            <w:r>
              <w:rPr>
                <w:sz w:val="16"/>
              </w:rPr>
              <w:t>Major disaster</w:t>
            </w:r>
          </w:p>
        </w:tc>
        <w:tc>
          <w:tcPr>
            <w:tcW w:type="dxa" w:w="2933"/>
          </w:tcPr>
          <w:p>
            <w:pPr>
              <w:spacing w:after="0"/>
              <w:jc w:val="left"/>
            </w:pPr>
            <w:r>
              <w:rPr>
                <w:sz w:val="16"/>
              </w:rPr>
              <w:t>Severe Storms, Tornadoes &amp; Flooding</w:t>
            </w:r>
          </w:p>
        </w:tc>
        <w:tc>
          <w:tcPr>
            <w:tcW w:type="dxa" w:w="2843"/>
          </w:tcPr>
          <w:p>
            <w:pPr>
              <w:spacing w:after="0"/>
              <w:jc w:val="left"/>
            </w:pPr>
            <w:r>
              <w:rPr>
                <w:sz w:val="16"/>
              </w:rPr>
              <w:t>Inland Flooding; Tornado</w:t>
            </w:r>
          </w:p>
        </w:tc>
        <w:tc>
          <w:tcPr>
            <w:tcW w:type="dxa" w:w="2346"/>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1992-06-26</w:t>
            </w:r>
          </w:p>
        </w:tc>
        <w:tc>
          <w:tcPr>
            <w:tcW w:type="dxa" w:w="1037"/>
          </w:tcPr>
          <w:p>
            <w:pPr>
              <w:spacing w:after="0"/>
              <w:jc w:val="left"/>
            </w:pPr>
            <w:r>
              <w:rPr>
                <w:sz w:val="16"/>
              </w:rPr>
              <w:t>1992-06-16</w:t>
            </w:r>
          </w:p>
        </w:tc>
        <w:tc>
          <w:tcPr>
            <w:tcW w:type="dxa" w:w="1037"/>
          </w:tcPr>
          <w:p>
            <w:pPr>
              <w:spacing w:after="0"/>
              <w:jc w:val="left"/>
            </w:pPr>
            <w:r>
              <w:rPr>
                <w:sz w:val="16"/>
              </w:rPr>
              <w:t>DR-946-MN</w:t>
            </w:r>
          </w:p>
        </w:tc>
        <w:tc>
          <w:tcPr>
            <w:tcW w:type="dxa" w:w="1273"/>
          </w:tcPr>
          <w:p>
            <w:pPr>
              <w:spacing w:after="0"/>
              <w:jc w:val="left"/>
            </w:pPr>
            <w:r>
              <w:rPr>
                <w:sz w:val="16"/>
              </w:rPr>
              <w:t>Major disaster</w:t>
            </w:r>
          </w:p>
        </w:tc>
        <w:tc>
          <w:tcPr>
            <w:tcW w:type="dxa" w:w="2933"/>
          </w:tcPr>
          <w:p>
            <w:pPr>
              <w:spacing w:after="0"/>
              <w:jc w:val="left"/>
            </w:pPr>
            <w:r>
              <w:rPr>
                <w:sz w:val="16"/>
              </w:rPr>
              <w:t>Severe Storms, Tornadoes &amp; Flooding</w:t>
            </w:r>
          </w:p>
        </w:tc>
        <w:tc>
          <w:tcPr>
            <w:tcW w:type="dxa" w:w="2843"/>
          </w:tcPr>
          <w:p>
            <w:pPr>
              <w:spacing w:after="0"/>
              <w:jc w:val="left"/>
            </w:pPr>
            <w:r>
              <w:rPr>
                <w:sz w:val="16"/>
              </w:rPr>
              <w:t>Inland Flooding; Tornado</w:t>
            </w:r>
          </w:p>
        </w:tc>
        <w:tc>
          <w:tcPr>
            <w:tcW w:type="dxa" w:w="2346"/>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273"/>
          </w:tcPr>
          <w:p>
            <w:pPr>
              <w:spacing w:after="0"/>
              <w:jc w:val="left"/>
            </w:pPr>
            <w:r>
              <w:rPr>
                <w:sz w:val="16"/>
              </w:rPr>
              <w:t>Emergency</w:t>
            </w:r>
          </w:p>
        </w:tc>
        <w:tc>
          <w:tcPr>
            <w:tcW w:type="dxa" w:w="2933"/>
          </w:tcPr>
          <w:p>
            <w:pPr>
              <w:spacing w:after="0"/>
              <w:jc w:val="left"/>
            </w:pPr>
            <w:r>
              <w:rPr>
                <w:sz w:val="16"/>
              </w:rPr>
              <w:t>Drought</w:t>
            </w:r>
          </w:p>
        </w:tc>
        <w:tc>
          <w:tcPr>
            <w:tcW w:type="dxa" w:w="2843"/>
          </w:tcPr>
          <w:p>
            <w:pPr>
              <w:spacing w:after="0"/>
              <w:jc w:val="left"/>
            </w:pPr>
            <w:r>
              <w:rPr>
                <w:sz w:val="16"/>
              </w:rPr>
              <w:t>Drought</w:t>
            </w:r>
          </w:p>
        </w:tc>
        <w:tc>
          <w:tcPr>
            <w:tcW w:type="dxa" w:w="2346"/>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273"/>
          </w:tcPr>
          <w:p>
            <w:pPr>
              <w:spacing w:after="0"/>
              <w:jc w:val="left"/>
            </w:pPr>
            <w:r>
              <w:rPr>
                <w:sz w:val="16"/>
              </w:rPr>
              <w:t>Major disaster</w:t>
            </w:r>
          </w:p>
        </w:tc>
        <w:tc>
          <w:tcPr>
            <w:tcW w:type="dxa" w:w="2933"/>
          </w:tcPr>
          <w:p>
            <w:pPr>
              <w:spacing w:after="0"/>
              <w:jc w:val="left"/>
            </w:pPr>
            <w:r>
              <w:rPr>
                <w:sz w:val="16"/>
              </w:rPr>
              <w:t>Flooding</w:t>
            </w:r>
          </w:p>
        </w:tc>
        <w:tc>
          <w:tcPr>
            <w:tcW w:type="dxa" w:w="2843"/>
          </w:tcPr>
          <w:p>
            <w:pPr>
              <w:spacing w:after="0"/>
              <w:jc w:val="left"/>
            </w:pPr>
            <w:r>
              <w:rPr>
                <w:sz w:val="16"/>
              </w:rPr>
              <w:t>Inland Flooding</w:t>
            </w:r>
          </w:p>
        </w:tc>
        <w:tc>
          <w:tcPr>
            <w:tcW w:type="dxa" w:w="2346"/>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$10,338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0,338"/>
        <w:tblDescription w:val="Hazard Plain table b1d_pa_other"/>
      </w:tblPr>
      <w:tblGrid>
        <w:gridCol w:w="1343"/>
        <w:gridCol w:w="1343"/>
        <w:gridCol w:w="5389"/>
        <w:gridCol w:w="4811"/>
        <w:gridCol w:w="1227"/>
      </w:tblGrid>
      <w:tr>
        <w:trPr>
          <w:cantSplit/>
          <w:tblHeader/>
        </w:trPr>
        <w:tc>
          <w:tcPr>
            <w:tcW w:type="dxa" w:w="1343"/>
            <w:shd w:val="clear" w:color="auto" w:fill="E8E8E8"/>
          </w:tcPr>
          <w:p>
            <w:pPr>
              <w:spacing w:after="0"/>
              <w:jc w:val="left"/>
            </w:pPr>
            <w:r>
              <w:rPr>
                <w:b/>
                <w:sz w:val="16"/>
              </w:rPr>
              <w:t>FEMA number</w:t>
            </w:r>
          </w:p>
        </w:tc>
        <w:tc>
          <w:tcPr>
            <w:tcW w:type="dxa" w:w="1343"/>
            <w:shd w:val="clear" w:color="auto" w:fill="E8E8E8"/>
          </w:tcPr>
          <w:p>
            <w:pPr>
              <w:spacing w:after="0"/>
              <w:jc w:val="left"/>
            </w:pPr>
            <w:r>
              <w:rPr>
                <w:b/>
                <w:sz w:val="16"/>
              </w:rPr>
              <w:t>Declared</w:t>
            </w:r>
          </w:p>
        </w:tc>
        <w:tc>
          <w:tcPr>
            <w:tcW w:type="dxa" w:w="5389"/>
            <w:shd w:val="clear" w:color="auto" w:fill="E8E8E8"/>
          </w:tcPr>
          <w:p>
            <w:pPr>
              <w:spacing w:after="0"/>
              <w:jc w:val="left"/>
            </w:pPr>
            <w:r>
              <w:rPr>
                <w:b/>
                <w:sz w:val="16"/>
              </w:rPr>
              <w:t>Title</w:t>
            </w:r>
          </w:p>
        </w:tc>
        <w:tc>
          <w:tcPr>
            <w:tcW w:type="dxa" w:w="4811"/>
            <w:shd w:val="clear" w:color="auto" w:fill="E8E8E8"/>
          </w:tcPr>
          <w:p>
            <w:pPr>
              <w:spacing w:after="0"/>
              <w:jc w:val="left"/>
            </w:pPr>
            <w:r>
              <w:rPr>
                <w:b/>
                <w:sz w:val="16"/>
              </w:rPr>
              <w:t>Applicant</w:t>
            </w:r>
          </w:p>
        </w:tc>
        <w:tc>
          <w:tcPr>
            <w:tcW w:type="dxa" w:w="12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43"/>
          </w:tcPr>
          <w:p>
            <w:pPr>
              <w:spacing w:after="0"/>
              <w:jc w:val="left"/>
            </w:pPr>
            <w:r>
              <w:rPr>
                <w:sz w:val="16"/>
              </w:rPr>
              <w:t>DR-1370-MN</w:t>
            </w:r>
          </w:p>
        </w:tc>
        <w:tc>
          <w:tcPr>
            <w:tcW w:type="dxa" w:w="1343"/>
          </w:tcPr>
          <w:p>
            <w:pPr>
              <w:spacing w:after="0"/>
              <w:jc w:val="left"/>
            </w:pPr>
            <w:r>
              <w:rPr>
                <w:sz w:val="16"/>
              </w:rPr>
              <w:t>2001-05-16</w:t>
            </w:r>
          </w:p>
        </w:tc>
        <w:tc>
          <w:tcPr>
            <w:tcW w:type="dxa" w:w="5389"/>
          </w:tcPr>
          <w:p>
            <w:pPr>
              <w:spacing w:after="0"/>
              <w:jc w:val="left"/>
            </w:pPr>
            <w:r>
              <w:rPr>
                <w:sz w:val="16"/>
              </w:rPr>
              <w:t>Severe Winter Storms, Flooding, and Tornadoes</w:t>
            </w:r>
          </w:p>
        </w:tc>
        <w:tc>
          <w:tcPr>
            <w:tcW w:type="dxa" w:w="4811"/>
          </w:tcPr>
          <w:p>
            <w:pPr>
              <w:spacing w:after="0"/>
              <w:jc w:val="left"/>
            </w:pPr>
            <w:r>
              <w:rPr>
                <w:sz w:val="16"/>
              </w:rPr>
              <w:t>Yellow Medicine River Watershed District</w:t>
            </w:r>
          </w:p>
        </w:tc>
        <w:tc>
          <w:tcPr>
            <w:tcW w:type="dxa" w:w="1227"/>
          </w:tcPr>
          <w:p>
            <w:pPr>
              <w:spacing w:after="0"/>
              <w:jc w:val="right"/>
            </w:pPr>
            <w:r>
              <w:rPr>
                <w:sz w:val="16"/>
              </w:rPr>
              <w:t>$10,338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41</w:t>
            </w:r>
          </w:p>
        </w:tc>
        <w:tc>
          <w:tcPr>
            <w:tcW w:type="dxa" w:w="1069"/>
          </w:tcPr>
          <w:p>
            <w:pPr>
              <w:spacing w:after="0"/>
              <w:jc w:val="right"/>
            </w:pPr>
            <w:r>
              <w:rPr>
                <w:sz w:val="16"/>
              </w:rPr>
              <w:t>0</w:t>
            </w:r>
          </w:p>
        </w:tc>
        <w:tc>
          <w:tcPr>
            <w:tcW w:type="dxa" w:w="1738"/>
          </w:tcPr>
          <w:p>
            <w:pPr>
              <w:spacing w:after="0"/>
              <w:jc w:val="right"/>
            </w:pPr>
            <w:r>
              <w:rPr>
                <w:sz w:val="16"/>
              </w:rPr>
              <w:t>4</w:t>
            </w:r>
          </w:p>
        </w:tc>
        <w:tc>
          <w:tcPr>
            <w:tcW w:type="dxa" w:w="762"/>
          </w:tcPr>
          <w:p>
            <w:pPr>
              <w:spacing w:after="0"/>
              <w:jc w:val="right"/>
            </w:pPr>
            <w:r>
              <w:rPr>
                <w:sz w:val="16"/>
              </w:rPr>
              <w:t>13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31</w:t>
            </w:r>
          </w:p>
        </w:tc>
        <w:tc>
          <w:tcPr>
            <w:tcW w:type="dxa" w:w="1069"/>
          </w:tcPr>
          <w:p>
            <w:pPr>
              <w:spacing w:after="0"/>
              <w:jc w:val="right"/>
            </w:pPr>
            <w:r>
              <w:rPr>
                <w:sz w:val="16"/>
              </w:rPr>
              <w:t>0</w:t>
            </w:r>
          </w:p>
        </w:tc>
        <w:tc>
          <w:tcPr>
            <w:tcW w:type="dxa" w:w="1738"/>
          </w:tcPr>
          <w:p>
            <w:pPr>
              <w:spacing w:after="0"/>
              <w:jc w:val="right"/>
            </w:pPr>
            <w:r>
              <w:rPr>
                <w:sz w:val="16"/>
              </w:rPr>
              <w:t>4</w:t>
            </w:r>
          </w:p>
        </w:tc>
        <w:tc>
          <w:tcPr>
            <w:tcW w:type="dxa" w:w="762"/>
          </w:tcPr>
          <w:p>
            <w:pPr>
              <w:spacing w:after="0"/>
              <w:jc w:val="right"/>
            </w:pPr>
            <w:r>
              <w:rPr>
                <w:sz w:val="16"/>
              </w:rPr>
              <w:t>12</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255</w:t>
            </w:r>
          </w:p>
        </w:tc>
        <w:tc>
          <w:tcPr>
            <w:tcW w:type="dxa" w:w="1069"/>
          </w:tcPr>
          <w:p>
            <w:pPr>
              <w:spacing w:after="0"/>
              <w:jc w:val="right"/>
            </w:pPr>
            <w:r>
              <w:rPr>
                <w:sz w:val="16"/>
              </w:rPr>
              <w:t>8</w:t>
            </w:r>
          </w:p>
        </w:tc>
        <w:tc>
          <w:tcPr>
            <w:tcW w:type="dxa" w:w="1738"/>
          </w:tcPr>
          <w:p>
            <w:pPr>
              <w:spacing w:after="0"/>
              <w:jc w:val="right"/>
            </w:pPr>
            <w:r>
              <w:rPr>
                <w:sz w:val="16"/>
              </w:rPr>
              <w:t>5</w:t>
            </w:r>
          </w:p>
        </w:tc>
        <w:tc>
          <w:tcPr>
            <w:tcW w:type="dxa" w:w="762"/>
          </w:tcPr>
          <w:p>
            <w:pPr>
              <w:spacing w:after="0"/>
              <w:jc w:val="right"/>
            </w:pPr>
            <w:r>
              <w:rPr>
                <w:sz w:val="16"/>
              </w:rPr>
              <w:t>42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22</w:t>
            </w:r>
          </w:p>
        </w:tc>
        <w:tc>
          <w:tcPr>
            <w:tcW w:type="dxa" w:w="1069"/>
          </w:tcPr>
          <w:p>
            <w:pPr>
              <w:spacing w:after="0"/>
              <w:jc w:val="right"/>
            </w:pPr>
            <w:r>
              <w:rPr>
                <w:sz w:val="16"/>
              </w:rPr>
              <w:t>5</w:t>
            </w:r>
          </w:p>
        </w:tc>
        <w:tc>
          <w:tcPr>
            <w:tcW w:type="dxa" w:w="1738"/>
          </w:tcPr>
          <w:p>
            <w:pPr>
              <w:spacing w:after="0"/>
              <w:jc w:val="right"/>
            </w:pPr>
            <w:r>
              <w:rPr>
                <w:sz w:val="16"/>
              </w:rPr>
              <w:t>4</w:t>
            </w:r>
          </w:p>
        </w:tc>
        <w:tc>
          <w:tcPr>
            <w:tcW w:type="dxa" w:w="762"/>
          </w:tcPr>
          <w:p>
            <w:pPr>
              <w:spacing w:after="0"/>
              <w:jc w:val="right"/>
            </w:pPr>
            <w:r>
              <w:rPr>
                <w:sz w:val="16"/>
              </w:rPr>
              <w:t>13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64</w:t>
            </w:r>
          </w:p>
        </w:tc>
        <w:tc>
          <w:tcPr>
            <w:tcW w:type="dxa" w:w="1069"/>
          </w:tcPr>
          <w:p>
            <w:pPr>
              <w:spacing w:after="0"/>
              <w:jc w:val="right"/>
            </w:pPr>
            <w:r>
              <w:rPr>
                <w:sz w:val="16"/>
              </w:rPr>
              <w:t>7</w:t>
            </w:r>
          </w:p>
        </w:tc>
        <w:tc>
          <w:tcPr>
            <w:tcW w:type="dxa" w:w="1738"/>
          </w:tcPr>
          <w:p>
            <w:pPr>
              <w:spacing w:after="0"/>
              <w:jc w:val="right"/>
            </w:pPr>
            <w:r>
              <w:rPr>
                <w:sz w:val="16"/>
              </w:rPr>
              <w:t>3</w:t>
            </w:r>
          </w:p>
        </w:tc>
        <w:tc>
          <w:tcPr>
            <w:tcW w:type="dxa" w:w="762"/>
          </w:tcPr>
          <w:p>
            <w:pPr>
              <w:spacing w:after="0"/>
              <w:jc w:val="right"/>
            </w:pPr>
            <w:r>
              <w:rPr>
                <w:sz w:val="16"/>
              </w:rPr>
              <w:t>13</w:t>
            </w:r>
          </w:p>
        </w:tc>
        <w:tc>
          <w:tcPr>
            <w:tcW w:type="dxa" w:w="1495"/>
          </w:tcPr>
          <w:p>
            <w:pPr>
              <w:spacing w:after="0"/>
              <w:jc w:val="right"/>
            </w:pPr>
            <w:r>
              <w:rPr>
                <w:sz w:val="16"/>
              </w:rPr>
              <w:t>12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198</w:t>
            </w:r>
          </w:p>
        </w:tc>
        <w:tc>
          <w:tcPr>
            <w:tcW w:type="dxa" w:w="1069"/>
          </w:tcPr>
          <w:p>
            <w:pPr>
              <w:spacing w:after="0"/>
              <w:jc w:val="right"/>
            </w:pPr>
            <w:r>
              <w:rPr>
                <w:sz w:val="16"/>
              </w:rPr>
              <w:t>24</w:t>
            </w:r>
          </w:p>
        </w:tc>
        <w:tc>
          <w:tcPr>
            <w:tcW w:type="dxa" w:w="1738"/>
          </w:tcPr>
          <w:p>
            <w:pPr>
              <w:spacing w:after="0"/>
              <w:jc w:val="right"/>
            </w:pPr>
            <w:r>
              <w:rPr>
                <w:sz w:val="16"/>
              </w:rPr>
              <w:t>9</w:t>
            </w:r>
          </w:p>
        </w:tc>
        <w:tc>
          <w:tcPr>
            <w:tcW w:type="dxa" w:w="762"/>
          </w:tcPr>
          <w:p>
            <w:pPr>
              <w:spacing w:after="0"/>
              <w:jc w:val="right"/>
            </w:pPr>
            <w:r>
              <w:rPr>
                <w:sz w:val="16"/>
              </w:rPr>
              <w:t>71</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45 High Wind and 7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199</w:t>
            </w:r>
          </w:p>
        </w:tc>
        <w:tc>
          <w:tcPr>
            <w:tcW w:type="dxa" w:w="1069"/>
          </w:tcPr>
          <w:p>
            <w:pPr>
              <w:spacing w:after="0"/>
              <w:jc w:val="right"/>
            </w:pPr>
            <w:r>
              <w:rPr>
                <w:sz w:val="16"/>
              </w:rPr>
              <w:t>10</w:t>
            </w:r>
          </w:p>
        </w:tc>
        <w:tc>
          <w:tcPr>
            <w:tcW w:type="dxa" w:w="1738"/>
          </w:tcPr>
          <w:p>
            <w:pPr>
              <w:spacing w:after="0"/>
              <w:jc w:val="right"/>
            </w:pPr>
            <w:r>
              <w:rPr>
                <w:sz w:val="16"/>
              </w:rPr>
              <w:t>7</w:t>
            </w:r>
          </w:p>
        </w:tc>
        <w:tc>
          <w:tcPr>
            <w:tcW w:type="dxa" w:w="762"/>
          </w:tcPr>
          <w:p>
            <w:pPr>
              <w:spacing w:after="0"/>
              <w:jc w:val="right"/>
            </w:pPr>
            <w:r>
              <w:rPr>
                <w:sz w:val="16"/>
              </w:rPr>
              <w:t>38</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94"/>
        <w:gridCol w:w="2856"/>
        <w:gridCol w:w="923"/>
        <w:gridCol w:w="2002"/>
        <w:gridCol w:w="1002"/>
        <w:gridCol w:w="258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94"/>
            <w:shd w:val="clear" w:color="auto" w:fill="E8E8E8"/>
          </w:tcPr>
          <w:p>
            <w:pPr>
              <w:spacing w:after="0"/>
              <w:jc w:val="left"/>
            </w:pPr>
            <w:r>
              <w:rPr>
                <w:b/>
                <w:sz w:val="16"/>
              </w:rPr>
              <w:t>Magnitude or extent</w:t>
            </w:r>
          </w:p>
        </w:tc>
        <w:tc>
          <w:tcPr>
            <w:tcW w:type="dxa" w:w="2856"/>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02"/>
            <w:shd w:val="clear" w:color="auto" w:fill="E8E8E8"/>
          </w:tcPr>
          <w:p>
            <w:pPr>
              <w:spacing w:after="0"/>
              <w:jc w:val="left"/>
            </w:pPr>
            <w:r>
              <w:rPr>
                <w:b/>
                <w:sz w:val="16"/>
              </w:rPr>
              <w:t>Location</w:t>
            </w:r>
          </w:p>
        </w:tc>
        <w:tc>
          <w:tcPr>
            <w:tcW w:type="dxa" w:w="1002"/>
            <w:shd w:val="clear" w:color="auto" w:fill="E8E8E8"/>
          </w:tcPr>
          <w:p>
            <w:pPr>
              <w:spacing w:after="0"/>
              <w:jc w:val="left"/>
            </w:pPr>
            <w:r>
              <w:rPr>
                <w:b/>
                <w:sz w:val="16"/>
              </w:rPr>
              <w:t>Flags</w:t>
            </w:r>
          </w:p>
        </w:tc>
        <w:tc>
          <w:tcPr>
            <w:tcW w:type="dxa" w:w="258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2026-03-12</w:t>
            </w:r>
          </w:p>
        </w:tc>
        <w:tc>
          <w:tcPr>
            <w:tcW w:type="dxa" w:w="1215"/>
          </w:tcPr>
          <w:p>
            <w:pPr>
              <w:spacing w:after="0"/>
              <w:jc w:val="left"/>
            </w:pPr>
            <w:r>
              <w:rPr>
                <w:sz w:val="16"/>
              </w:rPr>
              <w:t>High Wind</w:t>
            </w:r>
          </w:p>
        </w:tc>
        <w:tc>
          <w:tcPr>
            <w:tcW w:type="dxa" w:w="2494"/>
          </w:tcPr>
          <w:p>
            <w:pPr>
              <w:spacing w:after="0"/>
              <w:jc w:val="left"/>
            </w:pPr>
            <w:r>
              <w:rPr>
                <w:sz w:val="16"/>
              </w:rPr>
              <w:t>68 kt (78 mph) measured gust</w:t>
            </w:r>
          </w:p>
        </w:tc>
        <w:tc>
          <w:tcPr>
            <w:tcW w:type="dxa" w:w="2856"/>
          </w:tcPr>
          <w:p>
            <w:pPr>
              <w:spacing w:after="0"/>
              <w:jc w:val="left"/>
            </w:pPr>
            <w:r>
              <w:rPr>
                <w:sz w:val="16"/>
              </w:rPr>
              <w:t>$0 property; $0 crops (zone total, 2026 dollars)</w:t>
            </w:r>
          </w:p>
        </w:tc>
        <w:tc>
          <w:tcPr>
            <w:tcW w:type="dxa" w:w="923"/>
          </w:tcPr>
          <w:p>
            <w:pPr>
              <w:spacing w:after="0"/>
              <w:jc w:val="right"/>
            </w:pPr>
            <w:r>
              <w:rPr>
                <w:sz w:val="16"/>
              </w:rPr>
              <w:t>0, 0</w:t>
            </w:r>
          </w:p>
        </w:tc>
        <w:tc>
          <w:tcPr>
            <w:tcW w:type="dxa" w:w="2002"/>
          </w:tcPr>
          <w:p>
            <w:pPr>
              <w:spacing w:after="0"/>
              <w:jc w:val="left"/>
            </w:pPr>
            <w:r>
              <w:rPr>
                <w:sz w:val="16"/>
              </w:rPr>
              <w:t>NWS zone MNZ072 (LYON), zone-level</w:t>
            </w:r>
          </w:p>
        </w:tc>
        <w:tc>
          <w:tcPr>
            <w:tcW w:type="dxa" w:w="1002"/>
          </w:tcPr>
          <w:p>
            <w:pPr>
              <w:spacing w:after="0"/>
              <w:jc w:val="left"/>
            </w:pPr>
            <w:r>
              <w:rPr>
                <w:sz w:val="16"/>
              </w:rPr>
              <w:t>new since last plan; within last 5 years</w:t>
            </w:r>
          </w:p>
        </w:tc>
        <w:tc>
          <w:tcPr>
            <w:tcW w:type="dxa" w:w="2583"/>
          </w:tcPr>
          <w:p>
            <w:pPr>
              <w:spacing w:after="0"/>
              <w:jc w:val="left"/>
            </w:pPr>
            <w:r>
              <w:rPr>
                <w:sz w:val="16"/>
              </w:rPr>
              <w:t>B1-c worst recorded: High Wind and Strong Wind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494"/>
          </w:tcPr>
          <w:p>
            <w:pPr>
              <w:spacing w:after="0"/>
              <w:jc w:val="left"/>
            </w:pPr>
          </w:p>
        </w:tc>
        <w:tc>
          <w:tcPr>
            <w:tcW w:type="dxa" w:w="2856"/>
          </w:tcPr>
          <w:p>
            <w:pPr>
              <w:spacing w:after="0"/>
              <w:jc w:val="left"/>
            </w:pPr>
            <w:r>
              <w:rPr>
                <w:sz w:val="16"/>
              </w:rPr>
              <w:t>damage not reported</w:t>
            </w:r>
          </w:p>
        </w:tc>
        <w:tc>
          <w:tcPr>
            <w:tcW w:type="dxa" w:w="923"/>
          </w:tcPr>
          <w:p>
            <w:pPr>
              <w:spacing w:after="0"/>
              <w:jc w:val="right"/>
            </w:pPr>
            <w:r>
              <w:rPr>
                <w:sz w:val="16"/>
              </w:rPr>
              <w:t>0, 0</w:t>
            </w:r>
          </w:p>
        </w:tc>
        <w:tc>
          <w:tcPr>
            <w:tcW w:type="dxa" w:w="2002"/>
          </w:tcPr>
          <w:p>
            <w:pPr>
              <w:spacing w:after="0"/>
              <w:jc w:val="left"/>
            </w:pPr>
            <w:r>
              <w:rPr>
                <w:sz w:val="16"/>
              </w:rPr>
              <w:t>NWS zone MNZ072 (LYON), zone-level</w:t>
            </w:r>
          </w:p>
        </w:tc>
        <w:tc>
          <w:tcPr>
            <w:tcW w:type="dxa" w:w="1002"/>
          </w:tcPr>
          <w:p>
            <w:pPr>
              <w:spacing w:after="0"/>
              <w:jc w:val="left"/>
            </w:pPr>
            <w:r>
              <w:rPr>
                <w:sz w:val="16"/>
              </w:rPr>
              <w:t>within last 5 years</w:t>
            </w:r>
          </w:p>
        </w:tc>
        <w:tc>
          <w:tcPr>
            <w:tcW w:type="dxa" w:w="258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215"/>
          </w:tcPr>
          <w:p>
            <w:pPr>
              <w:spacing w:after="0"/>
              <w:jc w:val="left"/>
            </w:pPr>
            <w:r>
              <w:rPr>
                <w:sz w:val="16"/>
              </w:rPr>
              <w:t>Flood</w:t>
            </w:r>
          </w:p>
        </w:tc>
        <w:tc>
          <w:tcPr>
            <w:tcW w:type="dxa" w:w="2494"/>
          </w:tcPr>
          <w:p>
            <w:pPr>
              <w:spacing w:after="0"/>
              <w:jc w:val="left"/>
            </w:pPr>
          </w:p>
        </w:tc>
        <w:tc>
          <w:tcPr>
            <w:tcW w:type="dxa" w:w="2856"/>
          </w:tcPr>
          <w:p>
            <w:pPr>
              <w:spacing w:after="0"/>
              <w:jc w:val="left"/>
            </w:pPr>
            <w:r>
              <w:rPr>
                <w:sz w:val="16"/>
              </w:rPr>
              <w:t>$0 property; $28,330,000 crops (2019 dollars)</w:t>
            </w:r>
          </w:p>
        </w:tc>
        <w:tc>
          <w:tcPr>
            <w:tcW w:type="dxa" w:w="923"/>
          </w:tcPr>
          <w:p>
            <w:pPr>
              <w:spacing w:after="0"/>
              <w:jc w:val="right"/>
            </w:pPr>
            <w:r>
              <w:rPr>
                <w:sz w:val="16"/>
              </w:rPr>
              <w:t>0, 0</w:t>
            </w:r>
          </w:p>
        </w:tc>
        <w:tc>
          <w:tcPr>
            <w:tcW w:type="dxa" w:w="2002"/>
          </w:tcPr>
          <w:p>
            <w:pPr>
              <w:spacing w:after="0"/>
              <w:jc w:val="left"/>
            </w:pPr>
            <w:r>
              <w:rPr>
                <w:sz w:val="16"/>
              </w:rPr>
              <w:t>FLORENCE to TRACY</w:t>
            </w:r>
          </w:p>
        </w:tc>
        <w:tc>
          <w:tcPr>
            <w:tcW w:type="dxa" w:w="1002"/>
          </w:tcPr>
          <w:p>
            <w:pPr>
              <w:spacing w:after="0"/>
              <w:jc w:val="left"/>
            </w:pPr>
          </w:p>
        </w:tc>
        <w:tc>
          <w:tcPr>
            <w:tcW w:type="dxa" w:w="258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2494"/>
          </w:tcPr>
          <w:p>
            <w:pPr>
              <w:spacing w:after="0"/>
              <w:jc w:val="left"/>
            </w:pPr>
          </w:p>
        </w:tc>
        <w:tc>
          <w:tcPr>
            <w:tcW w:type="dxa" w:w="2856"/>
          </w:tcPr>
          <w:p>
            <w:pPr>
              <w:spacing w:after="0"/>
              <w:jc w:val="left"/>
            </w:pPr>
            <w:r>
              <w:rPr>
                <w:sz w:val="16"/>
              </w:rPr>
              <w:t>$0 property; crops not reported (zone total, 2012 dollars)</w:t>
            </w:r>
          </w:p>
        </w:tc>
        <w:tc>
          <w:tcPr>
            <w:tcW w:type="dxa" w:w="923"/>
          </w:tcPr>
          <w:p>
            <w:pPr>
              <w:spacing w:after="0"/>
              <w:jc w:val="right"/>
            </w:pPr>
            <w:r>
              <w:rPr>
                <w:sz w:val="16"/>
              </w:rPr>
              <w:t>0, 0</w:t>
            </w:r>
          </w:p>
        </w:tc>
        <w:tc>
          <w:tcPr>
            <w:tcW w:type="dxa" w:w="2002"/>
          </w:tcPr>
          <w:p>
            <w:pPr>
              <w:spacing w:after="0"/>
              <w:jc w:val="left"/>
            </w:pPr>
            <w:r>
              <w:rPr>
                <w:sz w:val="16"/>
              </w:rPr>
              <w:t>NWS zone MNZ072 (LYON), zone-level</w:t>
            </w:r>
          </w:p>
        </w:tc>
        <w:tc>
          <w:tcPr>
            <w:tcW w:type="dxa" w:w="1002"/>
          </w:tcPr>
          <w:p>
            <w:pPr>
              <w:spacing w:after="0"/>
              <w:jc w:val="left"/>
            </w:pPr>
          </w:p>
        </w:tc>
        <w:tc>
          <w:tcPr>
            <w:tcW w:type="dxa" w:w="2583"/>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2494"/>
          </w:tcPr>
          <w:p>
            <w:pPr>
              <w:spacing w:after="0"/>
              <w:jc w:val="left"/>
            </w:pPr>
          </w:p>
        </w:tc>
        <w:tc>
          <w:tcPr>
            <w:tcW w:type="dxa" w:w="2856"/>
          </w:tcPr>
          <w:p>
            <w:pPr>
              <w:spacing w:after="0"/>
              <w:jc w:val="left"/>
            </w:pPr>
            <w:r>
              <w:rPr>
                <w:sz w:val="16"/>
              </w:rPr>
              <w:t>$0 property; $0 crops (zone total, 2011 dollars)</w:t>
            </w:r>
          </w:p>
        </w:tc>
        <w:tc>
          <w:tcPr>
            <w:tcW w:type="dxa" w:w="923"/>
          </w:tcPr>
          <w:p>
            <w:pPr>
              <w:spacing w:after="0"/>
              <w:jc w:val="right"/>
            </w:pPr>
            <w:r>
              <w:rPr>
                <w:sz w:val="16"/>
              </w:rPr>
              <w:t>0, 0</w:t>
            </w:r>
          </w:p>
        </w:tc>
        <w:tc>
          <w:tcPr>
            <w:tcW w:type="dxa" w:w="2002"/>
          </w:tcPr>
          <w:p>
            <w:pPr>
              <w:spacing w:after="0"/>
              <w:jc w:val="left"/>
            </w:pPr>
            <w:r>
              <w:rPr>
                <w:sz w:val="16"/>
              </w:rPr>
              <w:t>NWS zone MNZ072 (LYON), zone-level</w:t>
            </w:r>
          </w:p>
        </w:tc>
        <w:tc>
          <w:tcPr>
            <w:tcW w:type="dxa" w:w="1002"/>
          </w:tcPr>
          <w:p>
            <w:pPr>
              <w:spacing w:after="0"/>
              <w:jc w:val="left"/>
            </w:pPr>
          </w:p>
        </w:tc>
        <w:tc>
          <w:tcPr>
            <w:tcW w:type="dxa" w:w="2583"/>
          </w:tcPr>
          <w:p>
            <w:pPr>
              <w:spacing w:after="0"/>
              <w:jc w:val="left"/>
            </w:pPr>
            <w:r>
              <w:rPr>
                <w:sz w:val="16"/>
              </w:rPr>
              <w:t>B1-c worst recorded: Excessive Heat, Heat</w:t>
            </w:r>
          </w:p>
        </w:tc>
      </w:tr>
      <w:tr>
        <w:trPr>
          <w:cantSplit/>
        </w:trPr>
        <w:tc>
          <w:tcPr>
            <w:tcW w:type="dxa" w:w="1037"/>
          </w:tcPr>
          <w:p>
            <w:pPr>
              <w:spacing w:after="0"/>
              <w:jc w:val="left"/>
            </w:pPr>
            <w:r>
              <w:rPr>
                <w:sz w:val="16"/>
              </w:rPr>
              <w:t>2007-03-01</w:t>
            </w:r>
          </w:p>
        </w:tc>
        <w:tc>
          <w:tcPr>
            <w:tcW w:type="dxa" w:w="1215"/>
          </w:tcPr>
          <w:p>
            <w:pPr>
              <w:spacing w:after="0"/>
              <w:jc w:val="left"/>
            </w:pPr>
            <w:r>
              <w:rPr>
                <w:sz w:val="16"/>
              </w:rPr>
              <w:t>Blizzard</w:t>
            </w:r>
          </w:p>
        </w:tc>
        <w:tc>
          <w:tcPr>
            <w:tcW w:type="dxa" w:w="2494"/>
          </w:tcPr>
          <w:p>
            <w:pPr>
              <w:spacing w:after="0"/>
              <w:jc w:val="left"/>
            </w:pPr>
          </w:p>
        </w:tc>
        <w:tc>
          <w:tcPr>
            <w:tcW w:type="dxa" w:w="2856"/>
          </w:tcPr>
          <w:p>
            <w:pPr>
              <w:spacing w:after="0"/>
              <w:jc w:val="left"/>
            </w:pPr>
            <w:r>
              <w:rPr>
                <w:sz w:val="16"/>
              </w:rPr>
              <w:t>$50,000 property; $0 crops (zone total, 2007 dollars)</w:t>
            </w:r>
          </w:p>
        </w:tc>
        <w:tc>
          <w:tcPr>
            <w:tcW w:type="dxa" w:w="923"/>
          </w:tcPr>
          <w:p>
            <w:pPr>
              <w:spacing w:after="0"/>
              <w:jc w:val="right"/>
            </w:pPr>
            <w:r>
              <w:rPr>
                <w:sz w:val="16"/>
              </w:rPr>
              <w:t>0, 0</w:t>
            </w:r>
          </w:p>
        </w:tc>
        <w:tc>
          <w:tcPr>
            <w:tcW w:type="dxa" w:w="2002"/>
          </w:tcPr>
          <w:p>
            <w:pPr>
              <w:spacing w:after="0"/>
              <w:jc w:val="left"/>
            </w:pPr>
            <w:r>
              <w:rPr>
                <w:sz w:val="16"/>
              </w:rPr>
              <w:t>NWS zone MNZ072 (LYON), zone-level</w:t>
            </w:r>
          </w:p>
        </w:tc>
        <w:tc>
          <w:tcPr>
            <w:tcW w:type="dxa" w:w="1002"/>
          </w:tcPr>
          <w:p>
            <w:pPr>
              <w:spacing w:after="0"/>
              <w:jc w:val="left"/>
            </w:pPr>
          </w:p>
        </w:tc>
        <w:tc>
          <w:tcPr>
            <w:tcW w:type="dxa" w:w="258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1996-11-14</w:t>
            </w:r>
          </w:p>
        </w:tc>
        <w:tc>
          <w:tcPr>
            <w:tcW w:type="dxa" w:w="1215"/>
          </w:tcPr>
          <w:p>
            <w:pPr>
              <w:spacing w:after="0"/>
              <w:jc w:val="left"/>
            </w:pPr>
            <w:r>
              <w:rPr>
                <w:sz w:val="16"/>
              </w:rPr>
              <w:t>Ice Storm</w:t>
            </w:r>
          </w:p>
        </w:tc>
        <w:tc>
          <w:tcPr>
            <w:tcW w:type="dxa" w:w="2494"/>
          </w:tcPr>
          <w:p>
            <w:pPr>
              <w:spacing w:after="0"/>
              <w:jc w:val="left"/>
            </w:pPr>
          </w:p>
        </w:tc>
        <w:tc>
          <w:tcPr>
            <w:tcW w:type="dxa" w:w="2856"/>
          </w:tcPr>
          <w:p>
            <w:pPr>
              <w:spacing w:after="0"/>
              <w:jc w:val="left"/>
            </w:pPr>
            <w:r>
              <w:rPr>
                <w:sz w:val="16"/>
              </w:rPr>
              <w:t>$1,000,000 property; crops not reported (zone total, 1996 dollars)</w:t>
            </w:r>
          </w:p>
        </w:tc>
        <w:tc>
          <w:tcPr>
            <w:tcW w:type="dxa" w:w="923"/>
          </w:tcPr>
          <w:p>
            <w:pPr>
              <w:spacing w:after="0"/>
              <w:jc w:val="right"/>
            </w:pPr>
            <w:r>
              <w:rPr>
                <w:sz w:val="16"/>
              </w:rPr>
              <w:t>0, 0</w:t>
            </w:r>
          </w:p>
        </w:tc>
        <w:tc>
          <w:tcPr>
            <w:tcW w:type="dxa" w:w="2002"/>
          </w:tcPr>
          <w:p>
            <w:pPr>
              <w:spacing w:after="0"/>
              <w:jc w:val="left"/>
            </w:pPr>
            <w:r>
              <w:rPr>
                <w:sz w:val="16"/>
              </w:rPr>
              <w:t>NWS zone MNZ072 (LYON), zone-level</w:t>
            </w:r>
          </w:p>
        </w:tc>
        <w:tc>
          <w:tcPr>
            <w:tcW w:type="dxa" w:w="1002"/>
          </w:tcPr>
          <w:p>
            <w:pPr>
              <w:spacing w:after="0"/>
              <w:jc w:val="left"/>
            </w:pPr>
          </w:p>
        </w:tc>
        <w:tc>
          <w:tcPr>
            <w:tcW w:type="dxa" w:w="2583"/>
          </w:tcPr>
          <w:p>
            <w:pPr>
              <w:spacing w:after="0"/>
              <w:jc w:val="left"/>
            </w:pPr>
            <w:r>
              <w:rPr>
                <w:sz w:val="16"/>
              </w:rPr>
              <w:t>B1-c worst recorded: Ice Storm</w:t>
            </w:r>
          </w:p>
        </w:tc>
      </w:tr>
      <w:tr>
        <w:trPr>
          <w:cantSplit/>
        </w:trPr>
        <w:tc>
          <w:tcPr>
            <w:tcW w:type="dxa" w:w="1037"/>
          </w:tcPr>
          <w:p>
            <w:pPr>
              <w:spacing w:after="0"/>
              <w:jc w:val="left"/>
            </w:pPr>
            <w:r>
              <w:rPr>
                <w:sz w:val="16"/>
              </w:rPr>
              <w:t>1993-05-07</w:t>
            </w:r>
          </w:p>
        </w:tc>
        <w:tc>
          <w:tcPr>
            <w:tcW w:type="dxa" w:w="1215"/>
          </w:tcPr>
          <w:p>
            <w:pPr>
              <w:spacing w:after="0"/>
              <w:jc w:val="left"/>
            </w:pPr>
            <w:r>
              <w:rPr>
                <w:sz w:val="16"/>
              </w:rPr>
              <w:t>Tornado</w:t>
            </w:r>
          </w:p>
        </w:tc>
        <w:tc>
          <w:tcPr>
            <w:tcW w:type="dxa" w:w="2494"/>
          </w:tcPr>
          <w:p>
            <w:pPr>
              <w:spacing w:after="0"/>
              <w:jc w:val="left"/>
            </w:pPr>
            <w:r>
              <w:rPr>
                <w:sz w:val="16"/>
              </w:rPr>
              <w:t>F1, 1 mi path length (whole path, pre-1996), 70 yd wide</w:t>
            </w:r>
          </w:p>
        </w:tc>
        <w:tc>
          <w:tcPr>
            <w:tcW w:type="dxa" w:w="2856"/>
          </w:tcPr>
          <w:p>
            <w:pPr>
              <w:spacing w:after="0"/>
              <w:jc w:val="left"/>
            </w:pPr>
            <w:r>
              <w:rPr>
                <w:sz w:val="16"/>
              </w:rPr>
              <w:t>damage not recorded (pre-1996 record)</w:t>
            </w:r>
          </w:p>
        </w:tc>
        <w:tc>
          <w:tcPr>
            <w:tcW w:type="dxa" w:w="923"/>
          </w:tcPr>
          <w:p>
            <w:pPr>
              <w:spacing w:after="0"/>
              <w:jc w:val="right"/>
            </w:pPr>
            <w:r>
              <w:rPr>
                <w:sz w:val="16"/>
              </w:rPr>
              <w:t>0, 4</w:t>
            </w:r>
          </w:p>
        </w:tc>
        <w:tc>
          <w:tcPr>
            <w:tcW w:type="dxa" w:w="2002"/>
          </w:tcPr>
          <w:p>
            <w:pPr>
              <w:spacing w:after="0"/>
              <w:jc w:val="left"/>
            </w:pPr>
            <w:r>
              <w:rPr>
                <w:sz w:val="16"/>
              </w:rPr>
              <w:t>Cottonwood</w:t>
            </w:r>
          </w:p>
        </w:tc>
        <w:tc>
          <w:tcPr>
            <w:tcW w:type="dxa" w:w="1002"/>
          </w:tcPr>
          <w:p>
            <w:pPr>
              <w:spacing w:after="0"/>
              <w:jc w:val="left"/>
            </w:pPr>
          </w:p>
        </w:tc>
        <w:tc>
          <w:tcPr>
            <w:tcW w:type="dxa" w:w="2583"/>
          </w:tcPr>
          <w:p>
            <w:pPr>
              <w:spacing w:after="0"/>
              <w:jc w:val="left"/>
            </w:pPr>
            <w:r>
              <w:rPr>
                <w:sz w:val="16"/>
              </w:rPr>
              <w:t>deaths or injuries recorded</w:t>
            </w:r>
          </w:p>
        </w:tc>
      </w:tr>
      <w:tr>
        <w:trPr>
          <w:cantSplit/>
        </w:trPr>
        <w:tc>
          <w:tcPr>
            <w:tcW w:type="dxa" w:w="1037"/>
          </w:tcPr>
          <w:p>
            <w:pPr>
              <w:spacing w:after="0"/>
              <w:jc w:val="left"/>
            </w:pPr>
            <w:r>
              <w:rPr>
                <w:sz w:val="16"/>
              </w:rPr>
              <w:t>1975-05-22</w:t>
            </w:r>
          </w:p>
        </w:tc>
        <w:tc>
          <w:tcPr>
            <w:tcW w:type="dxa" w:w="1215"/>
          </w:tcPr>
          <w:p>
            <w:pPr>
              <w:spacing w:after="0"/>
              <w:jc w:val="left"/>
            </w:pPr>
            <w:r>
              <w:rPr>
                <w:sz w:val="16"/>
              </w:rPr>
              <w:t>Thunderstorm Wind</w:t>
            </w:r>
          </w:p>
        </w:tc>
        <w:tc>
          <w:tcPr>
            <w:tcW w:type="dxa" w:w="2494"/>
          </w:tcPr>
          <w:p>
            <w:pPr>
              <w:spacing w:after="0"/>
              <w:jc w:val="left"/>
            </w:pPr>
            <w:r>
              <w:rPr>
                <w:sz w:val="16"/>
              </w:rPr>
              <w:t>85 kt (98 mph), measurement type not recorded</w:t>
            </w:r>
          </w:p>
        </w:tc>
        <w:tc>
          <w:tcPr>
            <w:tcW w:type="dxa" w:w="2856"/>
          </w:tcPr>
          <w:p>
            <w:pPr>
              <w:spacing w:after="0"/>
              <w:jc w:val="left"/>
            </w:pPr>
            <w:r>
              <w:rPr>
                <w:sz w:val="16"/>
              </w:rPr>
              <w:t>damage not recorded (pre-1996 record)</w:t>
            </w:r>
          </w:p>
        </w:tc>
        <w:tc>
          <w:tcPr>
            <w:tcW w:type="dxa" w:w="923"/>
          </w:tcPr>
          <w:p>
            <w:pPr>
              <w:spacing w:after="0"/>
              <w:jc w:val="right"/>
            </w:pPr>
            <w:r>
              <w:rPr>
                <w:sz w:val="16"/>
              </w:rPr>
              <w:t>0, 0</w:t>
            </w:r>
          </w:p>
        </w:tc>
        <w:tc>
          <w:tcPr>
            <w:tcW w:type="dxa" w:w="2002"/>
          </w:tcPr>
          <w:p>
            <w:pPr>
              <w:spacing w:after="0"/>
              <w:jc w:val="left"/>
            </w:pPr>
            <w:r>
              <w:rPr>
                <w:sz w:val="16"/>
              </w:rPr>
              <w:t>location not recorded</w:t>
            </w:r>
          </w:p>
        </w:tc>
        <w:tc>
          <w:tcPr>
            <w:tcW w:type="dxa" w:w="1002"/>
          </w:tcPr>
          <w:p>
            <w:pPr>
              <w:spacing w:after="0"/>
              <w:jc w:val="left"/>
            </w:pPr>
          </w:p>
        </w:tc>
        <w:tc>
          <w:tcPr>
            <w:tcW w:type="dxa" w:w="2583"/>
          </w:tcPr>
          <w:p>
            <w:pPr>
              <w:spacing w:after="0"/>
              <w:jc w:val="left"/>
            </w:pPr>
            <w:r>
              <w:rPr>
                <w:sz w:val="16"/>
              </w:rPr>
              <w:t>B1-c worst recorded: Thunderstorm Wind</w:t>
            </w:r>
          </w:p>
        </w:tc>
      </w:tr>
      <w:tr>
        <w:trPr>
          <w:cantSplit/>
        </w:trPr>
        <w:tc>
          <w:tcPr>
            <w:tcW w:type="dxa" w:w="1037"/>
          </w:tcPr>
          <w:p>
            <w:pPr>
              <w:spacing w:after="0"/>
              <w:jc w:val="left"/>
            </w:pPr>
            <w:r>
              <w:rPr>
                <w:sz w:val="16"/>
              </w:rPr>
              <w:t>1968-06-13</w:t>
            </w:r>
          </w:p>
        </w:tc>
        <w:tc>
          <w:tcPr>
            <w:tcW w:type="dxa" w:w="1215"/>
          </w:tcPr>
          <w:p>
            <w:pPr>
              <w:spacing w:after="0"/>
              <w:jc w:val="left"/>
            </w:pPr>
            <w:r>
              <w:rPr>
                <w:sz w:val="16"/>
              </w:rPr>
              <w:t>Tornado</w:t>
            </w:r>
          </w:p>
        </w:tc>
        <w:tc>
          <w:tcPr>
            <w:tcW w:type="dxa" w:w="2494"/>
          </w:tcPr>
          <w:p>
            <w:pPr>
              <w:spacing w:after="0"/>
              <w:jc w:val="left"/>
            </w:pPr>
            <w:r>
              <w:rPr>
                <w:sz w:val="16"/>
              </w:rPr>
              <w:t>F5, 6.8 mi path length (whole path, pre-1996), 150 yd wide</w:t>
            </w:r>
          </w:p>
        </w:tc>
        <w:tc>
          <w:tcPr>
            <w:tcW w:type="dxa" w:w="2856"/>
          </w:tcPr>
          <w:p>
            <w:pPr>
              <w:spacing w:after="0"/>
              <w:jc w:val="left"/>
            </w:pPr>
            <w:r>
              <w:rPr>
                <w:sz w:val="16"/>
              </w:rPr>
              <w:t>$2,500,000 property; crops not recorded (1968 dollars)</w:t>
            </w:r>
          </w:p>
        </w:tc>
        <w:tc>
          <w:tcPr>
            <w:tcW w:type="dxa" w:w="923"/>
          </w:tcPr>
          <w:p>
            <w:pPr>
              <w:spacing w:after="0"/>
              <w:jc w:val="right"/>
            </w:pPr>
            <w:r>
              <w:rPr>
                <w:sz w:val="16"/>
              </w:rPr>
              <w:t>9, 150</w:t>
            </w:r>
          </w:p>
        </w:tc>
        <w:tc>
          <w:tcPr>
            <w:tcW w:type="dxa" w:w="2002"/>
          </w:tcPr>
          <w:p>
            <w:pPr>
              <w:spacing w:after="0"/>
              <w:jc w:val="left"/>
            </w:pPr>
            <w:r>
              <w:rPr>
                <w:sz w:val="16"/>
              </w:rPr>
              <w:t>location not recorded</w:t>
            </w:r>
          </w:p>
        </w:tc>
        <w:tc>
          <w:tcPr>
            <w:tcW w:type="dxa" w:w="1002"/>
          </w:tcPr>
          <w:p>
            <w:pPr>
              <w:spacing w:after="0"/>
              <w:jc w:val="left"/>
            </w:pPr>
          </w:p>
        </w:tc>
        <w:tc>
          <w:tcPr>
            <w:tcW w:type="dxa" w:w="2583"/>
          </w:tcPr>
          <w:p>
            <w:pPr>
              <w:spacing w:after="0"/>
              <w:jc w:val="left"/>
            </w:pPr>
            <w:r>
              <w:rPr>
                <w:sz w:val="16"/>
              </w:rPr>
              <w:t>deaths or injuries recorded</w:t>
            </w:r>
          </w:p>
        </w:tc>
      </w:tr>
      <w:tr>
        <w:trPr>
          <w:cantSplit/>
        </w:trPr>
        <w:tc>
          <w:tcPr>
            <w:tcW w:type="dxa" w:w="1037"/>
          </w:tcPr>
          <w:p>
            <w:pPr>
              <w:spacing w:after="0"/>
              <w:jc w:val="left"/>
            </w:pPr>
            <w:r>
              <w:rPr>
                <w:sz w:val="16"/>
              </w:rPr>
              <w:t>1963-07-18</w:t>
            </w:r>
          </w:p>
        </w:tc>
        <w:tc>
          <w:tcPr>
            <w:tcW w:type="dxa" w:w="1215"/>
          </w:tcPr>
          <w:p>
            <w:pPr>
              <w:spacing w:after="0"/>
              <w:jc w:val="left"/>
            </w:pPr>
            <w:r>
              <w:rPr>
                <w:sz w:val="16"/>
              </w:rPr>
              <w:t>Hail</w:t>
            </w:r>
          </w:p>
        </w:tc>
        <w:tc>
          <w:tcPr>
            <w:tcW w:type="dxa" w:w="2494"/>
          </w:tcPr>
          <w:p>
            <w:pPr>
              <w:spacing w:after="0"/>
              <w:jc w:val="left"/>
            </w:pPr>
            <w:r>
              <w:rPr>
                <w:sz w:val="16"/>
              </w:rPr>
              <w:t>3.5 in</w:t>
            </w:r>
          </w:p>
        </w:tc>
        <w:tc>
          <w:tcPr>
            <w:tcW w:type="dxa" w:w="2856"/>
          </w:tcPr>
          <w:p>
            <w:pPr>
              <w:spacing w:after="0"/>
              <w:jc w:val="left"/>
            </w:pPr>
            <w:r>
              <w:rPr>
                <w:sz w:val="16"/>
              </w:rPr>
              <w:t>damage not recorded (pre-1996 record)</w:t>
            </w:r>
          </w:p>
        </w:tc>
        <w:tc>
          <w:tcPr>
            <w:tcW w:type="dxa" w:w="923"/>
          </w:tcPr>
          <w:p>
            <w:pPr>
              <w:spacing w:after="0"/>
              <w:jc w:val="right"/>
            </w:pPr>
            <w:r>
              <w:rPr>
                <w:sz w:val="16"/>
              </w:rPr>
              <w:t>0, 0</w:t>
            </w:r>
          </w:p>
        </w:tc>
        <w:tc>
          <w:tcPr>
            <w:tcW w:type="dxa" w:w="2002"/>
          </w:tcPr>
          <w:p>
            <w:pPr>
              <w:spacing w:after="0"/>
              <w:jc w:val="left"/>
            </w:pPr>
            <w:r>
              <w:rPr>
                <w:sz w:val="16"/>
              </w:rPr>
              <w:t>location not recorded</w:t>
            </w:r>
          </w:p>
        </w:tc>
        <w:tc>
          <w:tcPr>
            <w:tcW w:type="dxa" w:w="1002"/>
          </w:tcPr>
          <w:p>
            <w:pPr>
              <w:spacing w:after="0"/>
              <w:jc w:val="left"/>
            </w:pPr>
          </w:p>
        </w:tc>
        <w:tc>
          <w:tcPr>
            <w:tcW w:type="dxa" w:w="2583"/>
          </w:tcPr>
          <w:p>
            <w:pPr>
              <w:spacing w:after="0"/>
              <w:jc w:val="left"/>
            </w:pPr>
            <w:r>
              <w:rPr>
                <w:sz w:val="16"/>
              </w:rPr>
              <w:t>B1-c worst recorded: Hail</w:t>
            </w:r>
          </w:p>
        </w:tc>
      </w:tr>
      <w:tr>
        <w:trPr>
          <w:cantSplit/>
        </w:trPr>
        <w:tc>
          <w:tcPr>
            <w:tcW w:type="dxa" w:w="1037"/>
          </w:tcPr>
          <w:p>
            <w:pPr>
              <w:spacing w:after="0"/>
              <w:jc w:val="left"/>
            </w:pPr>
            <w:r>
              <w:rPr>
                <w:sz w:val="16"/>
              </w:rPr>
              <w:t>1955-07-07</w:t>
            </w:r>
          </w:p>
        </w:tc>
        <w:tc>
          <w:tcPr>
            <w:tcW w:type="dxa" w:w="1215"/>
          </w:tcPr>
          <w:p>
            <w:pPr>
              <w:spacing w:after="0"/>
              <w:jc w:val="left"/>
            </w:pPr>
            <w:r>
              <w:rPr>
                <w:sz w:val="16"/>
              </w:rPr>
              <w:t>Tornado</w:t>
            </w:r>
          </w:p>
        </w:tc>
        <w:tc>
          <w:tcPr>
            <w:tcW w:type="dxa" w:w="2494"/>
          </w:tcPr>
          <w:p>
            <w:pPr>
              <w:spacing w:after="0"/>
              <w:jc w:val="left"/>
            </w:pPr>
            <w:r>
              <w:rPr>
                <w:sz w:val="16"/>
              </w:rPr>
              <w:t>F4, 30 mi path length (whole path, pre-1996), 33 yd wide</w:t>
            </w:r>
          </w:p>
        </w:tc>
        <w:tc>
          <w:tcPr>
            <w:tcW w:type="dxa" w:w="2856"/>
          </w:tcPr>
          <w:p>
            <w:pPr>
              <w:spacing w:after="0"/>
              <w:jc w:val="left"/>
            </w:pPr>
            <w:r>
              <w:rPr>
                <w:sz w:val="16"/>
              </w:rPr>
              <w:t>$2,500,000 property; crops not recorded (1955 dollars)</w:t>
            </w:r>
          </w:p>
        </w:tc>
        <w:tc>
          <w:tcPr>
            <w:tcW w:type="dxa" w:w="923"/>
          </w:tcPr>
          <w:p>
            <w:pPr>
              <w:spacing w:after="0"/>
              <w:jc w:val="right"/>
            </w:pPr>
            <w:r>
              <w:rPr>
                <w:sz w:val="16"/>
              </w:rPr>
              <w:t>1, 13</w:t>
            </w:r>
          </w:p>
        </w:tc>
        <w:tc>
          <w:tcPr>
            <w:tcW w:type="dxa" w:w="2002"/>
          </w:tcPr>
          <w:p>
            <w:pPr>
              <w:spacing w:after="0"/>
              <w:jc w:val="left"/>
            </w:pPr>
            <w:r>
              <w:rPr>
                <w:sz w:val="16"/>
              </w:rPr>
              <w:t>location not recorded</w:t>
            </w:r>
          </w:p>
        </w:tc>
        <w:tc>
          <w:tcPr>
            <w:tcW w:type="dxa" w:w="1002"/>
          </w:tcPr>
          <w:p>
            <w:pPr>
              <w:spacing w:after="0"/>
              <w:jc w:val="left"/>
            </w:pPr>
          </w:p>
        </w:tc>
        <w:tc>
          <w:tcPr>
            <w:tcW w:type="dxa" w:w="258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(846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12.6</w:t>
            </w:r>
          </w:p>
        </w:tc>
        <w:tc>
          <w:tcPr>
            <w:tcW w:type="dxa" w:w="1387"/>
          </w:tcPr>
          <w:p>
            <w:pPr>
              <w:spacing w:after="0"/>
              <w:jc w:val="left"/>
            </w:pPr>
            <w:r>
              <w:rPr>
                <w:sz w:val="16"/>
              </w:rPr>
              <w:t>event-days per year</w:t>
            </w:r>
          </w:p>
        </w:tc>
        <w:tc>
          <w:tcPr>
            <w:tcW w:type="dxa" w:w="1850"/>
          </w:tcPr>
          <w:p>
            <w:pPr>
              <w:spacing w:after="0"/>
              <w:jc w:val="left"/>
            </w:pPr>
            <w:r>
              <w:rPr>
                <w:sz w:val="16"/>
              </w:rPr>
              <w:t>about 12.6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18 of 30 years, 1996 to 2025 (60%)</w:t>
            </w:r>
          </w:p>
        </w:tc>
        <w:tc>
          <w:tcPr>
            <w:tcW w:type="dxa" w:w="1615"/>
          </w:tcPr>
          <w:p>
            <w:pPr>
              <w:spacing w:after="0"/>
              <w:jc w:val="right"/>
            </w:pPr>
            <w:r>
              <w:rPr>
                <w:sz w:val="16"/>
              </w:rPr>
              <w:t>239</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11.3</w:t>
            </w:r>
          </w:p>
        </w:tc>
        <w:tc>
          <w:tcPr>
            <w:tcW w:type="dxa" w:w="1387"/>
          </w:tcPr>
          <w:p>
            <w:pPr>
              <w:spacing w:after="0"/>
              <w:jc w:val="left"/>
            </w:pPr>
            <w:r>
              <w:rPr>
                <w:sz w:val="16"/>
              </w:rPr>
              <w:t>event-days per year</w:t>
            </w:r>
          </w:p>
        </w:tc>
        <w:tc>
          <w:tcPr>
            <w:tcW w:type="dxa" w:w="1850"/>
          </w:tcPr>
          <w:p>
            <w:pPr>
              <w:spacing w:after="0"/>
              <w:jc w:val="left"/>
            </w:pPr>
            <w:r>
              <w:rPr>
                <w:sz w:val="16"/>
              </w:rPr>
              <w:t>about 11.3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10 of 30 years, 1996 to 2025 (33.3%)</w:t>
            </w:r>
          </w:p>
        </w:tc>
        <w:tc>
          <w:tcPr>
            <w:tcW w:type="dxa" w:w="1615"/>
          </w:tcPr>
          <w:p>
            <w:pPr>
              <w:spacing w:after="0"/>
              <w:jc w:val="right"/>
            </w:pPr>
            <w:r>
              <w:rPr>
                <w:sz w:val="16"/>
              </w:rPr>
              <w:t>294</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0.000321</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0.0321%</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4.15</w:t>
            </w:r>
          </w:p>
        </w:tc>
        <w:tc>
          <w:tcPr>
            <w:tcW w:type="dxa" w:w="1387"/>
          </w:tcPr>
          <w:p>
            <w:pPr>
              <w:spacing w:after="0"/>
              <w:jc w:val="left"/>
            </w:pPr>
            <w:r>
              <w:rPr>
                <w:sz w:val="16"/>
              </w:rPr>
              <w:t>events per year</w:t>
            </w:r>
          </w:p>
        </w:tc>
        <w:tc>
          <w:tcPr>
            <w:tcW w:type="dxa" w:w="1850"/>
          </w:tcPr>
          <w:p>
            <w:pPr>
              <w:spacing w:after="0"/>
              <w:jc w:val="left"/>
            </w:pPr>
            <w:r>
              <w:rPr>
                <w:sz w:val="16"/>
              </w:rPr>
              <w:t>about 4.15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157.9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3.47</w:t>
            </w:r>
          </w:p>
        </w:tc>
        <w:tc>
          <w:tcPr>
            <w:tcW w:type="dxa" w:w="1387"/>
          </w:tcPr>
          <w:p>
            <w:pPr>
              <w:spacing w:after="0"/>
              <w:jc w:val="left"/>
            </w:pPr>
            <w:r>
              <w:rPr>
                <w:sz w:val="16"/>
              </w:rPr>
              <w:t>event-days per year</w:t>
            </w:r>
          </w:p>
        </w:tc>
        <w:tc>
          <w:tcPr>
            <w:tcW w:type="dxa" w:w="1850"/>
          </w:tcPr>
          <w:p>
            <w:pPr>
              <w:spacing w:after="0"/>
              <w:jc w:val="left"/>
            </w:pPr>
            <w:r>
              <w:rPr>
                <w:sz w:val="16"/>
              </w:rPr>
              <w:t>about 3.47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8 of 30 years, 1996 to 2025 (26.7%)</w:t>
            </w:r>
          </w:p>
        </w:tc>
        <w:tc>
          <w:tcPr>
            <w:tcW w:type="dxa" w:w="1615"/>
          </w:tcPr>
          <w:p>
            <w:pPr>
              <w:spacing w:after="0"/>
              <w:jc w:val="right"/>
            </w:pPr>
            <w:r>
              <w:rPr>
                <w:sz w:val="16"/>
              </w:rPr>
              <w:t>57</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0.558</w:t>
            </w:r>
          </w:p>
        </w:tc>
        <w:tc>
          <w:tcPr>
            <w:tcW w:type="dxa" w:w="1387"/>
          </w:tcPr>
          <w:p>
            <w:pPr>
              <w:spacing w:after="0"/>
              <w:jc w:val="left"/>
            </w:pPr>
            <w:r>
              <w:rPr>
                <w:sz w:val="16"/>
              </w:rPr>
              <w:t>event-days per year</w:t>
            </w:r>
          </w:p>
        </w:tc>
        <w:tc>
          <w:tcPr>
            <w:tcW w:type="dxa" w:w="1850"/>
          </w:tcPr>
          <w:p>
            <w:pPr>
              <w:spacing w:after="0"/>
              <w:jc w:val="left"/>
            </w:pPr>
            <w:r>
              <w:rPr>
                <w:sz w:val="16"/>
              </w:rPr>
              <w:t>about 0.558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5 of 30 years, 1996 to 2025 (16.7%)</w:t>
            </w:r>
          </w:p>
        </w:tc>
        <w:tc>
          <w:tcPr>
            <w:tcW w:type="dxa" w:w="1615"/>
          </w:tcPr>
          <w:p>
            <w:pPr>
              <w:spacing w:after="0"/>
              <w:jc w:val="right"/>
            </w:pPr>
            <w:r>
              <w:rPr>
                <w:sz w:val="16"/>
              </w:rPr>
              <w:t>38</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1.46</w:t>
            </w:r>
          </w:p>
        </w:tc>
        <w:tc>
          <w:tcPr>
            <w:tcW w:type="dxa" w:w="1387"/>
          </w:tcPr>
          <w:p>
            <w:pPr>
              <w:spacing w:after="0"/>
              <w:jc w:val="left"/>
            </w:pPr>
            <w:r>
              <w:rPr>
                <w:sz w:val="16"/>
              </w:rPr>
              <w:t>event-days per year</w:t>
            </w:r>
          </w:p>
        </w:tc>
        <w:tc>
          <w:tcPr>
            <w:tcW w:type="dxa" w:w="1850"/>
          </w:tcPr>
          <w:p>
            <w:pPr>
              <w:spacing w:after="0"/>
              <w:jc w:val="left"/>
            </w:pPr>
            <w:r>
              <w:rPr>
                <w:sz w:val="16"/>
              </w:rPr>
              <w:t>about 1.46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18 of 30 years, 1996 to 2025 (60%)</w:t>
            </w:r>
          </w:p>
        </w:tc>
        <w:tc>
          <w:tcPr>
            <w:tcW w:type="dxa" w:w="1615"/>
          </w:tcPr>
          <w:p>
            <w:pPr>
              <w:spacing w:after="0"/>
              <w:jc w:val="right"/>
            </w:pPr>
            <w:r>
              <w:rPr>
                <w:sz w:val="16"/>
              </w:rPr>
              <w:t>41</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0.091</w:t>
            </w:r>
          </w:p>
        </w:tc>
        <w:tc>
          <w:tcPr>
            <w:tcW w:type="dxa" w:w="1387"/>
          </w:tcPr>
          <w:p>
            <w:pPr>
              <w:spacing w:after="0"/>
              <w:jc w:val="left"/>
            </w:pPr>
            <w:r>
              <w:rPr>
                <w:sz w:val="16"/>
              </w:rPr>
              <w:t>events per year (modeled)</w:t>
            </w:r>
          </w:p>
        </w:tc>
        <w:tc>
          <w:tcPr>
            <w:tcW w:type="dxa" w:w="1850"/>
          </w:tcPr>
          <w:p>
            <w:pPr>
              <w:spacing w:after="0"/>
              <w:jc w:val="left"/>
            </w:pPr>
            <w:r>
              <w:rPr>
                <w:sz w:val="16"/>
              </w:rPr>
              <w:t>about 1 in 11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36</w:t>
            </w:r>
          </w:p>
        </w:tc>
        <w:tc>
          <w:tcPr>
            <w:tcW w:type="dxa" w:w="1387"/>
          </w:tcPr>
          <w:p>
            <w:pPr>
              <w:spacing w:after="0"/>
              <w:jc w:val="left"/>
            </w:pPr>
            <w:r>
              <w:rPr>
                <w:sz w:val="16"/>
              </w:rPr>
              <w:t>days per year with a strike</w:t>
            </w:r>
          </w:p>
        </w:tc>
        <w:tc>
          <w:tcPr>
            <w:tcW w:type="dxa" w:w="1850"/>
          </w:tcPr>
          <w:p>
            <w:pPr>
              <w:spacing w:after="0"/>
              <w:jc w:val="left"/>
            </w:pPr>
            <w:r>
              <w:rPr>
                <w:sz w:val="16"/>
              </w:rPr>
              <w:t>about 36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2.95</w:t>
            </w:r>
          </w:p>
        </w:tc>
        <w:tc>
          <w:tcPr>
            <w:tcW w:type="dxa" w:w="1387"/>
          </w:tcPr>
          <w:p>
            <w:pPr>
              <w:spacing w:after="0"/>
              <w:jc w:val="left"/>
            </w:pPr>
            <w:r>
              <w:rPr>
                <w:sz w:val="16"/>
              </w:rPr>
              <w:t>events per year</w:t>
            </w:r>
          </w:p>
        </w:tc>
        <w:tc>
          <w:tcPr>
            <w:tcW w:type="dxa" w:w="1850"/>
          </w:tcPr>
          <w:p>
            <w:pPr>
              <w:spacing w:after="0"/>
              <w:jc w:val="left"/>
            </w:pPr>
            <w:r>
              <w:rPr>
                <w:sz w:val="16"/>
              </w:rPr>
              <w:t>about 2.95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113</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0.468</w:t>
            </w:r>
          </w:p>
        </w:tc>
        <w:tc>
          <w:tcPr>
            <w:tcW w:type="dxa" w:w="1387"/>
          </w:tcPr>
          <w:p>
            <w:pPr>
              <w:spacing w:after="0"/>
              <w:jc w:val="left"/>
            </w:pPr>
            <w:r>
              <w:rPr>
                <w:sz w:val="16"/>
              </w:rPr>
              <w:t>events per year</w:t>
            </w:r>
          </w:p>
        </w:tc>
        <w:tc>
          <w:tcPr>
            <w:tcW w:type="dxa" w:w="1850"/>
          </w:tcPr>
          <w:p>
            <w:pPr>
              <w:spacing w:after="0"/>
              <w:jc w:val="left"/>
            </w:pPr>
            <w:r>
              <w:rPr>
                <w:sz w:val="16"/>
              </w:rPr>
              <w:t>about 1 in 2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0.000175</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0.0175%</w:t>
            </w:r>
          </w:p>
        </w:tc>
        <w:tc>
          <w:tcPr>
            <w:tcW w:type="dxa" w:w="1037"/>
          </w:tcPr>
          <w:p>
            <w:pPr>
              <w:spacing w:after="0"/>
              <w:jc w:val="left"/>
            </w:pPr>
          </w:p>
        </w:tc>
        <w:tc>
          <w:tcPr>
            <w:tcW w:type="dxa" w:w="1373"/>
          </w:tcPr>
          <w:p>
            <w:pPr>
              <w:spacing w:after="0"/>
              <w:jc w:val="left"/>
            </w:pPr>
            <w:r>
              <w:rPr>
                <w:sz w:val="16"/>
              </w:rPr>
              <w:t>Storm Events records in 0 of 30 years, 1996 to 2025 (0%)</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21.5</w:t>
            </w:r>
          </w:p>
        </w:tc>
        <w:tc>
          <w:tcPr>
            <w:tcW w:type="dxa" w:w="1387"/>
          </w:tcPr>
          <w:p>
            <w:pPr>
              <w:spacing w:after="0"/>
              <w:jc w:val="left"/>
            </w:pPr>
            <w:r>
              <w:rPr>
                <w:sz w:val="16"/>
              </w:rPr>
              <w:t>event-days per year</w:t>
            </w:r>
          </w:p>
        </w:tc>
        <w:tc>
          <w:tcPr>
            <w:tcW w:type="dxa" w:w="1850"/>
          </w:tcPr>
          <w:p>
            <w:pPr>
              <w:spacing w:after="0"/>
              <w:jc w:val="left"/>
            </w:pPr>
            <w:r>
              <w:rPr>
                <w:sz w:val="16"/>
              </w:rPr>
              <w:t>about 21.5 days per year</w:t>
            </w:r>
          </w:p>
        </w:tc>
        <w:tc>
          <w:tcPr>
            <w:tcW w:type="dxa" w:w="1037"/>
          </w:tcPr>
          <w:p>
            <w:pPr>
              <w:spacing w:after="0"/>
              <w:jc w:val="left"/>
            </w:pPr>
            <w:r>
              <w:rPr>
                <w:sz w:val="16"/>
              </w:rPr>
              <w:t>Highly likely</w:t>
            </w:r>
          </w:p>
        </w:tc>
        <w:tc>
          <w:tcPr>
            <w:tcW w:type="dxa" w:w="1373"/>
          </w:tcPr>
          <w:p>
            <w:pPr>
              <w:spacing w:after="0"/>
              <w:jc w:val="left"/>
            </w:pPr>
            <w:r>
              <w:rPr>
                <w:sz w:val="16"/>
              </w:rPr>
              <w:t>Storm Events event-days in 30 of 30 years, 1996 to 2025 (100%)</w:t>
            </w:r>
          </w:p>
        </w:tc>
        <w:tc>
          <w:tcPr>
            <w:tcW w:type="dxa" w:w="1615"/>
          </w:tcPr>
          <w:p>
            <w:pPr>
              <w:spacing w:after="0"/>
              <w:jc w:val="right"/>
            </w:pPr>
            <w:r>
              <w:rPr>
                <w:sz w:val="16"/>
              </w:rPr>
              <w:t>409</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115</w:t>
            </w:r>
          </w:p>
        </w:tc>
        <w:tc>
          <w:tcPr>
            <w:tcW w:type="dxa" w:w="1381"/>
          </w:tcPr>
          <w:p>
            <w:pPr>
              <w:spacing w:after="0"/>
              <w:jc w:val="right"/>
            </w:pPr>
            <w:r>
              <w:rPr>
                <w:sz w:val="16"/>
              </w:rPr>
              <w:t>30</w:t>
            </w:r>
          </w:p>
        </w:tc>
        <w:tc>
          <w:tcPr>
            <w:tcW w:type="dxa" w:w="1381"/>
          </w:tcPr>
          <w:p>
            <w:pPr>
              <w:spacing w:after="0"/>
              <w:jc w:val="right"/>
            </w:pPr>
            <w:r>
              <w:rPr>
                <w:sz w:val="16"/>
              </w:rPr>
              <w:t>3.83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98</w:t>
            </w:r>
          </w:p>
        </w:tc>
        <w:tc>
          <w:tcPr>
            <w:tcW w:type="dxa" w:w="1381"/>
          </w:tcPr>
          <w:p>
            <w:pPr>
              <w:spacing w:after="0"/>
              <w:jc w:val="right"/>
            </w:pPr>
            <w:r>
              <w:rPr>
                <w:sz w:val="16"/>
              </w:rPr>
              <w:t>30</w:t>
            </w:r>
          </w:p>
        </w:tc>
        <w:tc>
          <w:tcPr>
            <w:tcW w:type="dxa" w:w="1381"/>
          </w:tcPr>
          <w:p>
            <w:pPr>
              <w:spacing w:after="0"/>
              <w:jc w:val="right"/>
            </w:pPr>
            <w:r>
              <w:rPr>
                <w:sz w:val="16"/>
              </w:rPr>
              <w:t>3.27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91.9</w:t>
            </w:r>
          </w:p>
        </w:tc>
        <w:tc>
          <w:tcPr>
            <w:tcW w:type="dxa" w:w="1295"/>
          </w:tcPr>
          <w:p>
            <w:pPr>
              <w:spacing w:after="0"/>
              <w:jc w:val="right"/>
            </w:pPr>
            <w:r>
              <w:rPr>
                <w:sz w:val="16"/>
              </w:rPr>
              <w:t>93.2</w:t>
            </w:r>
          </w:p>
        </w:tc>
        <w:tc>
          <w:tcPr>
            <w:tcW w:type="dxa" w:w="1235"/>
          </w:tcPr>
          <w:p>
            <w:pPr>
              <w:spacing w:after="0"/>
              <w:jc w:val="right"/>
            </w:pPr>
            <w:r>
              <w:rPr>
                <w:sz w:val="16"/>
              </w:rPr>
              <w:t>97.0</w:t>
            </w:r>
          </w:p>
        </w:tc>
        <w:tc>
          <w:tcPr>
            <w:tcW w:type="dxa" w:w="7078"/>
          </w:tcPr>
          <w:p>
            <w:pPr>
              <w:spacing w:after="0"/>
              <w:jc w:val="left"/>
            </w:pPr>
            <w:r>
              <w:rPr>
                <w:sz w:val="16"/>
              </w:rPr>
              <w:t>Very High 3, Relatively High 4</w:t>
            </w:r>
          </w:p>
        </w:tc>
      </w:tr>
      <w:tr>
        <w:trPr>
          <w:cantSplit/>
        </w:trPr>
        <w:tc>
          <w:tcPr>
            <w:tcW w:type="dxa" w:w="1975"/>
          </w:tcPr>
          <w:p>
            <w:pPr>
              <w:spacing w:after="0"/>
              <w:jc w:val="left"/>
            </w:pPr>
            <w:r>
              <w:rPr>
                <w:sz w:val="16"/>
              </w:rPr>
              <w:t>Drought</w:t>
            </w:r>
          </w:p>
        </w:tc>
        <w:tc>
          <w:tcPr>
            <w:tcW w:type="dxa" w:w="1295"/>
          </w:tcPr>
          <w:p>
            <w:pPr>
              <w:spacing w:after="0"/>
              <w:jc w:val="right"/>
            </w:pPr>
            <w:r>
              <w:rPr>
                <w:sz w:val="16"/>
              </w:rPr>
              <w:t>7 of 7</w:t>
            </w:r>
          </w:p>
        </w:tc>
        <w:tc>
          <w:tcPr>
            <w:tcW w:type="dxa" w:w="1235"/>
          </w:tcPr>
          <w:p>
            <w:pPr>
              <w:spacing w:after="0"/>
              <w:jc w:val="right"/>
            </w:pPr>
            <w:r>
              <w:rPr>
                <w:sz w:val="16"/>
              </w:rPr>
              <w:t>80.9</w:t>
            </w:r>
          </w:p>
        </w:tc>
        <w:tc>
          <w:tcPr>
            <w:tcW w:type="dxa" w:w="1295"/>
          </w:tcPr>
          <w:p>
            <w:pPr>
              <w:spacing w:after="0"/>
              <w:jc w:val="right"/>
            </w:pPr>
            <w:r>
              <w:rPr>
                <w:sz w:val="16"/>
              </w:rPr>
              <w:t>87.2</w:t>
            </w:r>
          </w:p>
        </w:tc>
        <w:tc>
          <w:tcPr>
            <w:tcW w:type="dxa" w:w="1235"/>
          </w:tcPr>
          <w:p>
            <w:pPr>
              <w:spacing w:after="0"/>
              <w:jc w:val="right"/>
            </w:pPr>
            <w:r>
              <w:rPr>
                <w:sz w:val="16"/>
              </w:rPr>
              <w:t>98.3</w:t>
            </w:r>
          </w:p>
        </w:tc>
        <w:tc>
          <w:tcPr>
            <w:tcW w:type="dxa" w:w="7078"/>
          </w:tcPr>
          <w:p>
            <w:pPr>
              <w:spacing w:after="0"/>
              <w:jc w:val="left"/>
            </w:pPr>
            <w:r>
              <w:rPr>
                <w:sz w:val="16"/>
              </w:rPr>
              <w:t>Relatively High 2, Relatively Moderate 1, Relatively Low 4</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7.4</w:t>
            </w:r>
          </w:p>
        </w:tc>
        <w:tc>
          <w:tcPr>
            <w:tcW w:type="dxa" w:w="1295"/>
          </w:tcPr>
          <w:p>
            <w:pPr>
              <w:spacing w:after="0"/>
              <w:jc w:val="right"/>
            </w:pPr>
            <w:r>
              <w:rPr>
                <w:sz w:val="16"/>
              </w:rPr>
              <w:t>12.0</w:t>
            </w:r>
          </w:p>
        </w:tc>
        <w:tc>
          <w:tcPr>
            <w:tcW w:type="dxa" w:w="1235"/>
          </w:tcPr>
          <w:p>
            <w:pPr>
              <w:spacing w:after="0"/>
              <w:jc w:val="right"/>
            </w:pPr>
            <w:r>
              <w:rPr>
                <w:sz w:val="16"/>
              </w:rPr>
              <w:t>28.2</w:t>
            </w:r>
          </w:p>
        </w:tc>
        <w:tc>
          <w:tcPr>
            <w:tcW w:type="dxa" w:w="7078"/>
          </w:tcPr>
          <w:p>
            <w:pPr>
              <w:spacing w:after="0"/>
              <w:jc w:val="left"/>
            </w:pPr>
            <w:r>
              <w:rPr>
                <w:sz w:val="16"/>
              </w:rPr>
              <w:t>Very Low 7</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65.0</w:t>
            </w:r>
          </w:p>
        </w:tc>
        <w:tc>
          <w:tcPr>
            <w:tcW w:type="dxa" w:w="1295"/>
          </w:tcPr>
          <w:p>
            <w:pPr>
              <w:spacing w:after="0"/>
              <w:jc w:val="right"/>
            </w:pPr>
            <w:r>
              <w:rPr>
                <w:sz w:val="16"/>
              </w:rPr>
              <w:t>78.4</w:t>
            </w:r>
          </w:p>
        </w:tc>
        <w:tc>
          <w:tcPr>
            <w:tcW w:type="dxa" w:w="1235"/>
          </w:tcPr>
          <w:p>
            <w:pPr>
              <w:spacing w:after="0"/>
              <w:jc w:val="right"/>
            </w:pPr>
            <w:r>
              <w:rPr>
                <w:sz w:val="16"/>
              </w:rPr>
              <w:t>97.6</w:t>
            </w:r>
          </w:p>
        </w:tc>
        <w:tc>
          <w:tcPr>
            <w:tcW w:type="dxa" w:w="7078"/>
          </w:tcPr>
          <w:p>
            <w:pPr>
              <w:spacing w:after="0"/>
              <w:jc w:val="left"/>
            </w:pPr>
            <w:r>
              <w:rPr>
                <w:sz w:val="16"/>
              </w:rPr>
              <w:t>Relatively High 2, Relatively Moderate 3, Relatively Low 2</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37.0</w:t>
            </w:r>
          </w:p>
        </w:tc>
        <w:tc>
          <w:tcPr>
            <w:tcW w:type="dxa" w:w="1295"/>
          </w:tcPr>
          <w:p>
            <w:pPr>
              <w:spacing w:after="0"/>
              <w:jc w:val="right"/>
            </w:pPr>
            <w:r>
              <w:rPr>
                <w:sz w:val="16"/>
              </w:rPr>
              <w:t>40.9</w:t>
            </w:r>
          </w:p>
        </w:tc>
        <w:tc>
          <w:tcPr>
            <w:tcW w:type="dxa" w:w="1235"/>
          </w:tcPr>
          <w:p>
            <w:pPr>
              <w:spacing w:after="0"/>
              <w:jc w:val="right"/>
            </w:pPr>
            <w:r>
              <w:rPr>
                <w:sz w:val="16"/>
              </w:rPr>
              <w:t>56.2</w:t>
            </w:r>
          </w:p>
        </w:tc>
        <w:tc>
          <w:tcPr>
            <w:tcW w:type="dxa" w:w="7078"/>
          </w:tcPr>
          <w:p>
            <w:pPr>
              <w:spacing w:after="0"/>
              <w:jc w:val="left"/>
            </w:pPr>
            <w:r>
              <w:rPr>
                <w:sz w:val="16"/>
              </w:rPr>
              <w:t>Relatively Moderate 1, Relatively Low 6</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7</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Not Applicable 7</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76.9</w:t>
            </w:r>
          </w:p>
        </w:tc>
        <w:tc>
          <w:tcPr>
            <w:tcW w:type="dxa" w:w="1295"/>
          </w:tcPr>
          <w:p>
            <w:pPr>
              <w:spacing w:after="0"/>
              <w:jc w:val="right"/>
            </w:pPr>
            <w:r>
              <w:rPr>
                <w:sz w:val="16"/>
              </w:rPr>
              <w:t>80.6</w:t>
            </w:r>
          </w:p>
        </w:tc>
        <w:tc>
          <w:tcPr>
            <w:tcW w:type="dxa" w:w="1235"/>
          </w:tcPr>
          <w:p>
            <w:pPr>
              <w:spacing w:after="0"/>
              <w:jc w:val="right"/>
            </w:pPr>
            <w:r>
              <w:rPr>
                <w:sz w:val="16"/>
              </w:rPr>
              <w:t>90.2</w:t>
            </w:r>
          </w:p>
        </w:tc>
        <w:tc>
          <w:tcPr>
            <w:tcW w:type="dxa" w:w="7078"/>
          </w:tcPr>
          <w:p>
            <w:pPr>
              <w:spacing w:after="0"/>
              <w:jc w:val="left"/>
            </w:pPr>
            <w:r>
              <w:rPr>
                <w:sz w:val="16"/>
              </w:rPr>
              <w:t>Relatively Moderate 7</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21.7</w:t>
            </w:r>
          </w:p>
        </w:tc>
        <w:tc>
          <w:tcPr>
            <w:tcW w:type="dxa" w:w="1295"/>
          </w:tcPr>
          <w:p>
            <w:pPr>
              <w:spacing w:after="0"/>
              <w:jc w:val="right"/>
            </w:pPr>
            <w:r>
              <w:rPr>
                <w:sz w:val="16"/>
              </w:rPr>
              <w:t>89.7</w:t>
            </w:r>
          </w:p>
        </w:tc>
        <w:tc>
          <w:tcPr>
            <w:tcW w:type="dxa" w:w="1235"/>
          </w:tcPr>
          <w:p>
            <w:pPr>
              <w:spacing w:after="0"/>
              <w:jc w:val="right"/>
            </w:pPr>
            <w:r>
              <w:rPr>
                <w:sz w:val="16"/>
              </w:rPr>
              <w:t>98.5</w:t>
            </w:r>
          </w:p>
        </w:tc>
        <w:tc>
          <w:tcPr>
            <w:tcW w:type="dxa" w:w="7078"/>
          </w:tcPr>
          <w:p>
            <w:pPr>
              <w:spacing w:after="0"/>
              <w:jc w:val="left"/>
            </w:pPr>
            <w:r>
              <w:rPr>
                <w:sz w:val="16"/>
              </w:rPr>
              <w:t>Very High 1, Relatively High 4, Relatively Moderate 1,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30.4</w:t>
            </w:r>
          </w:p>
        </w:tc>
        <w:tc>
          <w:tcPr>
            <w:tcW w:type="dxa" w:w="1295"/>
          </w:tcPr>
          <w:p>
            <w:pPr>
              <w:spacing w:after="0"/>
              <w:jc w:val="right"/>
            </w:pPr>
            <w:r>
              <w:rPr>
                <w:sz w:val="16"/>
              </w:rPr>
              <w:t>51.0</w:t>
            </w:r>
          </w:p>
        </w:tc>
        <w:tc>
          <w:tcPr>
            <w:tcW w:type="dxa" w:w="1235"/>
          </w:tcPr>
          <w:p>
            <w:pPr>
              <w:spacing w:after="0"/>
              <w:jc w:val="right"/>
            </w:pPr>
            <w:r>
              <w:rPr>
                <w:sz w:val="16"/>
              </w:rPr>
              <w:t>88.3</w:t>
            </w:r>
          </w:p>
        </w:tc>
        <w:tc>
          <w:tcPr>
            <w:tcW w:type="dxa" w:w="7078"/>
          </w:tcPr>
          <w:p>
            <w:pPr>
              <w:spacing w:after="0"/>
              <w:jc w:val="left"/>
            </w:pPr>
            <w:r>
              <w:rPr>
                <w:sz w:val="16"/>
              </w:rPr>
              <w:t>Relatively Low 2, Very Low 5</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13.7</w:t>
            </w:r>
          </w:p>
        </w:tc>
        <w:tc>
          <w:tcPr>
            <w:tcW w:type="dxa" w:w="1295"/>
          </w:tcPr>
          <w:p>
            <w:pPr>
              <w:spacing w:after="0"/>
              <w:jc w:val="right"/>
            </w:pPr>
            <w:r>
              <w:rPr>
                <w:sz w:val="16"/>
              </w:rPr>
              <w:t>15.2</w:t>
            </w:r>
          </w:p>
        </w:tc>
        <w:tc>
          <w:tcPr>
            <w:tcW w:type="dxa" w:w="1235"/>
          </w:tcPr>
          <w:p>
            <w:pPr>
              <w:spacing w:after="0"/>
              <w:jc w:val="right"/>
            </w:pPr>
            <w:r>
              <w:rPr>
                <w:sz w:val="16"/>
              </w:rPr>
              <w:t>24.8</w:t>
            </w:r>
          </w:p>
        </w:tc>
        <w:tc>
          <w:tcPr>
            <w:tcW w:type="dxa" w:w="7078"/>
          </w:tcPr>
          <w:p>
            <w:pPr>
              <w:spacing w:after="0"/>
              <w:jc w:val="left"/>
            </w:pPr>
            <w:r>
              <w:rPr>
                <w:sz w:val="16"/>
              </w:rPr>
              <w:t>Relatively Low 3, Very Low 4</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77.0</w:t>
            </w:r>
          </w:p>
        </w:tc>
        <w:tc>
          <w:tcPr>
            <w:tcW w:type="dxa" w:w="1295"/>
          </w:tcPr>
          <w:p>
            <w:pPr>
              <w:spacing w:after="0"/>
              <w:jc w:val="right"/>
            </w:pPr>
            <w:r>
              <w:rPr>
                <w:sz w:val="16"/>
              </w:rPr>
              <w:t>82.9</w:t>
            </w:r>
          </w:p>
        </w:tc>
        <w:tc>
          <w:tcPr>
            <w:tcW w:type="dxa" w:w="1235"/>
          </w:tcPr>
          <w:p>
            <w:pPr>
              <w:spacing w:after="0"/>
              <w:jc w:val="right"/>
            </w:pPr>
            <w:r>
              <w:rPr>
                <w:sz w:val="16"/>
              </w:rPr>
              <w:t>91.4</w:t>
            </w:r>
          </w:p>
        </w:tc>
        <w:tc>
          <w:tcPr>
            <w:tcW w:type="dxa" w:w="7078"/>
          </w:tcPr>
          <w:p>
            <w:pPr>
              <w:spacing w:after="0"/>
              <w:jc w:val="left"/>
            </w:pPr>
            <w:r>
              <w:rPr>
                <w:sz w:val="16"/>
              </w:rPr>
              <w:t>Relatively High 4, Relatively Moderate 3</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63.5</w:t>
            </w:r>
          </w:p>
        </w:tc>
        <w:tc>
          <w:tcPr>
            <w:tcW w:type="dxa" w:w="1295"/>
          </w:tcPr>
          <w:p>
            <w:pPr>
              <w:spacing w:after="0"/>
              <w:jc w:val="right"/>
            </w:pPr>
            <w:r>
              <w:rPr>
                <w:sz w:val="16"/>
              </w:rPr>
              <w:t>66.5</w:t>
            </w:r>
          </w:p>
        </w:tc>
        <w:tc>
          <w:tcPr>
            <w:tcW w:type="dxa" w:w="1235"/>
          </w:tcPr>
          <w:p>
            <w:pPr>
              <w:spacing w:after="0"/>
              <w:jc w:val="right"/>
            </w:pPr>
            <w:r>
              <w:rPr>
                <w:sz w:val="16"/>
              </w:rPr>
              <w:t>87.8</w:t>
            </w:r>
          </w:p>
        </w:tc>
        <w:tc>
          <w:tcPr>
            <w:tcW w:type="dxa" w:w="7078"/>
          </w:tcPr>
          <w:p>
            <w:pPr>
              <w:spacing w:after="0"/>
              <w:jc w:val="left"/>
            </w:pPr>
            <w:r>
              <w:rPr>
                <w:sz w:val="16"/>
              </w:rPr>
              <w:t>Relatively High 2, Relatively Moderate 5</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50.8</w:t>
            </w:r>
          </w:p>
        </w:tc>
        <w:tc>
          <w:tcPr>
            <w:tcW w:type="dxa" w:w="1295"/>
          </w:tcPr>
          <w:p>
            <w:pPr>
              <w:spacing w:after="0"/>
              <w:jc w:val="right"/>
            </w:pPr>
            <w:r>
              <w:rPr>
                <w:sz w:val="16"/>
              </w:rPr>
              <w:t>62.1</w:t>
            </w:r>
          </w:p>
        </w:tc>
        <w:tc>
          <w:tcPr>
            <w:tcW w:type="dxa" w:w="1235"/>
          </w:tcPr>
          <w:p>
            <w:pPr>
              <w:spacing w:after="0"/>
              <w:jc w:val="right"/>
            </w:pPr>
            <w:r>
              <w:rPr>
                <w:sz w:val="16"/>
              </w:rPr>
              <w:t>77.1</w:t>
            </w:r>
          </w:p>
        </w:tc>
        <w:tc>
          <w:tcPr>
            <w:tcW w:type="dxa" w:w="7078"/>
          </w:tcPr>
          <w:p>
            <w:pPr>
              <w:spacing w:after="0"/>
              <w:jc w:val="left"/>
            </w:pPr>
            <w:r>
              <w:rPr>
                <w:sz w:val="16"/>
              </w:rPr>
              <w:t>Relatively Low 3, Very Low 4</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98.0</w:t>
            </w:r>
          </w:p>
        </w:tc>
        <w:tc>
          <w:tcPr>
            <w:tcW w:type="dxa" w:w="1295"/>
          </w:tcPr>
          <w:p>
            <w:pPr>
              <w:spacing w:after="0"/>
              <w:jc w:val="right"/>
            </w:pPr>
            <w:r>
              <w:rPr>
                <w:sz w:val="16"/>
              </w:rPr>
              <w:t>98.4</w:t>
            </w:r>
          </w:p>
        </w:tc>
        <w:tc>
          <w:tcPr>
            <w:tcW w:type="dxa" w:w="1235"/>
          </w:tcPr>
          <w:p>
            <w:pPr>
              <w:spacing w:after="0"/>
              <w:jc w:val="right"/>
            </w:pPr>
            <w:r>
              <w:rPr>
                <w:sz w:val="16"/>
              </w:rPr>
              <w:t>99.7</w:t>
            </w:r>
          </w:p>
        </w:tc>
        <w:tc>
          <w:tcPr>
            <w:tcW w:type="dxa" w:w="7078"/>
          </w:tcPr>
          <w:p>
            <w:pPr>
              <w:spacing w:after="0"/>
              <w:jc w:val="left"/>
            </w:pPr>
            <w:r>
              <w:rPr>
                <w:sz w:val="16"/>
              </w:rPr>
              <w:t>Very High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83%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9"/>
        <w:gridCol w:w="849"/>
        <w:gridCol w:w="3304"/>
        <w:gridCol w:w="2635"/>
        <w:gridCol w:w="2724"/>
        <w:gridCol w:w="3081"/>
      </w:tblGrid>
      <w:tr>
        <w:trPr>
          <w:cantSplit/>
          <w:tblHeader/>
        </w:trPr>
        <w:tc>
          <w:tcPr>
            <w:tcW w:type="dxa" w:w="1519"/>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19"/>
          </w:tcPr>
          <w:p>
            <w:pPr>
              <w:spacing w:after="0"/>
              <w:jc w:val="left"/>
            </w:pPr>
            <w:r>
              <w:rPr>
                <w:sz w:val="16"/>
              </w:rPr>
              <w:t>Lyon County</w:t>
            </w:r>
          </w:p>
        </w:tc>
        <w:tc>
          <w:tcPr>
            <w:tcW w:type="dxa" w:w="849"/>
          </w:tcPr>
          <w:p>
            <w:pPr>
              <w:spacing w:after="0"/>
              <w:jc w:val="left"/>
            </w:pPr>
            <w:r>
              <w:rPr>
                <w:sz w:val="16"/>
              </w:rPr>
              <w:t>County</w:t>
            </w:r>
          </w:p>
        </w:tc>
        <w:tc>
          <w:tcPr>
            <w:tcW w:type="dxa" w:w="3304"/>
          </w:tcPr>
          <w:p>
            <w:pPr>
              <w:spacing w:after="0"/>
              <w:jc w:val="left"/>
            </w:pPr>
            <w:r>
              <w:rPr>
                <w:sz w:val="16"/>
              </w:rPr>
              <w:t>Approved, expires 2030-04-29</w:t>
            </w:r>
          </w:p>
        </w:tc>
        <w:tc>
          <w:tcPr>
            <w:tcW w:type="dxa" w:w="2635"/>
          </w:tcPr>
          <w:p>
            <w:pPr>
              <w:spacing w:after="0"/>
              <w:jc w:val="right"/>
            </w:pPr>
            <w:r>
              <w:rPr>
                <w:sz w:val="16"/>
              </w:rPr>
              <w:t>FMA RL 0, SRL 0; any 1</w:t>
            </w:r>
          </w:p>
        </w:tc>
        <w:tc>
          <w:tcPr>
            <w:tcW w:type="dxa" w:w="2724"/>
          </w:tcPr>
          <w:p>
            <w:pPr>
              <w:spacing w:after="0"/>
              <w:jc w:val="right"/>
            </w:pPr>
            <w:r>
              <w:rPr>
                <w:sz w:val="16"/>
              </w:rPr>
              <w:t>$48,305.80</w:t>
            </w:r>
          </w:p>
        </w:tc>
        <w:tc>
          <w:tcPr>
            <w:tcW w:type="dxa" w:w="3081"/>
          </w:tcPr>
          <w:p>
            <w:pPr>
              <w:spacing w:after="0"/>
              <w:jc w:val="right"/>
            </w:pPr>
            <w:r>
              <w:rPr>
                <w:sz w:val="16"/>
              </w:rPr>
              <w:t>0 total; 0 since its plan</w:t>
            </w:r>
          </w:p>
        </w:tc>
      </w:tr>
      <w:tr>
        <w:trPr>
          <w:cantSplit/>
        </w:trPr>
        <w:tc>
          <w:tcPr>
            <w:tcW w:type="dxa" w:w="1519"/>
          </w:tcPr>
          <w:p>
            <w:pPr>
              <w:spacing w:after="0"/>
              <w:jc w:val="left"/>
            </w:pPr>
            <w:r>
              <w:rPr>
                <w:sz w:val="16"/>
              </w:rPr>
              <w:t>Balaton city</w:t>
            </w:r>
          </w:p>
        </w:tc>
        <w:tc>
          <w:tcPr>
            <w:tcW w:type="dxa" w:w="849"/>
          </w:tcPr>
          <w:p>
            <w:pPr>
              <w:spacing w:after="0"/>
              <w:jc w:val="left"/>
            </w:pPr>
            <w:r>
              <w:rPr>
                <w:sz w:val="16"/>
              </w:rPr>
              <w:t>City</w:t>
            </w:r>
          </w:p>
        </w:tc>
        <w:tc>
          <w:tcPr>
            <w:tcW w:type="dxa" w:w="3304"/>
          </w:tcPr>
          <w:p>
            <w:pPr>
              <w:spacing w:after="0"/>
              <w:jc w:val="left"/>
            </w:pPr>
            <w:r>
              <w:rPr>
                <w:sz w:val="16"/>
              </w:rPr>
              <w:t>Approved, expires 2030-04-29</w:t>
            </w:r>
          </w:p>
        </w:tc>
        <w:tc>
          <w:tcPr>
            <w:tcW w:type="dxa" w:w="2635"/>
          </w:tcPr>
          <w:p>
            <w:pPr>
              <w:spacing w:after="0"/>
              <w:jc w:val="right"/>
            </w:pPr>
            <w:r>
              <w:rPr>
                <w:sz w:val="16"/>
              </w:rPr>
              <w:t>FMA RL 0, SRL 0; any 0</w:t>
            </w:r>
          </w:p>
        </w:tc>
        <w:tc>
          <w:tcPr>
            <w:tcW w:type="dxa" w:w="2724"/>
          </w:tcPr>
          <w:p>
            <w:pPr>
              <w:spacing w:after="0"/>
              <w:jc w:val="right"/>
            </w:pPr>
            <w:r>
              <w:rPr>
                <w:sz w:val="16"/>
              </w:rPr>
              <w:t>$123,432.77</w:t>
            </w:r>
          </w:p>
        </w:tc>
        <w:tc>
          <w:tcPr>
            <w:tcW w:type="dxa" w:w="3081"/>
          </w:tcPr>
          <w:p>
            <w:pPr>
              <w:spacing w:after="0"/>
              <w:jc w:val="right"/>
            </w:pPr>
            <w:r>
              <w:rPr>
                <w:sz w:val="16"/>
              </w:rPr>
              <w:t>19 total; 1 since its plan</w:t>
            </w:r>
          </w:p>
        </w:tc>
      </w:tr>
      <w:tr>
        <w:trPr>
          <w:cantSplit/>
        </w:trPr>
        <w:tc>
          <w:tcPr>
            <w:tcW w:type="dxa" w:w="1519"/>
          </w:tcPr>
          <w:p>
            <w:pPr>
              <w:spacing w:after="0"/>
              <w:jc w:val="left"/>
            </w:pPr>
            <w:r>
              <w:rPr>
                <w:sz w:val="16"/>
              </w:rPr>
              <w:t>Cottonwood city</w:t>
            </w:r>
          </w:p>
        </w:tc>
        <w:tc>
          <w:tcPr>
            <w:tcW w:type="dxa" w:w="849"/>
          </w:tcPr>
          <w:p>
            <w:pPr>
              <w:spacing w:after="0"/>
              <w:jc w:val="left"/>
            </w:pPr>
            <w:r>
              <w:rPr>
                <w:sz w:val="16"/>
              </w:rPr>
              <w:t>City</w:t>
            </w:r>
          </w:p>
        </w:tc>
        <w:tc>
          <w:tcPr>
            <w:tcW w:type="dxa" w:w="3304"/>
          </w:tcPr>
          <w:p>
            <w:pPr>
              <w:spacing w:after="0"/>
              <w:jc w:val="left"/>
            </w:pPr>
            <w:r>
              <w:rPr>
                <w:sz w:val="16"/>
              </w:rPr>
              <w:t>Approved, expires 2030-04-29</w:t>
            </w:r>
          </w:p>
        </w:tc>
        <w:tc>
          <w:tcPr>
            <w:tcW w:type="dxa" w:w="2635"/>
          </w:tcPr>
          <w:p>
            <w:pPr>
              <w:spacing w:after="0"/>
              <w:jc w:val="right"/>
            </w:pPr>
            <w:r>
              <w:rPr>
                <w:sz w:val="16"/>
              </w:rPr>
              <w:t>FMA RL 0, SRL 0; any 0</w:t>
            </w:r>
          </w:p>
        </w:tc>
        <w:tc>
          <w:tcPr>
            <w:tcW w:type="dxa" w:w="2724"/>
          </w:tcPr>
          <w:p>
            <w:pPr>
              <w:spacing w:after="0"/>
              <w:jc w:val="right"/>
            </w:pPr>
            <w:r>
              <w:rPr>
                <w:sz w:val="16"/>
              </w:rPr>
              <w:t>$97,731.69</w:t>
            </w:r>
          </w:p>
        </w:tc>
        <w:tc>
          <w:tcPr>
            <w:tcW w:type="dxa" w:w="3081"/>
          </w:tcPr>
          <w:p>
            <w:pPr>
              <w:spacing w:after="0"/>
              <w:jc w:val="right"/>
            </w:pPr>
            <w:r>
              <w:rPr>
                <w:sz w:val="16"/>
              </w:rPr>
              <w:t>22 total; 1 since its plan</w:t>
            </w:r>
          </w:p>
        </w:tc>
      </w:tr>
      <w:tr>
        <w:trPr>
          <w:cantSplit/>
        </w:trPr>
        <w:tc>
          <w:tcPr>
            <w:tcW w:type="dxa" w:w="1519"/>
          </w:tcPr>
          <w:p>
            <w:pPr>
              <w:spacing w:after="0"/>
              <w:jc w:val="left"/>
            </w:pPr>
            <w:r>
              <w:rPr>
                <w:sz w:val="16"/>
              </w:rPr>
              <w:t>Garvin city</w:t>
            </w:r>
          </w:p>
        </w:tc>
        <w:tc>
          <w:tcPr>
            <w:tcW w:type="dxa" w:w="849"/>
          </w:tcPr>
          <w:p>
            <w:pPr>
              <w:spacing w:after="0"/>
              <w:jc w:val="left"/>
            </w:pPr>
            <w:r>
              <w:rPr>
                <w:sz w:val="16"/>
              </w:rPr>
              <w:t>City</w:t>
            </w:r>
          </w:p>
        </w:tc>
        <w:tc>
          <w:tcPr>
            <w:tcW w:type="dxa" w:w="3304"/>
          </w:tcPr>
          <w:p>
            <w:pPr>
              <w:spacing w:after="0"/>
              <w:jc w:val="left"/>
            </w:pPr>
            <w:r>
              <w:rPr>
                <w:sz w:val="16"/>
              </w:rPr>
              <w:t>Approved, expires 2030-04-29</w:t>
            </w:r>
          </w:p>
        </w:tc>
        <w:tc>
          <w:tcPr>
            <w:tcW w:type="dxa" w:w="2635"/>
          </w:tcPr>
          <w:p>
            <w:pPr>
              <w:spacing w:after="0"/>
              <w:jc w:val="right"/>
            </w:pPr>
            <w:r>
              <w:rPr>
                <w:sz w:val="16"/>
              </w:rPr>
              <w:t>FMA RL 0, SRL 0; any 0</w:t>
            </w:r>
          </w:p>
        </w:tc>
        <w:tc>
          <w:tcPr>
            <w:tcW w:type="dxa" w:w="2724"/>
          </w:tcPr>
          <w:p>
            <w:pPr>
              <w:spacing w:after="0"/>
              <w:jc w:val="right"/>
            </w:pPr>
            <w:r>
              <w:rPr>
                <w:sz w:val="16"/>
              </w:rPr>
              <w:t>$8,282.60</w:t>
            </w:r>
          </w:p>
        </w:tc>
        <w:tc>
          <w:tcPr>
            <w:tcW w:type="dxa" w:w="3081"/>
          </w:tcPr>
          <w:p>
            <w:pPr>
              <w:spacing w:after="0"/>
              <w:jc w:val="right"/>
            </w:pPr>
            <w:r>
              <w:rPr>
                <w:sz w:val="16"/>
              </w:rPr>
              <w:t>14 total; 1 since its plan</w:t>
            </w:r>
          </w:p>
        </w:tc>
      </w:tr>
      <w:tr>
        <w:trPr>
          <w:cantSplit/>
        </w:trPr>
        <w:tc>
          <w:tcPr>
            <w:tcW w:type="dxa" w:w="1519"/>
          </w:tcPr>
          <w:p>
            <w:pPr>
              <w:spacing w:after="0"/>
              <w:jc w:val="left"/>
            </w:pPr>
            <w:r>
              <w:rPr>
                <w:sz w:val="16"/>
              </w:rPr>
              <w:t>Ghent city</w:t>
            </w:r>
          </w:p>
        </w:tc>
        <w:tc>
          <w:tcPr>
            <w:tcW w:type="dxa" w:w="849"/>
          </w:tcPr>
          <w:p>
            <w:pPr>
              <w:spacing w:after="0"/>
              <w:jc w:val="left"/>
            </w:pPr>
            <w:r>
              <w:rPr>
                <w:sz w:val="16"/>
              </w:rPr>
              <w:t>City</w:t>
            </w:r>
          </w:p>
        </w:tc>
        <w:tc>
          <w:tcPr>
            <w:tcW w:type="dxa" w:w="3304"/>
          </w:tcPr>
          <w:p>
            <w:pPr>
              <w:spacing w:after="0"/>
              <w:jc w:val="left"/>
            </w:pPr>
            <w:r>
              <w:rPr>
                <w:sz w:val="16"/>
              </w:rPr>
              <w:t>Approved, expires 2030-04-29</w:t>
            </w:r>
          </w:p>
        </w:tc>
        <w:tc>
          <w:tcPr>
            <w:tcW w:type="dxa" w:w="2635"/>
          </w:tcPr>
          <w:p>
            <w:pPr>
              <w:spacing w:after="0"/>
              <w:jc w:val="right"/>
            </w:pPr>
            <w:r>
              <w:rPr>
                <w:sz w:val="16"/>
              </w:rPr>
              <w:t>FMA RL 0, SRL 0; any 0</w:t>
            </w:r>
          </w:p>
        </w:tc>
        <w:tc>
          <w:tcPr>
            <w:tcW w:type="dxa" w:w="2724"/>
          </w:tcPr>
          <w:p>
            <w:pPr>
              <w:spacing w:after="0"/>
              <w:jc w:val="right"/>
            </w:pPr>
            <w:r>
              <w:rPr>
                <w:sz w:val="16"/>
              </w:rPr>
              <w:t>$103,255.29</w:t>
            </w:r>
          </w:p>
        </w:tc>
        <w:tc>
          <w:tcPr>
            <w:tcW w:type="dxa" w:w="3081"/>
          </w:tcPr>
          <w:p>
            <w:pPr>
              <w:spacing w:after="0"/>
              <w:jc w:val="right"/>
            </w:pPr>
            <w:r>
              <w:rPr>
                <w:sz w:val="16"/>
              </w:rPr>
              <w:t>23 total; 6 since its plan</w:t>
            </w:r>
          </w:p>
        </w:tc>
      </w:tr>
      <w:tr>
        <w:trPr>
          <w:cantSplit/>
        </w:trPr>
        <w:tc>
          <w:tcPr>
            <w:tcW w:type="dxa" w:w="1519"/>
          </w:tcPr>
          <w:p>
            <w:pPr>
              <w:spacing w:after="0"/>
              <w:jc w:val="left"/>
            </w:pPr>
            <w:r>
              <w:rPr>
                <w:sz w:val="16"/>
              </w:rPr>
              <w:t>Lynd city</w:t>
            </w:r>
          </w:p>
        </w:tc>
        <w:tc>
          <w:tcPr>
            <w:tcW w:type="dxa" w:w="849"/>
          </w:tcPr>
          <w:p>
            <w:pPr>
              <w:spacing w:after="0"/>
              <w:jc w:val="left"/>
            </w:pPr>
            <w:r>
              <w:rPr>
                <w:sz w:val="16"/>
              </w:rPr>
              <w:t>City</w:t>
            </w:r>
          </w:p>
        </w:tc>
        <w:tc>
          <w:tcPr>
            <w:tcW w:type="dxa" w:w="3304"/>
          </w:tcPr>
          <w:p>
            <w:pPr>
              <w:spacing w:after="0"/>
              <w:jc w:val="left"/>
            </w:pPr>
            <w:r>
              <w:rPr>
                <w:sz w:val="16"/>
              </w:rPr>
              <w:t>Approved, expires 2030-04-29</w:t>
            </w:r>
          </w:p>
        </w:tc>
        <w:tc>
          <w:tcPr>
            <w:tcW w:type="dxa" w:w="2635"/>
          </w:tcPr>
          <w:p>
            <w:pPr>
              <w:spacing w:after="0"/>
              <w:jc w:val="right"/>
            </w:pPr>
            <w:r>
              <w:rPr>
                <w:sz w:val="16"/>
              </w:rPr>
              <w:t>FMA RL 0, SRL 0; any 0</w:t>
            </w:r>
          </w:p>
        </w:tc>
        <w:tc>
          <w:tcPr>
            <w:tcW w:type="dxa" w:w="2724"/>
          </w:tcPr>
          <w:p>
            <w:pPr>
              <w:spacing w:after="0"/>
              <w:jc w:val="right"/>
            </w:pPr>
            <w:r>
              <w:rPr>
                <w:sz w:val="16"/>
              </w:rPr>
              <w:t>$36,591.50</w:t>
            </w:r>
          </w:p>
        </w:tc>
        <w:tc>
          <w:tcPr>
            <w:tcW w:type="dxa" w:w="3081"/>
          </w:tcPr>
          <w:p>
            <w:pPr>
              <w:spacing w:after="0"/>
              <w:jc w:val="right"/>
            </w:pPr>
            <w:r>
              <w:rPr>
                <w:sz w:val="16"/>
              </w:rPr>
              <w:t>44 total; 0 since its plan</w:t>
            </w:r>
          </w:p>
        </w:tc>
      </w:tr>
      <w:tr>
        <w:trPr>
          <w:cantSplit/>
        </w:trPr>
        <w:tc>
          <w:tcPr>
            <w:tcW w:type="dxa" w:w="1519"/>
          </w:tcPr>
          <w:p>
            <w:pPr>
              <w:spacing w:after="0"/>
              <w:jc w:val="left"/>
            </w:pPr>
            <w:r>
              <w:rPr>
                <w:sz w:val="16"/>
              </w:rPr>
              <w:t>Marshall city</w:t>
            </w:r>
          </w:p>
        </w:tc>
        <w:tc>
          <w:tcPr>
            <w:tcW w:type="dxa" w:w="849"/>
          </w:tcPr>
          <w:p>
            <w:pPr>
              <w:spacing w:after="0"/>
              <w:jc w:val="left"/>
            </w:pPr>
            <w:r>
              <w:rPr>
                <w:sz w:val="16"/>
              </w:rPr>
              <w:t>City</w:t>
            </w:r>
          </w:p>
        </w:tc>
        <w:tc>
          <w:tcPr>
            <w:tcW w:type="dxa" w:w="3304"/>
          </w:tcPr>
          <w:p>
            <w:pPr>
              <w:spacing w:after="0"/>
              <w:jc w:val="left"/>
            </w:pPr>
            <w:r>
              <w:rPr>
                <w:sz w:val="16"/>
              </w:rPr>
              <w:t>Approved, expires 2030-04-29</w:t>
            </w:r>
          </w:p>
        </w:tc>
        <w:tc>
          <w:tcPr>
            <w:tcW w:type="dxa" w:w="2635"/>
          </w:tcPr>
          <w:p>
            <w:pPr>
              <w:spacing w:after="0"/>
              <w:jc w:val="right"/>
            </w:pPr>
            <w:r>
              <w:rPr>
                <w:sz w:val="16"/>
              </w:rPr>
              <w:t>FMA RL 0, SRL 0; any 1</w:t>
            </w:r>
          </w:p>
        </w:tc>
        <w:tc>
          <w:tcPr>
            <w:tcW w:type="dxa" w:w="2724"/>
          </w:tcPr>
          <w:p>
            <w:pPr>
              <w:spacing w:after="0"/>
              <w:jc w:val="right"/>
            </w:pPr>
            <w:r>
              <w:rPr>
                <w:sz w:val="16"/>
              </w:rPr>
              <w:t>$297,696.21</w:t>
            </w:r>
          </w:p>
        </w:tc>
        <w:tc>
          <w:tcPr>
            <w:tcW w:type="dxa" w:w="3081"/>
          </w:tcPr>
          <w:p>
            <w:pPr>
              <w:spacing w:after="0"/>
              <w:jc w:val="right"/>
            </w:pPr>
            <w:r>
              <w:rPr>
                <w:sz w:val="16"/>
              </w:rPr>
              <w:t>93 total; 8 since its plan</w:t>
            </w:r>
          </w:p>
        </w:tc>
      </w:tr>
      <w:tr>
        <w:trPr>
          <w:cantSplit/>
        </w:trPr>
        <w:tc>
          <w:tcPr>
            <w:tcW w:type="dxa" w:w="1519"/>
          </w:tcPr>
          <w:p>
            <w:pPr>
              <w:spacing w:after="0"/>
              <w:jc w:val="left"/>
            </w:pPr>
            <w:r>
              <w:rPr>
                <w:sz w:val="16"/>
              </w:rPr>
              <w:t>Minneota city</w:t>
            </w:r>
          </w:p>
        </w:tc>
        <w:tc>
          <w:tcPr>
            <w:tcW w:type="dxa" w:w="849"/>
          </w:tcPr>
          <w:p>
            <w:pPr>
              <w:spacing w:after="0"/>
              <w:jc w:val="left"/>
            </w:pPr>
            <w:r>
              <w:rPr>
                <w:sz w:val="16"/>
              </w:rPr>
              <w:t>City</w:t>
            </w:r>
          </w:p>
        </w:tc>
        <w:tc>
          <w:tcPr>
            <w:tcW w:type="dxa" w:w="3304"/>
          </w:tcPr>
          <w:p>
            <w:pPr>
              <w:spacing w:after="0"/>
              <w:jc w:val="left"/>
            </w:pPr>
            <w:r>
              <w:rPr>
                <w:sz w:val="16"/>
              </w:rPr>
              <w:t>Approved, expires 2030-04-29</w:t>
            </w:r>
          </w:p>
        </w:tc>
        <w:tc>
          <w:tcPr>
            <w:tcW w:type="dxa" w:w="2635"/>
          </w:tcPr>
          <w:p>
            <w:pPr>
              <w:spacing w:after="0"/>
              <w:jc w:val="right"/>
            </w:pPr>
            <w:r>
              <w:rPr>
                <w:sz w:val="16"/>
              </w:rPr>
              <w:t>FMA RL 0, SRL 0; any 0</w:t>
            </w:r>
          </w:p>
        </w:tc>
        <w:tc>
          <w:tcPr>
            <w:tcW w:type="dxa" w:w="2724"/>
          </w:tcPr>
          <w:p>
            <w:pPr>
              <w:spacing w:after="0"/>
              <w:jc w:val="right"/>
            </w:pPr>
            <w:r>
              <w:rPr>
                <w:sz w:val="16"/>
              </w:rPr>
              <w:t>$78,104.14</w:t>
            </w:r>
          </w:p>
        </w:tc>
        <w:tc>
          <w:tcPr>
            <w:tcW w:type="dxa" w:w="3081"/>
          </w:tcPr>
          <w:p>
            <w:pPr>
              <w:spacing w:after="0"/>
              <w:jc w:val="right"/>
            </w:pPr>
            <w:r>
              <w:rPr>
                <w:sz w:val="16"/>
              </w:rPr>
              <w:t>45 total; 2 since its plan</w:t>
            </w:r>
          </w:p>
        </w:tc>
      </w:tr>
      <w:tr>
        <w:trPr>
          <w:cantSplit/>
        </w:trPr>
        <w:tc>
          <w:tcPr>
            <w:tcW w:type="dxa" w:w="1519"/>
          </w:tcPr>
          <w:p>
            <w:pPr>
              <w:spacing w:after="0"/>
              <w:jc w:val="left"/>
            </w:pPr>
            <w:r>
              <w:rPr>
                <w:sz w:val="16"/>
              </w:rPr>
              <w:t>Russell city</w:t>
            </w:r>
          </w:p>
        </w:tc>
        <w:tc>
          <w:tcPr>
            <w:tcW w:type="dxa" w:w="849"/>
          </w:tcPr>
          <w:p>
            <w:pPr>
              <w:spacing w:after="0"/>
              <w:jc w:val="left"/>
            </w:pPr>
            <w:r>
              <w:rPr>
                <w:sz w:val="16"/>
              </w:rPr>
              <w:t>City</w:t>
            </w:r>
          </w:p>
        </w:tc>
        <w:tc>
          <w:tcPr>
            <w:tcW w:type="dxa" w:w="3304"/>
          </w:tcPr>
          <w:p>
            <w:pPr>
              <w:spacing w:after="0"/>
              <w:jc w:val="left"/>
            </w:pPr>
            <w:r>
              <w:rPr>
                <w:sz w:val="16"/>
              </w:rPr>
              <w:t>Approved, expires 2030-04-29</w:t>
            </w:r>
          </w:p>
        </w:tc>
        <w:tc>
          <w:tcPr>
            <w:tcW w:type="dxa" w:w="2635"/>
          </w:tcPr>
          <w:p>
            <w:pPr>
              <w:spacing w:after="0"/>
              <w:jc w:val="right"/>
            </w:pPr>
            <w:r>
              <w:rPr>
                <w:sz w:val="16"/>
              </w:rPr>
              <w:t>FMA RL 0, SRL 0; any 0</w:t>
            </w:r>
          </w:p>
        </w:tc>
        <w:tc>
          <w:tcPr>
            <w:tcW w:type="dxa" w:w="2724"/>
          </w:tcPr>
          <w:p>
            <w:pPr>
              <w:spacing w:after="0"/>
              <w:jc w:val="right"/>
            </w:pPr>
            <w:r>
              <w:rPr>
                <w:sz w:val="16"/>
              </w:rPr>
              <w:t>$58,120.16</w:t>
            </w:r>
          </w:p>
        </w:tc>
        <w:tc>
          <w:tcPr>
            <w:tcW w:type="dxa" w:w="3081"/>
          </w:tcPr>
          <w:p>
            <w:pPr>
              <w:spacing w:after="0"/>
              <w:jc w:val="right"/>
            </w:pPr>
            <w:r>
              <w:rPr>
                <w:sz w:val="16"/>
              </w:rPr>
              <w:t>47 total; 1 since its plan</w:t>
            </w:r>
          </w:p>
        </w:tc>
      </w:tr>
      <w:tr>
        <w:trPr>
          <w:cantSplit/>
        </w:trPr>
        <w:tc>
          <w:tcPr>
            <w:tcW w:type="dxa" w:w="1519"/>
          </w:tcPr>
          <w:p>
            <w:pPr>
              <w:spacing w:after="0"/>
              <w:jc w:val="left"/>
            </w:pPr>
            <w:r>
              <w:rPr>
                <w:sz w:val="16"/>
              </w:rPr>
              <w:t>Taunton city</w:t>
            </w:r>
          </w:p>
        </w:tc>
        <w:tc>
          <w:tcPr>
            <w:tcW w:type="dxa" w:w="849"/>
          </w:tcPr>
          <w:p>
            <w:pPr>
              <w:spacing w:after="0"/>
              <w:jc w:val="left"/>
            </w:pPr>
            <w:r>
              <w:rPr>
                <w:sz w:val="16"/>
              </w:rPr>
              <w:t>City</w:t>
            </w:r>
          </w:p>
        </w:tc>
        <w:tc>
          <w:tcPr>
            <w:tcW w:type="dxa" w:w="3304"/>
          </w:tcPr>
          <w:p>
            <w:pPr>
              <w:spacing w:after="0"/>
              <w:jc w:val="left"/>
            </w:pPr>
            <w:r>
              <w:rPr>
                <w:sz w:val="16"/>
              </w:rPr>
              <w:t>Approved, expires 2030-04-29</w:t>
            </w:r>
          </w:p>
        </w:tc>
        <w:tc>
          <w:tcPr>
            <w:tcW w:type="dxa" w:w="2635"/>
          </w:tcPr>
          <w:p>
            <w:pPr>
              <w:spacing w:after="0"/>
              <w:jc w:val="right"/>
            </w:pPr>
            <w:r>
              <w:rPr>
                <w:sz w:val="16"/>
              </w:rPr>
              <w:t>FMA RL 0, SRL 0; any 0</w:t>
            </w:r>
          </w:p>
        </w:tc>
        <w:tc>
          <w:tcPr>
            <w:tcW w:type="dxa" w:w="2724"/>
          </w:tcPr>
          <w:p>
            <w:pPr>
              <w:spacing w:after="0"/>
              <w:jc w:val="right"/>
            </w:pPr>
            <w:r>
              <w:rPr>
                <w:sz w:val="16"/>
              </w:rPr>
              <w:t>$7,702.97</w:t>
            </w:r>
          </w:p>
        </w:tc>
        <w:tc>
          <w:tcPr>
            <w:tcW w:type="dxa" w:w="3081"/>
          </w:tcPr>
          <w:p>
            <w:pPr>
              <w:spacing w:after="0"/>
              <w:jc w:val="right"/>
            </w:pPr>
            <w:r>
              <w:rPr>
                <w:sz w:val="16"/>
              </w:rPr>
              <w:t>13 total; 1 since its plan</w:t>
            </w:r>
          </w:p>
        </w:tc>
      </w:tr>
      <w:tr>
        <w:trPr>
          <w:cantSplit/>
        </w:trPr>
        <w:tc>
          <w:tcPr>
            <w:tcW w:type="dxa" w:w="1519"/>
          </w:tcPr>
          <w:p>
            <w:pPr>
              <w:spacing w:after="0"/>
              <w:jc w:val="left"/>
            </w:pPr>
            <w:r>
              <w:rPr>
                <w:sz w:val="16"/>
              </w:rPr>
              <w:t>Tracy city</w:t>
            </w:r>
          </w:p>
        </w:tc>
        <w:tc>
          <w:tcPr>
            <w:tcW w:type="dxa" w:w="849"/>
          </w:tcPr>
          <w:p>
            <w:pPr>
              <w:spacing w:after="0"/>
              <w:jc w:val="left"/>
            </w:pPr>
            <w:r>
              <w:rPr>
                <w:sz w:val="16"/>
              </w:rPr>
              <w:t>City</w:t>
            </w:r>
          </w:p>
        </w:tc>
        <w:tc>
          <w:tcPr>
            <w:tcW w:type="dxa" w:w="3304"/>
          </w:tcPr>
          <w:p>
            <w:pPr>
              <w:spacing w:after="0"/>
              <w:jc w:val="left"/>
            </w:pPr>
            <w:r>
              <w:rPr>
                <w:sz w:val="16"/>
              </w:rPr>
              <w:t>Approved, expires 2030-04-29</w:t>
            </w:r>
          </w:p>
        </w:tc>
        <w:tc>
          <w:tcPr>
            <w:tcW w:type="dxa" w:w="2635"/>
          </w:tcPr>
          <w:p>
            <w:pPr>
              <w:spacing w:after="0"/>
              <w:jc w:val="right"/>
            </w:pPr>
            <w:r>
              <w:rPr>
                <w:sz w:val="16"/>
              </w:rPr>
              <w:t>FMA RL 0, SRL 0; any 0</w:t>
            </w:r>
          </w:p>
        </w:tc>
        <w:tc>
          <w:tcPr>
            <w:tcW w:type="dxa" w:w="2724"/>
          </w:tcPr>
          <w:p>
            <w:pPr>
              <w:spacing w:after="0"/>
              <w:jc w:val="right"/>
            </w:pPr>
            <w:r>
              <w:rPr>
                <w:sz w:val="16"/>
              </w:rPr>
              <w:t>no Public Assistance recorded</w:t>
            </w:r>
          </w:p>
        </w:tc>
        <w:tc>
          <w:tcPr>
            <w:tcW w:type="dxa" w:w="3081"/>
          </w:tcPr>
          <w:p>
            <w:pPr>
              <w:spacing w:after="0"/>
              <w:jc w:val="right"/>
            </w:pPr>
            <w:r>
              <w:rPr>
                <w:sz w:val="16"/>
              </w:rPr>
              <w:t>29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097"/>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2025-04-30</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$8,162,141,029</w:t>
            </w:r>
          </w:p>
        </w:tc>
        <w:tc>
          <w:tcPr>
            <w:tcW w:type="dxa" w:w="1215"/>
          </w:tcPr>
          <w:p>
            <w:pPr>
              <w:spacing w:after="0"/>
              <w:jc w:val="right"/>
            </w:pPr>
            <w:r>
              <w:rPr>
                <w:sz w:val="16"/>
              </w:rPr>
              <w:t>$530,846,785</w:t>
            </w:r>
          </w:p>
        </w:tc>
        <w:tc>
          <w:tcPr>
            <w:tcW w:type="dxa" w:w="1041"/>
          </w:tcPr>
          <w:p>
            <w:pPr>
              <w:spacing w:after="0"/>
              <w:jc w:val="right"/>
            </w:pPr>
            <w:r>
              <w:rPr>
                <w:sz w:val="16"/>
              </w:rPr>
              <w:t>25,258</w:t>
            </w:r>
          </w:p>
        </w:tc>
        <w:tc>
          <w:tcPr>
            <w:tcW w:type="dxa" w:w="1126"/>
          </w:tcPr>
          <w:p>
            <w:pPr>
              <w:spacing w:after="0"/>
              <w:jc w:val="right"/>
            </w:pPr>
            <w:r>
              <w:rPr>
                <w:sz w:val="16"/>
              </w:rPr>
              <w:t>$63</w:t>
            </w:r>
          </w:p>
        </w:tc>
        <w:tc>
          <w:tcPr>
            <w:tcW w:type="dxa" w:w="1126"/>
          </w:tcPr>
          <w:p>
            <w:pPr>
              <w:spacing w:after="0"/>
              <w:jc w:val="right"/>
            </w:pPr>
            <w:r>
              <w:rPr>
                <w:sz w:val="16"/>
              </w:rPr>
              <w:t>$148</w:t>
            </w:r>
          </w:p>
        </w:tc>
        <w:tc>
          <w:tcPr>
            <w:tcW w:type="dxa" w:w="1097"/>
          </w:tcPr>
          <w:p>
            <w:pPr>
              <w:spacing w:after="0"/>
              <w:jc w:val="right"/>
            </w:pPr>
            <w:r>
              <w:rPr>
                <w:sz w:val="16"/>
              </w:rPr>
              <w:t>$3,589,477</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$207,351,543</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$1,131,830</w:t>
            </w:r>
          </w:p>
        </w:tc>
        <w:tc>
          <w:tcPr>
            <w:tcW w:type="dxa" w:w="1097"/>
          </w:tcPr>
          <w:p>
            <w:pPr>
              <w:spacing w:after="0"/>
              <w:jc w:val="right"/>
            </w:pPr>
            <w:r>
              <w:rPr>
                <w:sz w:val="16"/>
              </w:rPr>
              <w:t>n/a</w:t>
            </w:r>
          </w:p>
        </w:tc>
        <w:tc>
          <w:tcPr>
            <w:tcW w:type="dxa" w:w="1305"/>
          </w:tcPr>
          <w:p>
            <w:pPr>
              <w:spacing w:after="0"/>
              <w:jc w:val="right"/>
            </w:pPr>
            <w:r>
              <w:rPr>
                <w:sz w:val="16"/>
              </w:rPr>
              <w:t>0.546% (agriculture)</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$14,883,595,392</w:t>
            </w:r>
          </w:p>
        </w:tc>
        <w:tc>
          <w:tcPr>
            <w:tcW w:type="dxa" w:w="1215"/>
          </w:tcPr>
          <w:p>
            <w:pPr>
              <w:spacing w:after="0"/>
              <w:jc w:val="right"/>
            </w:pPr>
            <w:r>
              <w:rPr>
                <w:sz w:val="16"/>
              </w:rPr>
              <w:t>n/a</w:t>
            </w:r>
          </w:p>
        </w:tc>
        <w:tc>
          <w:tcPr>
            <w:tcW w:type="dxa" w:w="1041"/>
          </w:tcPr>
          <w:p>
            <w:pPr>
              <w:spacing w:after="0"/>
              <w:jc w:val="right"/>
            </w:pPr>
            <w:r>
              <w:rPr>
                <w:sz w:val="16"/>
              </w:rPr>
              <w:t>25,269</w:t>
            </w:r>
          </w:p>
        </w:tc>
        <w:tc>
          <w:tcPr>
            <w:tcW w:type="dxa" w:w="1126"/>
          </w:tcPr>
          <w:p>
            <w:pPr>
              <w:spacing w:after="0"/>
              <w:jc w:val="right"/>
            </w:pPr>
            <w:r>
              <w:rPr>
                <w:sz w:val="16"/>
              </w:rPr>
              <w:t>$21,298</w:t>
            </w:r>
          </w:p>
        </w:tc>
        <w:tc>
          <w:tcPr>
            <w:tcW w:type="dxa" w:w="1126"/>
          </w:tcPr>
          <w:p>
            <w:pPr>
              <w:spacing w:after="0"/>
              <w:jc w:val="right"/>
            </w:pPr>
            <w:r>
              <w:rPr>
                <w:sz w:val="16"/>
              </w:rPr>
              <w:t>n/a</w:t>
            </w:r>
          </w:p>
        </w:tc>
        <w:tc>
          <w:tcPr>
            <w:tcW w:type="dxa" w:w="1097"/>
          </w:tcPr>
          <w:p>
            <w:pPr>
              <w:spacing w:after="0"/>
              <w:jc w:val="right"/>
            </w:pPr>
            <w:r>
              <w:rPr>
                <w:sz w:val="16"/>
              </w:rPr>
              <w:t>$6,027</w:t>
            </w:r>
          </w:p>
        </w:tc>
        <w:tc>
          <w:tcPr>
            <w:tcW w:type="dxa" w:w="1305"/>
          </w:tcPr>
          <w:p>
            <w:pPr>
              <w:spacing w:after="0"/>
              <w:jc w:val="right"/>
            </w:pPr>
            <w:r>
              <w:rPr>
                <w:sz w:val="16"/>
              </w:rPr>
              <w:t>0.000143%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$8,162,150,085</w:t>
            </w:r>
          </w:p>
        </w:tc>
        <w:tc>
          <w:tcPr>
            <w:tcW w:type="dxa" w:w="1215"/>
          </w:tcPr>
          <w:p>
            <w:pPr>
              <w:spacing w:after="0"/>
              <w:jc w:val="right"/>
            </w:pPr>
            <w:r>
              <w:rPr>
                <w:sz w:val="16"/>
              </w:rPr>
              <w:t>$530,846,785</w:t>
            </w:r>
          </w:p>
        </w:tc>
        <w:tc>
          <w:tcPr>
            <w:tcW w:type="dxa" w:w="1041"/>
          </w:tcPr>
          <w:p>
            <w:pPr>
              <w:spacing w:after="0"/>
              <w:jc w:val="right"/>
            </w:pPr>
            <w:r>
              <w:rPr>
                <w:sz w:val="16"/>
              </w:rPr>
              <w:t>25,258</w:t>
            </w:r>
          </w:p>
        </w:tc>
        <w:tc>
          <w:tcPr>
            <w:tcW w:type="dxa" w:w="1126"/>
          </w:tcPr>
          <w:p>
            <w:pPr>
              <w:spacing w:after="0"/>
              <w:jc w:val="right"/>
            </w:pPr>
            <w:r>
              <w:rPr>
                <w:sz w:val="16"/>
              </w:rPr>
              <w:t>$120,175</w:t>
            </w:r>
          </w:p>
        </w:tc>
        <w:tc>
          <w:tcPr>
            <w:tcW w:type="dxa" w:w="1126"/>
          </w:tcPr>
          <w:p>
            <w:pPr>
              <w:spacing w:after="0"/>
              <w:jc w:val="right"/>
            </w:pPr>
            <w:r>
              <w:rPr>
                <w:sz w:val="16"/>
              </w:rPr>
              <w:t>$630,701</w:t>
            </w:r>
          </w:p>
        </w:tc>
        <w:tc>
          <w:tcPr>
            <w:tcW w:type="dxa" w:w="1097"/>
          </w:tcPr>
          <w:p>
            <w:pPr>
              <w:spacing w:after="0"/>
              <w:jc w:val="right"/>
            </w:pPr>
            <w:r>
              <w:rPr>
                <w:sz w:val="16"/>
              </w:rPr>
              <w:t>$10,561</w:t>
            </w:r>
          </w:p>
        </w:tc>
        <w:tc>
          <w:tcPr>
            <w:tcW w:type="dxa" w:w="1305"/>
          </w:tcPr>
          <w:p>
            <w:pPr>
              <w:spacing w:after="0"/>
              <w:jc w:val="right"/>
            </w:pPr>
            <w:r>
              <w:rPr>
                <w:sz w:val="16"/>
              </w:rPr>
              <w:t>0.00147%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$8,162,141,029</w:t>
            </w:r>
          </w:p>
        </w:tc>
        <w:tc>
          <w:tcPr>
            <w:tcW w:type="dxa" w:w="1215"/>
          </w:tcPr>
          <w:p>
            <w:pPr>
              <w:spacing w:after="0"/>
              <w:jc w:val="right"/>
            </w:pPr>
            <w:r>
              <w:rPr>
                <w:sz w:val="16"/>
              </w:rPr>
              <w:t>$530,846,785</w:t>
            </w:r>
          </w:p>
        </w:tc>
        <w:tc>
          <w:tcPr>
            <w:tcW w:type="dxa" w:w="1041"/>
          </w:tcPr>
          <w:p>
            <w:pPr>
              <w:spacing w:after="0"/>
              <w:jc w:val="right"/>
            </w:pPr>
            <w:r>
              <w:rPr>
                <w:sz w:val="16"/>
              </w:rPr>
              <w:t>25,258</w:t>
            </w:r>
          </w:p>
        </w:tc>
        <w:tc>
          <w:tcPr>
            <w:tcW w:type="dxa" w:w="1126"/>
          </w:tcPr>
          <w:p>
            <w:pPr>
              <w:spacing w:after="0"/>
              <w:jc w:val="right"/>
            </w:pPr>
            <w:r>
              <w:rPr>
                <w:sz w:val="16"/>
              </w:rPr>
              <w:t>$3,161</w:t>
            </w:r>
          </w:p>
        </w:tc>
        <w:tc>
          <w:tcPr>
            <w:tcW w:type="dxa" w:w="1126"/>
          </w:tcPr>
          <w:p>
            <w:pPr>
              <w:spacing w:after="0"/>
              <w:jc w:val="right"/>
            </w:pPr>
            <w:r>
              <w:rPr>
                <w:sz w:val="16"/>
              </w:rPr>
              <w:t>$6</w:t>
            </w:r>
          </w:p>
        </w:tc>
        <w:tc>
          <w:tcPr>
            <w:tcW w:type="dxa" w:w="1097"/>
          </w:tcPr>
          <w:p>
            <w:pPr>
              <w:spacing w:after="0"/>
              <w:jc w:val="right"/>
            </w:pPr>
            <w:r>
              <w:rPr>
                <w:sz w:val="16"/>
              </w:rPr>
              <w:t>$261,185</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097"/>
          </w:tcPr>
          <w:p>
            <w:pPr>
              <w:spacing w:after="0"/>
              <w:jc w:val="right"/>
            </w:pPr>
          </w:p>
        </w:tc>
        <w:tc>
          <w:tcPr>
            <w:tcW w:type="dxa" w:w="1305"/>
          </w:tcPr>
          <w:p>
            <w:pPr>
              <w:spacing w:after="0"/>
              <w:jc w:val="right"/>
            </w:pP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$8,162,141,029</w:t>
            </w:r>
          </w:p>
        </w:tc>
        <w:tc>
          <w:tcPr>
            <w:tcW w:type="dxa" w:w="1215"/>
          </w:tcPr>
          <w:p>
            <w:pPr>
              <w:spacing w:after="0"/>
              <w:jc w:val="right"/>
            </w:pPr>
            <w:r>
              <w:rPr>
                <w:sz w:val="16"/>
              </w:rPr>
              <w:t>n/a</w:t>
            </w:r>
          </w:p>
        </w:tc>
        <w:tc>
          <w:tcPr>
            <w:tcW w:type="dxa" w:w="1041"/>
          </w:tcPr>
          <w:p>
            <w:pPr>
              <w:spacing w:after="0"/>
              <w:jc w:val="right"/>
            </w:pPr>
            <w:r>
              <w:rPr>
                <w:sz w:val="16"/>
              </w:rPr>
              <w:t>25,258</w:t>
            </w:r>
          </w:p>
        </w:tc>
        <w:tc>
          <w:tcPr>
            <w:tcW w:type="dxa" w:w="1126"/>
          </w:tcPr>
          <w:p>
            <w:pPr>
              <w:spacing w:after="0"/>
              <w:jc w:val="right"/>
            </w:pPr>
            <w:r>
              <w:rPr>
                <w:sz w:val="16"/>
              </w:rPr>
              <w:t>$81,425</w:t>
            </w:r>
          </w:p>
        </w:tc>
        <w:tc>
          <w:tcPr>
            <w:tcW w:type="dxa" w:w="1126"/>
          </w:tcPr>
          <w:p>
            <w:pPr>
              <w:spacing w:after="0"/>
              <w:jc w:val="right"/>
            </w:pPr>
            <w:r>
              <w:rPr>
                <w:sz w:val="16"/>
              </w:rPr>
              <w:t>n/a</w:t>
            </w:r>
          </w:p>
        </w:tc>
        <w:tc>
          <w:tcPr>
            <w:tcW w:type="dxa" w:w="1097"/>
          </w:tcPr>
          <w:p>
            <w:pPr>
              <w:spacing w:after="0"/>
              <w:jc w:val="right"/>
            </w:pPr>
            <w:r>
              <w:rPr>
                <w:sz w:val="16"/>
              </w:rPr>
              <w:t>$66,845</w:t>
            </w:r>
          </w:p>
        </w:tc>
        <w:tc>
          <w:tcPr>
            <w:tcW w:type="dxa" w:w="1305"/>
          </w:tcPr>
          <w:p>
            <w:pPr>
              <w:spacing w:after="0"/>
              <w:jc w:val="right"/>
            </w:pPr>
            <w:r>
              <w:rPr>
                <w:sz w:val="16"/>
              </w:rPr>
              <w:t>0.000998%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$8,158,334,125</w:t>
            </w:r>
          </w:p>
        </w:tc>
        <w:tc>
          <w:tcPr>
            <w:tcW w:type="dxa" w:w="1215"/>
          </w:tcPr>
          <w:p>
            <w:pPr>
              <w:spacing w:after="0"/>
              <w:jc w:val="right"/>
            </w:pPr>
            <w:r>
              <w:rPr>
                <w:sz w:val="16"/>
              </w:rPr>
              <w:t>$14,880,701</w:t>
            </w:r>
          </w:p>
        </w:tc>
        <w:tc>
          <w:tcPr>
            <w:tcW w:type="dxa" w:w="1041"/>
          </w:tcPr>
          <w:p>
            <w:pPr>
              <w:spacing w:after="0"/>
              <w:jc w:val="right"/>
            </w:pPr>
            <w:r>
              <w:rPr>
                <w:sz w:val="16"/>
              </w:rPr>
              <w:t>382</w:t>
            </w:r>
          </w:p>
        </w:tc>
        <w:tc>
          <w:tcPr>
            <w:tcW w:type="dxa" w:w="1126"/>
          </w:tcPr>
          <w:p>
            <w:pPr>
              <w:spacing w:after="0"/>
              <w:jc w:val="right"/>
            </w:pPr>
            <w:r>
              <w:rPr>
                <w:sz w:val="16"/>
              </w:rPr>
              <w:t>$11,972,041</w:t>
            </w:r>
          </w:p>
        </w:tc>
        <w:tc>
          <w:tcPr>
            <w:tcW w:type="dxa" w:w="1126"/>
          </w:tcPr>
          <w:p>
            <w:pPr>
              <w:spacing w:after="0"/>
              <w:jc w:val="right"/>
            </w:pPr>
            <w:r>
              <w:rPr>
                <w:sz w:val="16"/>
              </w:rPr>
              <w:t>$572,688</w:t>
            </w:r>
          </w:p>
        </w:tc>
        <w:tc>
          <w:tcPr>
            <w:tcW w:type="dxa" w:w="1097"/>
          </w:tcPr>
          <w:p>
            <w:pPr>
              <w:spacing w:after="0"/>
              <w:jc w:val="right"/>
            </w:pPr>
            <w:r>
              <w:rPr>
                <w:sz w:val="16"/>
              </w:rPr>
              <w:t>$17,646</w:t>
            </w:r>
          </w:p>
        </w:tc>
        <w:tc>
          <w:tcPr>
            <w:tcW w:type="dxa" w:w="1305"/>
          </w:tcPr>
          <w:p>
            <w:pPr>
              <w:spacing w:after="0"/>
              <w:jc w:val="right"/>
            </w:pPr>
            <w:r>
              <w:rPr>
                <w:sz w:val="16"/>
              </w:rPr>
              <w:t>n/a (see note)</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$29,416,242</w:t>
            </w:r>
          </w:p>
        </w:tc>
        <w:tc>
          <w:tcPr>
            <w:tcW w:type="dxa" w:w="1215"/>
          </w:tcPr>
          <w:p>
            <w:pPr>
              <w:spacing w:after="0"/>
              <w:jc w:val="right"/>
            </w:pPr>
            <w:r>
              <w:rPr>
                <w:sz w:val="16"/>
              </w:rPr>
              <w:t>n/a</w:t>
            </w:r>
          </w:p>
        </w:tc>
        <w:tc>
          <w:tcPr>
            <w:tcW w:type="dxa" w:w="1041"/>
          </w:tcPr>
          <w:p>
            <w:pPr>
              <w:spacing w:after="0"/>
              <w:jc w:val="right"/>
            </w:pPr>
            <w:r>
              <w:rPr>
                <w:sz w:val="16"/>
              </w:rPr>
              <w:t>88</w:t>
            </w:r>
          </w:p>
        </w:tc>
        <w:tc>
          <w:tcPr>
            <w:tcW w:type="dxa" w:w="1126"/>
          </w:tcPr>
          <w:p>
            <w:pPr>
              <w:spacing w:after="0"/>
              <w:jc w:val="right"/>
            </w:pPr>
            <w:r>
              <w:rPr>
                <w:sz w:val="16"/>
              </w:rPr>
              <w:t>$42</w:t>
            </w:r>
          </w:p>
        </w:tc>
        <w:tc>
          <w:tcPr>
            <w:tcW w:type="dxa" w:w="1126"/>
          </w:tcPr>
          <w:p>
            <w:pPr>
              <w:spacing w:after="0"/>
              <w:jc w:val="right"/>
            </w:pPr>
            <w:r>
              <w:rPr>
                <w:sz w:val="16"/>
              </w:rPr>
              <w:t>n/a</w:t>
            </w:r>
          </w:p>
        </w:tc>
        <w:tc>
          <w:tcPr>
            <w:tcW w:type="dxa" w:w="1097"/>
          </w:tcPr>
          <w:p>
            <w:pPr>
              <w:spacing w:after="0"/>
              <w:jc w:val="right"/>
            </w:pPr>
            <w:r>
              <w:rPr>
                <w:sz w:val="16"/>
              </w:rPr>
              <w:t>$904</w:t>
            </w:r>
          </w:p>
        </w:tc>
        <w:tc>
          <w:tcPr>
            <w:tcW w:type="dxa" w:w="1305"/>
          </w:tcPr>
          <w:p>
            <w:pPr>
              <w:spacing w:after="0"/>
              <w:jc w:val="right"/>
            </w:pPr>
            <w:r>
              <w:rPr>
                <w:sz w:val="16"/>
              </w:rPr>
              <w:t>0.000143%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$8,162,150,085</w:t>
            </w:r>
          </w:p>
        </w:tc>
        <w:tc>
          <w:tcPr>
            <w:tcW w:type="dxa" w:w="1215"/>
          </w:tcPr>
          <w:p>
            <w:pPr>
              <w:spacing w:after="0"/>
              <w:jc w:val="right"/>
            </w:pPr>
            <w:r>
              <w:rPr>
                <w:sz w:val="16"/>
              </w:rPr>
              <w:t>n/a</w:t>
            </w:r>
          </w:p>
        </w:tc>
        <w:tc>
          <w:tcPr>
            <w:tcW w:type="dxa" w:w="1041"/>
          </w:tcPr>
          <w:p>
            <w:pPr>
              <w:spacing w:after="0"/>
              <w:jc w:val="right"/>
            </w:pPr>
            <w:r>
              <w:rPr>
                <w:sz w:val="16"/>
              </w:rPr>
              <w:t>25,258</w:t>
            </w:r>
          </w:p>
        </w:tc>
        <w:tc>
          <w:tcPr>
            <w:tcW w:type="dxa" w:w="1126"/>
          </w:tcPr>
          <w:p>
            <w:pPr>
              <w:spacing w:after="0"/>
              <w:jc w:val="right"/>
            </w:pPr>
            <w:r>
              <w:rPr>
                <w:sz w:val="16"/>
              </w:rPr>
              <w:t>$6,177</w:t>
            </w:r>
          </w:p>
        </w:tc>
        <w:tc>
          <w:tcPr>
            <w:tcW w:type="dxa" w:w="1126"/>
          </w:tcPr>
          <w:p>
            <w:pPr>
              <w:spacing w:after="0"/>
              <w:jc w:val="right"/>
            </w:pPr>
            <w:r>
              <w:rPr>
                <w:sz w:val="16"/>
              </w:rPr>
              <w:t>n/a</w:t>
            </w:r>
          </w:p>
        </w:tc>
        <w:tc>
          <w:tcPr>
            <w:tcW w:type="dxa" w:w="1097"/>
          </w:tcPr>
          <w:p>
            <w:pPr>
              <w:spacing w:after="0"/>
              <w:jc w:val="right"/>
            </w:pPr>
            <w:r>
              <w:rPr>
                <w:sz w:val="16"/>
              </w:rPr>
              <w:t>$15,693</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$8,162,150,085</w:t>
            </w:r>
          </w:p>
        </w:tc>
        <w:tc>
          <w:tcPr>
            <w:tcW w:type="dxa" w:w="1215"/>
          </w:tcPr>
          <w:p>
            <w:pPr>
              <w:spacing w:after="0"/>
              <w:jc w:val="right"/>
            </w:pPr>
            <w:r>
              <w:rPr>
                <w:sz w:val="16"/>
              </w:rPr>
              <w:t>$530,846,785</w:t>
            </w:r>
          </w:p>
        </w:tc>
        <w:tc>
          <w:tcPr>
            <w:tcW w:type="dxa" w:w="1041"/>
          </w:tcPr>
          <w:p>
            <w:pPr>
              <w:spacing w:after="0"/>
              <w:jc w:val="right"/>
            </w:pPr>
            <w:r>
              <w:rPr>
                <w:sz w:val="16"/>
              </w:rPr>
              <w:t>25,258</w:t>
            </w:r>
          </w:p>
        </w:tc>
        <w:tc>
          <w:tcPr>
            <w:tcW w:type="dxa" w:w="1126"/>
          </w:tcPr>
          <w:p>
            <w:pPr>
              <w:spacing w:after="0"/>
              <w:jc w:val="right"/>
            </w:pPr>
            <w:r>
              <w:rPr>
                <w:sz w:val="16"/>
              </w:rPr>
              <w:t>$242,206</w:t>
            </w:r>
          </w:p>
        </w:tc>
        <w:tc>
          <w:tcPr>
            <w:tcW w:type="dxa" w:w="1126"/>
          </w:tcPr>
          <w:p>
            <w:pPr>
              <w:spacing w:after="0"/>
              <w:jc w:val="right"/>
            </w:pPr>
            <w:r>
              <w:rPr>
                <w:sz w:val="16"/>
              </w:rPr>
              <w:t>$32,717</w:t>
            </w:r>
          </w:p>
        </w:tc>
        <w:tc>
          <w:tcPr>
            <w:tcW w:type="dxa" w:w="1097"/>
          </w:tcPr>
          <w:p>
            <w:pPr>
              <w:spacing w:after="0"/>
              <w:jc w:val="right"/>
            </w:pPr>
            <w:r>
              <w:rPr>
                <w:sz w:val="16"/>
              </w:rPr>
              <w:t>$240,355</w:t>
            </w:r>
          </w:p>
        </w:tc>
        <w:tc>
          <w:tcPr>
            <w:tcW w:type="dxa" w:w="1305"/>
          </w:tcPr>
          <w:p>
            <w:pPr>
              <w:spacing w:after="0"/>
              <w:jc w:val="right"/>
            </w:pPr>
            <w:r>
              <w:rPr>
                <w:sz w:val="16"/>
              </w:rPr>
              <w:t>0.00297%</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$8,162,150,085</w:t>
            </w:r>
          </w:p>
        </w:tc>
        <w:tc>
          <w:tcPr>
            <w:tcW w:type="dxa" w:w="1215"/>
          </w:tcPr>
          <w:p>
            <w:pPr>
              <w:spacing w:after="0"/>
              <w:jc w:val="right"/>
            </w:pPr>
            <w:r>
              <w:rPr>
                <w:sz w:val="16"/>
              </w:rPr>
              <w:t>$530,846,785</w:t>
            </w:r>
          </w:p>
        </w:tc>
        <w:tc>
          <w:tcPr>
            <w:tcW w:type="dxa" w:w="1041"/>
          </w:tcPr>
          <w:p>
            <w:pPr>
              <w:spacing w:after="0"/>
              <w:jc w:val="right"/>
            </w:pPr>
            <w:r>
              <w:rPr>
                <w:sz w:val="16"/>
              </w:rPr>
              <w:t>25,258</w:t>
            </w:r>
          </w:p>
        </w:tc>
        <w:tc>
          <w:tcPr>
            <w:tcW w:type="dxa" w:w="1126"/>
          </w:tcPr>
          <w:p>
            <w:pPr>
              <w:spacing w:after="0"/>
              <w:jc w:val="right"/>
            </w:pPr>
            <w:r>
              <w:rPr>
                <w:sz w:val="16"/>
              </w:rPr>
              <w:t>$1,114,455</w:t>
            </w:r>
          </w:p>
        </w:tc>
        <w:tc>
          <w:tcPr>
            <w:tcW w:type="dxa" w:w="1126"/>
          </w:tcPr>
          <w:p>
            <w:pPr>
              <w:spacing w:after="0"/>
              <w:jc w:val="right"/>
            </w:pPr>
            <w:r>
              <w:rPr>
                <w:sz w:val="16"/>
              </w:rPr>
              <w:t>$8,825</w:t>
            </w:r>
          </w:p>
        </w:tc>
        <w:tc>
          <w:tcPr>
            <w:tcW w:type="dxa" w:w="1097"/>
          </w:tcPr>
          <w:p>
            <w:pPr>
              <w:spacing w:after="0"/>
              <w:jc w:val="right"/>
            </w:pPr>
            <w:r>
              <w:rPr>
                <w:sz w:val="16"/>
              </w:rPr>
              <w:t>$254,794</w:t>
            </w:r>
          </w:p>
        </w:tc>
        <w:tc>
          <w:tcPr>
            <w:tcW w:type="dxa" w:w="1305"/>
          </w:tcPr>
          <w:p>
            <w:pPr>
              <w:spacing w:after="0"/>
              <w:jc w:val="right"/>
            </w:pPr>
            <w:r>
              <w:rPr>
                <w:sz w:val="16"/>
              </w:rPr>
              <w:t>0.0137%</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$1,442,082,081</w:t>
            </w:r>
          </w:p>
        </w:tc>
        <w:tc>
          <w:tcPr>
            <w:tcW w:type="dxa" w:w="1215"/>
          </w:tcPr>
          <w:p>
            <w:pPr>
              <w:spacing w:after="0"/>
              <w:jc w:val="right"/>
            </w:pPr>
            <w:r>
              <w:rPr>
                <w:sz w:val="16"/>
              </w:rPr>
              <w:t>$109,782,643</w:t>
            </w:r>
          </w:p>
        </w:tc>
        <w:tc>
          <w:tcPr>
            <w:tcW w:type="dxa" w:w="1041"/>
          </w:tcPr>
          <w:p>
            <w:pPr>
              <w:spacing w:after="0"/>
              <w:jc w:val="right"/>
            </w:pPr>
            <w:r>
              <w:rPr>
                <w:sz w:val="16"/>
              </w:rPr>
              <w:t>5,909</w:t>
            </w:r>
          </w:p>
        </w:tc>
        <w:tc>
          <w:tcPr>
            <w:tcW w:type="dxa" w:w="1126"/>
          </w:tcPr>
          <w:p>
            <w:pPr>
              <w:spacing w:after="0"/>
              <w:jc w:val="right"/>
            </w:pPr>
            <w:r>
              <w:rPr>
                <w:sz w:val="16"/>
              </w:rPr>
              <w:t>$8,277</w:t>
            </w:r>
          </w:p>
        </w:tc>
        <w:tc>
          <w:tcPr>
            <w:tcW w:type="dxa" w:w="1126"/>
          </w:tcPr>
          <w:p>
            <w:pPr>
              <w:spacing w:after="0"/>
              <w:jc w:val="right"/>
            </w:pPr>
            <w:r>
              <w:rPr>
                <w:sz w:val="16"/>
              </w:rPr>
              <w:t>$218</w:t>
            </w:r>
          </w:p>
        </w:tc>
        <w:tc>
          <w:tcPr>
            <w:tcW w:type="dxa" w:w="1097"/>
          </w:tcPr>
          <w:p>
            <w:pPr>
              <w:spacing w:after="0"/>
              <w:jc w:val="right"/>
            </w:pPr>
            <w:r>
              <w:rPr>
                <w:sz w:val="16"/>
              </w:rPr>
              <w:t>$813</w:t>
            </w:r>
          </w:p>
        </w:tc>
        <w:tc>
          <w:tcPr>
            <w:tcW w:type="dxa" w:w="1305"/>
          </w:tcPr>
          <w:p>
            <w:pPr>
              <w:spacing w:after="0"/>
              <w:jc w:val="right"/>
            </w:pPr>
            <w:r>
              <w:rPr>
                <w:sz w:val="16"/>
              </w:rPr>
              <w:t>0.000574%</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$8,162,141,029</w:t>
            </w:r>
          </w:p>
        </w:tc>
        <w:tc>
          <w:tcPr>
            <w:tcW w:type="dxa" w:w="1215"/>
          </w:tcPr>
          <w:p>
            <w:pPr>
              <w:spacing w:after="0"/>
              <w:jc w:val="right"/>
            </w:pPr>
            <w:r>
              <w:rPr>
                <w:sz w:val="16"/>
              </w:rPr>
              <w:t>$530,846,785</w:t>
            </w:r>
          </w:p>
        </w:tc>
        <w:tc>
          <w:tcPr>
            <w:tcW w:type="dxa" w:w="1041"/>
          </w:tcPr>
          <w:p>
            <w:pPr>
              <w:spacing w:after="0"/>
              <w:jc w:val="right"/>
            </w:pPr>
            <w:r>
              <w:rPr>
                <w:sz w:val="16"/>
              </w:rPr>
              <w:t>25,258</w:t>
            </w:r>
          </w:p>
        </w:tc>
        <w:tc>
          <w:tcPr>
            <w:tcW w:type="dxa" w:w="1126"/>
          </w:tcPr>
          <w:p>
            <w:pPr>
              <w:spacing w:after="0"/>
              <w:jc w:val="right"/>
            </w:pPr>
            <w:r>
              <w:rPr>
                <w:sz w:val="16"/>
              </w:rPr>
              <w:t>$226,381</w:t>
            </w:r>
          </w:p>
        </w:tc>
        <w:tc>
          <w:tcPr>
            <w:tcW w:type="dxa" w:w="1126"/>
          </w:tcPr>
          <w:p>
            <w:pPr>
              <w:spacing w:after="0"/>
              <w:jc w:val="right"/>
            </w:pPr>
            <w:r>
              <w:rPr>
                <w:sz w:val="16"/>
              </w:rPr>
              <w:t>$4,395</w:t>
            </w:r>
          </w:p>
        </w:tc>
        <w:tc>
          <w:tcPr>
            <w:tcW w:type="dxa" w:w="1097"/>
          </w:tcPr>
          <w:p>
            <w:pPr>
              <w:spacing w:after="0"/>
              <w:jc w:val="right"/>
            </w:pPr>
            <w:r>
              <w:rPr>
                <w:sz w:val="16"/>
              </w:rPr>
              <w:t>$248,521</w:t>
            </w:r>
          </w:p>
        </w:tc>
        <w:tc>
          <w:tcPr>
            <w:tcW w:type="dxa" w:w="1305"/>
          </w:tcPr>
          <w:p>
            <w:pPr>
              <w:spacing w:after="0"/>
              <w:jc w:val="right"/>
            </w:pPr>
            <w:r>
              <w:rPr>
                <w:sz w:val="16"/>
              </w:rPr>
              <w:t>0.00277%</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2025-04-30 (Storm Events through 2026-06-30): 28 county-coded records, 7 with a damage value recorded (including $0), $0; 26 zone-level records, 7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25,258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$8,162,150,085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$530,846,785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$16,177,228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$4,712,821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Lyon County (unincorporated area)</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Marshall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Lyon County</w:t>
            </w:r>
          </w:p>
        </w:tc>
        <w:tc>
          <w:tcPr>
            <w:tcW w:type="dxa" w:w="1652"/>
          </w:tcPr>
          <w:p>
            <w:pPr>
              <w:spacing w:after="0"/>
              <w:jc w:val="left"/>
            </w:pPr>
            <w:r>
              <w:rPr>
                <w:sz w:val="16"/>
              </w:rPr>
              <w:t>270256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Balaton city</w:t>
            </w:r>
          </w:p>
        </w:tc>
        <w:tc>
          <w:tcPr>
            <w:tcW w:type="dxa" w:w="1652"/>
          </w:tcPr>
          <w:p>
            <w:pPr>
              <w:spacing w:after="0"/>
              <w:jc w:val="left"/>
            </w:pPr>
            <w:r>
              <w:rPr>
                <w:sz w:val="16"/>
              </w:rPr>
              <w:t>270553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Cottonwood city</w:t>
            </w:r>
          </w:p>
        </w:tc>
        <w:tc>
          <w:tcPr>
            <w:tcW w:type="dxa" w:w="1652"/>
          </w:tcPr>
          <w:p>
            <w:pPr>
              <w:spacing w:after="0"/>
              <w:jc w:val="left"/>
            </w:pPr>
            <w:r>
              <w:rPr>
                <w:sz w:val="16"/>
              </w:rPr>
              <w:t>270765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Garvin city</w:t>
            </w:r>
          </w:p>
        </w:tc>
        <w:tc>
          <w:tcPr>
            <w:tcW w:type="dxa" w:w="1652"/>
          </w:tcPr>
          <w:p>
            <w:pPr>
              <w:spacing w:after="0"/>
              <w:jc w:val="left"/>
            </w:pPr>
            <w:r>
              <w:rPr>
                <w:sz w:val="16"/>
              </w:rPr>
              <w:t>270778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Ghent city</w:t>
            </w:r>
          </w:p>
        </w:tc>
        <w:tc>
          <w:tcPr>
            <w:tcW w:type="dxa" w:w="1652"/>
          </w:tcPr>
          <w:p>
            <w:pPr>
              <w:spacing w:after="0"/>
              <w:jc w:val="left"/>
            </w:pPr>
            <w:r>
              <w:rPr>
                <w:sz w:val="16"/>
              </w:rPr>
              <w:t>270257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Lynd city</w:t>
            </w:r>
          </w:p>
        </w:tc>
        <w:tc>
          <w:tcPr>
            <w:tcW w:type="dxa" w:w="1652"/>
          </w:tcPr>
          <w:p>
            <w:pPr>
              <w:spacing w:after="0"/>
              <w:jc w:val="left"/>
            </w:pPr>
            <w:r>
              <w:rPr>
                <w:sz w:val="16"/>
              </w:rPr>
              <w:t>270584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Marshall city</w:t>
            </w:r>
          </w:p>
        </w:tc>
        <w:tc>
          <w:tcPr>
            <w:tcW w:type="dxa" w:w="1652"/>
          </w:tcPr>
          <w:p>
            <w:pPr>
              <w:spacing w:after="0"/>
              <w:jc w:val="left"/>
            </w:pPr>
            <w:r>
              <w:rPr>
                <w:sz w:val="16"/>
              </w:rPr>
              <w:t>270258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Minneota city</w:t>
            </w:r>
          </w:p>
        </w:tc>
        <w:tc>
          <w:tcPr>
            <w:tcW w:type="dxa" w:w="1652"/>
          </w:tcPr>
          <w:p>
            <w:pPr>
              <w:spacing w:after="0"/>
              <w:jc w:val="left"/>
            </w:pPr>
            <w:r>
              <w:rPr>
                <w:sz w:val="16"/>
              </w:rPr>
              <w:t>270259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Russell city</w:t>
            </w:r>
          </w:p>
        </w:tc>
        <w:tc>
          <w:tcPr>
            <w:tcW w:type="dxa" w:w="1652"/>
          </w:tcPr>
          <w:p>
            <w:pPr>
              <w:spacing w:after="0"/>
              <w:jc w:val="left"/>
            </w:pPr>
            <w:r>
              <w:rPr>
                <w:sz w:val="16"/>
              </w:rPr>
              <w:t>270600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Taunton city</w:t>
            </w:r>
          </w:p>
        </w:tc>
        <w:tc>
          <w:tcPr>
            <w:tcW w:type="dxa" w:w="1652"/>
          </w:tcPr>
          <w:p>
            <w:pPr>
              <w:spacing w:after="0"/>
              <w:jc w:val="left"/>
            </w:pPr>
            <w:r>
              <w:rPr>
                <w:sz w:val="16"/>
              </w:rPr>
              <w:t>270260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Tracy city</w:t>
            </w:r>
          </w:p>
        </w:tc>
        <w:tc>
          <w:tcPr>
            <w:tcW w:type="dxa" w:w="1652"/>
          </w:tcPr>
          <w:p>
            <w:pPr>
              <w:spacing w:after="0"/>
              <w:jc w:val="left"/>
            </w:pPr>
            <w:r>
              <w:rPr>
                <w:sz w:val="16"/>
              </w:rPr>
              <w:t>270766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Lyon County, MN: risk-assessment baseline packet, release 2026-10 (data as of 2026-09-30; County FIPS 27083). Automated baseline. </w:t>
      </w:r>
      <w:hyperlink r:id="rId15">
        <w:r>
          <w:rPr>
            <w:color w:val="1F4E99"/>
            <w:sz w:val="17"/>
            <w:u w:val="single"/>
          </w:rPr>
          <w:t>https://hazardplain.org/mn/27083/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Lyon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Lyon County, MN: Risk-assessment baseline packet</dc:title>
  <dc:subject>Hazard Plain release 2026-10, as of 2026-09-30. Automated baseline</dc:subject>
  <dc:creator>Hazard Plain</dc:creator>
  <cp:keywords>Hazard Plain; hazard mitigation; risk assessment; 27083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