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Lake County, MN</w:t>
      </w:r>
    </w:p>
    <w:p>
      <w:pPr>
        <w:spacing w:after="120" w:before="0"/>
      </w:pPr>
      <w:r>
        <w:rPr>
          <w:color w:val="555555"/>
          <w:sz w:val="24"/>
        </w:rPr>
        <w:t>Risk-assessment baseline packet</w:t>
      </w:r>
    </w:p>
    <w:p>
      <w:pPr>
        <w:spacing w:after="120" w:before="0"/>
      </w:pPr>
      <w:r>
        <w:rPr>
          <w:b/>
          <w:sz w:val="18"/>
        </w:rPr>
        <w:t xml:space="preserve">County FIPS: </w:t>
      </w:r>
      <w:r>
        <w:rPr>
          <w:sz w:val="18"/>
        </w:rPr>
        <w:t>27075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2030-01-07. Plan: Lake County 2024 Hazard Mitigation Plan (FEMA plan 110307), approved 2025-01-08.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2025-01-08: no new hazard declaration and 33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($4,291,411 a year), Inland Flooding ($3,440,194) and Strong Wind ($1,959,002).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2030-01-07</w:t>
      </w:r>
    </w:p>
    <w:p>
      <w:pPr>
        <w:keepNext/>
        <w:spacing w:after="40" w:before="0"/>
      </w:pPr>
      <w:r>
        <w:rPr>
          <w:b/>
        </w:rPr>
        <w:t xml:space="preserve">Plan: </w:t>
      </w:r>
      <w:r>
        <w:rPr/>
        <w:t>Lake County 2024 Hazard Mitigation Plan (FEMA plan 110307)</w:t>
      </w:r>
    </w:p>
    <w:p>
      <w:pPr>
        <w:keepNext/>
        <w:spacing w:after="40" w:before="0"/>
      </w:pPr>
      <w:r>
        <w:rPr>
          <w:b/>
        </w:rPr>
        <w:t xml:space="preserve">Approved: </w:t>
      </w:r>
      <w:r>
        <w:rPr/>
        <w:t>2025-01-08</w:t>
      </w:r>
    </w:p>
    <w:p>
      <w:pPr>
        <w:keepNext/>
        <w:spacing w:after="40" w:before="0"/>
      </w:pPr>
      <w:r>
        <w:rPr>
          <w:b/>
        </w:rPr>
        <w:t xml:space="preserve">Days to expiry: </w:t>
      </w:r>
      <w:r>
        <w:rPr/>
        <w:t>1,195</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1"/>
        <w:gridCol w:w="680"/>
        <w:gridCol w:w="2572"/>
        <w:gridCol w:w="5130"/>
        <w:gridCol w:w="1037"/>
        <w:gridCol w:w="1037"/>
        <w:gridCol w:w="889"/>
        <w:gridCol w:w="1296"/>
      </w:tblGrid>
      <w:tr>
        <w:trPr>
          <w:cantSplit/>
          <w:tblHeader/>
        </w:trPr>
        <w:tc>
          <w:tcPr>
            <w:tcW w:type="dxa" w:w="147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72"/>
            <w:shd w:val="clear" w:color="auto" w:fill="E8E8E8"/>
          </w:tcPr>
          <w:p>
            <w:pPr>
              <w:spacing w:after="0"/>
              <w:jc w:val="left"/>
            </w:pPr>
            <w:r>
              <w:rPr>
                <w:b/>
                <w:sz w:val="16"/>
              </w:rPr>
              <w:t>Status</w:t>
            </w:r>
          </w:p>
        </w:tc>
        <w:tc>
          <w:tcPr>
            <w:tcW w:type="dxa" w:w="513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6"/>
            <w:shd w:val="clear" w:color="auto" w:fill="E8E8E8"/>
          </w:tcPr>
          <w:p>
            <w:pPr>
              <w:spacing w:after="0"/>
              <w:jc w:val="left"/>
            </w:pPr>
            <w:r>
              <w:rPr>
                <w:b/>
                <w:sz w:val="16"/>
              </w:rPr>
              <w:t>Notes</w:t>
            </w:r>
          </w:p>
        </w:tc>
      </w:tr>
      <w:tr>
        <w:trPr>
          <w:cantSplit/>
        </w:trPr>
        <w:tc>
          <w:tcPr>
            <w:tcW w:type="dxa" w:w="1471"/>
          </w:tcPr>
          <w:p>
            <w:pPr>
              <w:spacing w:after="0"/>
              <w:jc w:val="left"/>
            </w:pPr>
            <w:r>
              <w:rPr>
                <w:sz w:val="16"/>
              </w:rPr>
              <w:t>Lake County</w:t>
            </w:r>
          </w:p>
        </w:tc>
        <w:tc>
          <w:tcPr>
            <w:tcW w:type="dxa" w:w="680"/>
          </w:tcPr>
          <w:p>
            <w:pPr>
              <w:spacing w:after="0"/>
              <w:jc w:val="left"/>
            </w:pPr>
            <w:r>
              <w:rPr>
                <w:sz w:val="16"/>
              </w:rPr>
              <w:t>County</w:t>
            </w:r>
          </w:p>
        </w:tc>
        <w:tc>
          <w:tcPr>
            <w:tcW w:type="dxa" w:w="2572"/>
          </w:tcPr>
          <w:p>
            <w:pPr>
              <w:spacing w:after="0"/>
              <w:jc w:val="left"/>
            </w:pPr>
            <w:r>
              <w:rPr>
                <w:sz w:val="16"/>
              </w:rPr>
              <w:t>Approved, expires 2030-01-07</w:t>
            </w:r>
          </w:p>
        </w:tc>
        <w:tc>
          <w:tcPr>
            <w:tcW w:type="dxa" w:w="5130"/>
          </w:tcPr>
          <w:p>
            <w:pPr>
              <w:spacing w:after="0"/>
              <w:jc w:val="left"/>
            </w:pPr>
            <w:r>
              <w:rPr>
                <w:sz w:val="16"/>
              </w:rPr>
              <w:t>Lake County 2024 Hazard Mitigation Plan (FEMA plan 110307)</w:t>
            </w:r>
          </w:p>
        </w:tc>
        <w:tc>
          <w:tcPr>
            <w:tcW w:type="dxa" w:w="1037"/>
          </w:tcPr>
          <w:p>
            <w:pPr>
              <w:spacing w:after="0"/>
              <w:jc w:val="left"/>
            </w:pPr>
            <w:r>
              <w:rPr>
                <w:sz w:val="16"/>
              </w:rPr>
              <w:t>2025-01-08</w:t>
            </w:r>
          </w:p>
        </w:tc>
        <w:tc>
          <w:tcPr>
            <w:tcW w:type="dxa" w:w="1037"/>
          </w:tcPr>
          <w:p>
            <w:pPr>
              <w:spacing w:after="0"/>
              <w:jc w:val="left"/>
            </w:pPr>
            <w:r>
              <w:rPr>
                <w:sz w:val="16"/>
              </w:rPr>
              <w:t>2030-01-07</w:t>
            </w:r>
          </w:p>
        </w:tc>
        <w:tc>
          <w:tcPr>
            <w:tcW w:type="dxa" w:w="889"/>
          </w:tcPr>
          <w:p>
            <w:pPr>
              <w:spacing w:after="0"/>
              <w:jc w:val="right"/>
            </w:pPr>
            <w:r>
              <w:rPr>
                <w:sz w:val="16"/>
              </w:rPr>
              <w:t>1,195</w:t>
            </w:r>
          </w:p>
        </w:tc>
        <w:tc>
          <w:tcPr>
            <w:tcW w:type="dxa" w:w="1296"/>
          </w:tcPr>
          <w:p>
            <w:pPr>
              <w:spacing w:after="0"/>
              <w:jc w:val="left"/>
            </w:pPr>
          </w:p>
        </w:tc>
      </w:tr>
      <w:tr>
        <w:trPr>
          <w:cantSplit/>
        </w:trPr>
        <w:tc>
          <w:tcPr>
            <w:tcW w:type="dxa" w:w="1471"/>
          </w:tcPr>
          <w:p>
            <w:pPr>
              <w:spacing w:after="0"/>
              <w:jc w:val="left"/>
            </w:pPr>
            <w:r>
              <w:rPr>
                <w:sz w:val="16"/>
              </w:rPr>
              <w:t>Beaver Bay city</w:t>
            </w:r>
          </w:p>
        </w:tc>
        <w:tc>
          <w:tcPr>
            <w:tcW w:type="dxa" w:w="680"/>
          </w:tcPr>
          <w:p>
            <w:pPr>
              <w:spacing w:after="0"/>
              <w:jc w:val="left"/>
            </w:pPr>
            <w:r>
              <w:rPr>
                <w:sz w:val="16"/>
              </w:rPr>
              <w:t>City</w:t>
            </w:r>
          </w:p>
        </w:tc>
        <w:tc>
          <w:tcPr>
            <w:tcW w:type="dxa" w:w="2572"/>
          </w:tcPr>
          <w:p>
            <w:pPr>
              <w:spacing w:after="0"/>
              <w:jc w:val="left"/>
            </w:pPr>
            <w:r>
              <w:rPr>
                <w:sz w:val="16"/>
              </w:rPr>
              <w:t>Approved, expires 2030-01-07</w:t>
            </w:r>
          </w:p>
        </w:tc>
        <w:tc>
          <w:tcPr>
            <w:tcW w:type="dxa" w:w="5130"/>
          </w:tcPr>
          <w:p>
            <w:pPr>
              <w:spacing w:after="0"/>
              <w:jc w:val="left"/>
            </w:pPr>
            <w:r>
              <w:rPr>
                <w:sz w:val="16"/>
              </w:rPr>
              <w:t>Lake County 2024 Hazard Mitigation Plan (FEMA plan 110307)</w:t>
            </w:r>
          </w:p>
        </w:tc>
        <w:tc>
          <w:tcPr>
            <w:tcW w:type="dxa" w:w="1037"/>
          </w:tcPr>
          <w:p>
            <w:pPr>
              <w:spacing w:after="0"/>
              <w:jc w:val="left"/>
            </w:pPr>
            <w:r>
              <w:rPr>
                <w:sz w:val="16"/>
              </w:rPr>
              <w:t>2025-01-08</w:t>
            </w:r>
          </w:p>
        </w:tc>
        <w:tc>
          <w:tcPr>
            <w:tcW w:type="dxa" w:w="1037"/>
          </w:tcPr>
          <w:p>
            <w:pPr>
              <w:spacing w:after="0"/>
              <w:jc w:val="left"/>
            </w:pPr>
            <w:r>
              <w:rPr>
                <w:sz w:val="16"/>
              </w:rPr>
              <w:t>2030-01-07</w:t>
            </w:r>
          </w:p>
        </w:tc>
        <w:tc>
          <w:tcPr>
            <w:tcW w:type="dxa" w:w="889"/>
          </w:tcPr>
          <w:p>
            <w:pPr>
              <w:spacing w:after="0"/>
              <w:jc w:val="right"/>
            </w:pPr>
            <w:r>
              <w:rPr>
                <w:sz w:val="16"/>
              </w:rPr>
              <w:t>1,195</w:t>
            </w:r>
          </w:p>
        </w:tc>
        <w:tc>
          <w:tcPr>
            <w:tcW w:type="dxa" w:w="1296"/>
          </w:tcPr>
          <w:p>
            <w:pPr>
              <w:spacing w:after="0"/>
              <w:jc w:val="left"/>
            </w:pPr>
            <w:r>
              <w:rPr>
                <w:sz w:val="16"/>
              </w:rPr>
              <w:t>this jurisdiction approved 2025-04-14</w:t>
            </w:r>
          </w:p>
        </w:tc>
      </w:tr>
      <w:tr>
        <w:trPr>
          <w:cantSplit/>
        </w:trPr>
        <w:tc>
          <w:tcPr>
            <w:tcW w:type="dxa" w:w="1471"/>
          </w:tcPr>
          <w:p>
            <w:pPr>
              <w:spacing w:after="0"/>
              <w:jc w:val="left"/>
            </w:pPr>
            <w:r>
              <w:rPr>
                <w:sz w:val="16"/>
              </w:rPr>
              <w:t>Silver Bay city</w:t>
            </w:r>
          </w:p>
        </w:tc>
        <w:tc>
          <w:tcPr>
            <w:tcW w:type="dxa" w:w="680"/>
          </w:tcPr>
          <w:p>
            <w:pPr>
              <w:spacing w:after="0"/>
              <w:jc w:val="left"/>
            </w:pPr>
            <w:r>
              <w:rPr>
                <w:sz w:val="16"/>
              </w:rPr>
              <w:t>City</w:t>
            </w:r>
          </w:p>
        </w:tc>
        <w:tc>
          <w:tcPr>
            <w:tcW w:type="dxa" w:w="2572"/>
          </w:tcPr>
          <w:p>
            <w:pPr>
              <w:spacing w:after="0"/>
              <w:jc w:val="left"/>
            </w:pPr>
            <w:r>
              <w:rPr>
                <w:sz w:val="16"/>
              </w:rPr>
              <w:t>Approved, expires 2030-01-07</w:t>
            </w:r>
          </w:p>
        </w:tc>
        <w:tc>
          <w:tcPr>
            <w:tcW w:type="dxa" w:w="5130"/>
          </w:tcPr>
          <w:p>
            <w:pPr>
              <w:spacing w:after="0"/>
              <w:jc w:val="left"/>
            </w:pPr>
            <w:r>
              <w:rPr>
                <w:sz w:val="16"/>
              </w:rPr>
              <w:t>Lake County 2024 Hazard Mitigation Plan (FEMA plan 110307)</w:t>
            </w:r>
          </w:p>
        </w:tc>
        <w:tc>
          <w:tcPr>
            <w:tcW w:type="dxa" w:w="1037"/>
          </w:tcPr>
          <w:p>
            <w:pPr>
              <w:spacing w:after="0"/>
              <w:jc w:val="left"/>
            </w:pPr>
            <w:r>
              <w:rPr>
                <w:sz w:val="16"/>
              </w:rPr>
              <w:t>2025-01-08</w:t>
            </w:r>
          </w:p>
        </w:tc>
        <w:tc>
          <w:tcPr>
            <w:tcW w:type="dxa" w:w="1037"/>
          </w:tcPr>
          <w:p>
            <w:pPr>
              <w:spacing w:after="0"/>
              <w:jc w:val="left"/>
            </w:pPr>
            <w:r>
              <w:rPr>
                <w:sz w:val="16"/>
              </w:rPr>
              <w:t>2030-01-07</w:t>
            </w:r>
          </w:p>
        </w:tc>
        <w:tc>
          <w:tcPr>
            <w:tcW w:type="dxa" w:w="889"/>
          </w:tcPr>
          <w:p>
            <w:pPr>
              <w:spacing w:after="0"/>
              <w:jc w:val="right"/>
            </w:pPr>
            <w:r>
              <w:rPr>
                <w:sz w:val="16"/>
              </w:rPr>
              <w:t>1,195</w:t>
            </w:r>
          </w:p>
        </w:tc>
        <w:tc>
          <w:tcPr>
            <w:tcW w:type="dxa" w:w="1296"/>
          </w:tcPr>
          <w:p>
            <w:pPr>
              <w:spacing w:after="0"/>
              <w:jc w:val="left"/>
            </w:pPr>
          </w:p>
        </w:tc>
      </w:tr>
      <w:tr>
        <w:trPr>
          <w:cantSplit/>
        </w:trPr>
        <w:tc>
          <w:tcPr>
            <w:tcW w:type="dxa" w:w="1471"/>
          </w:tcPr>
          <w:p>
            <w:pPr>
              <w:spacing w:after="0"/>
              <w:jc w:val="left"/>
            </w:pPr>
            <w:r>
              <w:rPr>
                <w:sz w:val="16"/>
              </w:rPr>
              <w:t>Two Harbors city</w:t>
            </w:r>
          </w:p>
        </w:tc>
        <w:tc>
          <w:tcPr>
            <w:tcW w:type="dxa" w:w="680"/>
          </w:tcPr>
          <w:p>
            <w:pPr>
              <w:spacing w:after="0"/>
              <w:jc w:val="left"/>
            </w:pPr>
            <w:r>
              <w:rPr>
                <w:sz w:val="16"/>
              </w:rPr>
              <w:t>City</w:t>
            </w:r>
          </w:p>
        </w:tc>
        <w:tc>
          <w:tcPr>
            <w:tcW w:type="dxa" w:w="2572"/>
          </w:tcPr>
          <w:p>
            <w:pPr>
              <w:spacing w:after="0"/>
              <w:jc w:val="left"/>
            </w:pPr>
            <w:r>
              <w:rPr>
                <w:sz w:val="16"/>
              </w:rPr>
              <w:t>Approved, expires 2030-01-07</w:t>
            </w:r>
          </w:p>
        </w:tc>
        <w:tc>
          <w:tcPr>
            <w:tcW w:type="dxa" w:w="5130"/>
          </w:tcPr>
          <w:p>
            <w:pPr>
              <w:spacing w:after="0"/>
              <w:jc w:val="left"/>
            </w:pPr>
            <w:r>
              <w:rPr>
                <w:sz w:val="16"/>
              </w:rPr>
              <w:t>Lake County 2024 Hazard Mitigation Plan (FEMA plan 110307)</w:t>
            </w:r>
          </w:p>
        </w:tc>
        <w:tc>
          <w:tcPr>
            <w:tcW w:type="dxa" w:w="1037"/>
          </w:tcPr>
          <w:p>
            <w:pPr>
              <w:spacing w:after="0"/>
              <w:jc w:val="left"/>
            </w:pPr>
            <w:r>
              <w:rPr>
                <w:sz w:val="16"/>
              </w:rPr>
              <w:t>2025-01-08</w:t>
            </w:r>
          </w:p>
        </w:tc>
        <w:tc>
          <w:tcPr>
            <w:tcW w:type="dxa" w:w="1037"/>
          </w:tcPr>
          <w:p>
            <w:pPr>
              <w:spacing w:after="0"/>
              <w:jc w:val="left"/>
            </w:pPr>
            <w:r>
              <w:rPr>
                <w:sz w:val="16"/>
              </w:rPr>
              <w:t>2030-01-07</w:t>
            </w:r>
          </w:p>
        </w:tc>
        <w:tc>
          <w:tcPr>
            <w:tcW w:type="dxa" w:w="889"/>
          </w:tcPr>
          <w:p>
            <w:pPr>
              <w:spacing w:after="0"/>
              <w:jc w:val="right"/>
            </w:pPr>
            <w:r>
              <w:rPr>
                <w:sz w:val="16"/>
              </w:rPr>
              <w:t>1,195</w:t>
            </w:r>
          </w:p>
        </w:tc>
        <w:tc>
          <w:tcPr>
            <w:tcW w:type="dxa" w:w="129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330"/>
        <w:gridCol w:w="1330"/>
        <w:gridCol w:w="1037"/>
        <w:gridCol w:w="1126"/>
        <w:gridCol w:w="1479"/>
        <w:gridCol w:w="1113"/>
        <w:gridCol w:w="1570"/>
        <w:gridCol w:w="1529"/>
        <w:gridCol w:w="187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0"/>
            <w:shd w:val="clear" w:color="auto" w:fill="E8E8E8"/>
          </w:tcPr>
          <w:p>
            <w:pPr>
              <w:spacing w:after="0"/>
              <w:jc w:val="left"/>
            </w:pPr>
            <w:r>
              <w:rPr>
                <w:b/>
                <w:sz w:val="16"/>
              </w:rPr>
              <w:t>NRI risk rating</w:t>
            </w:r>
          </w:p>
        </w:tc>
        <w:tc>
          <w:tcPr>
            <w:tcW w:type="dxa" w:w="133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7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2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7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Cold Wave</w:t>
            </w:r>
          </w:p>
        </w:tc>
        <w:tc>
          <w:tcPr>
            <w:tcW w:type="dxa" w:w="1330"/>
          </w:tcPr>
          <w:p>
            <w:pPr>
              <w:spacing w:after="0"/>
              <w:jc w:val="left"/>
            </w:pPr>
            <w:r>
              <w:rPr>
                <w:sz w:val="16"/>
              </w:rPr>
              <w:t>Relatively Moderate</w:t>
            </w:r>
          </w:p>
        </w:tc>
        <w:tc>
          <w:tcPr>
            <w:tcW w:type="dxa" w:w="1330"/>
          </w:tcPr>
          <w:p>
            <w:pPr>
              <w:spacing w:after="0"/>
              <w:jc w:val="left"/>
            </w:pPr>
            <w:r>
              <w:rPr>
                <w:sz w:val="16"/>
              </w:rPr>
              <w:t>Relatively High</w:t>
            </w:r>
          </w:p>
        </w:tc>
        <w:tc>
          <w:tcPr>
            <w:tcW w:type="dxa" w:w="1037"/>
          </w:tcPr>
          <w:p>
            <w:pPr>
              <w:spacing w:after="0"/>
              <w:jc w:val="right"/>
            </w:pPr>
            <w:r>
              <w:rPr>
                <w:sz w:val="16"/>
              </w:rPr>
              <w:t>$1,449</w:t>
            </w:r>
          </w:p>
        </w:tc>
        <w:tc>
          <w:tcPr>
            <w:tcW w:type="dxa" w:w="1126"/>
          </w:tcPr>
          <w:p>
            <w:pPr>
              <w:spacing w:after="0"/>
              <w:jc w:val="right"/>
            </w:pPr>
            <w:r>
              <w:rPr>
                <w:sz w:val="16"/>
              </w:rPr>
              <w:t>$1,646</w:t>
            </w:r>
          </w:p>
        </w:tc>
        <w:tc>
          <w:tcPr>
            <w:tcW w:type="dxa" w:w="1479"/>
          </w:tcPr>
          <w:p>
            <w:pPr>
              <w:spacing w:after="0"/>
              <w:jc w:val="right"/>
            </w:pPr>
            <w:r>
              <w:rPr>
                <w:sz w:val="16"/>
              </w:rPr>
              <w:t>$4,288,316</w:t>
            </w:r>
          </w:p>
        </w:tc>
        <w:tc>
          <w:tcPr>
            <w:tcW w:type="dxa" w:w="1113"/>
          </w:tcPr>
          <w:p>
            <w:pPr>
              <w:spacing w:after="0"/>
              <w:jc w:val="right"/>
            </w:pPr>
            <w:r>
              <w:rPr>
                <w:sz w:val="16"/>
              </w:rPr>
              <w:t>$4,291,411</w:t>
            </w:r>
          </w:p>
        </w:tc>
        <w:tc>
          <w:tcPr>
            <w:tcW w:type="dxa" w:w="1570"/>
          </w:tcPr>
          <w:p>
            <w:pPr>
              <w:spacing w:after="0"/>
              <w:jc w:val="right"/>
            </w:pPr>
            <w:r>
              <w:rPr>
                <w:sz w:val="16"/>
              </w:rPr>
              <w:t>63</w:t>
            </w:r>
          </w:p>
        </w:tc>
        <w:tc>
          <w:tcPr>
            <w:tcW w:type="dxa" w:w="1529"/>
          </w:tcPr>
          <w:p>
            <w:pPr>
              <w:spacing w:after="0"/>
              <w:jc w:val="left"/>
            </w:pPr>
          </w:p>
        </w:tc>
        <w:tc>
          <w:tcPr>
            <w:tcW w:type="dxa" w:w="1877"/>
          </w:tcPr>
          <w:p>
            <w:pPr>
              <w:spacing w:after="0"/>
              <w:jc w:val="left"/>
            </w:pPr>
            <w:r>
              <w:rPr>
                <w:sz w:val="16"/>
              </w:rPr>
              <w:t>Includes 1 Frost/Freeze record (outside NRI's Cold Wave definition; counted in this table and in B1-d, not in the B1-e descriptor).</w:t>
            </w: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330"/>
          </w:tcPr>
          <w:p>
            <w:pPr>
              <w:spacing w:after="0"/>
              <w:jc w:val="left"/>
            </w:pPr>
            <w:r>
              <w:rPr>
                <w:sz w:val="16"/>
              </w:rPr>
              <w:t>Very Low</w:t>
            </w:r>
          </w:p>
        </w:tc>
        <w:tc>
          <w:tcPr>
            <w:tcW w:type="dxa" w:w="1330"/>
          </w:tcPr>
          <w:p>
            <w:pPr>
              <w:spacing w:after="0"/>
              <w:jc w:val="left"/>
            </w:pPr>
            <w:r>
              <w:rPr>
                <w:sz w:val="16"/>
              </w:rPr>
              <w:t>Very Low</w:t>
            </w:r>
          </w:p>
        </w:tc>
        <w:tc>
          <w:tcPr>
            <w:tcW w:type="dxa" w:w="1037"/>
          </w:tcPr>
          <w:p>
            <w:pPr>
              <w:spacing w:after="0"/>
              <w:jc w:val="right"/>
            </w:pPr>
            <w:r>
              <w:rPr>
                <w:sz w:val="16"/>
              </w:rPr>
              <w:t>$3,440,194</w:t>
            </w:r>
          </w:p>
        </w:tc>
        <w:tc>
          <w:tcPr>
            <w:tcW w:type="dxa" w:w="1126"/>
          </w:tcPr>
          <w:p>
            <w:pPr>
              <w:spacing w:after="0"/>
              <w:jc w:val="right"/>
            </w:pPr>
            <w:r>
              <w:rPr>
                <w:sz w:val="16"/>
              </w:rPr>
              <w:t>$0</w:t>
            </w:r>
          </w:p>
        </w:tc>
        <w:tc>
          <w:tcPr>
            <w:tcW w:type="dxa" w:w="1479"/>
          </w:tcPr>
          <w:p>
            <w:pPr>
              <w:spacing w:after="0"/>
              <w:jc w:val="right"/>
            </w:pPr>
            <w:r>
              <w:rPr>
                <w:sz w:val="16"/>
              </w:rPr>
              <w:t>$0</w:t>
            </w:r>
          </w:p>
        </w:tc>
        <w:tc>
          <w:tcPr>
            <w:tcW w:type="dxa" w:w="1113"/>
          </w:tcPr>
          <w:p>
            <w:pPr>
              <w:spacing w:after="0"/>
              <w:jc w:val="right"/>
            </w:pPr>
            <w:r>
              <w:rPr>
                <w:sz w:val="16"/>
              </w:rPr>
              <w:t>$3,440,194</w:t>
            </w:r>
          </w:p>
        </w:tc>
        <w:tc>
          <w:tcPr>
            <w:tcW w:type="dxa" w:w="1570"/>
          </w:tcPr>
          <w:p>
            <w:pPr>
              <w:spacing w:after="0"/>
              <w:jc w:val="right"/>
            </w:pPr>
            <w:r>
              <w:rPr>
                <w:sz w:val="16"/>
              </w:rPr>
              <w:t>17</w:t>
            </w:r>
          </w:p>
        </w:tc>
        <w:tc>
          <w:tcPr>
            <w:tcW w:type="dxa" w:w="1529"/>
          </w:tcPr>
          <w:p>
            <w:pPr>
              <w:spacing w:after="0"/>
              <w:jc w:val="left"/>
            </w:pPr>
          </w:p>
        </w:tc>
        <w:tc>
          <w:tcPr>
            <w:tcW w:type="dxa" w:w="187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Strong Wind</w:t>
            </w:r>
          </w:p>
        </w:tc>
        <w:tc>
          <w:tcPr>
            <w:tcW w:type="dxa" w:w="1330"/>
          </w:tcPr>
          <w:p>
            <w:pPr>
              <w:spacing w:after="0"/>
              <w:jc w:val="left"/>
            </w:pPr>
            <w:r>
              <w:rPr>
                <w:sz w:val="16"/>
              </w:rPr>
              <w:t>Relatively High</w:t>
            </w:r>
          </w:p>
        </w:tc>
        <w:tc>
          <w:tcPr>
            <w:tcW w:type="dxa" w:w="1330"/>
          </w:tcPr>
          <w:p>
            <w:pPr>
              <w:spacing w:after="0"/>
              <w:jc w:val="left"/>
            </w:pPr>
            <w:r>
              <w:rPr>
                <w:sz w:val="16"/>
              </w:rPr>
              <w:t>Relatively High</w:t>
            </w:r>
          </w:p>
        </w:tc>
        <w:tc>
          <w:tcPr>
            <w:tcW w:type="dxa" w:w="1037"/>
          </w:tcPr>
          <w:p>
            <w:pPr>
              <w:spacing w:after="0"/>
              <w:jc w:val="right"/>
            </w:pPr>
            <w:r>
              <w:rPr>
                <w:sz w:val="16"/>
              </w:rPr>
              <w:t>$1,657</w:t>
            </w:r>
          </w:p>
        </w:tc>
        <w:tc>
          <w:tcPr>
            <w:tcW w:type="dxa" w:w="1126"/>
          </w:tcPr>
          <w:p>
            <w:pPr>
              <w:spacing w:after="0"/>
              <w:jc w:val="right"/>
            </w:pPr>
            <w:r>
              <w:rPr>
                <w:sz w:val="16"/>
              </w:rPr>
              <w:t>$203</w:t>
            </w:r>
          </w:p>
        </w:tc>
        <w:tc>
          <w:tcPr>
            <w:tcW w:type="dxa" w:w="1479"/>
          </w:tcPr>
          <w:p>
            <w:pPr>
              <w:spacing w:after="0"/>
              <w:jc w:val="right"/>
            </w:pPr>
            <w:r>
              <w:rPr>
                <w:sz w:val="16"/>
              </w:rPr>
              <w:t>$1,957,143</w:t>
            </w:r>
          </w:p>
        </w:tc>
        <w:tc>
          <w:tcPr>
            <w:tcW w:type="dxa" w:w="1113"/>
          </w:tcPr>
          <w:p>
            <w:pPr>
              <w:spacing w:after="0"/>
              <w:jc w:val="right"/>
            </w:pPr>
            <w:r>
              <w:rPr>
                <w:sz w:val="16"/>
              </w:rPr>
              <w:t>$1,959,002</w:t>
            </w:r>
          </w:p>
        </w:tc>
        <w:tc>
          <w:tcPr>
            <w:tcW w:type="dxa" w:w="1570"/>
          </w:tcPr>
          <w:p>
            <w:pPr>
              <w:spacing w:after="0"/>
              <w:jc w:val="right"/>
            </w:pPr>
            <w:r>
              <w:rPr>
                <w:sz w:val="16"/>
              </w:rPr>
              <w:t>69</w:t>
            </w:r>
          </w:p>
        </w:tc>
        <w:tc>
          <w:tcPr>
            <w:tcW w:type="dxa" w:w="1529"/>
          </w:tcPr>
          <w:p>
            <w:pPr>
              <w:spacing w:after="0"/>
              <w:jc w:val="left"/>
            </w:pPr>
          </w:p>
        </w:tc>
        <w:tc>
          <w:tcPr>
            <w:tcW w:type="dxa" w:w="1877"/>
          </w:tcPr>
          <w:p>
            <w:pPr>
              <w:spacing w:after="0"/>
              <w:jc w:val="left"/>
            </w:pPr>
            <w:r>
              <w:rPr>
                <w:sz w:val="16"/>
              </w:rPr>
              <w:t>Includes 4 High Wind and 2 Strong Wind records (NOAA non-thunderstorm wind types, outside NRI's Strong Wind definition).</w:t>
            </w:r>
          </w:p>
        </w:tc>
      </w:tr>
      <w:tr>
        <w:trPr>
          <w:cantSplit/>
        </w:trPr>
        <w:tc>
          <w:tcPr>
            <w:tcW w:type="dxa" w:w="684"/>
          </w:tcPr>
          <w:p>
            <w:pPr>
              <w:spacing w:after="0"/>
              <w:jc w:val="right"/>
            </w:pPr>
            <w:r>
              <w:rPr>
                <w:sz w:val="16"/>
              </w:rPr>
              <w:t>4</w:t>
            </w:r>
          </w:p>
        </w:tc>
        <w:tc>
          <w:tcPr>
            <w:tcW w:type="dxa" w:w="1037"/>
          </w:tcPr>
          <w:p>
            <w:pPr>
              <w:spacing w:after="0"/>
              <w:jc w:val="left"/>
            </w:pPr>
            <w:r>
              <w:rPr>
                <w:sz w:val="16"/>
              </w:rPr>
              <w:t>Lightning</w:t>
            </w:r>
          </w:p>
        </w:tc>
        <w:tc>
          <w:tcPr>
            <w:tcW w:type="dxa" w:w="1330"/>
          </w:tcPr>
          <w:p>
            <w:pPr>
              <w:spacing w:after="0"/>
              <w:jc w:val="left"/>
            </w:pPr>
            <w:r>
              <w:rPr>
                <w:sz w:val="16"/>
              </w:rPr>
              <w:t>Relatively Moderate</w:t>
            </w:r>
          </w:p>
        </w:tc>
        <w:tc>
          <w:tcPr>
            <w:tcW w:type="dxa" w:w="1330"/>
          </w:tcPr>
          <w:p>
            <w:pPr>
              <w:spacing w:after="0"/>
              <w:jc w:val="left"/>
            </w:pPr>
            <w:r>
              <w:rPr>
                <w:sz w:val="16"/>
              </w:rPr>
              <w:t>Relatively Moderate</w:t>
            </w:r>
          </w:p>
        </w:tc>
        <w:tc>
          <w:tcPr>
            <w:tcW w:type="dxa" w:w="1037"/>
          </w:tcPr>
          <w:p>
            <w:pPr>
              <w:spacing w:after="0"/>
              <w:jc w:val="right"/>
            </w:pPr>
            <w:r>
              <w:rPr>
                <w:sz w:val="16"/>
              </w:rPr>
              <w:t>$12,712</w:t>
            </w:r>
          </w:p>
        </w:tc>
        <w:tc>
          <w:tcPr>
            <w:tcW w:type="dxa" w:w="1126"/>
          </w:tcPr>
          <w:p>
            <w:pPr>
              <w:spacing w:after="0"/>
              <w:jc w:val="right"/>
            </w:pPr>
            <w:r>
              <w:rPr>
                <w:sz w:val="16"/>
              </w:rPr>
              <w:t>n/a</w:t>
            </w:r>
          </w:p>
        </w:tc>
        <w:tc>
          <w:tcPr>
            <w:tcW w:type="dxa" w:w="1479"/>
          </w:tcPr>
          <w:p>
            <w:pPr>
              <w:spacing w:after="0"/>
              <w:jc w:val="right"/>
            </w:pPr>
            <w:r>
              <w:rPr>
                <w:sz w:val="16"/>
              </w:rPr>
              <w:t>$489,286</w:t>
            </w:r>
          </w:p>
        </w:tc>
        <w:tc>
          <w:tcPr>
            <w:tcW w:type="dxa" w:w="1113"/>
          </w:tcPr>
          <w:p>
            <w:pPr>
              <w:spacing w:after="0"/>
              <w:jc w:val="right"/>
            </w:pPr>
            <w:r>
              <w:rPr>
                <w:sz w:val="16"/>
              </w:rPr>
              <w:t>$501,998</w:t>
            </w:r>
          </w:p>
        </w:tc>
        <w:tc>
          <w:tcPr>
            <w:tcW w:type="dxa" w:w="1570"/>
          </w:tcPr>
          <w:p>
            <w:pPr>
              <w:spacing w:after="0"/>
              <w:jc w:val="right"/>
            </w:pPr>
            <w:r>
              <w:rPr>
                <w:sz w:val="16"/>
              </w:rPr>
              <w:t>2</w:t>
            </w:r>
          </w:p>
        </w:tc>
        <w:tc>
          <w:tcPr>
            <w:tcW w:type="dxa" w:w="1529"/>
          </w:tcPr>
          <w:p>
            <w:pPr>
              <w:spacing w:after="0"/>
              <w:jc w:val="left"/>
            </w:pPr>
          </w:p>
        </w:tc>
        <w:tc>
          <w:tcPr>
            <w:tcW w:type="dxa" w:w="1877"/>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Winter Weather</w:t>
            </w:r>
          </w:p>
        </w:tc>
        <w:tc>
          <w:tcPr>
            <w:tcW w:type="dxa" w:w="1330"/>
          </w:tcPr>
          <w:p>
            <w:pPr>
              <w:spacing w:after="0"/>
              <w:jc w:val="left"/>
            </w:pPr>
            <w:r>
              <w:rPr>
                <w:sz w:val="16"/>
              </w:rPr>
              <w:t>Relatively Moderate</w:t>
            </w:r>
          </w:p>
        </w:tc>
        <w:tc>
          <w:tcPr>
            <w:tcW w:type="dxa" w:w="1330"/>
          </w:tcPr>
          <w:p>
            <w:pPr>
              <w:spacing w:after="0"/>
              <w:jc w:val="left"/>
            </w:pPr>
            <w:r>
              <w:rPr>
                <w:sz w:val="16"/>
              </w:rPr>
              <w:t>Relatively Moderate</w:t>
            </w:r>
          </w:p>
        </w:tc>
        <w:tc>
          <w:tcPr>
            <w:tcW w:type="dxa" w:w="1037"/>
          </w:tcPr>
          <w:p>
            <w:pPr>
              <w:spacing w:after="0"/>
              <w:jc w:val="right"/>
            </w:pPr>
            <w:r>
              <w:rPr>
                <w:sz w:val="16"/>
              </w:rPr>
              <w:t>$86,018</w:t>
            </w:r>
          </w:p>
        </w:tc>
        <w:tc>
          <w:tcPr>
            <w:tcW w:type="dxa" w:w="1126"/>
          </w:tcPr>
          <w:p>
            <w:pPr>
              <w:spacing w:after="0"/>
              <w:jc w:val="right"/>
            </w:pPr>
            <w:r>
              <w:rPr>
                <w:sz w:val="16"/>
              </w:rPr>
              <w:t>$4</w:t>
            </w:r>
          </w:p>
        </w:tc>
        <w:tc>
          <w:tcPr>
            <w:tcW w:type="dxa" w:w="1479"/>
          </w:tcPr>
          <w:p>
            <w:pPr>
              <w:spacing w:after="0"/>
              <w:jc w:val="right"/>
            </w:pPr>
            <w:r>
              <w:rPr>
                <w:sz w:val="16"/>
              </w:rPr>
              <w:t>$156,214</w:t>
            </w:r>
          </w:p>
        </w:tc>
        <w:tc>
          <w:tcPr>
            <w:tcW w:type="dxa" w:w="1113"/>
          </w:tcPr>
          <w:p>
            <w:pPr>
              <w:spacing w:after="0"/>
              <w:jc w:val="right"/>
            </w:pPr>
            <w:r>
              <w:rPr>
                <w:sz w:val="16"/>
              </w:rPr>
              <w:t>$242,237</w:t>
            </w:r>
          </w:p>
        </w:tc>
        <w:tc>
          <w:tcPr>
            <w:tcW w:type="dxa" w:w="1570"/>
          </w:tcPr>
          <w:p>
            <w:pPr>
              <w:spacing w:after="0"/>
              <w:jc w:val="right"/>
            </w:pPr>
            <w:r>
              <w:rPr>
                <w:sz w:val="16"/>
              </w:rPr>
              <w:t>172</w:t>
            </w:r>
          </w:p>
        </w:tc>
        <w:tc>
          <w:tcPr>
            <w:tcW w:type="dxa" w:w="1529"/>
          </w:tcPr>
          <w:p>
            <w:pPr>
              <w:spacing w:after="0"/>
              <w:jc w:val="left"/>
            </w:pPr>
          </w:p>
        </w:tc>
        <w:tc>
          <w:tcPr>
            <w:tcW w:type="dxa" w:w="187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Wildfire</w:t>
            </w:r>
          </w:p>
        </w:tc>
        <w:tc>
          <w:tcPr>
            <w:tcW w:type="dxa" w:w="1330"/>
          </w:tcPr>
          <w:p>
            <w:pPr>
              <w:spacing w:after="0"/>
              <w:jc w:val="left"/>
            </w:pPr>
            <w:r>
              <w:rPr>
                <w:sz w:val="16"/>
              </w:rPr>
              <w:t>Very Low</w:t>
            </w:r>
          </w:p>
        </w:tc>
        <w:tc>
          <w:tcPr>
            <w:tcW w:type="dxa" w:w="1330"/>
          </w:tcPr>
          <w:p>
            <w:pPr>
              <w:spacing w:after="0"/>
              <w:jc w:val="left"/>
            </w:pPr>
            <w:r>
              <w:rPr>
                <w:sz w:val="16"/>
              </w:rPr>
              <w:t>Relatively Low</w:t>
            </w:r>
          </w:p>
        </w:tc>
        <w:tc>
          <w:tcPr>
            <w:tcW w:type="dxa" w:w="1037"/>
          </w:tcPr>
          <w:p>
            <w:pPr>
              <w:spacing w:after="0"/>
              <w:jc w:val="right"/>
            </w:pPr>
            <w:r>
              <w:rPr>
                <w:sz w:val="16"/>
              </w:rPr>
              <w:t>$94,272</w:t>
            </w:r>
          </w:p>
        </w:tc>
        <w:tc>
          <w:tcPr>
            <w:tcW w:type="dxa" w:w="1126"/>
          </w:tcPr>
          <w:p>
            <w:pPr>
              <w:spacing w:after="0"/>
              <w:jc w:val="right"/>
            </w:pPr>
            <w:r>
              <w:rPr>
                <w:sz w:val="16"/>
              </w:rPr>
              <w:t>under $1</w:t>
            </w:r>
          </w:p>
        </w:tc>
        <w:tc>
          <w:tcPr>
            <w:tcW w:type="dxa" w:w="1479"/>
          </w:tcPr>
          <w:p>
            <w:pPr>
              <w:spacing w:after="0"/>
              <w:jc w:val="right"/>
            </w:pPr>
            <w:r>
              <w:rPr>
                <w:sz w:val="16"/>
              </w:rPr>
              <w:t>$3,782</w:t>
            </w:r>
          </w:p>
        </w:tc>
        <w:tc>
          <w:tcPr>
            <w:tcW w:type="dxa" w:w="1113"/>
          </w:tcPr>
          <w:p>
            <w:pPr>
              <w:spacing w:after="0"/>
              <w:jc w:val="right"/>
            </w:pPr>
            <w:r>
              <w:rPr>
                <w:sz w:val="16"/>
              </w:rPr>
              <w:t>$98,054</w:t>
            </w:r>
          </w:p>
        </w:tc>
        <w:tc>
          <w:tcPr>
            <w:tcW w:type="dxa" w:w="1570"/>
          </w:tcPr>
          <w:p>
            <w:pPr>
              <w:spacing w:after="0"/>
              <w:jc w:val="right"/>
            </w:pPr>
            <w:r>
              <w:rPr>
                <w:sz w:val="16"/>
              </w:rPr>
              <w:t>6</w:t>
            </w:r>
          </w:p>
        </w:tc>
        <w:tc>
          <w:tcPr>
            <w:tcW w:type="dxa" w:w="1529"/>
          </w:tcPr>
          <w:p>
            <w:pPr>
              <w:spacing w:after="0"/>
              <w:jc w:val="left"/>
            </w:pPr>
          </w:p>
        </w:tc>
        <w:tc>
          <w:tcPr>
            <w:tcW w:type="dxa" w:w="1877"/>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Tornado</w:t>
            </w:r>
          </w:p>
        </w:tc>
        <w:tc>
          <w:tcPr>
            <w:tcW w:type="dxa" w:w="1330"/>
          </w:tcPr>
          <w:p>
            <w:pPr>
              <w:spacing w:after="0"/>
              <w:jc w:val="left"/>
            </w:pPr>
            <w:r>
              <w:rPr>
                <w:sz w:val="16"/>
              </w:rPr>
              <w:t>Very Low</w:t>
            </w:r>
          </w:p>
        </w:tc>
        <w:tc>
          <w:tcPr>
            <w:tcW w:type="dxa" w:w="1330"/>
          </w:tcPr>
          <w:p>
            <w:pPr>
              <w:spacing w:after="0"/>
              <w:jc w:val="left"/>
            </w:pPr>
            <w:r>
              <w:rPr>
                <w:sz w:val="16"/>
              </w:rPr>
              <w:t>Very Low</w:t>
            </w:r>
          </w:p>
        </w:tc>
        <w:tc>
          <w:tcPr>
            <w:tcW w:type="dxa" w:w="1037"/>
          </w:tcPr>
          <w:p>
            <w:pPr>
              <w:spacing w:after="0"/>
              <w:jc w:val="right"/>
            </w:pPr>
            <w:r>
              <w:rPr>
                <w:sz w:val="16"/>
              </w:rPr>
              <w:t>$27,960</w:t>
            </w:r>
          </w:p>
        </w:tc>
        <w:tc>
          <w:tcPr>
            <w:tcW w:type="dxa" w:w="1126"/>
          </w:tcPr>
          <w:p>
            <w:pPr>
              <w:spacing w:after="0"/>
              <w:jc w:val="right"/>
            </w:pPr>
            <w:r>
              <w:rPr>
                <w:sz w:val="16"/>
              </w:rPr>
              <w:t>$3</w:t>
            </w:r>
          </w:p>
        </w:tc>
        <w:tc>
          <w:tcPr>
            <w:tcW w:type="dxa" w:w="1479"/>
          </w:tcPr>
          <w:p>
            <w:pPr>
              <w:spacing w:after="0"/>
              <w:jc w:val="right"/>
            </w:pPr>
            <w:r>
              <w:rPr>
                <w:sz w:val="16"/>
              </w:rPr>
              <w:t>$45,587</w:t>
            </w:r>
          </w:p>
        </w:tc>
        <w:tc>
          <w:tcPr>
            <w:tcW w:type="dxa" w:w="1113"/>
          </w:tcPr>
          <w:p>
            <w:pPr>
              <w:spacing w:after="0"/>
              <w:jc w:val="right"/>
            </w:pPr>
            <w:r>
              <w:rPr>
                <w:sz w:val="16"/>
              </w:rPr>
              <w:t>$73,549</w:t>
            </w:r>
          </w:p>
        </w:tc>
        <w:tc>
          <w:tcPr>
            <w:tcW w:type="dxa" w:w="1570"/>
          </w:tcPr>
          <w:p>
            <w:pPr>
              <w:spacing w:after="0"/>
              <w:jc w:val="right"/>
            </w:pPr>
            <w:r>
              <w:rPr>
                <w:sz w:val="16"/>
              </w:rPr>
              <w:t>3</w:t>
            </w:r>
          </w:p>
        </w:tc>
        <w:tc>
          <w:tcPr>
            <w:tcW w:type="dxa" w:w="1529"/>
          </w:tcPr>
          <w:p>
            <w:pPr>
              <w:spacing w:after="0"/>
              <w:jc w:val="left"/>
            </w:pPr>
          </w:p>
        </w:tc>
        <w:tc>
          <w:tcPr>
            <w:tcW w:type="dxa" w:w="187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Hail</w:t>
            </w:r>
          </w:p>
        </w:tc>
        <w:tc>
          <w:tcPr>
            <w:tcW w:type="dxa" w:w="1330"/>
          </w:tcPr>
          <w:p>
            <w:pPr>
              <w:spacing w:after="0"/>
              <w:jc w:val="left"/>
            </w:pPr>
            <w:r>
              <w:rPr>
                <w:sz w:val="16"/>
              </w:rPr>
              <w:t>Very Low</w:t>
            </w:r>
          </w:p>
        </w:tc>
        <w:tc>
          <w:tcPr>
            <w:tcW w:type="dxa" w:w="1330"/>
          </w:tcPr>
          <w:p>
            <w:pPr>
              <w:spacing w:after="0"/>
              <w:jc w:val="left"/>
            </w:pPr>
            <w:r>
              <w:rPr>
                <w:sz w:val="16"/>
              </w:rPr>
              <w:t>Very Low</w:t>
            </w:r>
          </w:p>
        </w:tc>
        <w:tc>
          <w:tcPr>
            <w:tcW w:type="dxa" w:w="1037"/>
          </w:tcPr>
          <w:p>
            <w:pPr>
              <w:spacing w:after="0"/>
              <w:jc w:val="right"/>
            </w:pPr>
            <w:r>
              <w:rPr>
                <w:sz w:val="16"/>
              </w:rPr>
              <w:t>$39,701</w:t>
            </w:r>
          </w:p>
        </w:tc>
        <w:tc>
          <w:tcPr>
            <w:tcW w:type="dxa" w:w="1126"/>
          </w:tcPr>
          <w:p>
            <w:pPr>
              <w:spacing w:after="0"/>
              <w:jc w:val="right"/>
            </w:pPr>
            <w:r>
              <w:rPr>
                <w:sz w:val="16"/>
              </w:rPr>
              <w:t>$65</w:t>
            </w:r>
          </w:p>
        </w:tc>
        <w:tc>
          <w:tcPr>
            <w:tcW w:type="dxa" w:w="1479"/>
          </w:tcPr>
          <w:p>
            <w:pPr>
              <w:spacing w:after="0"/>
              <w:jc w:val="right"/>
            </w:pPr>
            <w:r>
              <w:rPr>
                <w:sz w:val="16"/>
              </w:rPr>
              <w:t>$32,661</w:t>
            </w:r>
          </w:p>
        </w:tc>
        <w:tc>
          <w:tcPr>
            <w:tcW w:type="dxa" w:w="1113"/>
          </w:tcPr>
          <w:p>
            <w:pPr>
              <w:spacing w:after="0"/>
              <w:jc w:val="right"/>
            </w:pPr>
            <w:r>
              <w:rPr>
                <w:sz w:val="16"/>
              </w:rPr>
              <w:t>$72,426</w:t>
            </w:r>
          </w:p>
        </w:tc>
        <w:tc>
          <w:tcPr>
            <w:tcW w:type="dxa" w:w="1570"/>
          </w:tcPr>
          <w:p>
            <w:pPr>
              <w:spacing w:after="0"/>
              <w:jc w:val="right"/>
            </w:pPr>
            <w:r>
              <w:rPr>
                <w:sz w:val="16"/>
              </w:rPr>
              <w:t>57</w:t>
            </w:r>
          </w:p>
        </w:tc>
        <w:tc>
          <w:tcPr>
            <w:tcW w:type="dxa" w:w="1529"/>
          </w:tcPr>
          <w:p>
            <w:pPr>
              <w:spacing w:after="0"/>
              <w:jc w:val="left"/>
            </w:pPr>
          </w:p>
        </w:tc>
        <w:tc>
          <w:tcPr>
            <w:tcW w:type="dxa" w:w="187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330"/>
          </w:tcPr>
          <w:p>
            <w:pPr>
              <w:spacing w:after="0"/>
              <w:jc w:val="left"/>
            </w:pPr>
            <w:r>
              <w:rPr>
                <w:sz w:val="16"/>
              </w:rPr>
              <w:t>Very Low</w:t>
            </w:r>
          </w:p>
        </w:tc>
        <w:tc>
          <w:tcPr>
            <w:tcW w:type="dxa" w:w="1330"/>
          </w:tcPr>
          <w:p>
            <w:pPr>
              <w:spacing w:after="0"/>
              <w:jc w:val="left"/>
            </w:pPr>
            <w:r>
              <w:rPr>
                <w:sz w:val="16"/>
              </w:rPr>
              <w:t>Very Low</w:t>
            </w:r>
          </w:p>
        </w:tc>
        <w:tc>
          <w:tcPr>
            <w:tcW w:type="dxa" w:w="1037"/>
          </w:tcPr>
          <w:p>
            <w:pPr>
              <w:spacing w:after="0"/>
              <w:jc w:val="right"/>
            </w:pPr>
            <w:r>
              <w:rPr>
                <w:sz w:val="16"/>
              </w:rPr>
              <w:t>$44</w:t>
            </w:r>
          </w:p>
        </w:tc>
        <w:tc>
          <w:tcPr>
            <w:tcW w:type="dxa" w:w="1126"/>
          </w:tcPr>
          <w:p>
            <w:pPr>
              <w:spacing w:after="0"/>
              <w:jc w:val="right"/>
            </w:pPr>
            <w:r>
              <w:rPr>
                <w:sz w:val="16"/>
              </w:rPr>
              <w:t>under $1</w:t>
            </w:r>
          </w:p>
        </w:tc>
        <w:tc>
          <w:tcPr>
            <w:tcW w:type="dxa" w:w="1479"/>
          </w:tcPr>
          <w:p>
            <w:pPr>
              <w:spacing w:after="0"/>
              <w:jc w:val="right"/>
            </w:pPr>
            <w:r>
              <w:rPr>
                <w:sz w:val="16"/>
              </w:rPr>
              <w:t>$72,360</w:t>
            </w:r>
          </w:p>
        </w:tc>
        <w:tc>
          <w:tcPr>
            <w:tcW w:type="dxa" w:w="1113"/>
          </w:tcPr>
          <w:p>
            <w:pPr>
              <w:spacing w:after="0"/>
              <w:jc w:val="right"/>
            </w:pPr>
            <w:r>
              <w:rPr>
                <w:sz w:val="16"/>
              </w:rPr>
              <w:t>$72,405</w:t>
            </w:r>
          </w:p>
        </w:tc>
        <w:tc>
          <w:tcPr>
            <w:tcW w:type="dxa" w:w="1570"/>
          </w:tcPr>
          <w:p>
            <w:pPr>
              <w:spacing w:after="0"/>
              <w:jc w:val="right"/>
            </w:pPr>
            <w:r>
              <w:rPr>
                <w:sz w:val="16"/>
              </w:rPr>
              <w:t>1</w:t>
            </w:r>
          </w:p>
        </w:tc>
        <w:tc>
          <w:tcPr>
            <w:tcW w:type="dxa" w:w="1529"/>
          </w:tcPr>
          <w:p>
            <w:pPr>
              <w:spacing w:after="0"/>
              <w:jc w:val="left"/>
            </w:pPr>
          </w:p>
        </w:tc>
        <w:tc>
          <w:tcPr>
            <w:tcW w:type="dxa" w:w="187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330"/>
          </w:tcPr>
          <w:p>
            <w:pPr>
              <w:spacing w:after="0"/>
              <w:jc w:val="left"/>
            </w:pPr>
            <w:r>
              <w:rPr>
                <w:sz w:val="16"/>
              </w:rPr>
              <w:t>Very Low</w:t>
            </w:r>
          </w:p>
        </w:tc>
        <w:tc>
          <w:tcPr>
            <w:tcW w:type="dxa" w:w="1330"/>
          </w:tcPr>
          <w:p>
            <w:pPr>
              <w:spacing w:after="0"/>
              <w:jc w:val="left"/>
            </w:pPr>
            <w:r>
              <w:rPr>
                <w:sz w:val="16"/>
              </w:rPr>
              <w:t>Very Low</w:t>
            </w:r>
          </w:p>
        </w:tc>
        <w:tc>
          <w:tcPr>
            <w:tcW w:type="dxa" w:w="1037"/>
          </w:tcPr>
          <w:p>
            <w:pPr>
              <w:spacing w:after="0"/>
              <w:jc w:val="right"/>
            </w:pPr>
            <w:r>
              <w:rPr>
                <w:sz w:val="16"/>
              </w:rPr>
              <w:t>$20,277</w:t>
            </w:r>
          </w:p>
        </w:tc>
        <w:tc>
          <w:tcPr>
            <w:tcW w:type="dxa" w:w="1126"/>
          </w:tcPr>
          <w:p>
            <w:pPr>
              <w:spacing w:after="0"/>
              <w:jc w:val="right"/>
            </w:pPr>
            <w:r>
              <w:rPr>
                <w:sz w:val="16"/>
              </w:rPr>
              <w:t>n/a</w:t>
            </w:r>
          </w:p>
        </w:tc>
        <w:tc>
          <w:tcPr>
            <w:tcW w:type="dxa" w:w="1479"/>
          </w:tcPr>
          <w:p>
            <w:pPr>
              <w:spacing w:after="0"/>
              <w:jc w:val="right"/>
            </w:pPr>
            <w:r>
              <w:rPr>
                <w:sz w:val="16"/>
              </w:rPr>
              <w:t>$1,323</w:t>
            </w:r>
          </w:p>
        </w:tc>
        <w:tc>
          <w:tcPr>
            <w:tcW w:type="dxa" w:w="1113"/>
          </w:tcPr>
          <w:p>
            <w:pPr>
              <w:spacing w:after="0"/>
              <w:jc w:val="right"/>
            </w:pPr>
            <w:r>
              <w:rPr>
                <w:sz w:val="16"/>
              </w:rPr>
              <w:t>$21,600</w:t>
            </w:r>
          </w:p>
        </w:tc>
        <w:tc>
          <w:tcPr>
            <w:tcW w:type="dxa" w:w="1570"/>
          </w:tcPr>
          <w:p>
            <w:pPr>
              <w:spacing w:after="0"/>
              <w:jc w:val="right"/>
            </w:pPr>
            <w:r>
              <w:rPr>
                <w:sz w:val="16"/>
              </w:rPr>
              <w:t>13</w:t>
            </w:r>
          </w:p>
        </w:tc>
        <w:tc>
          <w:tcPr>
            <w:tcW w:type="dxa" w:w="1529"/>
          </w:tcPr>
          <w:p>
            <w:pPr>
              <w:spacing w:after="0"/>
              <w:jc w:val="left"/>
            </w:pPr>
          </w:p>
        </w:tc>
        <w:tc>
          <w:tcPr>
            <w:tcW w:type="dxa" w:w="1877"/>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Drought</w:t>
            </w:r>
          </w:p>
        </w:tc>
        <w:tc>
          <w:tcPr>
            <w:tcW w:type="dxa" w:w="1330"/>
          </w:tcPr>
          <w:p>
            <w:pPr>
              <w:spacing w:after="0"/>
              <w:jc w:val="left"/>
            </w:pPr>
            <w:r>
              <w:rPr>
                <w:sz w:val="16"/>
              </w:rPr>
              <w:t>Very Low</w:t>
            </w:r>
          </w:p>
        </w:tc>
        <w:tc>
          <w:tcPr>
            <w:tcW w:type="dxa" w:w="133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$2,828</w:t>
            </w:r>
          </w:p>
        </w:tc>
        <w:tc>
          <w:tcPr>
            <w:tcW w:type="dxa" w:w="1479"/>
          </w:tcPr>
          <w:p>
            <w:pPr>
              <w:spacing w:after="0"/>
              <w:jc w:val="right"/>
            </w:pPr>
            <w:r>
              <w:rPr>
                <w:sz w:val="16"/>
              </w:rPr>
              <w:t>n/a</w:t>
            </w:r>
          </w:p>
        </w:tc>
        <w:tc>
          <w:tcPr>
            <w:tcW w:type="dxa" w:w="1113"/>
          </w:tcPr>
          <w:p>
            <w:pPr>
              <w:spacing w:after="0"/>
              <w:jc w:val="right"/>
            </w:pPr>
            <w:r>
              <w:rPr>
                <w:sz w:val="16"/>
              </w:rPr>
              <w:t>$2,828</w:t>
            </w:r>
          </w:p>
        </w:tc>
        <w:tc>
          <w:tcPr>
            <w:tcW w:type="dxa" w:w="1570"/>
          </w:tcPr>
          <w:p>
            <w:pPr>
              <w:spacing w:after="0"/>
              <w:jc w:val="right"/>
            </w:pPr>
            <w:r>
              <w:rPr>
                <w:sz w:val="16"/>
              </w:rPr>
              <w:t>46</w:t>
            </w:r>
          </w:p>
        </w:tc>
        <w:tc>
          <w:tcPr>
            <w:tcW w:type="dxa" w:w="1529"/>
          </w:tcPr>
          <w:p>
            <w:pPr>
              <w:spacing w:after="0"/>
              <w:jc w:val="left"/>
            </w:pPr>
          </w:p>
        </w:tc>
        <w:tc>
          <w:tcPr>
            <w:tcW w:type="dxa" w:w="1877"/>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330"/>
          </w:tcPr>
          <w:p>
            <w:pPr>
              <w:spacing w:after="0"/>
              <w:jc w:val="left"/>
            </w:pPr>
            <w:r>
              <w:rPr>
                <w:sz w:val="16"/>
              </w:rPr>
              <w:t>Very Low</w:t>
            </w:r>
          </w:p>
        </w:tc>
        <w:tc>
          <w:tcPr>
            <w:tcW w:type="dxa" w:w="1330"/>
          </w:tcPr>
          <w:p>
            <w:pPr>
              <w:spacing w:after="0"/>
              <w:jc w:val="left"/>
            </w:pPr>
            <w:r>
              <w:rPr>
                <w:sz w:val="16"/>
              </w:rPr>
              <w:t>Very Low</w:t>
            </w:r>
          </w:p>
        </w:tc>
        <w:tc>
          <w:tcPr>
            <w:tcW w:type="dxa" w:w="1037"/>
          </w:tcPr>
          <w:p>
            <w:pPr>
              <w:spacing w:after="0"/>
              <w:jc w:val="right"/>
            </w:pPr>
            <w:r>
              <w:rPr>
                <w:sz w:val="16"/>
              </w:rPr>
              <w:t>$72</w:t>
            </w:r>
          </w:p>
        </w:tc>
        <w:tc>
          <w:tcPr>
            <w:tcW w:type="dxa" w:w="1126"/>
          </w:tcPr>
          <w:p>
            <w:pPr>
              <w:spacing w:after="0"/>
              <w:jc w:val="right"/>
            </w:pPr>
            <w:r>
              <w:rPr>
                <w:sz w:val="16"/>
              </w:rPr>
              <w:t>n/a</w:t>
            </w:r>
          </w:p>
        </w:tc>
        <w:tc>
          <w:tcPr>
            <w:tcW w:type="dxa" w:w="1479"/>
          </w:tcPr>
          <w:p>
            <w:pPr>
              <w:spacing w:after="0"/>
              <w:jc w:val="right"/>
            </w:pPr>
            <w:r>
              <w:rPr>
                <w:sz w:val="16"/>
              </w:rPr>
              <w:t>$377</w:t>
            </w:r>
          </w:p>
        </w:tc>
        <w:tc>
          <w:tcPr>
            <w:tcW w:type="dxa" w:w="1113"/>
          </w:tcPr>
          <w:p>
            <w:pPr>
              <w:spacing w:after="0"/>
              <w:jc w:val="right"/>
            </w:pPr>
            <w:r>
              <w:rPr>
                <w:sz w:val="16"/>
              </w:rPr>
              <w:t>$449</w:t>
            </w:r>
          </w:p>
        </w:tc>
        <w:tc>
          <w:tcPr>
            <w:tcW w:type="dxa" w:w="1570"/>
          </w:tcPr>
          <w:p>
            <w:pPr>
              <w:spacing w:after="0"/>
              <w:jc w:val="right"/>
            </w:pPr>
            <w:r>
              <w:rPr>
                <w:sz w:val="16"/>
              </w:rPr>
              <w:t>0</w:t>
            </w:r>
          </w:p>
        </w:tc>
        <w:tc>
          <w:tcPr>
            <w:tcW w:type="dxa" w:w="1529"/>
          </w:tcPr>
          <w:p>
            <w:pPr>
              <w:spacing w:after="0"/>
              <w:jc w:val="left"/>
            </w:pPr>
          </w:p>
        </w:tc>
        <w:tc>
          <w:tcPr>
            <w:tcW w:type="dxa" w:w="187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Coastal Flooding</w:t>
            </w:r>
          </w:p>
        </w:tc>
        <w:tc>
          <w:tcPr>
            <w:tcW w:type="dxa" w:w="1330"/>
          </w:tcPr>
          <w:p>
            <w:pPr>
              <w:spacing w:after="0"/>
              <w:jc w:val="left"/>
            </w:pPr>
            <w:r>
              <w:rPr>
                <w:sz w:val="16"/>
              </w:rPr>
              <w:t>Very Low</w:t>
            </w:r>
          </w:p>
        </w:tc>
        <w:tc>
          <w:tcPr>
            <w:tcW w:type="dxa" w:w="133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79"/>
          </w:tcPr>
          <w:p>
            <w:pPr>
              <w:spacing w:after="0"/>
              <w:jc w:val="right"/>
            </w:pPr>
            <w:r>
              <w:rPr>
                <w:sz w:val="16"/>
              </w:rPr>
              <w:t>$0</w:t>
            </w:r>
          </w:p>
        </w:tc>
        <w:tc>
          <w:tcPr>
            <w:tcW w:type="dxa" w:w="1113"/>
          </w:tcPr>
          <w:p>
            <w:pPr>
              <w:spacing w:after="0"/>
              <w:jc w:val="right"/>
            </w:pPr>
            <w:r>
              <w:rPr>
                <w:sz w:val="16"/>
              </w:rPr>
              <w:t>under $1</w:t>
            </w:r>
          </w:p>
        </w:tc>
        <w:tc>
          <w:tcPr>
            <w:tcW w:type="dxa" w:w="1570"/>
          </w:tcPr>
          <w:p>
            <w:pPr>
              <w:spacing w:after="0"/>
              <w:jc w:val="right"/>
            </w:pPr>
            <w:r>
              <w:rPr>
                <w:sz w:val="16"/>
              </w:rPr>
              <w:t>0</w:t>
            </w:r>
          </w:p>
        </w:tc>
        <w:tc>
          <w:tcPr>
            <w:tcW w:type="dxa" w:w="1529"/>
          </w:tcPr>
          <w:p>
            <w:pPr>
              <w:spacing w:after="0"/>
              <w:jc w:val="left"/>
            </w:pPr>
          </w:p>
        </w:tc>
        <w:tc>
          <w:tcPr>
            <w:tcW w:type="dxa" w:w="187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Earthquake</w:t>
            </w:r>
          </w:p>
        </w:tc>
        <w:tc>
          <w:tcPr>
            <w:tcW w:type="dxa" w:w="1330"/>
          </w:tcPr>
          <w:p>
            <w:pPr>
              <w:spacing w:after="0"/>
              <w:jc w:val="left"/>
            </w:pPr>
            <w:r>
              <w:rPr>
                <w:sz w:val="16"/>
              </w:rPr>
              <w:t>No Rating</w:t>
            </w:r>
          </w:p>
        </w:tc>
        <w:tc>
          <w:tcPr>
            <w:tcW w:type="dxa" w:w="133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79"/>
          </w:tcPr>
          <w:p>
            <w:pPr>
              <w:spacing w:after="0"/>
              <w:jc w:val="right"/>
            </w:pPr>
            <w:r>
              <w:rPr>
                <w:sz w:val="16"/>
              </w:rPr>
              <w:t>$0</w:t>
            </w:r>
          </w:p>
        </w:tc>
        <w:tc>
          <w:tcPr>
            <w:tcW w:type="dxa" w:w="1113"/>
          </w:tcPr>
          <w:p>
            <w:pPr>
              <w:spacing w:after="0"/>
              <w:jc w:val="right"/>
            </w:pPr>
            <w:r>
              <w:rPr>
                <w:sz w:val="16"/>
              </w:rPr>
              <w:t>$0</w:t>
            </w:r>
          </w:p>
        </w:tc>
        <w:tc>
          <w:tcPr>
            <w:tcW w:type="dxa" w:w="1570"/>
          </w:tcPr>
          <w:p>
            <w:pPr>
              <w:spacing w:after="0"/>
              <w:jc w:val="right"/>
            </w:pPr>
          </w:p>
        </w:tc>
        <w:tc>
          <w:tcPr>
            <w:tcW w:type="dxa" w:w="1529"/>
          </w:tcPr>
          <w:p>
            <w:pPr>
              <w:spacing w:after="0"/>
              <w:jc w:val="left"/>
            </w:pPr>
          </w:p>
        </w:tc>
        <w:tc>
          <w:tcPr>
            <w:tcW w:type="dxa" w:w="1877"/>
          </w:tcPr>
          <w:p>
            <w:pPr>
              <w:spacing w:after="0"/>
              <w:jc w:val="left"/>
            </w:pPr>
            <w:r>
              <w:rPr>
                <w:sz w:val="16"/>
              </w:rPr>
              <w:t>Storm Events does not record earthquakes.</w:t>
            </w:r>
          </w:p>
        </w:tc>
      </w:tr>
      <w:tr>
        <w:trPr>
          <w:cantSplit/>
        </w:trPr>
        <w:tc>
          <w:tcPr>
            <w:tcW w:type="dxa" w:w="684"/>
          </w:tcPr>
          <w:p>
            <w:pPr>
              <w:spacing w:after="0"/>
              <w:jc w:val="right"/>
            </w:pPr>
          </w:p>
        </w:tc>
        <w:tc>
          <w:tcPr>
            <w:tcW w:type="dxa" w:w="1037"/>
          </w:tcPr>
          <w:p>
            <w:pPr>
              <w:spacing w:after="0"/>
              <w:jc w:val="left"/>
            </w:pPr>
            <w:r>
              <w:rPr>
                <w:sz w:val="16"/>
              </w:rPr>
              <w:t>Hurricane</w:t>
            </w:r>
          </w:p>
        </w:tc>
        <w:tc>
          <w:tcPr>
            <w:tcW w:type="dxa" w:w="1330"/>
          </w:tcPr>
          <w:p>
            <w:pPr>
              <w:spacing w:after="0"/>
              <w:jc w:val="left"/>
            </w:pPr>
            <w:r>
              <w:rPr>
                <w:sz w:val="16"/>
              </w:rPr>
              <w:t>Not Applicable</w:t>
            </w:r>
          </w:p>
        </w:tc>
        <w:tc>
          <w:tcPr>
            <w:tcW w:type="dxa" w:w="133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79"/>
          </w:tcPr>
          <w:p>
            <w:pPr>
              <w:spacing w:after="0"/>
              <w:jc w:val="right"/>
            </w:pPr>
          </w:p>
        </w:tc>
        <w:tc>
          <w:tcPr>
            <w:tcW w:type="dxa" w:w="1113"/>
          </w:tcPr>
          <w:p>
            <w:pPr>
              <w:spacing w:after="0"/>
              <w:jc w:val="right"/>
            </w:pPr>
          </w:p>
        </w:tc>
        <w:tc>
          <w:tcPr>
            <w:tcW w:type="dxa" w:w="1570"/>
          </w:tcPr>
          <w:p>
            <w:pPr>
              <w:spacing w:after="0"/>
              <w:jc w:val="right"/>
            </w:pPr>
            <w:r>
              <w:rPr>
                <w:sz w:val="16"/>
              </w:rPr>
              <w:t>0</w:t>
            </w:r>
          </w:p>
        </w:tc>
        <w:tc>
          <w:tcPr>
            <w:tcW w:type="dxa" w:w="1529"/>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87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330"/>
          </w:tcPr>
          <w:p>
            <w:pPr>
              <w:spacing w:after="0"/>
              <w:jc w:val="left"/>
            </w:pPr>
            <w:r>
              <w:rPr>
                <w:sz w:val="16"/>
              </w:rPr>
              <w:t>Insufficient Data</w:t>
            </w:r>
          </w:p>
        </w:tc>
        <w:tc>
          <w:tcPr>
            <w:tcW w:type="dxa" w:w="1330"/>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479"/>
          </w:tcPr>
          <w:p>
            <w:pPr>
              <w:spacing w:after="0"/>
              <w:jc w:val="right"/>
            </w:pPr>
            <w:r>
              <w:rPr>
                <w:sz w:val="16"/>
              </w:rPr>
              <w:t>n/a</w:t>
            </w:r>
          </w:p>
        </w:tc>
        <w:tc>
          <w:tcPr>
            <w:tcW w:type="dxa" w:w="1113"/>
          </w:tcPr>
          <w:p>
            <w:pPr>
              <w:spacing w:after="0"/>
              <w:jc w:val="right"/>
            </w:pPr>
            <w:r>
              <w:rPr>
                <w:sz w:val="16"/>
              </w:rPr>
              <w:t>n/a</w:t>
            </w:r>
          </w:p>
        </w:tc>
        <w:tc>
          <w:tcPr>
            <w:tcW w:type="dxa" w:w="1570"/>
          </w:tcPr>
          <w:p>
            <w:pPr>
              <w:spacing w:after="0"/>
              <w:jc w:val="right"/>
            </w:pPr>
            <w:r>
              <w:rPr>
                <w:sz w:val="16"/>
              </w:rPr>
              <w:t>0</w:t>
            </w:r>
          </w:p>
        </w:tc>
        <w:tc>
          <w:tcPr>
            <w:tcW w:type="dxa" w:w="1529"/>
          </w:tcPr>
          <w:p>
            <w:pPr>
              <w:spacing w:after="0"/>
              <w:jc w:val="left"/>
            </w:pPr>
          </w:p>
        </w:tc>
        <w:tc>
          <w:tcPr>
            <w:tcW w:type="dxa" w:w="187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3701.01 (Relatively Low, 89.0); tract 3703 (Very Low, 72.4); tract 3701.02 (Very Low, 70.0)</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3704 (Relatively Low, 38.8); tract 3701.02 (Relatively Low, 36.6); tract 3701.01 (Very Low, 20.9)</w:t>
            </w:r>
          </w:p>
        </w:tc>
      </w:tr>
      <w:tr>
        <w:trPr>
          <w:cantSplit/>
        </w:trPr>
        <w:tc>
          <w:tcPr>
            <w:tcW w:type="dxa" w:w="3597"/>
          </w:tcPr>
          <w:p>
            <w:pPr>
              <w:spacing w:after="0"/>
              <w:jc w:val="left"/>
            </w:pPr>
            <w:r>
              <w:rPr>
                <w:sz w:val="16"/>
              </w:rPr>
              <w:t>Tsunami</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3701.01 (Relatively Moderate, 94.7); tract 3701.02 (Relatively Low, 73.6); tract 3703 (Relatively Low, 71.7)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3701.01 is Census Tract 3701.01).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1"/>
        <w:gridCol w:w="1901"/>
        <w:gridCol w:w="1778"/>
        <w:gridCol w:w="1969"/>
        <w:gridCol w:w="1498"/>
        <w:gridCol w:w="1526"/>
        <w:gridCol w:w="2132"/>
        <w:gridCol w:w="1537"/>
      </w:tblGrid>
      <w:tr>
        <w:trPr>
          <w:cantSplit/>
          <w:tblHeader/>
        </w:trPr>
        <w:tc>
          <w:tcPr>
            <w:tcW w:type="dxa" w:w="1771"/>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9"/>
            <w:shd w:val="clear" w:color="auto" w:fill="E8E8E8"/>
          </w:tcPr>
          <w:p>
            <w:pPr>
              <w:spacing w:after="0"/>
              <w:jc w:val="left"/>
            </w:pPr>
            <w:r>
              <w:rPr>
                <w:b/>
                <w:sz w:val="16"/>
              </w:rPr>
              <w:t>Observed range</w:t>
            </w:r>
          </w:p>
        </w:tc>
        <w:tc>
          <w:tcPr>
            <w:tcW w:type="dxa" w:w="1498"/>
            <w:shd w:val="clear" w:color="auto" w:fill="E8E8E8"/>
          </w:tcPr>
          <w:p>
            <w:pPr>
              <w:spacing w:after="0"/>
              <w:jc w:val="left"/>
            </w:pPr>
            <w:r>
              <w:rPr>
                <w:b/>
                <w:sz w:val="16"/>
              </w:rPr>
              <w:t>Worst recorded event</w:t>
            </w:r>
          </w:p>
        </w:tc>
        <w:tc>
          <w:tcPr>
            <w:tcW w:type="dxa" w:w="1526"/>
            <w:shd w:val="clear" w:color="auto" w:fill="E8E8E8"/>
          </w:tcPr>
          <w:p>
            <w:pPr>
              <w:spacing w:after="0"/>
              <w:jc w:val="left"/>
            </w:pPr>
            <w:r>
              <w:rPr>
                <w:b/>
                <w:sz w:val="16"/>
              </w:rPr>
              <w:t>Most damaging (when different)</w:t>
            </w:r>
          </w:p>
        </w:tc>
        <w:tc>
          <w:tcPr>
            <w:tcW w:type="dxa" w:w="2132"/>
            <w:shd w:val="clear" w:color="auto" w:fill="E8E8E8"/>
          </w:tcPr>
          <w:p>
            <w:pPr>
              <w:spacing w:after="0"/>
              <w:jc w:val="left"/>
            </w:pPr>
            <w:r>
              <w:rPr>
                <w:b/>
                <w:sz w:val="16"/>
              </w:rPr>
              <w:t>How it applies to jurisdictions</w:t>
            </w:r>
          </w:p>
        </w:tc>
        <w:tc>
          <w:tcPr>
            <w:tcW w:type="dxa" w:w="1537"/>
            <w:shd w:val="clear" w:color="auto" w:fill="E8E8E8"/>
          </w:tcPr>
          <w:p>
            <w:pPr>
              <w:spacing w:after="0"/>
              <w:jc w:val="left"/>
            </w:pPr>
            <w:r>
              <w:rPr>
                <w:b/>
                <w:sz w:val="16"/>
              </w:rPr>
              <w:t>Note</w:t>
            </w:r>
          </w:p>
        </w:tc>
      </w:tr>
      <w:tr>
        <w:trPr>
          <w:cantSplit/>
        </w:trPr>
        <w:tc>
          <w:tcPr>
            <w:tcW w:type="dxa" w:w="1771"/>
          </w:tcPr>
          <w:p>
            <w:pPr>
              <w:spacing w:after="0"/>
              <w:jc w:val="left"/>
            </w:pPr>
            <w:r>
              <w:rPr>
                <w:sz w:val="16"/>
              </w:rPr>
              <w:t>Coastal Flood, Storm Surge/Tide</w:t>
            </w:r>
          </w:p>
        </w:tc>
        <w:tc>
          <w:tcPr>
            <w:tcW w:type="dxa" w:w="1901"/>
          </w:tcPr>
          <w:p>
            <w:pPr>
              <w:spacing w:after="0"/>
              <w:jc w:val="left"/>
            </w:pPr>
            <w:r>
              <w:rPr>
                <w:sz w:val="16"/>
              </w:rPr>
              <w:t>none in data (flood depth: FIRM)</w:t>
            </w:r>
          </w:p>
        </w:tc>
        <w:tc>
          <w:tcPr>
            <w:tcW w:type="dxa" w:w="1778"/>
          </w:tcPr>
          <w:p>
            <w:pPr>
              <w:spacing w:after="0"/>
              <w:jc w:val="right"/>
            </w:pPr>
            <w:r>
              <w:rPr>
                <w:sz w:val="16"/>
              </w:rPr>
              <w:t>0</w:t>
            </w:r>
          </w:p>
        </w:tc>
        <w:tc>
          <w:tcPr>
            <w:tcW w:type="dxa" w:w="1969"/>
          </w:tcPr>
          <w:p>
            <w:pPr>
              <w:spacing w:after="0"/>
              <w:jc w:val="left"/>
            </w:pPr>
          </w:p>
        </w:tc>
        <w:tc>
          <w:tcPr>
            <w:tcW w:type="dxa" w:w="1498"/>
          </w:tcPr>
          <w:p>
            <w:pPr>
              <w:spacing w:after="0"/>
              <w:jc w:val="left"/>
            </w:pPr>
          </w:p>
        </w:tc>
        <w:tc>
          <w:tcPr>
            <w:tcW w:type="dxa" w:w="1526"/>
          </w:tcPr>
          <w:p>
            <w:pPr>
              <w:spacing w:after="0"/>
              <w:jc w:val="left"/>
            </w:pPr>
          </w:p>
        </w:tc>
        <w:tc>
          <w:tcPr>
            <w:tcW w:type="dxa" w:w="2132"/>
          </w:tcPr>
          <w:p>
            <w:pPr>
              <w:spacing w:after="0"/>
              <w:jc w:val="left"/>
            </w:pPr>
          </w:p>
        </w:tc>
        <w:tc>
          <w:tcPr>
            <w:tcW w:type="dxa" w:w="1537"/>
          </w:tcPr>
          <w:p>
            <w:pPr>
              <w:spacing w:after="0"/>
              <w:jc w:val="left"/>
            </w:pPr>
            <w:r>
              <w:rPr>
                <w:sz w:val="16"/>
              </w:rPr>
              <w:t>Flood depth: see the FEMA Flood Insurance Rate Map.</w:t>
            </w:r>
          </w:p>
        </w:tc>
      </w:tr>
      <w:tr>
        <w:trPr>
          <w:cantSplit/>
        </w:trPr>
        <w:tc>
          <w:tcPr>
            <w:tcW w:type="dxa" w:w="1771"/>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778"/>
          </w:tcPr>
          <w:p>
            <w:pPr>
              <w:spacing w:after="0"/>
              <w:jc w:val="right"/>
            </w:pPr>
            <w:r>
              <w:rPr>
                <w:sz w:val="16"/>
              </w:rPr>
              <w:t>62 records, 1997 to 2026 (62 zone-level)</w:t>
            </w:r>
          </w:p>
        </w:tc>
        <w:tc>
          <w:tcPr>
            <w:tcW w:type="dxa" w:w="1969"/>
          </w:tcPr>
          <w:p>
            <w:pPr>
              <w:spacing w:after="0"/>
              <w:jc w:val="left"/>
            </w:pPr>
            <w:r>
              <w:rPr>
                <w:sz w:val="16"/>
              </w:rPr>
              <w:t>1 day to 6 days (median 2 days); 42 with a recorded value</w:t>
            </w:r>
          </w:p>
        </w:tc>
        <w:tc>
          <w:tcPr>
            <w:tcW w:type="dxa" w:w="1498"/>
          </w:tcPr>
          <w:p>
            <w:pPr>
              <w:spacing w:after="0"/>
              <w:jc w:val="left"/>
            </w:pPr>
            <w:r>
              <w:rPr>
                <w:sz w:val="16"/>
              </w:rPr>
              <w:t>6 consecutive days, 2013-12-28 to 2014-01-02, zone-level</w:t>
            </w:r>
          </w:p>
        </w:tc>
        <w:tc>
          <w:tcPr>
            <w:tcW w:type="dxa" w:w="1526"/>
          </w:tcPr>
          <w:p>
            <w:pPr>
              <w:spacing w:after="0"/>
              <w:jc w:val="left"/>
            </w:pPr>
          </w:p>
        </w:tc>
        <w:tc>
          <w:tcPr>
            <w:tcW w:type="dxa" w:w="2132"/>
          </w:tcPr>
          <w:p>
            <w:pPr>
              <w:spacing w:after="0"/>
              <w:jc w:val="left"/>
            </w:pPr>
            <w:r>
              <w:rPr>
                <w:sz w:val="16"/>
              </w:rPr>
              <w:t>Countywide (zone-level records).</w:t>
            </w:r>
          </w:p>
        </w:tc>
        <w:tc>
          <w:tcPr>
            <w:tcW w:type="dxa" w:w="1537"/>
          </w:tcPr>
          <w:p>
            <w:pPr>
              <w:spacing w:after="0"/>
              <w:jc w:val="left"/>
            </w:pPr>
          </w:p>
        </w:tc>
      </w:tr>
      <w:tr>
        <w:trPr>
          <w:cantSplit/>
        </w:trPr>
        <w:tc>
          <w:tcPr>
            <w:tcW w:type="dxa" w:w="1771"/>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778"/>
          </w:tcPr>
          <w:p>
            <w:pPr>
              <w:spacing w:after="0"/>
              <w:jc w:val="right"/>
            </w:pPr>
            <w:r>
              <w:rPr>
                <w:sz w:val="16"/>
              </w:rPr>
              <w:t>1 record, 2011 (1 zone-level)</w:t>
            </w:r>
          </w:p>
        </w:tc>
        <w:tc>
          <w:tcPr>
            <w:tcW w:type="dxa" w:w="1969"/>
          </w:tcPr>
          <w:p>
            <w:pPr>
              <w:spacing w:after="0"/>
              <w:jc w:val="left"/>
            </w:pPr>
          </w:p>
        </w:tc>
        <w:tc>
          <w:tcPr>
            <w:tcW w:type="dxa" w:w="1498"/>
          </w:tcPr>
          <w:p>
            <w:pPr>
              <w:spacing w:after="0"/>
              <w:jc w:val="left"/>
            </w:pPr>
            <w:r>
              <w:rPr>
                <w:sz w:val="16"/>
              </w:rPr>
              <w:t>No crop damage reported in 1 record.</w:t>
            </w:r>
          </w:p>
        </w:tc>
        <w:tc>
          <w:tcPr>
            <w:tcW w:type="dxa" w:w="1526"/>
          </w:tcPr>
          <w:p>
            <w:pPr>
              <w:spacing w:after="0"/>
              <w:jc w:val="left"/>
            </w:pPr>
          </w:p>
        </w:tc>
        <w:tc>
          <w:tcPr>
            <w:tcW w:type="dxa" w:w="2132"/>
          </w:tcPr>
          <w:p>
            <w:pPr>
              <w:spacing w:after="0"/>
              <w:jc w:val="left"/>
            </w:pPr>
            <w:r>
              <w:rPr>
                <w:sz w:val="16"/>
              </w:rPr>
              <w:t>Countywide (zone-level records).</w:t>
            </w:r>
          </w:p>
        </w:tc>
        <w:tc>
          <w:tcPr>
            <w:tcW w:type="dxa" w:w="1537"/>
          </w:tcPr>
          <w:p>
            <w:pPr>
              <w:spacing w:after="0"/>
              <w:jc w:val="left"/>
            </w:pPr>
          </w:p>
        </w:tc>
      </w:tr>
      <w:tr>
        <w:trPr>
          <w:cantSplit/>
        </w:trPr>
        <w:tc>
          <w:tcPr>
            <w:tcW w:type="dxa" w:w="1771"/>
          </w:tcPr>
          <w:p>
            <w:pPr>
              <w:spacing w:after="0"/>
              <w:jc w:val="left"/>
            </w:pPr>
            <w:r>
              <w:rPr>
                <w:sz w:val="16"/>
              </w:rPr>
              <w:t>Drought</w:t>
            </w:r>
          </w:p>
        </w:tc>
        <w:tc>
          <w:tcPr>
            <w:tcW w:type="dxa" w:w="1901"/>
          </w:tcPr>
          <w:p>
            <w:pPr>
              <w:spacing w:after="0"/>
              <w:jc w:val="left"/>
            </w:pPr>
            <w:r>
              <w:rPr>
                <w:sz w:val="16"/>
              </w:rPr>
              <w:t>U.S. Drought Monitor scale (D0 to D4)</w:t>
            </w:r>
          </w:p>
        </w:tc>
        <w:tc>
          <w:tcPr>
            <w:tcW w:type="dxa" w:w="1778"/>
          </w:tcPr>
          <w:p>
            <w:pPr>
              <w:spacing w:after="0"/>
              <w:jc w:val="right"/>
            </w:pPr>
            <w:r>
              <w:rPr>
                <w:sz w:val="16"/>
              </w:rPr>
              <w:t>46 records, 2006 to 2024 (46 zone-level)</w:t>
            </w:r>
          </w:p>
        </w:tc>
        <w:tc>
          <w:tcPr>
            <w:tcW w:type="dxa" w:w="1969"/>
          </w:tcPr>
          <w:p>
            <w:pPr>
              <w:spacing w:after="0"/>
              <w:jc w:val="left"/>
            </w:pPr>
            <w:r>
              <w:rPr>
                <w:sz w:val="16"/>
              </w:rPr>
              <w:t>15 days to 407 days (median 214 days); 7 with a recorded value</w:t>
            </w:r>
          </w:p>
        </w:tc>
        <w:tc>
          <w:tcPr>
            <w:tcW w:type="dxa" w:w="1498"/>
          </w:tcPr>
          <w:p>
            <w:pPr>
              <w:spacing w:after="0"/>
              <w:jc w:val="left"/>
            </w:pPr>
            <w:r>
              <w:rPr>
                <w:sz w:val="16"/>
              </w:rPr>
              <w:t>407 days (about 13.4 months), 2006-09-05 to 2007-10-16, a run of 14 consecutive Storm Events drought records, zone-level</w:t>
            </w:r>
          </w:p>
        </w:tc>
        <w:tc>
          <w:tcPr>
            <w:tcW w:type="dxa" w:w="1526"/>
          </w:tcPr>
          <w:p>
            <w:pPr>
              <w:spacing w:after="0"/>
              <w:jc w:val="left"/>
            </w:pPr>
          </w:p>
        </w:tc>
        <w:tc>
          <w:tcPr>
            <w:tcW w:type="dxa" w:w="2132"/>
          </w:tcPr>
          <w:p>
            <w:pPr>
              <w:spacing w:after="0"/>
              <w:jc w:val="left"/>
            </w:pPr>
            <w:r>
              <w:rPr>
                <w:sz w:val="16"/>
              </w:rPr>
              <w:t>Countywide (zone-level records).</w:t>
            </w:r>
          </w:p>
        </w:tc>
        <w:tc>
          <w:tcPr>
            <w:tcW w:type="dxa" w:w="15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1"/>
          </w:tcPr>
          <w:p>
            <w:pPr>
              <w:spacing w:after="0"/>
              <w:jc w:val="left"/>
            </w:pPr>
            <w:r>
              <w:rPr>
                <w:sz w:val="16"/>
              </w:rPr>
              <w:t>Earthquake</w:t>
            </w:r>
          </w:p>
        </w:tc>
        <w:tc>
          <w:tcPr>
            <w:tcW w:type="dxa" w:w="1901"/>
          </w:tcPr>
          <w:p>
            <w:pPr>
              <w:spacing w:after="0"/>
              <w:jc w:val="left"/>
            </w:pPr>
            <w:r>
              <w:rPr>
                <w:sz w:val="16"/>
              </w:rPr>
              <w:t>Modified Mercalli (local data)</w:t>
            </w:r>
          </w:p>
        </w:tc>
        <w:tc>
          <w:tcPr>
            <w:tcW w:type="dxa" w:w="1778"/>
          </w:tcPr>
          <w:p>
            <w:pPr>
              <w:spacing w:after="0"/>
              <w:jc w:val="right"/>
            </w:pPr>
            <w:r>
              <w:rPr>
                <w:sz w:val="16"/>
              </w:rPr>
              <w:t>0</w:t>
            </w:r>
          </w:p>
        </w:tc>
        <w:tc>
          <w:tcPr>
            <w:tcW w:type="dxa" w:w="1969"/>
          </w:tcPr>
          <w:p>
            <w:pPr>
              <w:spacing w:after="0"/>
              <w:jc w:val="left"/>
            </w:pPr>
          </w:p>
        </w:tc>
        <w:tc>
          <w:tcPr>
            <w:tcW w:type="dxa" w:w="1498"/>
          </w:tcPr>
          <w:p>
            <w:pPr>
              <w:spacing w:after="0"/>
              <w:jc w:val="left"/>
            </w:pPr>
          </w:p>
        </w:tc>
        <w:tc>
          <w:tcPr>
            <w:tcW w:type="dxa" w:w="1526"/>
          </w:tcPr>
          <w:p>
            <w:pPr>
              <w:spacing w:after="0"/>
              <w:jc w:val="left"/>
            </w:pPr>
          </w:p>
        </w:tc>
        <w:tc>
          <w:tcPr>
            <w:tcW w:type="dxa" w:w="2132"/>
          </w:tcPr>
          <w:p>
            <w:pPr>
              <w:spacing w:after="0"/>
              <w:jc w:val="left"/>
            </w:pPr>
          </w:p>
        </w:tc>
        <w:tc>
          <w:tcPr>
            <w:tcW w:type="dxa" w:w="1537"/>
          </w:tcPr>
          <w:p>
            <w:pPr>
              <w:spacing w:after="0"/>
              <w:jc w:val="left"/>
            </w:pPr>
            <w:r>
              <w:rPr>
                <w:sz w:val="16"/>
              </w:rPr>
              <w:t>Storm Events does not record earthquakes; the USGS earthquake catalog is the source.</w:t>
            </w:r>
          </w:p>
        </w:tc>
      </w:tr>
      <w:tr>
        <w:trPr>
          <w:cantSplit/>
        </w:trPr>
        <w:tc>
          <w:tcPr>
            <w:tcW w:type="dxa" w:w="1771"/>
          </w:tcPr>
          <w:p>
            <w:pPr>
              <w:spacing w:after="0"/>
              <w:jc w:val="left"/>
            </w:pPr>
            <w:r>
              <w:rPr>
                <w:sz w:val="16"/>
              </w:rPr>
              <w:t>Hail</w:t>
            </w:r>
          </w:p>
        </w:tc>
        <w:tc>
          <w:tcPr>
            <w:tcW w:type="dxa" w:w="1901"/>
          </w:tcPr>
          <w:p>
            <w:pPr>
              <w:spacing w:after="0"/>
              <w:jc w:val="left"/>
            </w:pPr>
            <w:r>
              <w:rPr>
                <w:sz w:val="16"/>
              </w:rPr>
              <w:t>hail size (inches)</w:t>
            </w:r>
          </w:p>
        </w:tc>
        <w:tc>
          <w:tcPr>
            <w:tcW w:type="dxa" w:w="1778"/>
          </w:tcPr>
          <w:p>
            <w:pPr>
              <w:spacing w:after="0"/>
              <w:jc w:val="right"/>
            </w:pPr>
            <w:r>
              <w:rPr>
                <w:sz w:val="16"/>
              </w:rPr>
              <w:t>61 records, 1975 to 2026</w:t>
            </w:r>
          </w:p>
        </w:tc>
        <w:tc>
          <w:tcPr>
            <w:tcW w:type="dxa" w:w="1969"/>
          </w:tcPr>
          <w:p>
            <w:pPr>
              <w:spacing w:after="0"/>
              <w:jc w:val="left"/>
            </w:pPr>
            <w:r>
              <w:rPr>
                <w:sz w:val="16"/>
              </w:rPr>
              <w:t>0.75 in to 2.75 in (median 1 in); 61 with a recorded value</w:t>
            </w:r>
          </w:p>
        </w:tc>
        <w:tc>
          <w:tcPr>
            <w:tcW w:type="dxa" w:w="1498"/>
          </w:tcPr>
          <w:p>
            <w:pPr>
              <w:spacing w:after="0"/>
              <w:jc w:val="left"/>
            </w:pPr>
            <w:r>
              <w:rPr>
                <w:sz w:val="16"/>
              </w:rPr>
              <w:t>2.75 in hail, 2000-07-31</w:t>
            </w:r>
          </w:p>
        </w:tc>
        <w:tc>
          <w:tcPr>
            <w:tcW w:type="dxa" w:w="1526"/>
          </w:tcPr>
          <w:p>
            <w:pPr>
              <w:spacing w:after="0"/>
              <w:jc w:val="left"/>
            </w:pPr>
            <w:r>
              <w:rPr>
                <w:sz w:val="16"/>
              </w:rPr>
              <w:t>Hail, 2003-07-19, $100,000 property; crops not reported (2003 dollars)</w:t>
            </w:r>
          </w:p>
        </w:tc>
        <w:tc>
          <w:tcPr>
            <w:tcW w:type="dxa" w:w="2132"/>
          </w:tcPr>
          <w:p>
            <w:pPr>
              <w:spacing w:after="0"/>
              <w:jc w:val="left"/>
            </w:pPr>
            <w:r>
              <w:rPr>
                <w:sz w:val="16"/>
              </w:rPr>
              <w:t>Event records naming jurisdictions in the plan: Silver Bay city (8 records), Two Harbors city (7 records), Beaver Bay city (3 records).</w:t>
            </w:r>
          </w:p>
        </w:tc>
        <w:tc>
          <w:tcPr>
            <w:tcW w:type="dxa" w:w="1537"/>
          </w:tcPr>
          <w:p>
            <w:pPr>
              <w:spacing w:after="0"/>
              <w:jc w:val="left"/>
            </w:pPr>
          </w:p>
        </w:tc>
      </w:tr>
      <w:tr>
        <w:trPr>
          <w:cantSplit/>
        </w:trPr>
        <w:tc>
          <w:tcPr>
            <w:tcW w:type="dxa" w:w="1771"/>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778"/>
          </w:tcPr>
          <w:p>
            <w:pPr>
              <w:spacing w:after="0"/>
              <w:jc w:val="right"/>
            </w:pPr>
            <w:r>
              <w:rPr>
                <w:sz w:val="16"/>
              </w:rPr>
              <w:t>1 record, 2011 (1 zone-level)</w:t>
            </w:r>
          </w:p>
        </w:tc>
        <w:tc>
          <w:tcPr>
            <w:tcW w:type="dxa" w:w="1969"/>
          </w:tcPr>
          <w:p>
            <w:pPr>
              <w:spacing w:after="0"/>
              <w:jc w:val="left"/>
            </w:pPr>
            <w:r>
              <w:rPr>
                <w:sz w:val="16"/>
              </w:rPr>
              <w:t>5 days; 1 with a recorded value</w:t>
            </w:r>
          </w:p>
        </w:tc>
        <w:tc>
          <w:tcPr>
            <w:tcW w:type="dxa" w:w="1498"/>
          </w:tcPr>
          <w:p>
            <w:pPr>
              <w:spacing w:after="0"/>
              <w:jc w:val="left"/>
            </w:pPr>
            <w:r>
              <w:rPr>
                <w:sz w:val="16"/>
              </w:rPr>
              <w:t>5 consecutive days, 2011-07-16 to 2011-07-20, zone-level</w:t>
            </w:r>
          </w:p>
        </w:tc>
        <w:tc>
          <w:tcPr>
            <w:tcW w:type="dxa" w:w="1526"/>
          </w:tcPr>
          <w:p>
            <w:pPr>
              <w:spacing w:after="0"/>
              <w:jc w:val="left"/>
            </w:pPr>
          </w:p>
        </w:tc>
        <w:tc>
          <w:tcPr>
            <w:tcW w:type="dxa" w:w="2132"/>
          </w:tcPr>
          <w:p>
            <w:pPr>
              <w:spacing w:after="0"/>
              <w:jc w:val="left"/>
            </w:pPr>
            <w:r>
              <w:rPr>
                <w:sz w:val="16"/>
              </w:rPr>
              <w:t>Countywide (zone-level records).</w:t>
            </w:r>
          </w:p>
        </w:tc>
        <w:tc>
          <w:tcPr>
            <w:tcW w:type="dxa" w:w="1537"/>
          </w:tcPr>
          <w:p>
            <w:pPr>
              <w:spacing w:after="0"/>
              <w:jc w:val="left"/>
            </w:pPr>
          </w:p>
        </w:tc>
      </w:tr>
      <w:tr>
        <w:trPr>
          <w:cantSplit/>
        </w:trPr>
        <w:tc>
          <w:tcPr>
            <w:tcW w:type="dxa" w:w="1771"/>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778"/>
          </w:tcPr>
          <w:p>
            <w:pPr>
              <w:spacing w:after="0"/>
              <w:jc w:val="right"/>
            </w:pPr>
            <w:r>
              <w:rPr>
                <w:sz w:val="16"/>
              </w:rPr>
              <w:t>0</w:t>
            </w:r>
          </w:p>
        </w:tc>
        <w:tc>
          <w:tcPr>
            <w:tcW w:type="dxa" w:w="1969"/>
          </w:tcPr>
          <w:p>
            <w:pPr>
              <w:spacing w:after="0"/>
              <w:jc w:val="left"/>
            </w:pPr>
          </w:p>
        </w:tc>
        <w:tc>
          <w:tcPr>
            <w:tcW w:type="dxa" w:w="1498"/>
          </w:tcPr>
          <w:p>
            <w:pPr>
              <w:spacing w:after="0"/>
              <w:jc w:val="left"/>
            </w:pPr>
          </w:p>
        </w:tc>
        <w:tc>
          <w:tcPr>
            <w:tcW w:type="dxa" w:w="1526"/>
          </w:tcPr>
          <w:p>
            <w:pPr>
              <w:spacing w:after="0"/>
              <w:jc w:val="left"/>
            </w:pPr>
          </w:p>
        </w:tc>
        <w:tc>
          <w:tcPr>
            <w:tcW w:type="dxa" w:w="2132"/>
          </w:tcPr>
          <w:p>
            <w:pPr>
              <w:spacing w:after="0"/>
              <w:jc w:val="left"/>
            </w:pPr>
          </w:p>
        </w:tc>
        <w:tc>
          <w:tcPr>
            <w:tcW w:type="dxa" w:w="15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1"/>
          </w:tcPr>
          <w:p>
            <w:pPr>
              <w:spacing w:after="0"/>
              <w:jc w:val="left"/>
            </w:pPr>
            <w:r>
              <w:rPr>
                <w:sz w:val="16"/>
              </w:rPr>
              <w:t>Ice Storm</w:t>
            </w:r>
          </w:p>
        </w:tc>
        <w:tc>
          <w:tcPr>
            <w:tcW w:type="dxa" w:w="1901"/>
          </w:tcPr>
          <w:p>
            <w:pPr>
              <w:spacing w:after="0"/>
              <w:jc w:val="left"/>
            </w:pPr>
            <w:r>
              <w:rPr>
                <w:sz w:val="16"/>
              </w:rPr>
              <w:t>Sperry-Piltz ice scale (local data)</w:t>
            </w:r>
          </w:p>
        </w:tc>
        <w:tc>
          <w:tcPr>
            <w:tcW w:type="dxa" w:w="1778"/>
          </w:tcPr>
          <w:p>
            <w:pPr>
              <w:spacing w:after="0"/>
              <w:jc w:val="right"/>
            </w:pPr>
            <w:r>
              <w:rPr>
                <w:sz w:val="16"/>
              </w:rPr>
              <w:t>13 records, 1997 to 2025 (13 zone-level)</w:t>
            </w:r>
          </w:p>
        </w:tc>
        <w:tc>
          <w:tcPr>
            <w:tcW w:type="dxa" w:w="1969"/>
          </w:tcPr>
          <w:p>
            <w:pPr>
              <w:spacing w:after="0"/>
              <w:jc w:val="left"/>
            </w:pPr>
          </w:p>
        </w:tc>
        <w:tc>
          <w:tcPr>
            <w:tcW w:type="dxa" w:w="1498"/>
          </w:tcPr>
          <w:p>
            <w:pPr>
              <w:spacing w:after="0"/>
              <w:jc w:val="left"/>
            </w:pPr>
            <w:r>
              <w:rPr>
                <w:sz w:val="16"/>
              </w:rPr>
              <w:t>Ice Storm, 2009-03-23, $815,000 property; $0 crops (2009 dollars); NWS zone MNZ020</w:t>
            </w:r>
          </w:p>
        </w:tc>
        <w:tc>
          <w:tcPr>
            <w:tcW w:type="dxa" w:w="1526"/>
          </w:tcPr>
          <w:p>
            <w:pPr>
              <w:spacing w:after="0"/>
              <w:jc w:val="left"/>
            </w:pPr>
          </w:p>
        </w:tc>
        <w:tc>
          <w:tcPr>
            <w:tcW w:type="dxa" w:w="2132"/>
          </w:tcPr>
          <w:p>
            <w:pPr>
              <w:spacing w:after="0"/>
              <w:jc w:val="left"/>
            </w:pPr>
            <w:r>
              <w:rPr>
                <w:sz w:val="16"/>
              </w:rPr>
              <w:t>Countywide (zone-level records).</w:t>
            </w:r>
          </w:p>
        </w:tc>
        <w:tc>
          <w:tcPr>
            <w:tcW w:type="dxa" w:w="1537"/>
          </w:tcPr>
          <w:p>
            <w:pPr>
              <w:spacing w:after="0"/>
              <w:jc w:val="left"/>
            </w:pPr>
          </w:p>
        </w:tc>
      </w:tr>
      <w:tr>
        <w:trPr>
          <w:cantSplit/>
        </w:trPr>
        <w:tc>
          <w:tcPr>
            <w:tcW w:type="dxa" w:w="1771"/>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778"/>
          </w:tcPr>
          <w:p>
            <w:pPr>
              <w:spacing w:after="0"/>
              <w:jc w:val="right"/>
            </w:pPr>
            <w:r>
              <w:rPr>
                <w:sz w:val="16"/>
              </w:rPr>
              <w:t>17 records, 1997 to 2024</w:t>
            </w:r>
          </w:p>
        </w:tc>
        <w:tc>
          <w:tcPr>
            <w:tcW w:type="dxa" w:w="1969"/>
          </w:tcPr>
          <w:p>
            <w:pPr>
              <w:spacing w:after="0"/>
              <w:jc w:val="left"/>
            </w:pPr>
          </w:p>
        </w:tc>
        <w:tc>
          <w:tcPr>
            <w:tcW w:type="dxa" w:w="1498"/>
          </w:tcPr>
          <w:p>
            <w:pPr>
              <w:spacing w:after="0"/>
              <w:jc w:val="left"/>
            </w:pPr>
            <w:r>
              <w:rPr>
                <w:sz w:val="16"/>
              </w:rPr>
              <w:t>Flash Flood, 2012-06-19, $1,900,000 property; $0 crops (2012 dollars)</w:t>
            </w:r>
          </w:p>
        </w:tc>
        <w:tc>
          <w:tcPr>
            <w:tcW w:type="dxa" w:w="1526"/>
          </w:tcPr>
          <w:p>
            <w:pPr>
              <w:spacing w:after="0"/>
              <w:jc w:val="left"/>
            </w:pPr>
          </w:p>
        </w:tc>
        <w:tc>
          <w:tcPr>
            <w:tcW w:type="dxa" w:w="2132"/>
          </w:tcPr>
          <w:p>
            <w:pPr>
              <w:spacing w:after="0"/>
              <w:jc w:val="left"/>
            </w:pPr>
            <w:r>
              <w:rPr>
                <w:sz w:val="16"/>
              </w:rPr>
              <w:t>Event records naming jurisdictions in the plan: Silver Bay city (3 records), Beaver Bay city (2 records), Two Harbors city (2 records).</w:t>
            </w:r>
          </w:p>
        </w:tc>
        <w:tc>
          <w:tcPr>
            <w:tcW w:type="dxa" w:w="15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1"/>
          </w:tcPr>
          <w:p>
            <w:pPr>
              <w:spacing w:after="0"/>
              <w:jc w:val="left"/>
            </w:pPr>
            <w:r>
              <w:rPr>
                <w:sz w:val="16"/>
              </w:rPr>
              <w:t>Debris Flow</w:t>
            </w:r>
          </w:p>
        </w:tc>
        <w:tc>
          <w:tcPr>
            <w:tcW w:type="dxa" w:w="1901"/>
          </w:tcPr>
          <w:p>
            <w:pPr>
              <w:spacing w:after="0"/>
              <w:jc w:val="left"/>
            </w:pPr>
            <w:r>
              <w:rPr>
                <w:sz w:val="16"/>
              </w:rPr>
              <w:t>none (count and damage only)</w:t>
            </w:r>
          </w:p>
        </w:tc>
        <w:tc>
          <w:tcPr>
            <w:tcW w:type="dxa" w:w="1778"/>
          </w:tcPr>
          <w:p>
            <w:pPr>
              <w:spacing w:after="0"/>
              <w:jc w:val="right"/>
            </w:pPr>
            <w:r>
              <w:rPr>
                <w:sz w:val="16"/>
              </w:rPr>
              <w:t>0</w:t>
            </w:r>
          </w:p>
        </w:tc>
        <w:tc>
          <w:tcPr>
            <w:tcW w:type="dxa" w:w="1969"/>
          </w:tcPr>
          <w:p>
            <w:pPr>
              <w:spacing w:after="0"/>
              <w:jc w:val="left"/>
            </w:pPr>
          </w:p>
        </w:tc>
        <w:tc>
          <w:tcPr>
            <w:tcW w:type="dxa" w:w="1498"/>
          </w:tcPr>
          <w:p>
            <w:pPr>
              <w:spacing w:after="0"/>
              <w:jc w:val="left"/>
            </w:pPr>
          </w:p>
        </w:tc>
        <w:tc>
          <w:tcPr>
            <w:tcW w:type="dxa" w:w="1526"/>
          </w:tcPr>
          <w:p>
            <w:pPr>
              <w:spacing w:after="0"/>
              <w:jc w:val="left"/>
            </w:pPr>
          </w:p>
        </w:tc>
        <w:tc>
          <w:tcPr>
            <w:tcW w:type="dxa" w:w="2132"/>
          </w:tcPr>
          <w:p>
            <w:pPr>
              <w:spacing w:after="0"/>
              <w:jc w:val="left"/>
            </w:pPr>
          </w:p>
        </w:tc>
        <w:tc>
          <w:tcPr>
            <w:tcW w:type="dxa" w:w="1537"/>
          </w:tcPr>
          <w:p>
            <w:pPr>
              <w:spacing w:after="0"/>
              <w:jc w:val="left"/>
            </w:pPr>
          </w:p>
        </w:tc>
      </w:tr>
      <w:tr>
        <w:trPr>
          <w:cantSplit/>
        </w:trPr>
        <w:tc>
          <w:tcPr>
            <w:tcW w:type="dxa" w:w="1771"/>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778"/>
          </w:tcPr>
          <w:p>
            <w:pPr>
              <w:spacing w:after="0"/>
              <w:jc w:val="right"/>
            </w:pPr>
            <w:r>
              <w:rPr>
                <w:sz w:val="16"/>
              </w:rPr>
              <w:t>2 records, 1996 to 2013</w:t>
            </w:r>
          </w:p>
        </w:tc>
        <w:tc>
          <w:tcPr>
            <w:tcW w:type="dxa" w:w="1969"/>
          </w:tcPr>
          <w:p>
            <w:pPr>
              <w:spacing w:after="0"/>
              <w:jc w:val="left"/>
            </w:pPr>
          </w:p>
        </w:tc>
        <w:tc>
          <w:tcPr>
            <w:tcW w:type="dxa" w:w="1498"/>
          </w:tcPr>
          <w:p>
            <w:pPr>
              <w:spacing w:after="0"/>
              <w:jc w:val="left"/>
            </w:pPr>
            <w:r>
              <w:rPr>
                <w:sz w:val="16"/>
              </w:rPr>
              <w:t>Lightning, 1996-06-28, damage not reported, 1 direct death</w:t>
            </w:r>
          </w:p>
        </w:tc>
        <w:tc>
          <w:tcPr>
            <w:tcW w:type="dxa" w:w="1526"/>
          </w:tcPr>
          <w:p>
            <w:pPr>
              <w:spacing w:after="0"/>
              <w:jc w:val="left"/>
            </w:pPr>
            <w:r>
              <w:rPr>
                <w:sz w:val="16"/>
              </w:rPr>
              <w:t>Lightning, 2013-07-06, $250,000 property; $0 crops (2013 dollars)</w:t>
            </w:r>
          </w:p>
        </w:tc>
        <w:tc>
          <w:tcPr>
            <w:tcW w:type="dxa" w:w="2132"/>
          </w:tcPr>
          <w:p>
            <w:pPr>
              <w:spacing w:after="0"/>
              <w:jc w:val="left"/>
            </w:pPr>
            <w:r>
              <w:rPr>
                <w:sz w:val="16"/>
              </w:rPr>
              <w:t>No event record names a jurisdiction in the plan.</w:t>
            </w:r>
          </w:p>
        </w:tc>
        <w:tc>
          <w:tcPr>
            <w:tcW w:type="dxa" w:w="1537"/>
          </w:tcPr>
          <w:p>
            <w:pPr>
              <w:spacing w:after="0"/>
              <w:jc w:val="left"/>
            </w:pPr>
            <w:r>
              <w:rPr>
                <w:sz w:val="16"/>
              </w:rPr>
              <w:t>Storm Events lists lightning with damage or casualties.</w:t>
            </w:r>
          </w:p>
        </w:tc>
      </w:tr>
      <w:tr>
        <w:trPr>
          <w:cantSplit/>
        </w:trPr>
        <w:tc>
          <w:tcPr>
            <w:tcW w:type="dxa" w:w="1771"/>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778"/>
          </w:tcPr>
          <w:p>
            <w:pPr>
              <w:spacing w:after="0"/>
              <w:jc w:val="right"/>
            </w:pPr>
            <w:r>
              <w:rPr>
                <w:sz w:val="16"/>
              </w:rPr>
              <w:t>6 records, 1999 to 2023 (6 zone-level)</w:t>
            </w:r>
          </w:p>
        </w:tc>
        <w:tc>
          <w:tcPr>
            <w:tcW w:type="dxa" w:w="1969"/>
          </w:tcPr>
          <w:p>
            <w:pPr>
              <w:spacing w:after="0"/>
              <w:jc w:val="left"/>
            </w:pPr>
            <w:r>
              <w:rPr>
                <w:sz w:val="16"/>
              </w:rPr>
              <w:t>51 kt (59 mph) to 54 kt (62 mph) (median 51 kt (59 mph)); 4 with a recorded value</w:t>
            </w:r>
          </w:p>
        </w:tc>
        <w:tc>
          <w:tcPr>
            <w:tcW w:type="dxa" w:w="1498"/>
          </w:tcPr>
          <w:p>
            <w:pPr>
              <w:spacing w:after="0"/>
              <w:jc w:val="left"/>
            </w:pPr>
            <w:r>
              <w:rPr>
                <w:sz w:val="16"/>
              </w:rPr>
              <w:t>54 kt (62 mph) estimated gust, High Wind, 2017-03-07; NWS zone MNZ020</w:t>
            </w:r>
          </w:p>
        </w:tc>
        <w:tc>
          <w:tcPr>
            <w:tcW w:type="dxa" w:w="1526"/>
          </w:tcPr>
          <w:p>
            <w:pPr>
              <w:spacing w:after="0"/>
              <w:jc w:val="left"/>
            </w:pPr>
          </w:p>
        </w:tc>
        <w:tc>
          <w:tcPr>
            <w:tcW w:type="dxa" w:w="2132"/>
          </w:tcPr>
          <w:p>
            <w:pPr>
              <w:spacing w:after="0"/>
              <w:jc w:val="left"/>
            </w:pPr>
            <w:r>
              <w:rPr>
                <w:sz w:val="16"/>
              </w:rPr>
              <w:t>Countywide (zone-level records).</w:t>
            </w:r>
          </w:p>
        </w:tc>
        <w:tc>
          <w:tcPr>
            <w:tcW w:type="dxa" w:w="1537"/>
          </w:tcPr>
          <w:p>
            <w:pPr>
              <w:spacing w:after="0"/>
              <w:jc w:val="left"/>
            </w:pPr>
            <w:r>
              <w:rPr>
                <w:sz w:val="16"/>
              </w:rPr>
              <w:t>Speeds under 20 kt (likely entry errors) are left out of the observed range.</w:t>
            </w:r>
          </w:p>
        </w:tc>
      </w:tr>
      <w:tr>
        <w:trPr>
          <w:cantSplit/>
        </w:trPr>
        <w:tc>
          <w:tcPr>
            <w:tcW w:type="dxa" w:w="1771"/>
          </w:tcPr>
          <w:p>
            <w:pPr>
              <w:spacing w:after="0"/>
              <w:jc w:val="left"/>
            </w:pPr>
            <w:r>
              <w:rPr>
                <w:sz w:val="16"/>
              </w:rPr>
              <w:t>Thunderstorm Wind</w:t>
            </w:r>
          </w:p>
        </w:tc>
        <w:tc>
          <w:tcPr>
            <w:tcW w:type="dxa" w:w="1901"/>
          </w:tcPr>
          <w:p>
            <w:pPr>
              <w:spacing w:after="0"/>
              <w:jc w:val="left"/>
            </w:pPr>
            <w:r>
              <w:rPr>
                <w:sz w:val="16"/>
              </w:rPr>
              <w:t>wind speed (kt and mph)</w:t>
            </w:r>
          </w:p>
        </w:tc>
        <w:tc>
          <w:tcPr>
            <w:tcW w:type="dxa" w:w="1778"/>
          </w:tcPr>
          <w:p>
            <w:pPr>
              <w:spacing w:after="0"/>
              <w:jc w:val="right"/>
            </w:pPr>
            <w:r>
              <w:rPr>
                <w:sz w:val="16"/>
              </w:rPr>
              <w:t>71 records, 1977 to 2025</w:t>
            </w:r>
          </w:p>
        </w:tc>
        <w:tc>
          <w:tcPr>
            <w:tcW w:type="dxa" w:w="1969"/>
          </w:tcPr>
          <w:p>
            <w:pPr>
              <w:spacing w:after="0"/>
              <w:jc w:val="left"/>
            </w:pPr>
            <w:r>
              <w:rPr>
                <w:sz w:val="16"/>
              </w:rPr>
              <w:t>50 kt (58 mph) to 70 kt (81 mph) (median 52 kt (60 mph)); 64 with a recorded value</w:t>
            </w:r>
          </w:p>
        </w:tc>
        <w:tc>
          <w:tcPr>
            <w:tcW w:type="dxa" w:w="1498"/>
          </w:tcPr>
          <w:p>
            <w:pPr>
              <w:spacing w:after="0"/>
              <w:jc w:val="left"/>
            </w:pPr>
            <w:r>
              <w:rPr>
                <w:sz w:val="16"/>
              </w:rPr>
              <w:t>70 kt (81 mph) measured gust, Thunderstorm Wind, 2018-06-29</w:t>
            </w:r>
          </w:p>
        </w:tc>
        <w:tc>
          <w:tcPr>
            <w:tcW w:type="dxa" w:w="1526"/>
          </w:tcPr>
          <w:p>
            <w:pPr>
              <w:spacing w:after="0"/>
              <w:jc w:val="left"/>
            </w:pPr>
            <w:r>
              <w:rPr>
                <w:sz w:val="16"/>
              </w:rPr>
              <w:t>Thunderstorm Wind, 2023-09-05, $5,000 property; $0 crops (2023 dollars)</w:t>
            </w:r>
          </w:p>
        </w:tc>
        <w:tc>
          <w:tcPr>
            <w:tcW w:type="dxa" w:w="2132"/>
          </w:tcPr>
          <w:p>
            <w:pPr>
              <w:spacing w:after="0"/>
              <w:jc w:val="left"/>
            </w:pPr>
            <w:r>
              <w:rPr>
                <w:sz w:val="16"/>
              </w:rPr>
              <w:t>Event records naming jurisdictions in the plan: Silver Bay city (7 records), Two Harbors city (5 records).</w:t>
            </w:r>
          </w:p>
        </w:tc>
        <w:tc>
          <w:tcPr>
            <w:tcW w:type="dxa" w:w="1537"/>
          </w:tcPr>
          <w:p>
            <w:pPr>
              <w:spacing w:after="0"/>
              <w:jc w:val="left"/>
            </w:pPr>
          </w:p>
        </w:tc>
      </w:tr>
      <w:tr>
        <w:trPr>
          <w:cantSplit/>
        </w:trPr>
        <w:tc>
          <w:tcPr>
            <w:tcW w:type="dxa" w:w="1771"/>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778"/>
          </w:tcPr>
          <w:p>
            <w:pPr>
              <w:spacing w:after="0"/>
              <w:jc w:val="right"/>
            </w:pPr>
            <w:r>
              <w:rPr>
                <w:sz w:val="16"/>
              </w:rPr>
              <w:t>7 records, 1976 to 2024</w:t>
            </w:r>
          </w:p>
        </w:tc>
        <w:tc>
          <w:tcPr>
            <w:tcW w:type="dxa" w:w="1969"/>
          </w:tcPr>
          <w:p>
            <w:pPr>
              <w:spacing w:after="0"/>
              <w:jc w:val="left"/>
            </w:pPr>
            <w:r>
              <w:rPr>
                <w:sz w:val="16"/>
              </w:rPr>
              <w:t>F/EF0 to F/EF1 (median F/EF1); 7 with a recorded value</w:t>
            </w:r>
          </w:p>
        </w:tc>
        <w:tc>
          <w:tcPr>
            <w:tcW w:type="dxa" w:w="1498"/>
          </w:tcPr>
          <w:p>
            <w:pPr>
              <w:spacing w:after="0"/>
              <w:jc w:val="left"/>
            </w:pPr>
            <w:r>
              <w:rPr>
                <w:sz w:val="16"/>
              </w:rPr>
              <w:t>F1 tornado, 1976-06-12, 0.2 mi path length (whole path, pre-1996), 40 yd wide, $25,000 property; crops not recorded (1976 dollars); same rating, casualties and property damage also recorded on 1976-04-14</w:t>
            </w:r>
          </w:p>
        </w:tc>
        <w:tc>
          <w:tcPr>
            <w:tcW w:type="dxa" w:w="1526"/>
          </w:tcPr>
          <w:p>
            <w:pPr>
              <w:spacing w:after="0"/>
              <w:jc w:val="left"/>
            </w:pPr>
          </w:p>
        </w:tc>
        <w:tc>
          <w:tcPr>
            <w:tcW w:type="dxa" w:w="2132"/>
          </w:tcPr>
          <w:p>
            <w:pPr>
              <w:spacing w:after="0"/>
              <w:jc w:val="left"/>
            </w:pPr>
            <w:r>
              <w:rPr>
                <w:sz w:val="16"/>
              </w:rPr>
              <w:t>No event record names a jurisdiction in the plan.</w:t>
            </w:r>
          </w:p>
        </w:tc>
        <w:tc>
          <w:tcPr>
            <w:tcW w:type="dxa" w:w="15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1"/>
          </w:tcPr>
          <w:p>
            <w:pPr>
              <w:spacing w:after="0"/>
              <w:jc w:val="left"/>
            </w:pPr>
            <w:r>
              <w:rPr>
                <w:sz w:val="16"/>
              </w:rPr>
              <w:t>Tsunami</w:t>
            </w:r>
          </w:p>
        </w:tc>
        <w:tc>
          <w:tcPr>
            <w:tcW w:type="dxa" w:w="1901"/>
          </w:tcPr>
          <w:p>
            <w:pPr>
              <w:spacing w:after="0"/>
              <w:jc w:val="left"/>
            </w:pPr>
            <w:r>
              <w:rPr>
                <w:sz w:val="16"/>
              </w:rPr>
              <w:t>none (count and damage only)</w:t>
            </w:r>
          </w:p>
        </w:tc>
        <w:tc>
          <w:tcPr>
            <w:tcW w:type="dxa" w:w="1778"/>
          </w:tcPr>
          <w:p>
            <w:pPr>
              <w:spacing w:after="0"/>
              <w:jc w:val="right"/>
            </w:pPr>
            <w:r>
              <w:rPr>
                <w:sz w:val="16"/>
              </w:rPr>
              <w:t>0</w:t>
            </w:r>
          </w:p>
        </w:tc>
        <w:tc>
          <w:tcPr>
            <w:tcW w:type="dxa" w:w="1969"/>
          </w:tcPr>
          <w:p>
            <w:pPr>
              <w:spacing w:after="0"/>
              <w:jc w:val="left"/>
            </w:pPr>
          </w:p>
        </w:tc>
        <w:tc>
          <w:tcPr>
            <w:tcW w:type="dxa" w:w="1498"/>
          </w:tcPr>
          <w:p>
            <w:pPr>
              <w:spacing w:after="0"/>
              <w:jc w:val="left"/>
            </w:pPr>
          </w:p>
        </w:tc>
        <w:tc>
          <w:tcPr>
            <w:tcW w:type="dxa" w:w="1526"/>
          </w:tcPr>
          <w:p>
            <w:pPr>
              <w:spacing w:after="0"/>
              <w:jc w:val="left"/>
            </w:pPr>
          </w:p>
        </w:tc>
        <w:tc>
          <w:tcPr>
            <w:tcW w:type="dxa" w:w="2132"/>
          </w:tcPr>
          <w:p>
            <w:pPr>
              <w:spacing w:after="0"/>
              <w:jc w:val="left"/>
            </w:pPr>
          </w:p>
        </w:tc>
        <w:tc>
          <w:tcPr>
            <w:tcW w:type="dxa" w:w="1537"/>
          </w:tcPr>
          <w:p>
            <w:pPr>
              <w:spacing w:after="0"/>
              <w:jc w:val="left"/>
            </w:pPr>
          </w:p>
        </w:tc>
      </w:tr>
      <w:tr>
        <w:trPr>
          <w:cantSplit/>
        </w:trPr>
        <w:tc>
          <w:tcPr>
            <w:tcW w:type="dxa" w:w="1771"/>
          </w:tcPr>
          <w:p>
            <w:pPr>
              <w:spacing w:after="0"/>
              <w:jc w:val="left"/>
            </w:pPr>
            <w:r>
              <w:rPr>
                <w:sz w:val="16"/>
              </w:rPr>
              <w:t>Wildfire</w:t>
            </w:r>
          </w:p>
        </w:tc>
        <w:tc>
          <w:tcPr>
            <w:tcW w:type="dxa" w:w="1901"/>
          </w:tcPr>
          <w:p>
            <w:pPr>
              <w:spacing w:after="0"/>
              <w:jc w:val="left"/>
            </w:pPr>
            <w:r>
              <w:rPr>
                <w:sz w:val="16"/>
              </w:rPr>
              <w:t>acres burned (local data)</w:t>
            </w:r>
          </w:p>
        </w:tc>
        <w:tc>
          <w:tcPr>
            <w:tcW w:type="dxa" w:w="1778"/>
          </w:tcPr>
          <w:p>
            <w:pPr>
              <w:spacing w:after="0"/>
              <w:jc w:val="right"/>
            </w:pPr>
            <w:r>
              <w:rPr>
                <w:sz w:val="16"/>
              </w:rPr>
              <w:t>6 records, 2006 to 2026 (6 zone-level)</w:t>
            </w:r>
          </w:p>
        </w:tc>
        <w:tc>
          <w:tcPr>
            <w:tcW w:type="dxa" w:w="1969"/>
          </w:tcPr>
          <w:p>
            <w:pPr>
              <w:spacing w:after="0"/>
              <w:jc w:val="left"/>
            </w:pPr>
          </w:p>
        </w:tc>
        <w:tc>
          <w:tcPr>
            <w:tcW w:type="dxa" w:w="1498"/>
          </w:tcPr>
          <w:p>
            <w:pPr>
              <w:spacing w:after="0"/>
              <w:jc w:val="left"/>
            </w:pPr>
            <w:r>
              <w:rPr>
                <w:sz w:val="16"/>
              </w:rPr>
              <w:t>No damage reported in 6 records.</w:t>
            </w:r>
          </w:p>
        </w:tc>
        <w:tc>
          <w:tcPr>
            <w:tcW w:type="dxa" w:w="1526"/>
          </w:tcPr>
          <w:p>
            <w:pPr>
              <w:spacing w:after="0"/>
              <w:jc w:val="left"/>
            </w:pPr>
          </w:p>
        </w:tc>
        <w:tc>
          <w:tcPr>
            <w:tcW w:type="dxa" w:w="2132"/>
          </w:tcPr>
          <w:p>
            <w:pPr>
              <w:spacing w:after="0"/>
              <w:jc w:val="left"/>
            </w:pPr>
            <w:r>
              <w:rPr>
                <w:sz w:val="16"/>
              </w:rPr>
              <w:t>Countywide (zone-level records).</w:t>
            </w:r>
          </w:p>
        </w:tc>
        <w:tc>
          <w:tcPr>
            <w:tcW w:type="dxa" w:w="1537"/>
          </w:tcPr>
          <w:p>
            <w:pPr>
              <w:spacing w:after="0"/>
              <w:jc w:val="left"/>
            </w:pPr>
          </w:p>
        </w:tc>
      </w:tr>
      <w:tr>
        <w:trPr>
          <w:cantSplit/>
        </w:trPr>
        <w:tc>
          <w:tcPr>
            <w:tcW w:type="dxa" w:w="1771"/>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778"/>
          </w:tcPr>
          <w:p>
            <w:pPr>
              <w:spacing w:after="0"/>
              <w:jc w:val="right"/>
            </w:pPr>
            <w:r>
              <w:rPr>
                <w:sz w:val="16"/>
              </w:rPr>
              <w:t>172 records, 1996 to 2026 (172 zone-level)</w:t>
            </w:r>
          </w:p>
        </w:tc>
        <w:tc>
          <w:tcPr>
            <w:tcW w:type="dxa" w:w="1969"/>
          </w:tcPr>
          <w:p>
            <w:pPr>
              <w:spacing w:after="0"/>
              <w:jc w:val="left"/>
            </w:pPr>
          </w:p>
        </w:tc>
        <w:tc>
          <w:tcPr>
            <w:tcW w:type="dxa" w:w="1498"/>
          </w:tcPr>
          <w:p>
            <w:pPr>
              <w:spacing w:after="0"/>
              <w:jc w:val="left"/>
            </w:pPr>
            <w:r>
              <w:rPr>
                <w:sz w:val="16"/>
              </w:rPr>
              <w:t>No damage reported in 172 records.</w:t>
            </w:r>
          </w:p>
        </w:tc>
        <w:tc>
          <w:tcPr>
            <w:tcW w:type="dxa" w:w="1526"/>
          </w:tcPr>
          <w:p>
            <w:pPr>
              <w:spacing w:after="0"/>
              <w:jc w:val="left"/>
            </w:pPr>
          </w:p>
        </w:tc>
        <w:tc>
          <w:tcPr>
            <w:tcW w:type="dxa" w:w="2132"/>
          </w:tcPr>
          <w:p>
            <w:pPr>
              <w:spacing w:after="0"/>
              <w:jc w:val="left"/>
            </w:pPr>
            <w:r>
              <w:rPr>
                <w:sz w:val="16"/>
              </w:rPr>
              <w:t>Countywide (zone-level records).</w:t>
            </w:r>
          </w:p>
        </w:tc>
        <w:tc>
          <w:tcPr>
            <w:tcW w:type="dxa" w:w="15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1"/>
        <w:gridCol w:w="2284"/>
        <w:gridCol w:w="3220"/>
        <w:gridCol w:w="1965"/>
        <w:gridCol w:w="1474"/>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1"/>
            <w:shd w:val="clear" w:color="auto" w:fill="E8E8E8"/>
          </w:tcPr>
          <w:p>
            <w:pPr>
              <w:spacing w:after="0"/>
              <w:jc w:val="left"/>
            </w:pPr>
            <w:r>
              <w:rPr>
                <w:b/>
                <w:sz w:val="16"/>
              </w:rPr>
              <w:t>Type</w:t>
            </w:r>
          </w:p>
        </w:tc>
        <w:tc>
          <w:tcPr>
            <w:tcW w:type="dxa" w:w="2284"/>
            <w:shd w:val="clear" w:color="auto" w:fill="E8E8E8"/>
          </w:tcPr>
          <w:p>
            <w:pPr>
              <w:spacing w:after="0"/>
              <w:jc w:val="left"/>
            </w:pPr>
            <w:r>
              <w:rPr>
                <w:b/>
                <w:sz w:val="16"/>
              </w:rPr>
              <w:t>Title</w:t>
            </w:r>
          </w:p>
        </w:tc>
        <w:tc>
          <w:tcPr>
            <w:tcW w:type="dxa" w:w="3220"/>
            <w:shd w:val="clear" w:color="auto" w:fill="E8E8E8"/>
          </w:tcPr>
          <w:p>
            <w:pPr>
              <w:spacing w:after="0"/>
              <w:jc w:val="left"/>
            </w:pPr>
            <w:r>
              <w:rPr>
                <w:b/>
                <w:sz w:val="16"/>
              </w:rPr>
              <w:t>Mapped hazard</w:t>
            </w:r>
          </w:p>
        </w:tc>
        <w:tc>
          <w:tcPr>
            <w:tcW w:type="dxa" w:w="19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4"/>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181"/>
          </w:tcPr>
          <w:p>
            <w:pPr>
              <w:spacing w:after="0"/>
              <w:jc w:val="left"/>
            </w:pPr>
            <w:r>
              <w:rPr>
                <w:sz w:val="16"/>
              </w:rPr>
              <w:t>Major disaster</w:t>
            </w:r>
          </w:p>
        </w:tc>
        <w:tc>
          <w:tcPr>
            <w:tcW w:type="dxa" w:w="2284"/>
          </w:tcPr>
          <w:p>
            <w:pPr>
              <w:spacing w:after="0"/>
              <w:jc w:val="left"/>
            </w:pPr>
            <w:r>
              <w:rPr>
                <w:sz w:val="16"/>
              </w:rPr>
              <w:t>Severe Storms and Flooding</w:t>
            </w:r>
          </w:p>
        </w:tc>
        <w:tc>
          <w:tcPr>
            <w:tcW w:type="dxa" w:w="3220"/>
          </w:tcPr>
          <w:p>
            <w:pPr>
              <w:spacing w:after="0"/>
              <w:jc w:val="left"/>
            </w:pPr>
            <w:r>
              <w:rPr>
                <w:sz w:val="16"/>
              </w:rPr>
              <w:t>Inland Flooding</w:t>
            </w:r>
          </w:p>
        </w:tc>
        <w:tc>
          <w:tcPr>
            <w:tcW w:type="dxa" w:w="1965"/>
          </w:tcPr>
          <w:p>
            <w:pPr>
              <w:spacing w:after="0"/>
              <w:jc w:val="right"/>
            </w:pPr>
            <w:r>
              <w:rPr>
                <w:sz w:val="16"/>
              </w:rPr>
              <w:t>$365,073.04</w:t>
            </w:r>
          </w:p>
        </w:tc>
        <w:tc>
          <w:tcPr>
            <w:tcW w:type="dxa" w:w="1474"/>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DR-4659-MN</w:t>
            </w:r>
          </w:p>
        </w:tc>
        <w:tc>
          <w:tcPr>
            <w:tcW w:type="dxa" w:w="1181"/>
          </w:tcPr>
          <w:p>
            <w:pPr>
              <w:spacing w:after="0"/>
              <w:jc w:val="left"/>
            </w:pPr>
            <w:r>
              <w:rPr>
                <w:sz w:val="16"/>
              </w:rPr>
              <w:t>Major disaster</w:t>
            </w:r>
          </w:p>
        </w:tc>
        <w:tc>
          <w:tcPr>
            <w:tcW w:type="dxa" w:w="2284"/>
          </w:tcPr>
          <w:p>
            <w:pPr>
              <w:spacing w:after="0"/>
              <w:jc w:val="left"/>
            </w:pPr>
            <w:r>
              <w:rPr>
                <w:sz w:val="16"/>
              </w:rPr>
              <w:t>Severe Storms, Straight-Line Winds, and Flooding</w:t>
            </w:r>
          </w:p>
        </w:tc>
        <w:tc>
          <w:tcPr>
            <w:tcW w:type="dxa" w:w="3220"/>
          </w:tcPr>
          <w:p>
            <w:pPr>
              <w:spacing w:after="0"/>
              <w:jc w:val="left"/>
            </w:pPr>
            <w:r>
              <w:rPr>
                <w:sz w:val="16"/>
              </w:rPr>
              <w:t>Inland Flooding (primary); also designated: Strong Wind</w:t>
            </w:r>
          </w:p>
        </w:tc>
        <w:tc>
          <w:tcPr>
            <w:tcW w:type="dxa" w:w="1965"/>
          </w:tcPr>
          <w:p>
            <w:pPr>
              <w:spacing w:after="0"/>
              <w:jc w:val="right"/>
            </w:pPr>
            <w:r>
              <w:rPr>
                <w:sz w:val="16"/>
              </w:rPr>
              <w:t>$209,924.57</w:t>
            </w:r>
          </w:p>
        </w:tc>
        <w:tc>
          <w:tcPr>
            <w:tcW w:type="dxa" w:w="1474"/>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81"/>
          </w:tcPr>
          <w:p>
            <w:pPr>
              <w:spacing w:after="0"/>
              <w:jc w:val="left"/>
            </w:pPr>
            <w:r>
              <w:rPr>
                <w:sz w:val="16"/>
              </w:rPr>
              <w:t>Major disaster</w:t>
            </w:r>
          </w:p>
        </w:tc>
        <w:tc>
          <w:tcPr>
            <w:tcW w:type="dxa" w:w="2284"/>
          </w:tcPr>
          <w:p>
            <w:pPr>
              <w:spacing w:after="0"/>
              <w:jc w:val="left"/>
            </w:pPr>
            <w:r>
              <w:rPr>
                <w:sz w:val="16"/>
              </w:rPr>
              <w:t>COVID-19 Pandemic</w:t>
            </w:r>
          </w:p>
        </w:tc>
        <w:tc>
          <w:tcPr>
            <w:tcW w:type="dxa" w:w="3220"/>
          </w:tcPr>
          <w:p>
            <w:pPr>
              <w:spacing w:after="0"/>
              <w:jc w:val="left"/>
            </w:pPr>
            <w:r>
              <w:rPr>
                <w:sz w:val="16"/>
              </w:rPr>
              <w:t>Non-natural, not counted</w:t>
            </w:r>
          </w:p>
        </w:tc>
        <w:tc>
          <w:tcPr>
            <w:tcW w:type="dxa" w:w="1965"/>
          </w:tcPr>
          <w:p>
            <w:pPr>
              <w:spacing w:after="0"/>
              <w:jc w:val="right"/>
            </w:pPr>
            <w:r>
              <w:rPr>
                <w:sz w:val="16"/>
              </w:rPr>
              <w:t>$12,864.85</w:t>
            </w:r>
          </w:p>
        </w:tc>
        <w:tc>
          <w:tcPr>
            <w:tcW w:type="dxa" w:w="147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81"/>
          </w:tcPr>
          <w:p>
            <w:pPr>
              <w:spacing w:after="0"/>
              <w:jc w:val="left"/>
            </w:pPr>
            <w:r>
              <w:rPr>
                <w:sz w:val="16"/>
              </w:rPr>
              <w:t>Emergency</w:t>
            </w:r>
          </w:p>
        </w:tc>
        <w:tc>
          <w:tcPr>
            <w:tcW w:type="dxa" w:w="2284"/>
          </w:tcPr>
          <w:p>
            <w:pPr>
              <w:spacing w:after="0"/>
              <w:jc w:val="left"/>
            </w:pPr>
            <w:r>
              <w:rPr>
                <w:sz w:val="16"/>
              </w:rPr>
              <w:t>COVID-19</w:t>
            </w:r>
          </w:p>
        </w:tc>
        <w:tc>
          <w:tcPr>
            <w:tcW w:type="dxa" w:w="3220"/>
          </w:tcPr>
          <w:p>
            <w:pPr>
              <w:spacing w:after="0"/>
              <w:jc w:val="left"/>
            </w:pPr>
            <w:r>
              <w:rPr>
                <w:sz w:val="16"/>
              </w:rPr>
              <w:t>Non-natural, not counted</w:t>
            </w:r>
          </w:p>
        </w:tc>
        <w:tc>
          <w:tcPr>
            <w:tcW w:type="dxa" w:w="1965"/>
          </w:tcPr>
          <w:p>
            <w:pPr>
              <w:spacing w:after="0"/>
              <w:jc w:val="right"/>
            </w:pPr>
            <w:r>
              <w:rPr>
                <w:sz w:val="16"/>
              </w:rPr>
              <w:t>no Public Assistance recorded</w:t>
            </w:r>
          </w:p>
        </w:tc>
        <w:tc>
          <w:tcPr>
            <w:tcW w:type="dxa" w:w="1474"/>
          </w:tcPr>
          <w:p>
            <w:pPr>
              <w:spacing w:after="0"/>
              <w:jc w:val="left"/>
            </w:pPr>
          </w:p>
        </w:tc>
        <w:tc>
          <w:tcPr>
            <w:tcW w:type="dxa" w:w="877"/>
          </w:tcPr>
          <w:p>
            <w:pPr>
              <w:spacing w:after="0"/>
              <w:jc w:val="left"/>
            </w:pPr>
            <w:r>
              <w:rPr>
                <w:sz w:val="16"/>
              </w:rPr>
              <w:t>same incident as DR-4531</w:t>
            </w: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181"/>
          </w:tcPr>
          <w:p>
            <w:pPr>
              <w:spacing w:after="0"/>
              <w:jc w:val="left"/>
            </w:pPr>
            <w:r>
              <w:rPr>
                <w:sz w:val="16"/>
              </w:rPr>
              <w:t>Major disaster</w:t>
            </w:r>
          </w:p>
        </w:tc>
        <w:tc>
          <w:tcPr>
            <w:tcW w:type="dxa" w:w="2284"/>
          </w:tcPr>
          <w:p>
            <w:pPr>
              <w:spacing w:after="0"/>
              <w:jc w:val="left"/>
            </w:pPr>
            <w:r>
              <w:rPr>
                <w:sz w:val="16"/>
              </w:rPr>
              <w:t>Severe Storms, Tornadoes, Straight-Line Winds, and Flooding</w:t>
            </w:r>
          </w:p>
        </w:tc>
        <w:tc>
          <w:tcPr>
            <w:tcW w:type="dxa" w:w="3220"/>
          </w:tcPr>
          <w:p>
            <w:pPr>
              <w:spacing w:after="0"/>
              <w:jc w:val="left"/>
            </w:pPr>
            <w:r>
              <w:rPr>
                <w:sz w:val="16"/>
              </w:rPr>
              <w:t>Inland Flooding (primary); also designated: Strong Wind, Tornado</w:t>
            </w:r>
          </w:p>
        </w:tc>
        <w:tc>
          <w:tcPr>
            <w:tcW w:type="dxa" w:w="1965"/>
          </w:tcPr>
          <w:p>
            <w:pPr>
              <w:spacing w:after="0"/>
              <w:jc w:val="right"/>
            </w:pPr>
            <w:r>
              <w:rPr>
                <w:sz w:val="16"/>
              </w:rPr>
              <w:t>$426,186.93</w:t>
            </w:r>
          </w:p>
        </w:tc>
        <w:tc>
          <w:tcPr>
            <w:tcW w:type="dxa" w:w="147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2012-07-06</w:t>
            </w:r>
          </w:p>
        </w:tc>
        <w:tc>
          <w:tcPr>
            <w:tcW w:type="dxa" w:w="1037"/>
          </w:tcPr>
          <w:p>
            <w:pPr>
              <w:spacing w:after="0"/>
              <w:jc w:val="left"/>
            </w:pPr>
            <w:r>
              <w:rPr>
                <w:sz w:val="16"/>
              </w:rPr>
              <w:t>2012-06-14</w:t>
            </w:r>
          </w:p>
        </w:tc>
        <w:tc>
          <w:tcPr>
            <w:tcW w:type="dxa" w:w="1037"/>
          </w:tcPr>
          <w:p>
            <w:pPr>
              <w:spacing w:after="0"/>
              <w:jc w:val="left"/>
            </w:pPr>
            <w:r>
              <w:rPr>
                <w:sz w:val="16"/>
              </w:rPr>
              <w:t>DR-4069-MN</w:t>
            </w:r>
          </w:p>
        </w:tc>
        <w:tc>
          <w:tcPr>
            <w:tcW w:type="dxa" w:w="1181"/>
          </w:tcPr>
          <w:p>
            <w:pPr>
              <w:spacing w:after="0"/>
              <w:jc w:val="left"/>
            </w:pPr>
            <w:r>
              <w:rPr>
                <w:sz w:val="16"/>
              </w:rPr>
              <w:t>Major disaster</w:t>
            </w:r>
          </w:p>
        </w:tc>
        <w:tc>
          <w:tcPr>
            <w:tcW w:type="dxa" w:w="2284"/>
          </w:tcPr>
          <w:p>
            <w:pPr>
              <w:spacing w:after="0"/>
              <w:jc w:val="left"/>
            </w:pPr>
            <w:r>
              <w:rPr>
                <w:sz w:val="16"/>
              </w:rPr>
              <w:t>Severe Storms and Flooding</w:t>
            </w:r>
          </w:p>
        </w:tc>
        <w:tc>
          <w:tcPr>
            <w:tcW w:type="dxa" w:w="3220"/>
          </w:tcPr>
          <w:p>
            <w:pPr>
              <w:spacing w:after="0"/>
              <w:jc w:val="left"/>
            </w:pPr>
            <w:r>
              <w:rPr>
                <w:sz w:val="16"/>
              </w:rPr>
              <w:t>Inland Flooding</w:t>
            </w:r>
          </w:p>
        </w:tc>
        <w:tc>
          <w:tcPr>
            <w:tcW w:type="dxa" w:w="1965"/>
          </w:tcPr>
          <w:p>
            <w:pPr>
              <w:spacing w:after="0"/>
              <w:jc w:val="right"/>
            </w:pPr>
            <w:r>
              <w:rPr>
                <w:sz w:val="16"/>
              </w:rPr>
              <w:t>$856,275.81</w:t>
            </w:r>
          </w:p>
        </w:tc>
        <w:tc>
          <w:tcPr>
            <w:tcW w:type="dxa" w:w="147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181"/>
          </w:tcPr>
          <w:p>
            <w:pPr>
              <w:spacing w:after="0"/>
              <w:jc w:val="left"/>
            </w:pPr>
            <w:r>
              <w:rPr>
                <w:sz w:val="16"/>
              </w:rPr>
              <w:t>Major disaster</w:t>
            </w:r>
          </w:p>
        </w:tc>
        <w:tc>
          <w:tcPr>
            <w:tcW w:type="dxa" w:w="2284"/>
          </w:tcPr>
          <w:p>
            <w:pPr>
              <w:spacing w:after="0"/>
              <w:jc w:val="left"/>
            </w:pPr>
            <w:r>
              <w:rPr>
                <w:sz w:val="16"/>
              </w:rPr>
              <w:t>Severe Storms and Flooding</w:t>
            </w:r>
          </w:p>
        </w:tc>
        <w:tc>
          <w:tcPr>
            <w:tcW w:type="dxa" w:w="3220"/>
          </w:tcPr>
          <w:p>
            <w:pPr>
              <w:spacing w:after="0"/>
              <w:jc w:val="left"/>
            </w:pPr>
            <w:r>
              <w:rPr>
                <w:sz w:val="16"/>
              </w:rPr>
              <w:t>Inland Flooding</w:t>
            </w:r>
          </w:p>
        </w:tc>
        <w:tc>
          <w:tcPr>
            <w:tcW w:type="dxa" w:w="1965"/>
          </w:tcPr>
          <w:p>
            <w:pPr>
              <w:spacing w:after="0"/>
              <w:jc w:val="right"/>
            </w:pPr>
            <w:r>
              <w:rPr>
                <w:sz w:val="16"/>
              </w:rPr>
              <w:t>$793,221.67</w:t>
            </w:r>
          </w:p>
        </w:tc>
        <w:tc>
          <w:tcPr>
            <w:tcW w:type="dxa" w:w="147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81"/>
          </w:tcPr>
          <w:p>
            <w:pPr>
              <w:spacing w:after="0"/>
              <w:jc w:val="left"/>
            </w:pPr>
            <w:r>
              <w:rPr>
                <w:sz w:val="16"/>
              </w:rPr>
              <w:t>Emergency</w:t>
            </w:r>
          </w:p>
        </w:tc>
        <w:tc>
          <w:tcPr>
            <w:tcW w:type="dxa" w:w="2284"/>
          </w:tcPr>
          <w:p>
            <w:pPr>
              <w:spacing w:after="0"/>
              <w:jc w:val="left"/>
            </w:pPr>
            <w:r>
              <w:rPr>
                <w:sz w:val="16"/>
              </w:rPr>
              <w:t>Hurricane Katrina Evacuation</w:t>
            </w:r>
          </w:p>
        </w:tc>
        <w:tc>
          <w:tcPr>
            <w:tcW w:type="dxa" w:w="3220"/>
          </w:tcPr>
          <w:p>
            <w:pPr>
              <w:spacing w:after="0"/>
              <w:jc w:val="left"/>
            </w:pPr>
            <w:r>
              <w:rPr>
                <w:sz w:val="16"/>
              </w:rPr>
              <w:t>Hurricane: evacuation support, not a local hazard event; not counted</w:t>
            </w:r>
          </w:p>
        </w:tc>
        <w:tc>
          <w:tcPr>
            <w:tcW w:type="dxa" w:w="1965"/>
          </w:tcPr>
          <w:p>
            <w:pPr>
              <w:spacing w:after="0"/>
              <w:jc w:val="right"/>
            </w:pPr>
            <w:r>
              <w:rPr>
                <w:sz w:val="16"/>
              </w:rPr>
              <w:t>no Public Assistance recorded</w:t>
            </w:r>
          </w:p>
        </w:tc>
        <w:tc>
          <w:tcPr>
            <w:tcW w:type="dxa" w:w="147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81"/>
          </w:tcPr>
          <w:p>
            <w:pPr>
              <w:spacing w:after="0"/>
              <w:jc w:val="left"/>
            </w:pPr>
            <w:r>
              <w:rPr>
                <w:sz w:val="16"/>
              </w:rPr>
              <w:t>Major disaster</w:t>
            </w:r>
          </w:p>
        </w:tc>
        <w:tc>
          <w:tcPr>
            <w:tcW w:type="dxa" w:w="2284"/>
          </w:tcPr>
          <w:p>
            <w:pPr>
              <w:spacing w:after="0"/>
              <w:jc w:val="left"/>
            </w:pPr>
            <w:r>
              <w:rPr>
                <w:sz w:val="16"/>
              </w:rPr>
              <w:t>Severe Winter Storms, Flooding, and Tornadoes</w:t>
            </w:r>
          </w:p>
        </w:tc>
        <w:tc>
          <w:tcPr>
            <w:tcW w:type="dxa" w:w="3220"/>
          </w:tcPr>
          <w:p>
            <w:pPr>
              <w:spacing w:after="0"/>
              <w:jc w:val="left"/>
            </w:pPr>
            <w:r>
              <w:rPr>
                <w:sz w:val="16"/>
              </w:rPr>
              <w:t>Inland Flooding (primary); also designated: Ice Storm, Tornado, Winter Weather</w:t>
            </w:r>
          </w:p>
        </w:tc>
        <w:tc>
          <w:tcPr>
            <w:tcW w:type="dxa" w:w="1965"/>
          </w:tcPr>
          <w:p>
            <w:pPr>
              <w:spacing w:after="0"/>
              <w:jc w:val="right"/>
            </w:pPr>
            <w:r>
              <w:rPr>
                <w:sz w:val="16"/>
              </w:rPr>
              <w:t>$39,114.15</w:t>
            </w:r>
          </w:p>
        </w:tc>
        <w:tc>
          <w:tcPr>
            <w:tcW w:type="dxa" w:w="147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1999-07-28</w:t>
            </w:r>
          </w:p>
        </w:tc>
        <w:tc>
          <w:tcPr>
            <w:tcW w:type="dxa" w:w="1037"/>
          </w:tcPr>
          <w:p>
            <w:pPr>
              <w:spacing w:after="0"/>
              <w:jc w:val="left"/>
            </w:pPr>
            <w:r>
              <w:rPr>
                <w:sz w:val="16"/>
              </w:rPr>
              <w:t>1999-07-04</w:t>
            </w:r>
          </w:p>
        </w:tc>
        <w:tc>
          <w:tcPr>
            <w:tcW w:type="dxa" w:w="1037"/>
          </w:tcPr>
          <w:p>
            <w:pPr>
              <w:spacing w:after="0"/>
              <w:jc w:val="left"/>
            </w:pPr>
            <w:r>
              <w:rPr>
                <w:sz w:val="16"/>
              </w:rPr>
              <w:t>DR-1283-MN</w:t>
            </w:r>
          </w:p>
        </w:tc>
        <w:tc>
          <w:tcPr>
            <w:tcW w:type="dxa" w:w="1181"/>
          </w:tcPr>
          <w:p>
            <w:pPr>
              <w:spacing w:after="0"/>
              <w:jc w:val="left"/>
            </w:pPr>
            <w:r>
              <w:rPr>
                <w:sz w:val="16"/>
              </w:rPr>
              <w:t>Major disaster</w:t>
            </w:r>
          </w:p>
        </w:tc>
        <w:tc>
          <w:tcPr>
            <w:tcW w:type="dxa" w:w="2284"/>
          </w:tcPr>
          <w:p>
            <w:pPr>
              <w:spacing w:after="0"/>
              <w:jc w:val="left"/>
            </w:pPr>
            <w:r>
              <w:rPr>
                <w:sz w:val="16"/>
              </w:rPr>
              <w:t>Severe Storms, Winds, and Flooding</w:t>
            </w:r>
          </w:p>
        </w:tc>
        <w:tc>
          <w:tcPr>
            <w:tcW w:type="dxa" w:w="3220"/>
          </w:tcPr>
          <w:p>
            <w:pPr>
              <w:spacing w:after="0"/>
              <w:jc w:val="left"/>
            </w:pPr>
            <w:r>
              <w:rPr>
                <w:sz w:val="16"/>
              </w:rPr>
              <w:t>Inland Flooding</w:t>
            </w:r>
          </w:p>
        </w:tc>
        <w:tc>
          <w:tcPr>
            <w:tcW w:type="dxa" w:w="1965"/>
          </w:tcPr>
          <w:p>
            <w:pPr>
              <w:spacing w:after="0"/>
              <w:jc w:val="right"/>
            </w:pPr>
            <w:r>
              <w:rPr>
                <w:sz w:val="16"/>
              </w:rPr>
              <w:t>$257,695.06</w:t>
            </w:r>
          </w:p>
        </w:tc>
        <w:tc>
          <w:tcPr>
            <w:tcW w:type="dxa" w:w="147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81"/>
          </w:tcPr>
          <w:p>
            <w:pPr>
              <w:spacing w:after="0"/>
              <w:jc w:val="left"/>
            </w:pPr>
            <w:r>
              <w:rPr>
                <w:sz w:val="16"/>
              </w:rPr>
              <w:t>Emergency</w:t>
            </w:r>
          </w:p>
        </w:tc>
        <w:tc>
          <w:tcPr>
            <w:tcW w:type="dxa" w:w="2284"/>
          </w:tcPr>
          <w:p>
            <w:pPr>
              <w:spacing w:after="0"/>
              <w:jc w:val="left"/>
            </w:pPr>
            <w:r>
              <w:rPr>
                <w:sz w:val="16"/>
              </w:rPr>
              <w:t>Drought</w:t>
            </w:r>
          </w:p>
        </w:tc>
        <w:tc>
          <w:tcPr>
            <w:tcW w:type="dxa" w:w="3220"/>
          </w:tcPr>
          <w:p>
            <w:pPr>
              <w:spacing w:after="0"/>
              <w:jc w:val="left"/>
            </w:pPr>
            <w:r>
              <w:rPr>
                <w:sz w:val="16"/>
              </w:rPr>
              <w:t>Drought</w:t>
            </w:r>
          </w:p>
        </w:tc>
        <w:tc>
          <w:tcPr>
            <w:tcW w:type="dxa" w:w="1965"/>
          </w:tcPr>
          <w:p>
            <w:pPr>
              <w:spacing w:after="0"/>
              <w:jc w:val="right"/>
            </w:pPr>
            <w:r>
              <w:rPr>
                <w:sz w:val="16"/>
              </w:rPr>
              <w:t>no Public Assistance recorded</w:t>
            </w:r>
          </w:p>
        </w:tc>
        <w:tc>
          <w:tcPr>
            <w:tcW w:type="dxa" w:w="147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1972-08-25</w:t>
            </w:r>
          </w:p>
        </w:tc>
        <w:tc>
          <w:tcPr>
            <w:tcW w:type="dxa" w:w="1037"/>
          </w:tcPr>
          <w:p>
            <w:pPr>
              <w:spacing w:after="0"/>
              <w:jc w:val="left"/>
            </w:pPr>
            <w:r>
              <w:rPr>
                <w:sz w:val="16"/>
              </w:rPr>
              <w:t>1972-08-25</w:t>
            </w:r>
          </w:p>
        </w:tc>
        <w:tc>
          <w:tcPr>
            <w:tcW w:type="dxa" w:w="1037"/>
          </w:tcPr>
          <w:p>
            <w:pPr>
              <w:spacing w:after="0"/>
              <w:jc w:val="left"/>
            </w:pPr>
            <w:r>
              <w:rPr>
                <w:sz w:val="16"/>
              </w:rPr>
              <w:t>DR-350-MN</w:t>
            </w:r>
          </w:p>
        </w:tc>
        <w:tc>
          <w:tcPr>
            <w:tcW w:type="dxa" w:w="1181"/>
          </w:tcPr>
          <w:p>
            <w:pPr>
              <w:spacing w:after="0"/>
              <w:jc w:val="left"/>
            </w:pPr>
            <w:r>
              <w:rPr>
                <w:sz w:val="16"/>
              </w:rPr>
              <w:t>Major disaster</w:t>
            </w:r>
          </w:p>
        </w:tc>
        <w:tc>
          <w:tcPr>
            <w:tcW w:type="dxa" w:w="2284"/>
          </w:tcPr>
          <w:p>
            <w:pPr>
              <w:spacing w:after="0"/>
              <w:jc w:val="left"/>
            </w:pPr>
            <w:r>
              <w:rPr>
                <w:sz w:val="16"/>
              </w:rPr>
              <w:t>Severe Storms &amp; Flooding</w:t>
            </w:r>
          </w:p>
        </w:tc>
        <w:tc>
          <w:tcPr>
            <w:tcW w:type="dxa" w:w="3220"/>
          </w:tcPr>
          <w:p>
            <w:pPr>
              <w:spacing w:after="0"/>
              <w:jc w:val="left"/>
            </w:pPr>
            <w:r>
              <w:rPr>
                <w:sz w:val="16"/>
              </w:rPr>
              <w:t>Inland Flooding</w:t>
            </w:r>
          </w:p>
        </w:tc>
        <w:tc>
          <w:tcPr>
            <w:tcW w:type="dxa" w:w="1965"/>
          </w:tcPr>
          <w:p>
            <w:pPr>
              <w:spacing w:after="0"/>
              <w:jc w:val="right"/>
            </w:pPr>
            <w:r>
              <w:rPr>
                <w:sz w:val="16"/>
              </w:rPr>
              <w:t>no Public Assistance recorded</w:t>
            </w:r>
          </w:p>
        </w:tc>
        <w:tc>
          <w:tcPr>
            <w:tcW w:type="dxa" w:w="1474"/>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63</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46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61</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7</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77</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17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172</w:t>
            </w:r>
          </w:p>
        </w:tc>
        <w:tc>
          <w:tcPr>
            <w:tcW w:type="dxa" w:w="1159"/>
          </w:tcPr>
          <w:p>
            <w:pPr>
              <w:spacing w:after="0"/>
              <w:jc w:val="right"/>
            </w:pPr>
            <w:r>
              <w:rPr>
                <w:sz w:val="16"/>
              </w:rPr>
              <w:t>13</w:t>
            </w:r>
          </w:p>
        </w:tc>
        <w:tc>
          <w:tcPr>
            <w:tcW w:type="dxa" w:w="2116"/>
          </w:tcPr>
          <w:p>
            <w:pPr>
              <w:spacing w:after="0"/>
              <w:jc w:val="right"/>
            </w:pPr>
            <w:r>
              <w:rPr>
                <w:sz w:val="16"/>
              </w:rPr>
              <w:t>3</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7"/>
        <w:gridCol w:w="2063"/>
        <w:gridCol w:w="3089"/>
        <w:gridCol w:w="945"/>
        <w:gridCol w:w="2819"/>
        <w:gridCol w:w="2782"/>
      </w:tblGrid>
      <w:tr>
        <w:trPr>
          <w:cantSplit/>
          <w:tblHeader/>
        </w:trPr>
        <w:tc>
          <w:tcPr>
            <w:tcW w:type="dxa" w:w="1037"/>
            <w:shd w:val="clear" w:color="auto" w:fill="E8E8E8"/>
          </w:tcPr>
          <w:p>
            <w:pPr>
              <w:spacing w:after="0"/>
              <w:jc w:val="left"/>
            </w:pPr>
            <w:r>
              <w:rPr>
                <w:b/>
                <w:sz w:val="16"/>
              </w:rPr>
              <w:t>Date</w:t>
            </w:r>
          </w:p>
        </w:tc>
        <w:tc>
          <w:tcPr>
            <w:tcW w:type="dxa" w:w="1377"/>
            <w:shd w:val="clear" w:color="auto" w:fill="E8E8E8"/>
          </w:tcPr>
          <w:p>
            <w:pPr>
              <w:spacing w:after="0"/>
              <w:jc w:val="left"/>
            </w:pPr>
            <w:r>
              <w:rPr>
                <w:b/>
                <w:sz w:val="16"/>
              </w:rPr>
              <w:t>Event type</w:t>
            </w:r>
          </w:p>
        </w:tc>
        <w:tc>
          <w:tcPr>
            <w:tcW w:type="dxa" w:w="2063"/>
            <w:shd w:val="clear" w:color="auto" w:fill="E8E8E8"/>
          </w:tcPr>
          <w:p>
            <w:pPr>
              <w:spacing w:after="0"/>
              <w:jc w:val="left"/>
            </w:pPr>
            <w:r>
              <w:rPr>
                <w:b/>
                <w:sz w:val="16"/>
              </w:rPr>
              <w:t>Magnitude or extent</w:t>
            </w:r>
          </w:p>
        </w:tc>
        <w:tc>
          <w:tcPr>
            <w:tcW w:type="dxa" w:w="3089"/>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9"/>
            <w:shd w:val="clear" w:color="auto" w:fill="E8E8E8"/>
          </w:tcPr>
          <w:p>
            <w:pPr>
              <w:spacing w:after="0"/>
              <w:jc w:val="left"/>
            </w:pPr>
            <w:r>
              <w:rPr>
                <w:b/>
                <w:sz w:val="16"/>
              </w:rPr>
              <w:t>Location</w:t>
            </w:r>
          </w:p>
        </w:tc>
        <w:tc>
          <w:tcPr>
            <w:tcW w:type="dxa" w:w="27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2020-05-20</w:t>
            </w:r>
          </w:p>
        </w:tc>
        <w:tc>
          <w:tcPr>
            <w:tcW w:type="dxa" w:w="1377"/>
          </w:tcPr>
          <w:p>
            <w:pPr>
              <w:spacing w:after="0"/>
              <w:jc w:val="left"/>
            </w:pPr>
            <w:r>
              <w:rPr>
                <w:sz w:val="16"/>
              </w:rPr>
              <w:t>Strong Wind</w:t>
            </w:r>
          </w:p>
        </w:tc>
        <w:tc>
          <w:tcPr>
            <w:tcW w:type="dxa" w:w="2063"/>
          </w:tcPr>
          <w:p>
            <w:pPr>
              <w:spacing w:after="0"/>
              <w:jc w:val="left"/>
            </w:pPr>
            <w:r>
              <w:rPr>
                <w:sz w:val="16"/>
              </w:rPr>
              <w:t>17 kt (20 mph) measured gust</w:t>
            </w:r>
          </w:p>
        </w:tc>
        <w:tc>
          <w:tcPr>
            <w:tcW w:type="dxa" w:w="3089"/>
          </w:tcPr>
          <w:p>
            <w:pPr>
              <w:spacing w:after="0"/>
              <w:jc w:val="left"/>
            </w:pPr>
            <w:r>
              <w:rPr>
                <w:sz w:val="16"/>
              </w:rPr>
              <w:t>$0 property; $0 crops (zone total, 2020 dollars)</w:t>
            </w:r>
          </w:p>
        </w:tc>
        <w:tc>
          <w:tcPr>
            <w:tcW w:type="dxa" w:w="945"/>
          </w:tcPr>
          <w:p>
            <w:pPr>
              <w:spacing w:after="0"/>
              <w:jc w:val="right"/>
            </w:pPr>
            <w:r>
              <w:rPr>
                <w:sz w:val="16"/>
              </w:rPr>
              <w:t>1, 0</w:t>
            </w:r>
          </w:p>
        </w:tc>
        <w:tc>
          <w:tcPr>
            <w:tcW w:type="dxa" w:w="2819"/>
          </w:tcPr>
          <w:p>
            <w:pPr>
              <w:spacing w:after="0"/>
              <w:jc w:val="left"/>
            </w:pPr>
            <w:r>
              <w:rPr>
                <w:sz w:val="16"/>
              </w:rPr>
              <w:t>NWS zone MNZ012 (NORTHERN COOK / NORTHERN LAKE), zone-level</w:t>
            </w:r>
          </w:p>
        </w:tc>
        <w:tc>
          <w:tcPr>
            <w:tcW w:type="dxa" w:w="2782"/>
          </w:tcPr>
          <w:p>
            <w:pPr>
              <w:spacing w:after="0"/>
              <w:jc w:val="left"/>
            </w:pPr>
            <w:r>
              <w:rPr>
                <w:sz w:val="16"/>
              </w:rPr>
              <w:t>deaths or injuries recorded</w:t>
            </w:r>
          </w:p>
        </w:tc>
      </w:tr>
      <w:tr>
        <w:trPr>
          <w:cantSplit/>
        </w:trPr>
        <w:tc>
          <w:tcPr>
            <w:tcW w:type="dxa" w:w="1037"/>
          </w:tcPr>
          <w:p>
            <w:pPr>
              <w:spacing w:after="0"/>
              <w:jc w:val="left"/>
            </w:pPr>
            <w:r>
              <w:rPr>
                <w:sz w:val="16"/>
              </w:rPr>
              <w:t>2018-06-29</w:t>
            </w:r>
          </w:p>
        </w:tc>
        <w:tc>
          <w:tcPr>
            <w:tcW w:type="dxa" w:w="1377"/>
          </w:tcPr>
          <w:p>
            <w:pPr>
              <w:spacing w:after="0"/>
              <w:jc w:val="left"/>
            </w:pPr>
            <w:r>
              <w:rPr>
                <w:sz w:val="16"/>
              </w:rPr>
              <w:t>Thunderstorm Wind</w:t>
            </w:r>
          </w:p>
        </w:tc>
        <w:tc>
          <w:tcPr>
            <w:tcW w:type="dxa" w:w="2063"/>
          </w:tcPr>
          <w:p>
            <w:pPr>
              <w:spacing w:after="0"/>
              <w:jc w:val="left"/>
            </w:pPr>
            <w:r>
              <w:rPr>
                <w:sz w:val="16"/>
              </w:rPr>
              <w:t>70 kt (81 mph) measured gust</w:t>
            </w:r>
          </w:p>
        </w:tc>
        <w:tc>
          <w:tcPr>
            <w:tcW w:type="dxa" w:w="3089"/>
          </w:tcPr>
          <w:p>
            <w:pPr>
              <w:spacing w:after="0"/>
              <w:jc w:val="left"/>
            </w:pPr>
            <w:r>
              <w:rPr>
                <w:sz w:val="16"/>
              </w:rPr>
              <w:t>$0 property; $0 crops (2018 dollars)</w:t>
            </w:r>
          </w:p>
        </w:tc>
        <w:tc>
          <w:tcPr>
            <w:tcW w:type="dxa" w:w="945"/>
          </w:tcPr>
          <w:p>
            <w:pPr>
              <w:spacing w:after="0"/>
              <w:jc w:val="right"/>
            </w:pPr>
            <w:r>
              <w:rPr>
                <w:sz w:val="16"/>
              </w:rPr>
              <w:t>0, 0</w:t>
            </w:r>
          </w:p>
        </w:tc>
        <w:tc>
          <w:tcPr>
            <w:tcW w:type="dxa" w:w="2819"/>
          </w:tcPr>
          <w:p>
            <w:pPr>
              <w:spacing w:after="0"/>
              <w:jc w:val="left"/>
            </w:pPr>
            <w:r>
              <w:rPr>
                <w:sz w:val="16"/>
              </w:rPr>
              <w:t>FOREST CENTER</w:t>
            </w:r>
          </w:p>
        </w:tc>
        <w:tc>
          <w:tcPr>
            <w:tcW w:type="dxa" w:w="2782"/>
          </w:tcPr>
          <w:p>
            <w:pPr>
              <w:spacing w:after="0"/>
              <w:jc w:val="left"/>
            </w:pPr>
            <w:r>
              <w:rPr>
                <w:sz w:val="16"/>
              </w:rPr>
              <w:t>B1-c worst recorded: Thunderstorm Wind</w:t>
            </w:r>
          </w:p>
        </w:tc>
      </w:tr>
      <w:tr>
        <w:trPr>
          <w:cantSplit/>
        </w:trPr>
        <w:tc>
          <w:tcPr>
            <w:tcW w:type="dxa" w:w="1037"/>
          </w:tcPr>
          <w:p>
            <w:pPr>
              <w:spacing w:after="0"/>
              <w:jc w:val="left"/>
            </w:pPr>
            <w:r>
              <w:rPr>
                <w:sz w:val="16"/>
              </w:rPr>
              <w:t>2017-03-07</w:t>
            </w:r>
          </w:p>
        </w:tc>
        <w:tc>
          <w:tcPr>
            <w:tcW w:type="dxa" w:w="1377"/>
          </w:tcPr>
          <w:p>
            <w:pPr>
              <w:spacing w:after="0"/>
              <w:jc w:val="left"/>
            </w:pPr>
            <w:r>
              <w:rPr>
                <w:sz w:val="16"/>
              </w:rPr>
              <w:t>High Wind</w:t>
            </w:r>
          </w:p>
        </w:tc>
        <w:tc>
          <w:tcPr>
            <w:tcW w:type="dxa" w:w="2063"/>
          </w:tcPr>
          <w:p>
            <w:pPr>
              <w:spacing w:after="0"/>
              <w:jc w:val="left"/>
            </w:pPr>
            <w:r>
              <w:rPr>
                <w:sz w:val="16"/>
              </w:rPr>
              <w:t>54 kt (62 mph) estimated gust</w:t>
            </w:r>
          </w:p>
        </w:tc>
        <w:tc>
          <w:tcPr>
            <w:tcW w:type="dxa" w:w="3089"/>
          </w:tcPr>
          <w:p>
            <w:pPr>
              <w:spacing w:after="0"/>
              <w:jc w:val="left"/>
            </w:pPr>
            <w:r>
              <w:rPr>
                <w:sz w:val="16"/>
              </w:rPr>
              <w:t>damage not reported</w:t>
            </w:r>
          </w:p>
        </w:tc>
        <w:tc>
          <w:tcPr>
            <w:tcW w:type="dxa" w:w="945"/>
          </w:tcPr>
          <w:p>
            <w:pPr>
              <w:spacing w:after="0"/>
              <w:jc w:val="right"/>
            </w:pPr>
            <w:r>
              <w:rPr>
                <w:sz w:val="16"/>
              </w:rPr>
              <w:t>0, 0</w:t>
            </w:r>
          </w:p>
        </w:tc>
        <w:tc>
          <w:tcPr>
            <w:tcW w:type="dxa" w:w="2819"/>
          </w:tcPr>
          <w:p>
            <w:pPr>
              <w:spacing w:after="0"/>
              <w:jc w:val="left"/>
            </w:pPr>
            <w:r>
              <w:rPr>
                <w:sz w:val="16"/>
              </w:rPr>
              <w:t>NWS zone MNZ020 (SOUTHERN LAKE), zone-level</w:t>
            </w:r>
          </w:p>
        </w:tc>
        <w:tc>
          <w:tcPr>
            <w:tcW w:type="dxa" w:w="2782"/>
          </w:tcPr>
          <w:p>
            <w:pPr>
              <w:spacing w:after="0"/>
              <w:jc w:val="left"/>
            </w:pPr>
            <w:r>
              <w:rPr>
                <w:sz w:val="16"/>
              </w:rPr>
              <w:t>B1-c worst recorded: High Wind and Strong Wind</w:t>
            </w:r>
          </w:p>
        </w:tc>
      </w:tr>
      <w:tr>
        <w:trPr>
          <w:cantSplit/>
        </w:trPr>
        <w:tc>
          <w:tcPr>
            <w:tcW w:type="dxa" w:w="1037"/>
          </w:tcPr>
          <w:p>
            <w:pPr>
              <w:spacing w:after="0"/>
              <w:jc w:val="left"/>
            </w:pPr>
            <w:r>
              <w:rPr>
                <w:sz w:val="16"/>
              </w:rPr>
              <w:t>2016-07-21</w:t>
            </w:r>
          </w:p>
        </w:tc>
        <w:tc>
          <w:tcPr>
            <w:tcW w:type="dxa" w:w="1377"/>
          </w:tcPr>
          <w:p>
            <w:pPr>
              <w:spacing w:after="0"/>
              <w:jc w:val="left"/>
            </w:pPr>
            <w:r>
              <w:rPr>
                <w:sz w:val="16"/>
              </w:rPr>
              <w:t>Thunderstorm Wind</w:t>
            </w:r>
          </w:p>
        </w:tc>
        <w:tc>
          <w:tcPr>
            <w:tcW w:type="dxa" w:w="2063"/>
          </w:tcPr>
          <w:p>
            <w:pPr>
              <w:spacing w:after="0"/>
              <w:jc w:val="left"/>
            </w:pPr>
            <w:r>
              <w:rPr>
                <w:sz w:val="16"/>
              </w:rPr>
              <w:t>61 kt (70 mph) estimated gust</w:t>
            </w:r>
          </w:p>
        </w:tc>
        <w:tc>
          <w:tcPr>
            <w:tcW w:type="dxa" w:w="3089"/>
          </w:tcPr>
          <w:p>
            <w:pPr>
              <w:spacing w:after="0"/>
              <w:jc w:val="left"/>
            </w:pPr>
            <w:r>
              <w:rPr>
                <w:sz w:val="16"/>
              </w:rPr>
              <w:t>damage not reported</w:t>
            </w:r>
          </w:p>
        </w:tc>
        <w:tc>
          <w:tcPr>
            <w:tcW w:type="dxa" w:w="945"/>
          </w:tcPr>
          <w:p>
            <w:pPr>
              <w:spacing w:after="0"/>
              <w:jc w:val="right"/>
            </w:pPr>
            <w:r>
              <w:rPr>
                <w:sz w:val="16"/>
              </w:rPr>
              <w:t>2, 2</w:t>
            </w:r>
          </w:p>
        </w:tc>
        <w:tc>
          <w:tcPr>
            <w:tcW w:type="dxa" w:w="2819"/>
          </w:tcPr>
          <w:p>
            <w:pPr>
              <w:spacing w:after="0"/>
              <w:jc w:val="left"/>
            </w:pPr>
            <w:r>
              <w:rPr>
                <w:sz w:val="16"/>
              </w:rPr>
              <w:t>FOREST CENTER</w:t>
            </w:r>
          </w:p>
        </w:tc>
        <w:tc>
          <w:tcPr>
            <w:tcW w:type="dxa" w:w="2782"/>
          </w:tcPr>
          <w:p>
            <w:pPr>
              <w:spacing w:after="0"/>
              <w:jc w:val="left"/>
            </w:pPr>
            <w:r>
              <w:rPr>
                <w:sz w:val="16"/>
              </w:rPr>
              <w:t>deaths or injuries recorded</w:t>
            </w:r>
          </w:p>
        </w:tc>
      </w:tr>
      <w:tr>
        <w:trPr>
          <w:cantSplit/>
        </w:trPr>
        <w:tc>
          <w:tcPr>
            <w:tcW w:type="dxa" w:w="1037"/>
          </w:tcPr>
          <w:p>
            <w:pPr>
              <w:spacing w:after="0"/>
              <w:jc w:val="left"/>
            </w:pPr>
            <w:r>
              <w:rPr>
                <w:sz w:val="16"/>
              </w:rPr>
              <w:t>2013-12-28</w:t>
            </w:r>
          </w:p>
        </w:tc>
        <w:tc>
          <w:tcPr>
            <w:tcW w:type="dxa" w:w="1377"/>
          </w:tcPr>
          <w:p>
            <w:pPr>
              <w:spacing w:after="0"/>
              <w:jc w:val="left"/>
            </w:pPr>
            <w:r>
              <w:rPr>
                <w:sz w:val="16"/>
              </w:rPr>
              <w:t>Cold/Wind Chill</w:t>
            </w:r>
          </w:p>
        </w:tc>
        <w:tc>
          <w:tcPr>
            <w:tcW w:type="dxa" w:w="2063"/>
          </w:tcPr>
          <w:p>
            <w:pPr>
              <w:spacing w:after="0"/>
              <w:jc w:val="left"/>
            </w:pPr>
          </w:p>
        </w:tc>
        <w:tc>
          <w:tcPr>
            <w:tcW w:type="dxa" w:w="3089"/>
          </w:tcPr>
          <w:p>
            <w:pPr>
              <w:spacing w:after="0"/>
              <w:jc w:val="left"/>
            </w:pPr>
            <w:r>
              <w:rPr>
                <w:sz w:val="16"/>
              </w:rPr>
              <w:t>damage not reported</w:t>
            </w:r>
          </w:p>
        </w:tc>
        <w:tc>
          <w:tcPr>
            <w:tcW w:type="dxa" w:w="945"/>
          </w:tcPr>
          <w:p>
            <w:pPr>
              <w:spacing w:after="0"/>
              <w:jc w:val="right"/>
            </w:pPr>
            <w:r>
              <w:rPr>
                <w:sz w:val="16"/>
              </w:rPr>
              <w:t>0, 0</w:t>
            </w:r>
          </w:p>
        </w:tc>
        <w:tc>
          <w:tcPr>
            <w:tcW w:type="dxa" w:w="2819"/>
          </w:tcPr>
          <w:p>
            <w:pPr>
              <w:spacing w:after="0"/>
              <w:jc w:val="left"/>
            </w:pPr>
            <w:r>
              <w:rPr>
                <w:sz w:val="16"/>
              </w:rPr>
              <w:t>NWS zone MNZ012 (NORTHERN COOK / NORTHERN LAKE), zone-level</w:t>
            </w:r>
          </w:p>
        </w:tc>
        <w:tc>
          <w:tcPr>
            <w:tcW w:type="dxa" w:w="27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2012-06-19</w:t>
            </w:r>
          </w:p>
        </w:tc>
        <w:tc>
          <w:tcPr>
            <w:tcW w:type="dxa" w:w="1377"/>
          </w:tcPr>
          <w:p>
            <w:pPr>
              <w:spacing w:after="0"/>
              <w:jc w:val="left"/>
            </w:pPr>
            <w:r>
              <w:rPr>
                <w:sz w:val="16"/>
              </w:rPr>
              <w:t>Flash Flood</w:t>
            </w:r>
          </w:p>
        </w:tc>
        <w:tc>
          <w:tcPr>
            <w:tcW w:type="dxa" w:w="2063"/>
          </w:tcPr>
          <w:p>
            <w:pPr>
              <w:spacing w:after="0"/>
              <w:jc w:val="left"/>
            </w:pPr>
          </w:p>
        </w:tc>
        <w:tc>
          <w:tcPr>
            <w:tcW w:type="dxa" w:w="3089"/>
          </w:tcPr>
          <w:p>
            <w:pPr>
              <w:spacing w:after="0"/>
              <w:jc w:val="left"/>
            </w:pPr>
            <w:r>
              <w:rPr>
                <w:sz w:val="16"/>
              </w:rPr>
              <w:t>$1,900,000 property; $0 crops (2012 dollars)</w:t>
            </w:r>
          </w:p>
        </w:tc>
        <w:tc>
          <w:tcPr>
            <w:tcW w:type="dxa" w:w="945"/>
          </w:tcPr>
          <w:p>
            <w:pPr>
              <w:spacing w:after="0"/>
              <w:jc w:val="right"/>
            </w:pPr>
            <w:r>
              <w:rPr>
                <w:sz w:val="16"/>
              </w:rPr>
              <w:t>0, 0</w:t>
            </w:r>
          </w:p>
        </w:tc>
        <w:tc>
          <w:tcPr>
            <w:tcW w:type="dxa" w:w="2819"/>
          </w:tcPr>
          <w:p>
            <w:pPr>
              <w:spacing w:after="0"/>
              <w:jc w:val="left"/>
            </w:pPr>
            <w:r>
              <w:rPr>
                <w:sz w:val="16"/>
              </w:rPr>
              <w:t>KNIFE RIVER to TWO HARBORS</w:t>
            </w:r>
          </w:p>
        </w:tc>
        <w:tc>
          <w:tcPr>
            <w:tcW w:type="dxa" w:w="27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2011-07-16</w:t>
            </w:r>
          </w:p>
        </w:tc>
        <w:tc>
          <w:tcPr>
            <w:tcW w:type="dxa" w:w="1377"/>
          </w:tcPr>
          <w:p>
            <w:pPr>
              <w:spacing w:after="0"/>
              <w:jc w:val="left"/>
            </w:pPr>
            <w:r>
              <w:rPr>
                <w:sz w:val="16"/>
              </w:rPr>
              <w:t>Heat</w:t>
            </w:r>
          </w:p>
        </w:tc>
        <w:tc>
          <w:tcPr>
            <w:tcW w:type="dxa" w:w="2063"/>
          </w:tcPr>
          <w:p>
            <w:pPr>
              <w:spacing w:after="0"/>
              <w:jc w:val="left"/>
            </w:pPr>
          </w:p>
        </w:tc>
        <w:tc>
          <w:tcPr>
            <w:tcW w:type="dxa" w:w="3089"/>
          </w:tcPr>
          <w:p>
            <w:pPr>
              <w:spacing w:after="0"/>
              <w:jc w:val="left"/>
            </w:pPr>
            <w:r>
              <w:rPr>
                <w:sz w:val="16"/>
              </w:rPr>
              <w:t>$0 property; $0 crops (zone total, 2011 dollars)</w:t>
            </w:r>
          </w:p>
        </w:tc>
        <w:tc>
          <w:tcPr>
            <w:tcW w:type="dxa" w:w="945"/>
          </w:tcPr>
          <w:p>
            <w:pPr>
              <w:spacing w:after="0"/>
              <w:jc w:val="right"/>
            </w:pPr>
            <w:r>
              <w:rPr>
                <w:sz w:val="16"/>
              </w:rPr>
              <w:t>0, 0</w:t>
            </w:r>
          </w:p>
        </w:tc>
        <w:tc>
          <w:tcPr>
            <w:tcW w:type="dxa" w:w="2819"/>
          </w:tcPr>
          <w:p>
            <w:pPr>
              <w:spacing w:after="0"/>
              <w:jc w:val="left"/>
            </w:pPr>
            <w:r>
              <w:rPr>
                <w:sz w:val="16"/>
              </w:rPr>
              <w:t>NWS zone MNZ020 (SOUTHERN LAKE), zone-level</w:t>
            </w:r>
          </w:p>
        </w:tc>
        <w:tc>
          <w:tcPr>
            <w:tcW w:type="dxa" w:w="2782"/>
          </w:tcPr>
          <w:p>
            <w:pPr>
              <w:spacing w:after="0"/>
              <w:jc w:val="left"/>
            </w:pPr>
            <w:r>
              <w:rPr>
                <w:sz w:val="16"/>
              </w:rPr>
              <w:t>B1-c worst recorded: Excessive Heat, Heat</w:t>
            </w:r>
          </w:p>
        </w:tc>
      </w:tr>
      <w:tr>
        <w:trPr>
          <w:cantSplit/>
        </w:trPr>
        <w:tc>
          <w:tcPr>
            <w:tcW w:type="dxa" w:w="1037"/>
          </w:tcPr>
          <w:p>
            <w:pPr>
              <w:spacing w:after="0"/>
              <w:jc w:val="left"/>
            </w:pPr>
            <w:r>
              <w:rPr>
                <w:sz w:val="16"/>
              </w:rPr>
              <w:t>2009-03-23</w:t>
            </w:r>
          </w:p>
        </w:tc>
        <w:tc>
          <w:tcPr>
            <w:tcW w:type="dxa" w:w="1377"/>
          </w:tcPr>
          <w:p>
            <w:pPr>
              <w:spacing w:after="0"/>
              <w:jc w:val="left"/>
            </w:pPr>
            <w:r>
              <w:rPr>
                <w:sz w:val="16"/>
              </w:rPr>
              <w:t>Ice Storm</w:t>
            </w:r>
          </w:p>
        </w:tc>
        <w:tc>
          <w:tcPr>
            <w:tcW w:type="dxa" w:w="2063"/>
          </w:tcPr>
          <w:p>
            <w:pPr>
              <w:spacing w:after="0"/>
              <w:jc w:val="left"/>
            </w:pPr>
          </w:p>
        </w:tc>
        <w:tc>
          <w:tcPr>
            <w:tcW w:type="dxa" w:w="3089"/>
          </w:tcPr>
          <w:p>
            <w:pPr>
              <w:spacing w:after="0"/>
              <w:jc w:val="left"/>
            </w:pPr>
            <w:r>
              <w:rPr>
                <w:sz w:val="16"/>
              </w:rPr>
              <w:t>$815,000 property; $0 crops (zone total, 2009 dollars)</w:t>
            </w:r>
          </w:p>
        </w:tc>
        <w:tc>
          <w:tcPr>
            <w:tcW w:type="dxa" w:w="945"/>
          </w:tcPr>
          <w:p>
            <w:pPr>
              <w:spacing w:after="0"/>
              <w:jc w:val="right"/>
            </w:pPr>
            <w:r>
              <w:rPr>
                <w:sz w:val="16"/>
              </w:rPr>
              <w:t>0, 0</w:t>
            </w:r>
          </w:p>
        </w:tc>
        <w:tc>
          <w:tcPr>
            <w:tcW w:type="dxa" w:w="2819"/>
          </w:tcPr>
          <w:p>
            <w:pPr>
              <w:spacing w:after="0"/>
              <w:jc w:val="left"/>
            </w:pPr>
            <w:r>
              <w:rPr>
                <w:sz w:val="16"/>
              </w:rPr>
              <w:t>NWS zone MNZ020 (SOUTHERN LAKE), zone-level</w:t>
            </w:r>
          </w:p>
        </w:tc>
        <w:tc>
          <w:tcPr>
            <w:tcW w:type="dxa" w:w="2782"/>
          </w:tcPr>
          <w:p>
            <w:pPr>
              <w:spacing w:after="0"/>
              <w:jc w:val="left"/>
            </w:pPr>
            <w:r>
              <w:rPr>
                <w:sz w:val="16"/>
              </w:rPr>
              <w:t>B1-c worst recorded: Ice Storm</w:t>
            </w:r>
          </w:p>
        </w:tc>
      </w:tr>
      <w:tr>
        <w:trPr>
          <w:cantSplit/>
        </w:trPr>
        <w:tc>
          <w:tcPr>
            <w:tcW w:type="dxa" w:w="1037"/>
          </w:tcPr>
          <w:p>
            <w:pPr>
              <w:spacing w:after="0"/>
              <w:jc w:val="left"/>
            </w:pPr>
            <w:r>
              <w:rPr>
                <w:sz w:val="16"/>
              </w:rPr>
              <w:t>2003-07-02</w:t>
            </w:r>
          </w:p>
        </w:tc>
        <w:tc>
          <w:tcPr>
            <w:tcW w:type="dxa" w:w="1377"/>
          </w:tcPr>
          <w:p>
            <w:pPr>
              <w:spacing w:after="0"/>
              <w:jc w:val="left"/>
            </w:pPr>
            <w:r>
              <w:rPr>
                <w:sz w:val="16"/>
              </w:rPr>
              <w:t>Thunderstorm Wind</w:t>
            </w:r>
          </w:p>
        </w:tc>
        <w:tc>
          <w:tcPr>
            <w:tcW w:type="dxa" w:w="2063"/>
          </w:tcPr>
          <w:p>
            <w:pPr>
              <w:spacing w:after="0"/>
              <w:jc w:val="left"/>
            </w:pPr>
            <w:r>
              <w:rPr>
                <w:sz w:val="16"/>
              </w:rPr>
              <w:t>50 kt (58 mph) estimated gust</w:t>
            </w:r>
          </w:p>
        </w:tc>
        <w:tc>
          <w:tcPr>
            <w:tcW w:type="dxa" w:w="3089"/>
          </w:tcPr>
          <w:p>
            <w:pPr>
              <w:spacing w:after="0"/>
              <w:jc w:val="left"/>
            </w:pPr>
            <w:r>
              <w:rPr>
                <w:sz w:val="16"/>
              </w:rPr>
              <w:t>damage not reported</w:t>
            </w:r>
          </w:p>
        </w:tc>
        <w:tc>
          <w:tcPr>
            <w:tcW w:type="dxa" w:w="945"/>
          </w:tcPr>
          <w:p>
            <w:pPr>
              <w:spacing w:after="0"/>
              <w:jc w:val="right"/>
            </w:pPr>
            <w:r>
              <w:rPr>
                <w:sz w:val="16"/>
              </w:rPr>
              <w:t>1, 1</w:t>
            </w:r>
          </w:p>
        </w:tc>
        <w:tc>
          <w:tcPr>
            <w:tcW w:type="dxa" w:w="2819"/>
          </w:tcPr>
          <w:p>
            <w:pPr>
              <w:spacing w:after="0"/>
              <w:jc w:val="left"/>
            </w:pPr>
            <w:r>
              <w:rPr>
                <w:sz w:val="16"/>
              </w:rPr>
              <w:t>ISABELLA</w:t>
            </w:r>
          </w:p>
        </w:tc>
        <w:tc>
          <w:tcPr>
            <w:tcW w:type="dxa" w:w="2782"/>
          </w:tcPr>
          <w:p>
            <w:pPr>
              <w:spacing w:after="0"/>
              <w:jc w:val="left"/>
            </w:pPr>
            <w:r>
              <w:rPr>
                <w:sz w:val="16"/>
              </w:rPr>
              <w:t>deaths or injuries recorded</w:t>
            </w:r>
          </w:p>
        </w:tc>
      </w:tr>
      <w:tr>
        <w:trPr>
          <w:cantSplit/>
        </w:trPr>
        <w:tc>
          <w:tcPr>
            <w:tcW w:type="dxa" w:w="1037"/>
          </w:tcPr>
          <w:p>
            <w:pPr>
              <w:spacing w:after="0"/>
              <w:jc w:val="left"/>
            </w:pPr>
            <w:r>
              <w:rPr>
                <w:sz w:val="16"/>
              </w:rPr>
              <w:t>2000-07-31</w:t>
            </w:r>
          </w:p>
        </w:tc>
        <w:tc>
          <w:tcPr>
            <w:tcW w:type="dxa" w:w="1377"/>
          </w:tcPr>
          <w:p>
            <w:pPr>
              <w:spacing w:after="0"/>
              <w:jc w:val="left"/>
            </w:pPr>
            <w:r>
              <w:rPr>
                <w:sz w:val="16"/>
              </w:rPr>
              <w:t>Hail</w:t>
            </w:r>
          </w:p>
        </w:tc>
        <w:tc>
          <w:tcPr>
            <w:tcW w:type="dxa" w:w="2063"/>
          </w:tcPr>
          <w:p>
            <w:pPr>
              <w:spacing w:after="0"/>
              <w:jc w:val="left"/>
            </w:pPr>
            <w:r>
              <w:rPr>
                <w:sz w:val="16"/>
              </w:rPr>
              <w:t>2.75 in</w:t>
            </w:r>
          </w:p>
        </w:tc>
        <w:tc>
          <w:tcPr>
            <w:tcW w:type="dxa" w:w="3089"/>
          </w:tcPr>
          <w:p>
            <w:pPr>
              <w:spacing w:after="0"/>
              <w:jc w:val="left"/>
            </w:pPr>
            <w:r>
              <w:rPr>
                <w:sz w:val="16"/>
              </w:rPr>
              <w:t>damage not reported</w:t>
            </w:r>
          </w:p>
        </w:tc>
        <w:tc>
          <w:tcPr>
            <w:tcW w:type="dxa" w:w="945"/>
          </w:tcPr>
          <w:p>
            <w:pPr>
              <w:spacing w:after="0"/>
              <w:jc w:val="right"/>
            </w:pPr>
            <w:r>
              <w:rPr>
                <w:sz w:val="16"/>
              </w:rPr>
              <w:t>0, 0</w:t>
            </w:r>
          </w:p>
        </w:tc>
        <w:tc>
          <w:tcPr>
            <w:tcW w:type="dxa" w:w="2819"/>
          </w:tcPr>
          <w:p>
            <w:pPr>
              <w:spacing w:after="0"/>
              <w:jc w:val="left"/>
            </w:pPr>
            <w:r>
              <w:rPr>
                <w:sz w:val="16"/>
              </w:rPr>
              <w:t>FINLAND</w:t>
            </w:r>
          </w:p>
        </w:tc>
        <w:tc>
          <w:tcPr>
            <w:tcW w:type="dxa" w:w="2782"/>
          </w:tcPr>
          <w:p>
            <w:pPr>
              <w:spacing w:after="0"/>
              <w:jc w:val="left"/>
            </w:pPr>
            <w:r>
              <w:rPr>
                <w:sz w:val="16"/>
              </w:rPr>
              <w:t>B1-c worst recorded: Hail</w:t>
            </w:r>
          </w:p>
        </w:tc>
      </w:tr>
      <w:tr>
        <w:trPr>
          <w:cantSplit/>
        </w:trPr>
        <w:tc>
          <w:tcPr>
            <w:tcW w:type="dxa" w:w="1037"/>
          </w:tcPr>
          <w:p>
            <w:pPr>
              <w:spacing w:after="0"/>
              <w:jc w:val="left"/>
            </w:pPr>
            <w:r>
              <w:rPr>
                <w:sz w:val="16"/>
              </w:rPr>
              <w:t>1996-06-28</w:t>
            </w:r>
          </w:p>
        </w:tc>
        <w:tc>
          <w:tcPr>
            <w:tcW w:type="dxa" w:w="1377"/>
          </w:tcPr>
          <w:p>
            <w:pPr>
              <w:spacing w:after="0"/>
              <w:jc w:val="left"/>
            </w:pPr>
            <w:r>
              <w:rPr>
                <w:sz w:val="16"/>
              </w:rPr>
              <w:t>Lightning</w:t>
            </w:r>
          </w:p>
        </w:tc>
        <w:tc>
          <w:tcPr>
            <w:tcW w:type="dxa" w:w="2063"/>
          </w:tcPr>
          <w:p>
            <w:pPr>
              <w:spacing w:after="0"/>
              <w:jc w:val="left"/>
            </w:pPr>
          </w:p>
        </w:tc>
        <w:tc>
          <w:tcPr>
            <w:tcW w:type="dxa" w:w="3089"/>
          </w:tcPr>
          <w:p>
            <w:pPr>
              <w:spacing w:after="0"/>
              <w:jc w:val="left"/>
            </w:pPr>
            <w:r>
              <w:rPr>
                <w:sz w:val="16"/>
              </w:rPr>
              <w:t>damage not reported</w:t>
            </w:r>
          </w:p>
        </w:tc>
        <w:tc>
          <w:tcPr>
            <w:tcW w:type="dxa" w:w="945"/>
          </w:tcPr>
          <w:p>
            <w:pPr>
              <w:spacing w:after="0"/>
              <w:jc w:val="right"/>
            </w:pPr>
            <w:r>
              <w:rPr>
                <w:sz w:val="16"/>
              </w:rPr>
              <w:t>1, 0</w:t>
            </w:r>
          </w:p>
        </w:tc>
        <w:tc>
          <w:tcPr>
            <w:tcW w:type="dxa" w:w="2819"/>
          </w:tcPr>
          <w:p>
            <w:pPr>
              <w:spacing w:after="0"/>
              <w:jc w:val="left"/>
            </w:pPr>
            <w:r>
              <w:rPr>
                <w:sz w:val="16"/>
              </w:rPr>
              <w:t>ELY</w:t>
            </w:r>
          </w:p>
        </w:tc>
        <w:tc>
          <w:tcPr>
            <w:tcW w:type="dxa" w:w="2782"/>
          </w:tcPr>
          <w:p>
            <w:pPr>
              <w:spacing w:after="0"/>
              <w:jc w:val="left"/>
            </w:pPr>
            <w:r>
              <w:rPr>
                <w:sz w:val="16"/>
              </w:rPr>
              <w:t>B1-c worst recorded: Lightning</w:t>
            </w:r>
          </w:p>
        </w:tc>
      </w:tr>
      <w:tr>
        <w:trPr>
          <w:cantSplit/>
        </w:trPr>
        <w:tc>
          <w:tcPr>
            <w:tcW w:type="dxa" w:w="1037"/>
          </w:tcPr>
          <w:p>
            <w:pPr>
              <w:spacing w:after="0"/>
              <w:jc w:val="left"/>
            </w:pPr>
            <w:r>
              <w:rPr>
                <w:sz w:val="16"/>
              </w:rPr>
              <w:t>1976-06-12</w:t>
            </w:r>
          </w:p>
        </w:tc>
        <w:tc>
          <w:tcPr>
            <w:tcW w:type="dxa" w:w="1377"/>
          </w:tcPr>
          <w:p>
            <w:pPr>
              <w:spacing w:after="0"/>
              <w:jc w:val="left"/>
            </w:pPr>
            <w:r>
              <w:rPr>
                <w:sz w:val="16"/>
              </w:rPr>
              <w:t>Tornado</w:t>
            </w:r>
          </w:p>
        </w:tc>
        <w:tc>
          <w:tcPr>
            <w:tcW w:type="dxa" w:w="2063"/>
          </w:tcPr>
          <w:p>
            <w:pPr>
              <w:spacing w:after="0"/>
              <w:jc w:val="left"/>
            </w:pPr>
            <w:r>
              <w:rPr>
                <w:sz w:val="16"/>
              </w:rPr>
              <w:t>F1, 0.2 mi path length (whole path, pre-1996), 40 yd wide</w:t>
            </w:r>
          </w:p>
        </w:tc>
        <w:tc>
          <w:tcPr>
            <w:tcW w:type="dxa" w:w="3089"/>
          </w:tcPr>
          <w:p>
            <w:pPr>
              <w:spacing w:after="0"/>
              <w:jc w:val="left"/>
            </w:pPr>
            <w:r>
              <w:rPr>
                <w:sz w:val="16"/>
              </w:rPr>
              <w:t>$25,000 property; crops not recorded (1976 dollars)</w:t>
            </w:r>
          </w:p>
        </w:tc>
        <w:tc>
          <w:tcPr>
            <w:tcW w:type="dxa" w:w="945"/>
          </w:tcPr>
          <w:p>
            <w:pPr>
              <w:spacing w:after="0"/>
              <w:jc w:val="right"/>
            </w:pPr>
            <w:r>
              <w:rPr>
                <w:sz w:val="16"/>
              </w:rPr>
              <w:t>0, 0</w:t>
            </w:r>
          </w:p>
        </w:tc>
        <w:tc>
          <w:tcPr>
            <w:tcW w:type="dxa" w:w="2819"/>
          </w:tcPr>
          <w:p>
            <w:pPr>
              <w:spacing w:after="0"/>
              <w:jc w:val="left"/>
            </w:pPr>
            <w:r>
              <w:rPr>
                <w:sz w:val="16"/>
              </w:rPr>
              <w:t>location not recorded</w:t>
            </w:r>
          </w:p>
        </w:tc>
        <w:tc>
          <w:tcPr>
            <w:tcW w:type="dxa" w:w="278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471"/>
        <w:gridCol w:w="1603"/>
        <w:gridCol w:w="1037"/>
        <w:gridCol w:w="2030"/>
        <w:gridCol w:w="1529"/>
        <w:gridCol w:w="1533"/>
        <w:gridCol w:w="1037"/>
        <w:gridCol w:w="144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0"/>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4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0.0000000146</w:t>
            </w:r>
          </w:p>
        </w:tc>
        <w:tc>
          <w:tcPr>
            <w:tcW w:type="dxa" w:w="1471"/>
          </w:tcPr>
          <w:p>
            <w:pPr>
              <w:spacing w:after="0"/>
              <w:jc w:val="left"/>
            </w:pPr>
            <w:r>
              <w:rPr>
                <w:sz w:val="16"/>
              </w:rPr>
              <w:t>events per year at a location (modeled)</w:t>
            </w:r>
          </w:p>
        </w:tc>
        <w:tc>
          <w:tcPr>
            <w:tcW w:type="dxa" w:w="1603"/>
          </w:tcPr>
          <w:p>
            <w:pPr>
              <w:spacing w:after="0"/>
              <w:jc w:val="left"/>
            </w:pPr>
            <w:r>
              <w:rPr>
                <w:sz w:val="16"/>
              </w:rPr>
              <w:t>about 0.000000015 per year at a given location in the county</w:t>
            </w:r>
          </w:p>
        </w:tc>
        <w:tc>
          <w:tcPr>
            <w:tcW w:type="dxa" w:w="1037"/>
          </w:tcPr>
          <w:p>
            <w:pPr>
              <w:spacing w:after="0"/>
              <w:jc w:val="left"/>
            </w:pPr>
          </w:p>
        </w:tc>
        <w:tc>
          <w:tcPr>
            <w:tcW w:type="dxa" w:w="2030"/>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44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17.8</w:t>
            </w:r>
          </w:p>
        </w:tc>
        <w:tc>
          <w:tcPr>
            <w:tcW w:type="dxa" w:w="1471"/>
          </w:tcPr>
          <w:p>
            <w:pPr>
              <w:spacing w:after="0"/>
              <w:jc w:val="left"/>
            </w:pPr>
            <w:r>
              <w:rPr>
                <w:sz w:val="16"/>
              </w:rPr>
              <w:t>event-days per year</w:t>
            </w:r>
          </w:p>
        </w:tc>
        <w:tc>
          <w:tcPr>
            <w:tcW w:type="dxa" w:w="1603"/>
          </w:tcPr>
          <w:p>
            <w:pPr>
              <w:spacing w:after="0"/>
              <w:jc w:val="left"/>
            </w:pPr>
            <w:r>
              <w:rPr>
                <w:sz w:val="16"/>
              </w:rPr>
              <w:t>about 17.8 days per year</w:t>
            </w:r>
          </w:p>
        </w:tc>
        <w:tc>
          <w:tcPr>
            <w:tcW w:type="dxa" w:w="1037"/>
          </w:tcPr>
          <w:p>
            <w:pPr>
              <w:spacing w:after="0"/>
              <w:jc w:val="left"/>
            </w:pPr>
            <w:r>
              <w:rPr>
                <w:sz w:val="16"/>
              </w:rPr>
              <w:t>Likely</w:t>
            </w:r>
          </w:p>
        </w:tc>
        <w:tc>
          <w:tcPr>
            <w:tcW w:type="dxa" w:w="2030"/>
          </w:tcPr>
          <w:p>
            <w:pPr>
              <w:spacing w:after="0"/>
              <w:jc w:val="left"/>
            </w:pPr>
            <w:r>
              <w:rPr>
                <w:sz w:val="16"/>
              </w:rPr>
              <w:t>Storm Events event-days in 21 of 30 years, 1996 to 2025 (70%)</w:t>
            </w:r>
          </w:p>
        </w:tc>
        <w:tc>
          <w:tcPr>
            <w:tcW w:type="dxa" w:w="1529"/>
          </w:tcPr>
          <w:p>
            <w:pPr>
              <w:spacing w:after="0"/>
              <w:jc w:val="right"/>
            </w:pPr>
            <w:r>
              <w:rPr>
                <w:sz w:val="16"/>
              </w:rPr>
              <w:t>260</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44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16.9</w:t>
            </w:r>
          </w:p>
        </w:tc>
        <w:tc>
          <w:tcPr>
            <w:tcW w:type="dxa" w:w="1471"/>
          </w:tcPr>
          <w:p>
            <w:pPr>
              <w:spacing w:after="0"/>
              <w:jc w:val="left"/>
            </w:pPr>
            <w:r>
              <w:rPr>
                <w:sz w:val="16"/>
              </w:rPr>
              <w:t>event-days per year</w:t>
            </w:r>
          </w:p>
        </w:tc>
        <w:tc>
          <w:tcPr>
            <w:tcW w:type="dxa" w:w="1603"/>
          </w:tcPr>
          <w:p>
            <w:pPr>
              <w:spacing w:after="0"/>
              <w:jc w:val="left"/>
            </w:pPr>
            <w:r>
              <w:rPr>
                <w:sz w:val="16"/>
              </w:rPr>
              <w:t>about 16.9 days per year</w:t>
            </w:r>
          </w:p>
        </w:tc>
        <w:tc>
          <w:tcPr>
            <w:tcW w:type="dxa" w:w="1037"/>
          </w:tcPr>
          <w:p>
            <w:pPr>
              <w:spacing w:after="0"/>
              <w:jc w:val="left"/>
            </w:pPr>
            <w:r>
              <w:rPr>
                <w:sz w:val="16"/>
              </w:rPr>
              <w:t>Likely</w:t>
            </w:r>
          </w:p>
        </w:tc>
        <w:tc>
          <w:tcPr>
            <w:tcW w:type="dxa" w:w="2030"/>
          </w:tcPr>
          <w:p>
            <w:pPr>
              <w:spacing w:after="0"/>
              <w:jc w:val="left"/>
            </w:pPr>
            <w:r>
              <w:rPr>
                <w:sz w:val="16"/>
              </w:rPr>
              <w:t>Storm Events event-days in 9 of 30 years, 1996 to 2025 (30%)</w:t>
            </w:r>
          </w:p>
        </w:tc>
        <w:tc>
          <w:tcPr>
            <w:tcW w:type="dxa" w:w="1529"/>
          </w:tcPr>
          <w:p>
            <w:pPr>
              <w:spacing w:after="0"/>
              <w:jc w:val="right"/>
            </w:pPr>
            <w:r>
              <w:rPr>
                <w:sz w:val="16"/>
              </w:rPr>
              <w:t>448</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43"/>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0.000066</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0.0066%</w:t>
            </w:r>
          </w:p>
        </w:tc>
        <w:tc>
          <w:tcPr>
            <w:tcW w:type="dxa" w:w="1037"/>
          </w:tcPr>
          <w:p>
            <w:pPr>
              <w:spacing w:after="0"/>
              <w:jc w:val="left"/>
            </w:pPr>
          </w:p>
        </w:tc>
        <w:tc>
          <w:tcPr>
            <w:tcW w:type="dxa" w:w="2030"/>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4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0.528</w:t>
            </w:r>
          </w:p>
        </w:tc>
        <w:tc>
          <w:tcPr>
            <w:tcW w:type="dxa" w:w="1471"/>
          </w:tcPr>
          <w:p>
            <w:pPr>
              <w:spacing w:after="0"/>
              <w:jc w:val="left"/>
            </w:pPr>
            <w:r>
              <w:rPr>
                <w:sz w:val="16"/>
              </w:rPr>
              <w:t>events per year</w:t>
            </w:r>
          </w:p>
        </w:tc>
        <w:tc>
          <w:tcPr>
            <w:tcW w:type="dxa" w:w="1603"/>
          </w:tcPr>
          <w:p>
            <w:pPr>
              <w:spacing w:after="0"/>
              <w:jc w:val="left"/>
            </w:pPr>
            <w:r>
              <w:rPr>
                <w:sz w:val="16"/>
              </w:rPr>
              <w:t>about 0.53 per year</w:t>
            </w:r>
          </w:p>
        </w:tc>
        <w:tc>
          <w:tcPr>
            <w:tcW w:type="dxa" w:w="1037"/>
          </w:tcPr>
          <w:p>
            <w:pPr>
              <w:spacing w:after="0"/>
              <w:jc w:val="left"/>
            </w:pPr>
            <w:r>
              <w:rPr>
                <w:sz w:val="16"/>
              </w:rPr>
              <w:t>Likely</w:t>
            </w:r>
          </w:p>
        </w:tc>
        <w:tc>
          <w:tcPr>
            <w:tcW w:type="dxa" w:w="2030"/>
          </w:tcPr>
          <w:p>
            <w:pPr>
              <w:spacing w:after="0"/>
              <w:jc w:val="left"/>
            </w:pPr>
            <w:r>
              <w:rPr>
                <w:sz w:val="16"/>
              </w:rPr>
              <w:t>FEMA annualized frequency (modeled)</w:t>
            </w:r>
          </w:p>
        </w:tc>
        <w:tc>
          <w:tcPr>
            <w:tcW w:type="dxa" w:w="1529"/>
          </w:tcPr>
          <w:p>
            <w:pPr>
              <w:spacing w:after="0"/>
              <w:jc w:val="right"/>
            </w:pPr>
            <w:r>
              <w:rPr>
                <w:sz w:val="16"/>
              </w:rPr>
              <w:t>19.8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44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0.235</w:t>
            </w:r>
          </w:p>
        </w:tc>
        <w:tc>
          <w:tcPr>
            <w:tcW w:type="dxa" w:w="1471"/>
          </w:tcPr>
          <w:p>
            <w:pPr>
              <w:spacing w:after="0"/>
              <w:jc w:val="left"/>
            </w:pPr>
            <w:r>
              <w:rPr>
                <w:sz w:val="16"/>
              </w:rPr>
              <w:t>event-days per year</w:t>
            </w:r>
          </w:p>
        </w:tc>
        <w:tc>
          <w:tcPr>
            <w:tcW w:type="dxa" w:w="1603"/>
          </w:tcPr>
          <w:p>
            <w:pPr>
              <w:spacing w:after="0"/>
              <w:jc w:val="left"/>
            </w:pPr>
            <w:r>
              <w:rPr>
                <w:sz w:val="16"/>
              </w:rPr>
              <w:t>about 0.235 days per year</w:t>
            </w:r>
          </w:p>
        </w:tc>
        <w:tc>
          <w:tcPr>
            <w:tcW w:type="dxa" w:w="1037"/>
          </w:tcPr>
          <w:p>
            <w:pPr>
              <w:spacing w:after="0"/>
              <w:jc w:val="left"/>
            </w:pPr>
            <w:r>
              <w:rPr>
                <w:sz w:val="16"/>
              </w:rPr>
              <w:t>Possible</w:t>
            </w:r>
          </w:p>
        </w:tc>
        <w:tc>
          <w:tcPr>
            <w:tcW w:type="dxa" w:w="2030"/>
          </w:tcPr>
          <w:p>
            <w:pPr>
              <w:spacing w:after="0"/>
              <w:jc w:val="left"/>
            </w:pPr>
            <w:r>
              <w:rPr>
                <w:sz w:val="16"/>
              </w:rPr>
              <w:t>Storm Events event-days in 1 of 30 years, 1996 to 2025 (3.33%)</w:t>
            </w:r>
          </w:p>
        </w:tc>
        <w:tc>
          <w:tcPr>
            <w:tcW w:type="dxa" w:w="1529"/>
          </w:tcPr>
          <w:p>
            <w:pPr>
              <w:spacing w:after="0"/>
              <w:jc w:val="right"/>
            </w:pPr>
            <w:r>
              <w:rPr>
                <w:sz w:val="16"/>
              </w:rPr>
              <w:t>4.21</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44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2030"/>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4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0.125</w:t>
            </w:r>
          </w:p>
        </w:tc>
        <w:tc>
          <w:tcPr>
            <w:tcW w:type="dxa" w:w="1471"/>
          </w:tcPr>
          <w:p>
            <w:pPr>
              <w:spacing w:after="0"/>
              <w:jc w:val="left"/>
            </w:pPr>
            <w:r>
              <w:rPr>
                <w:sz w:val="16"/>
              </w:rPr>
              <w:t>event-days per year</w:t>
            </w:r>
          </w:p>
        </w:tc>
        <w:tc>
          <w:tcPr>
            <w:tcW w:type="dxa" w:w="1603"/>
          </w:tcPr>
          <w:p>
            <w:pPr>
              <w:spacing w:after="0"/>
              <w:jc w:val="left"/>
            </w:pPr>
            <w:r>
              <w:rPr>
                <w:sz w:val="16"/>
              </w:rPr>
              <w:t>about 0.125 days per year</w:t>
            </w:r>
          </w:p>
        </w:tc>
        <w:tc>
          <w:tcPr>
            <w:tcW w:type="dxa" w:w="1037"/>
          </w:tcPr>
          <w:p>
            <w:pPr>
              <w:spacing w:after="0"/>
              <w:jc w:val="left"/>
            </w:pPr>
            <w:r>
              <w:rPr>
                <w:sz w:val="16"/>
              </w:rPr>
              <w:t>Likely</w:t>
            </w:r>
          </w:p>
        </w:tc>
        <w:tc>
          <w:tcPr>
            <w:tcW w:type="dxa" w:w="2030"/>
          </w:tcPr>
          <w:p>
            <w:pPr>
              <w:spacing w:after="0"/>
              <w:jc w:val="left"/>
            </w:pPr>
            <w:r>
              <w:rPr>
                <w:sz w:val="16"/>
              </w:rPr>
              <w:t>Storm Events event-days in 9 of 30 years, 1996 to 2025 (30%)</w:t>
            </w:r>
          </w:p>
        </w:tc>
        <w:tc>
          <w:tcPr>
            <w:tcW w:type="dxa" w:w="1529"/>
          </w:tcPr>
          <w:p>
            <w:pPr>
              <w:spacing w:after="0"/>
              <w:jc w:val="right"/>
            </w:pPr>
            <w:r>
              <w:rPr>
                <w:sz w:val="16"/>
              </w:rPr>
              <w:t>7</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44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0.286</w:t>
            </w:r>
          </w:p>
        </w:tc>
        <w:tc>
          <w:tcPr>
            <w:tcW w:type="dxa" w:w="1471"/>
          </w:tcPr>
          <w:p>
            <w:pPr>
              <w:spacing w:after="0"/>
              <w:jc w:val="left"/>
            </w:pPr>
            <w:r>
              <w:rPr>
                <w:sz w:val="16"/>
              </w:rPr>
              <w:t>event-days per year</w:t>
            </w:r>
          </w:p>
        </w:tc>
        <w:tc>
          <w:tcPr>
            <w:tcW w:type="dxa" w:w="1603"/>
          </w:tcPr>
          <w:p>
            <w:pPr>
              <w:spacing w:after="0"/>
              <w:jc w:val="left"/>
            </w:pPr>
            <w:r>
              <w:rPr>
                <w:sz w:val="16"/>
              </w:rPr>
              <w:t>about 0.286 days per year</w:t>
            </w:r>
          </w:p>
        </w:tc>
        <w:tc>
          <w:tcPr>
            <w:tcW w:type="dxa" w:w="1037"/>
          </w:tcPr>
          <w:p>
            <w:pPr>
              <w:spacing w:after="0"/>
              <w:jc w:val="left"/>
            </w:pPr>
            <w:r>
              <w:rPr>
                <w:sz w:val="16"/>
              </w:rPr>
              <w:t>Likely</w:t>
            </w:r>
          </w:p>
        </w:tc>
        <w:tc>
          <w:tcPr>
            <w:tcW w:type="dxa" w:w="2030"/>
          </w:tcPr>
          <w:p>
            <w:pPr>
              <w:spacing w:after="0"/>
              <w:jc w:val="left"/>
            </w:pPr>
            <w:r>
              <w:rPr>
                <w:sz w:val="16"/>
              </w:rPr>
              <w:t>Storm Events event-days in 9 of 30 years, 1996 to 2025 (30%)</w:t>
            </w:r>
          </w:p>
        </w:tc>
        <w:tc>
          <w:tcPr>
            <w:tcW w:type="dxa" w:w="1529"/>
          </w:tcPr>
          <w:p>
            <w:pPr>
              <w:spacing w:after="0"/>
              <w:jc w:val="right"/>
            </w:pPr>
            <w:r>
              <w:rPr>
                <w:sz w:val="16"/>
              </w:rPr>
              <w:t>8</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443"/>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1.11</w:t>
            </w:r>
          </w:p>
        </w:tc>
        <w:tc>
          <w:tcPr>
            <w:tcW w:type="dxa" w:w="1471"/>
          </w:tcPr>
          <w:p>
            <w:pPr>
              <w:spacing w:after="0"/>
              <w:jc w:val="left"/>
            </w:pPr>
            <w:r>
              <w:rPr>
                <w:sz w:val="16"/>
              </w:rPr>
              <w:t>events per year (modeled)</w:t>
            </w:r>
          </w:p>
        </w:tc>
        <w:tc>
          <w:tcPr>
            <w:tcW w:type="dxa" w:w="1603"/>
          </w:tcPr>
          <w:p>
            <w:pPr>
              <w:spacing w:after="0"/>
              <w:jc w:val="left"/>
            </w:pPr>
            <w:r>
              <w:rPr>
                <w:sz w:val="16"/>
              </w:rPr>
              <w:t>about 1.11 per year</w:t>
            </w:r>
          </w:p>
        </w:tc>
        <w:tc>
          <w:tcPr>
            <w:tcW w:type="dxa" w:w="1037"/>
          </w:tcPr>
          <w:p>
            <w:pPr>
              <w:spacing w:after="0"/>
              <w:jc w:val="left"/>
            </w:pPr>
            <w:r>
              <w:rPr>
                <w:sz w:val="16"/>
              </w:rPr>
              <w:t>Highly likely</w:t>
            </w:r>
          </w:p>
        </w:tc>
        <w:tc>
          <w:tcPr>
            <w:tcW w:type="dxa" w:w="2030"/>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44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25.1</w:t>
            </w:r>
          </w:p>
        </w:tc>
        <w:tc>
          <w:tcPr>
            <w:tcW w:type="dxa" w:w="1471"/>
          </w:tcPr>
          <w:p>
            <w:pPr>
              <w:spacing w:after="0"/>
              <w:jc w:val="left"/>
            </w:pPr>
            <w:r>
              <w:rPr>
                <w:sz w:val="16"/>
              </w:rPr>
              <w:t>days per year with a strike</w:t>
            </w:r>
          </w:p>
        </w:tc>
        <w:tc>
          <w:tcPr>
            <w:tcW w:type="dxa" w:w="1603"/>
          </w:tcPr>
          <w:p>
            <w:pPr>
              <w:spacing w:after="0"/>
              <w:jc w:val="left"/>
            </w:pPr>
            <w:r>
              <w:rPr>
                <w:sz w:val="16"/>
              </w:rPr>
              <w:t>about 25.1 days per year</w:t>
            </w:r>
          </w:p>
        </w:tc>
        <w:tc>
          <w:tcPr>
            <w:tcW w:type="dxa" w:w="1037"/>
          </w:tcPr>
          <w:p>
            <w:pPr>
              <w:spacing w:after="0"/>
              <w:jc w:val="left"/>
            </w:pPr>
            <w:r>
              <w:rPr>
                <w:sz w:val="16"/>
              </w:rPr>
              <w:t>Highly likely</w:t>
            </w:r>
          </w:p>
        </w:tc>
        <w:tc>
          <w:tcPr>
            <w:tcW w:type="dxa" w:w="2030"/>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44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0.462</w:t>
            </w:r>
          </w:p>
        </w:tc>
        <w:tc>
          <w:tcPr>
            <w:tcW w:type="dxa" w:w="1471"/>
          </w:tcPr>
          <w:p>
            <w:pPr>
              <w:spacing w:after="0"/>
              <w:jc w:val="left"/>
            </w:pPr>
            <w:r>
              <w:rPr>
                <w:sz w:val="16"/>
              </w:rPr>
              <w:t>events per year</w:t>
            </w:r>
          </w:p>
        </w:tc>
        <w:tc>
          <w:tcPr>
            <w:tcW w:type="dxa" w:w="1603"/>
          </w:tcPr>
          <w:p>
            <w:pPr>
              <w:spacing w:after="0"/>
              <w:jc w:val="left"/>
            </w:pPr>
            <w:r>
              <w:rPr>
                <w:sz w:val="16"/>
              </w:rPr>
              <w:t>about 1 in 2 years</w:t>
            </w:r>
          </w:p>
        </w:tc>
        <w:tc>
          <w:tcPr>
            <w:tcW w:type="dxa" w:w="1037"/>
          </w:tcPr>
          <w:p>
            <w:pPr>
              <w:spacing w:after="0"/>
              <w:jc w:val="left"/>
            </w:pPr>
            <w:r>
              <w:rPr>
                <w:sz w:val="16"/>
              </w:rPr>
              <w:t>Likely</w:t>
            </w:r>
          </w:p>
        </w:tc>
        <w:tc>
          <w:tcPr>
            <w:tcW w:type="dxa" w:w="2030"/>
          </w:tcPr>
          <w:p>
            <w:pPr>
              <w:spacing w:after="0"/>
              <w:jc w:val="left"/>
            </w:pPr>
            <w:r>
              <w:rPr>
                <w:sz w:val="16"/>
              </w:rPr>
              <w:t>FEMA annualized frequency (modeled)</w:t>
            </w:r>
          </w:p>
        </w:tc>
        <w:tc>
          <w:tcPr>
            <w:tcW w:type="dxa" w:w="1529"/>
          </w:tcPr>
          <w:p>
            <w:pPr>
              <w:spacing w:after="0"/>
              <w:jc w:val="right"/>
            </w:pPr>
            <w:r>
              <w:rPr>
                <w:sz w:val="16"/>
              </w:rPr>
              <w:t>14</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44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0.117</w:t>
            </w:r>
          </w:p>
        </w:tc>
        <w:tc>
          <w:tcPr>
            <w:tcW w:type="dxa" w:w="1471"/>
          </w:tcPr>
          <w:p>
            <w:pPr>
              <w:spacing w:after="0"/>
              <w:jc w:val="left"/>
            </w:pPr>
            <w:r>
              <w:rPr>
                <w:sz w:val="16"/>
              </w:rPr>
              <w:t>events per year</w:t>
            </w:r>
          </w:p>
        </w:tc>
        <w:tc>
          <w:tcPr>
            <w:tcW w:type="dxa" w:w="1603"/>
          </w:tcPr>
          <w:p>
            <w:pPr>
              <w:spacing w:after="0"/>
              <w:jc w:val="left"/>
            </w:pPr>
            <w:r>
              <w:rPr>
                <w:sz w:val="16"/>
              </w:rPr>
              <w:t>about 1 in 9 years</w:t>
            </w:r>
          </w:p>
        </w:tc>
        <w:tc>
          <w:tcPr>
            <w:tcW w:type="dxa" w:w="1037"/>
          </w:tcPr>
          <w:p>
            <w:pPr>
              <w:spacing w:after="0"/>
              <w:jc w:val="left"/>
            </w:pPr>
            <w:r>
              <w:rPr>
                <w:sz w:val="16"/>
              </w:rPr>
              <w:t>Likely</w:t>
            </w:r>
          </w:p>
        </w:tc>
        <w:tc>
          <w:tcPr>
            <w:tcW w:type="dxa" w:w="2030"/>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44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2030"/>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44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94"/>
          </w:tcPr>
          <w:p>
            <w:pPr>
              <w:spacing w:after="0"/>
              <w:jc w:val="right"/>
            </w:pPr>
            <w:r>
              <w:rPr>
                <w:sz w:val="16"/>
              </w:rPr>
              <w:t>0.00075</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0.075%</w:t>
            </w:r>
          </w:p>
        </w:tc>
        <w:tc>
          <w:tcPr>
            <w:tcW w:type="dxa" w:w="1037"/>
          </w:tcPr>
          <w:p>
            <w:pPr>
              <w:spacing w:after="0"/>
              <w:jc w:val="left"/>
            </w:pPr>
            <w:r>
              <w:rPr>
                <w:sz w:val="16"/>
              </w:rPr>
              <w:t>Likely</w:t>
            </w:r>
          </w:p>
        </w:tc>
        <w:tc>
          <w:tcPr>
            <w:tcW w:type="dxa" w:w="2030"/>
          </w:tcPr>
          <w:p>
            <w:pPr>
              <w:spacing w:after="0"/>
              <w:jc w:val="left"/>
            </w:pPr>
            <w:r>
              <w:rPr>
                <w:sz w:val="16"/>
              </w:rPr>
              <w:t>Storm Events records in 3 of 30 years, 1996 to 2025 (10%)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44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24.5</w:t>
            </w:r>
          </w:p>
        </w:tc>
        <w:tc>
          <w:tcPr>
            <w:tcW w:type="dxa" w:w="1471"/>
          </w:tcPr>
          <w:p>
            <w:pPr>
              <w:spacing w:after="0"/>
              <w:jc w:val="left"/>
            </w:pPr>
            <w:r>
              <w:rPr>
                <w:sz w:val="16"/>
              </w:rPr>
              <w:t>event-days per year</w:t>
            </w:r>
          </w:p>
        </w:tc>
        <w:tc>
          <w:tcPr>
            <w:tcW w:type="dxa" w:w="1603"/>
          </w:tcPr>
          <w:p>
            <w:pPr>
              <w:spacing w:after="0"/>
              <w:jc w:val="left"/>
            </w:pPr>
            <w:r>
              <w:rPr>
                <w:sz w:val="16"/>
              </w:rPr>
              <w:t>about 24.5 days per year</w:t>
            </w:r>
          </w:p>
        </w:tc>
        <w:tc>
          <w:tcPr>
            <w:tcW w:type="dxa" w:w="1037"/>
          </w:tcPr>
          <w:p>
            <w:pPr>
              <w:spacing w:after="0"/>
              <w:jc w:val="left"/>
            </w:pPr>
            <w:r>
              <w:rPr>
                <w:sz w:val="16"/>
              </w:rPr>
              <w:t>Highly likely</w:t>
            </w:r>
          </w:p>
        </w:tc>
        <w:tc>
          <w:tcPr>
            <w:tcW w:type="dxa" w:w="2030"/>
          </w:tcPr>
          <w:p>
            <w:pPr>
              <w:spacing w:after="0"/>
              <w:jc w:val="left"/>
            </w:pPr>
            <w:r>
              <w:rPr>
                <w:sz w:val="16"/>
              </w:rPr>
              <w:t>Storm Events event-days in 30 of 30 years, 1996 to 2025 (100%)</w:t>
            </w:r>
          </w:p>
        </w:tc>
        <w:tc>
          <w:tcPr>
            <w:tcW w:type="dxa" w:w="1529"/>
          </w:tcPr>
          <w:p>
            <w:pPr>
              <w:spacing w:after="0"/>
              <w:jc w:val="right"/>
            </w:pPr>
            <w:r>
              <w:rPr>
                <w:sz w:val="16"/>
              </w:rPr>
              <w:t>355</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4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Coastal Flooding</w:t>
            </w:r>
          </w:p>
        </w:tc>
        <w:tc>
          <w:tcPr>
            <w:tcW w:type="dxa" w:w="1514"/>
          </w:tcPr>
          <w:p>
            <w:pPr>
              <w:spacing w:after="0"/>
              <w:jc w:val="right"/>
            </w:pPr>
            <w:r>
              <w:rPr>
                <w:sz w:val="16"/>
              </w:rPr>
              <w:t>4 of 4</w:t>
            </w:r>
          </w:p>
        </w:tc>
        <w:tc>
          <w:tcPr>
            <w:tcW w:type="dxa" w:w="1443"/>
          </w:tcPr>
          <w:p>
            <w:pPr>
              <w:spacing w:after="0"/>
              <w:jc w:val="right"/>
            </w:pPr>
            <w:r>
              <w:rPr>
                <w:sz w:val="16"/>
              </w:rPr>
              <w:t>68.1</w:t>
            </w:r>
          </w:p>
        </w:tc>
        <w:tc>
          <w:tcPr>
            <w:tcW w:type="dxa" w:w="1514"/>
          </w:tcPr>
          <w:p>
            <w:pPr>
              <w:spacing w:after="0"/>
              <w:jc w:val="right"/>
            </w:pPr>
            <w:r>
              <w:rPr>
                <w:sz w:val="16"/>
              </w:rPr>
              <w:t>68.2</w:t>
            </w:r>
          </w:p>
        </w:tc>
        <w:tc>
          <w:tcPr>
            <w:tcW w:type="dxa" w:w="1443"/>
          </w:tcPr>
          <w:p>
            <w:pPr>
              <w:spacing w:after="0"/>
              <w:jc w:val="right"/>
            </w:pPr>
            <w:r>
              <w:rPr>
                <w:sz w:val="16"/>
              </w:rPr>
              <w:t>68.4</w:t>
            </w:r>
          </w:p>
        </w:tc>
        <w:tc>
          <w:tcPr>
            <w:tcW w:type="dxa" w:w="5889"/>
          </w:tcPr>
          <w:p>
            <w:pPr>
              <w:spacing w:after="0"/>
              <w:jc w:val="left"/>
            </w:pPr>
            <w:r>
              <w:rPr>
                <w:sz w:val="16"/>
              </w:rPr>
              <w:t>Very Low 4</w:t>
            </w:r>
          </w:p>
        </w:tc>
      </w:tr>
      <w:tr>
        <w:trPr>
          <w:cantSplit/>
        </w:trPr>
        <w:tc>
          <w:tcPr>
            <w:tcW w:type="dxa" w:w="2309"/>
          </w:tcPr>
          <w:p>
            <w:pPr>
              <w:spacing w:after="0"/>
              <w:jc w:val="left"/>
            </w:pPr>
            <w:r>
              <w:rPr>
                <w:sz w:val="16"/>
              </w:rPr>
              <w:t>Cold Wave</w:t>
            </w:r>
          </w:p>
        </w:tc>
        <w:tc>
          <w:tcPr>
            <w:tcW w:type="dxa" w:w="1514"/>
          </w:tcPr>
          <w:p>
            <w:pPr>
              <w:spacing w:after="0"/>
              <w:jc w:val="right"/>
            </w:pPr>
            <w:r>
              <w:rPr>
                <w:sz w:val="16"/>
              </w:rPr>
              <w:t>4 of 4</w:t>
            </w:r>
          </w:p>
        </w:tc>
        <w:tc>
          <w:tcPr>
            <w:tcW w:type="dxa" w:w="1443"/>
          </w:tcPr>
          <w:p>
            <w:pPr>
              <w:spacing w:after="0"/>
              <w:jc w:val="right"/>
            </w:pPr>
            <w:r>
              <w:rPr>
                <w:sz w:val="16"/>
              </w:rPr>
              <w:t>98.3</w:t>
            </w:r>
          </w:p>
        </w:tc>
        <w:tc>
          <w:tcPr>
            <w:tcW w:type="dxa" w:w="1514"/>
          </w:tcPr>
          <w:p>
            <w:pPr>
              <w:spacing w:after="0"/>
              <w:jc w:val="right"/>
            </w:pPr>
            <w:r>
              <w:rPr>
                <w:sz w:val="16"/>
              </w:rPr>
              <w:t>99.2</w:t>
            </w:r>
          </w:p>
        </w:tc>
        <w:tc>
          <w:tcPr>
            <w:tcW w:type="dxa" w:w="1443"/>
          </w:tcPr>
          <w:p>
            <w:pPr>
              <w:spacing w:after="0"/>
              <w:jc w:val="right"/>
            </w:pPr>
            <w:r>
              <w:rPr>
                <w:sz w:val="16"/>
              </w:rPr>
              <w:t>99.6</w:t>
            </w:r>
          </w:p>
        </w:tc>
        <w:tc>
          <w:tcPr>
            <w:tcW w:type="dxa" w:w="5889"/>
          </w:tcPr>
          <w:p>
            <w:pPr>
              <w:spacing w:after="0"/>
              <w:jc w:val="left"/>
            </w:pPr>
            <w:r>
              <w:rPr>
                <w:sz w:val="16"/>
              </w:rPr>
              <w:t>Very High 4</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4</w:t>
            </w:r>
          </w:p>
        </w:tc>
        <w:tc>
          <w:tcPr>
            <w:tcW w:type="dxa" w:w="1443"/>
          </w:tcPr>
          <w:p>
            <w:pPr>
              <w:spacing w:after="0"/>
              <w:jc w:val="right"/>
            </w:pPr>
            <w:r>
              <w:rPr>
                <w:sz w:val="16"/>
              </w:rPr>
              <w:t>71.7</w:t>
            </w:r>
          </w:p>
        </w:tc>
        <w:tc>
          <w:tcPr>
            <w:tcW w:type="dxa" w:w="1514"/>
          </w:tcPr>
          <w:p>
            <w:pPr>
              <w:spacing w:after="0"/>
              <w:jc w:val="right"/>
            </w:pPr>
            <w:r>
              <w:rPr>
                <w:sz w:val="16"/>
              </w:rPr>
              <w:t>75.3</w:t>
            </w:r>
          </w:p>
        </w:tc>
        <w:tc>
          <w:tcPr>
            <w:tcW w:type="dxa" w:w="1443"/>
          </w:tcPr>
          <w:p>
            <w:pPr>
              <w:spacing w:after="0"/>
              <w:jc w:val="right"/>
            </w:pPr>
            <w:r>
              <w:rPr>
                <w:sz w:val="16"/>
              </w:rPr>
              <w:t>83.2</w:t>
            </w:r>
          </w:p>
        </w:tc>
        <w:tc>
          <w:tcPr>
            <w:tcW w:type="dxa" w:w="5889"/>
          </w:tcPr>
          <w:p>
            <w:pPr>
              <w:spacing w:after="0"/>
              <w:jc w:val="left"/>
            </w:pPr>
            <w:r>
              <w:rPr>
                <w:sz w:val="16"/>
              </w:rPr>
              <w:t>Relatively Low 1, Very Low 2, No Rating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0 of 4</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4</w:t>
            </w:r>
          </w:p>
        </w:tc>
      </w:tr>
      <w:tr>
        <w:trPr>
          <w:cantSplit/>
        </w:trPr>
        <w:tc>
          <w:tcPr>
            <w:tcW w:type="dxa" w:w="2309"/>
          </w:tcPr>
          <w:p>
            <w:pPr>
              <w:spacing w:after="0"/>
              <w:jc w:val="left"/>
            </w:pPr>
            <w:r>
              <w:rPr>
                <w:sz w:val="16"/>
              </w:rPr>
              <w:t>Hail</w:t>
            </w:r>
          </w:p>
        </w:tc>
        <w:tc>
          <w:tcPr>
            <w:tcW w:type="dxa" w:w="1514"/>
          </w:tcPr>
          <w:p>
            <w:pPr>
              <w:spacing w:after="0"/>
              <w:jc w:val="right"/>
            </w:pPr>
            <w:r>
              <w:rPr>
                <w:sz w:val="16"/>
              </w:rPr>
              <w:t>4 of 4</w:t>
            </w:r>
          </w:p>
        </w:tc>
        <w:tc>
          <w:tcPr>
            <w:tcW w:type="dxa" w:w="1443"/>
          </w:tcPr>
          <w:p>
            <w:pPr>
              <w:spacing w:after="0"/>
              <w:jc w:val="right"/>
            </w:pPr>
            <w:r>
              <w:rPr>
                <w:sz w:val="16"/>
              </w:rPr>
              <w:t>58.4</w:t>
            </w:r>
          </w:p>
        </w:tc>
        <w:tc>
          <w:tcPr>
            <w:tcW w:type="dxa" w:w="1514"/>
          </w:tcPr>
          <w:p>
            <w:pPr>
              <w:spacing w:after="0"/>
              <w:jc w:val="right"/>
            </w:pPr>
            <w:r>
              <w:rPr>
                <w:sz w:val="16"/>
              </w:rPr>
              <w:t>66.2</w:t>
            </w:r>
          </w:p>
        </w:tc>
        <w:tc>
          <w:tcPr>
            <w:tcW w:type="dxa" w:w="1443"/>
          </w:tcPr>
          <w:p>
            <w:pPr>
              <w:spacing w:after="0"/>
              <w:jc w:val="right"/>
            </w:pPr>
            <w:r>
              <w:rPr>
                <w:sz w:val="16"/>
              </w:rPr>
              <w:t>75.3</w:t>
            </w:r>
          </w:p>
        </w:tc>
        <w:tc>
          <w:tcPr>
            <w:tcW w:type="dxa" w:w="5889"/>
          </w:tcPr>
          <w:p>
            <w:pPr>
              <w:spacing w:after="0"/>
              <w:jc w:val="left"/>
            </w:pPr>
            <w:r>
              <w:rPr>
                <w:sz w:val="16"/>
              </w:rPr>
              <w:t>Relatively Moderate 2, Relatively Low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4 of 4</w:t>
            </w:r>
          </w:p>
        </w:tc>
        <w:tc>
          <w:tcPr>
            <w:tcW w:type="dxa" w:w="1443"/>
          </w:tcPr>
          <w:p>
            <w:pPr>
              <w:spacing w:after="0"/>
              <w:jc w:val="right"/>
            </w:pPr>
            <w:r>
              <w:rPr>
                <w:sz w:val="16"/>
              </w:rPr>
              <w:t>22.7</w:t>
            </w:r>
          </w:p>
        </w:tc>
        <w:tc>
          <w:tcPr>
            <w:tcW w:type="dxa" w:w="1514"/>
          </w:tcPr>
          <w:p>
            <w:pPr>
              <w:spacing w:after="0"/>
              <w:jc w:val="right"/>
            </w:pPr>
            <w:r>
              <w:rPr>
                <w:sz w:val="16"/>
              </w:rPr>
              <w:t>27.2</w:t>
            </w:r>
          </w:p>
        </w:tc>
        <w:tc>
          <w:tcPr>
            <w:tcW w:type="dxa" w:w="1443"/>
          </w:tcPr>
          <w:p>
            <w:pPr>
              <w:spacing w:after="0"/>
              <w:jc w:val="right"/>
            </w:pPr>
            <w:r>
              <w:rPr>
                <w:sz w:val="16"/>
              </w:rPr>
              <w:t>34.8</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4</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4</w:t>
            </w:r>
          </w:p>
        </w:tc>
      </w:tr>
      <w:tr>
        <w:trPr>
          <w:cantSplit/>
        </w:trPr>
        <w:tc>
          <w:tcPr>
            <w:tcW w:type="dxa" w:w="2309"/>
          </w:tcPr>
          <w:p>
            <w:pPr>
              <w:spacing w:after="0"/>
              <w:jc w:val="left"/>
            </w:pPr>
            <w:r>
              <w:rPr>
                <w:sz w:val="16"/>
              </w:rPr>
              <w:t>Ice Storm</w:t>
            </w:r>
          </w:p>
        </w:tc>
        <w:tc>
          <w:tcPr>
            <w:tcW w:type="dxa" w:w="1514"/>
          </w:tcPr>
          <w:p>
            <w:pPr>
              <w:spacing w:after="0"/>
              <w:jc w:val="right"/>
            </w:pPr>
            <w:r>
              <w:rPr>
                <w:sz w:val="16"/>
              </w:rPr>
              <w:t>4 of 4</w:t>
            </w:r>
          </w:p>
        </w:tc>
        <w:tc>
          <w:tcPr>
            <w:tcW w:type="dxa" w:w="1443"/>
          </w:tcPr>
          <w:p>
            <w:pPr>
              <w:spacing w:after="0"/>
              <w:jc w:val="right"/>
            </w:pPr>
            <w:r>
              <w:rPr>
                <w:sz w:val="16"/>
              </w:rPr>
              <w:t>43.7</w:t>
            </w:r>
          </w:p>
        </w:tc>
        <w:tc>
          <w:tcPr>
            <w:tcW w:type="dxa" w:w="1514"/>
          </w:tcPr>
          <w:p>
            <w:pPr>
              <w:spacing w:after="0"/>
              <w:jc w:val="right"/>
            </w:pPr>
            <w:r>
              <w:rPr>
                <w:sz w:val="16"/>
              </w:rPr>
              <w:t>54.0</w:t>
            </w:r>
          </w:p>
        </w:tc>
        <w:tc>
          <w:tcPr>
            <w:tcW w:type="dxa" w:w="1443"/>
          </w:tcPr>
          <w:p>
            <w:pPr>
              <w:spacing w:after="0"/>
              <w:jc w:val="right"/>
            </w:pPr>
            <w:r>
              <w:rPr>
                <w:sz w:val="16"/>
              </w:rPr>
              <w:t>63.6</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4 of 4</w:t>
            </w:r>
          </w:p>
        </w:tc>
        <w:tc>
          <w:tcPr>
            <w:tcW w:type="dxa" w:w="1443"/>
          </w:tcPr>
          <w:p>
            <w:pPr>
              <w:spacing w:after="0"/>
              <w:jc w:val="right"/>
            </w:pPr>
            <w:r>
              <w:rPr>
                <w:sz w:val="16"/>
              </w:rPr>
              <w:t>39.0</w:t>
            </w:r>
          </w:p>
        </w:tc>
        <w:tc>
          <w:tcPr>
            <w:tcW w:type="dxa" w:w="1514"/>
          </w:tcPr>
          <w:p>
            <w:pPr>
              <w:spacing w:after="0"/>
              <w:jc w:val="right"/>
            </w:pPr>
            <w:r>
              <w:rPr>
                <w:sz w:val="16"/>
              </w:rPr>
              <w:t>63.0</w:t>
            </w:r>
          </w:p>
        </w:tc>
        <w:tc>
          <w:tcPr>
            <w:tcW w:type="dxa" w:w="1443"/>
          </w:tcPr>
          <w:p>
            <w:pPr>
              <w:spacing w:after="0"/>
              <w:jc w:val="right"/>
            </w:pPr>
            <w:r>
              <w:rPr>
                <w:sz w:val="16"/>
              </w:rPr>
              <w:t>91.5</w:t>
            </w:r>
          </w:p>
        </w:tc>
        <w:tc>
          <w:tcPr>
            <w:tcW w:type="dxa" w:w="5889"/>
          </w:tcPr>
          <w:p>
            <w:pPr>
              <w:spacing w:after="0"/>
              <w:jc w:val="left"/>
            </w:pPr>
            <w:r>
              <w:rPr>
                <w:sz w:val="16"/>
              </w:rPr>
              <w:t>Relatively High 1, Relatively Moderate 1, Relatively Low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4 of 4</w:t>
            </w:r>
          </w:p>
        </w:tc>
        <w:tc>
          <w:tcPr>
            <w:tcW w:type="dxa" w:w="1443"/>
          </w:tcPr>
          <w:p>
            <w:pPr>
              <w:spacing w:after="0"/>
              <w:jc w:val="right"/>
            </w:pPr>
            <w:r>
              <w:rPr>
                <w:sz w:val="16"/>
              </w:rPr>
              <w:t>26.8</w:t>
            </w:r>
          </w:p>
        </w:tc>
        <w:tc>
          <w:tcPr>
            <w:tcW w:type="dxa" w:w="1514"/>
          </w:tcPr>
          <w:p>
            <w:pPr>
              <w:spacing w:after="0"/>
              <w:jc w:val="right"/>
            </w:pPr>
            <w:r>
              <w:rPr>
                <w:sz w:val="16"/>
              </w:rPr>
              <w:t>71.2</w:t>
            </w:r>
          </w:p>
        </w:tc>
        <w:tc>
          <w:tcPr>
            <w:tcW w:type="dxa" w:w="1443"/>
          </w:tcPr>
          <w:p>
            <w:pPr>
              <w:spacing w:after="0"/>
              <w:jc w:val="right"/>
            </w:pPr>
            <w:r>
              <w:rPr>
                <w:sz w:val="16"/>
              </w:rPr>
              <w:t>89.0</w:t>
            </w:r>
          </w:p>
        </w:tc>
        <w:tc>
          <w:tcPr>
            <w:tcW w:type="dxa" w:w="5889"/>
          </w:tcPr>
          <w:p>
            <w:pPr>
              <w:spacing w:after="0"/>
              <w:jc w:val="left"/>
            </w:pPr>
            <w:r>
              <w:rPr>
                <w:sz w:val="16"/>
              </w:rPr>
              <w:t>Relatively Low 1, Very Low 3</w:t>
            </w:r>
          </w:p>
        </w:tc>
      </w:tr>
      <w:tr>
        <w:trPr>
          <w:cantSplit/>
        </w:trPr>
        <w:tc>
          <w:tcPr>
            <w:tcW w:type="dxa" w:w="2309"/>
          </w:tcPr>
          <w:p>
            <w:pPr>
              <w:spacing w:after="0"/>
              <w:jc w:val="left"/>
            </w:pPr>
            <w:r>
              <w:rPr>
                <w:sz w:val="16"/>
              </w:rPr>
              <w:t>Lightning</w:t>
            </w:r>
          </w:p>
        </w:tc>
        <w:tc>
          <w:tcPr>
            <w:tcW w:type="dxa" w:w="1514"/>
          </w:tcPr>
          <w:p>
            <w:pPr>
              <w:spacing w:after="0"/>
              <w:jc w:val="right"/>
            </w:pPr>
            <w:r>
              <w:rPr>
                <w:sz w:val="16"/>
              </w:rPr>
              <w:t>4 of 4</w:t>
            </w:r>
          </w:p>
        </w:tc>
        <w:tc>
          <w:tcPr>
            <w:tcW w:type="dxa" w:w="1443"/>
          </w:tcPr>
          <w:p>
            <w:pPr>
              <w:spacing w:after="0"/>
              <w:jc w:val="right"/>
            </w:pPr>
            <w:r>
              <w:rPr>
                <w:sz w:val="16"/>
              </w:rPr>
              <w:t>97.8</w:t>
            </w:r>
          </w:p>
        </w:tc>
        <w:tc>
          <w:tcPr>
            <w:tcW w:type="dxa" w:w="1514"/>
          </w:tcPr>
          <w:p>
            <w:pPr>
              <w:spacing w:after="0"/>
              <w:jc w:val="right"/>
            </w:pPr>
            <w:r>
              <w:rPr>
                <w:sz w:val="16"/>
              </w:rPr>
              <w:t>99.0</w:t>
            </w:r>
          </w:p>
        </w:tc>
        <w:tc>
          <w:tcPr>
            <w:tcW w:type="dxa" w:w="1443"/>
          </w:tcPr>
          <w:p>
            <w:pPr>
              <w:spacing w:after="0"/>
              <w:jc w:val="right"/>
            </w:pPr>
            <w:r>
              <w:rPr>
                <w:sz w:val="16"/>
              </w:rPr>
              <w:t>99.6</w:t>
            </w:r>
          </w:p>
        </w:tc>
        <w:tc>
          <w:tcPr>
            <w:tcW w:type="dxa" w:w="5889"/>
          </w:tcPr>
          <w:p>
            <w:pPr>
              <w:spacing w:after="0"/>
              <w:jc w:val="left"/>
            </w:pPr>
            <w:r>
              <w:rPr>
                <w:sz w:val="16"/>
              </w:rPr>
              <w:t>Very High 4</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4 of 4</w:t>
            </w:r>
          </w:p>
        </w:tc>
        <w:tc>
          <w:tcPr>
            <w:tcW w:type="dxa" w:w="1443"/>
          </w:tcPr>
          <w:p>
            <w:pPr>
              <w:spacing w:after="0"/>
              <w:jc w:val="right"/>
            </w:pPr>
            <w:r>
              <w:rPr>
                <w:sz w:val="16"/>
              </w:rPr>
              <w:t>98.4</w:t>
            </w:r>
          </w:p>
        </w:tc>
        <w:tc>
          <w:tcPr>
            <w:tcW w:type="dxa" w:w="1514"/>
          </w:tcPr>
          <w:p>
            <w:pPr>
              <w:spacing w:after="0"/>
              <w:jc w:val="right"/>
            </w:pPr>
            <w:r>
              <w:rPr>
                <w:sz w:val="16"/>
              </w:rPr>
              <w:t>99.5</w:t>
            </w:r>
          </w:p>
        </w:tc>
        <w:tc>
          <w:tcPr>
            <w:tcW w:type="dxa" w:w="1443"/>
          </w:tcPr>
          <w:p>
            <w:pPr>
              <w:spacing w:after="0"/>
              <w:jc w:val="right"/>
            </w:pPr>
            <w:r>
              <w:rPr>
                <w:sz w:val="16"/>
              </w:rPr>
              <w:t>99.9</w:t>
            </w:r>
          </w:p>
        </w:tc>
        <w:tc>
          <w:tcPr>
            <w:tcW w:type="dxa" w:w="5889"/>
          </w:tcPr>
          <w:p>
            <w:pPr>
              <w:spacing w:after="0"/>
              <w:jc w:val="left"/>
            </w:pPr>
            <w:r>
              <w:rPr>
                <w:sz w:val="16"/>
              </w:rPr>
              <w:t>Very High 4</w:t>
            </w:r>
          </w:p>
        </w:tc>
      </w:tr>
      <w:tr>
        <w:trPr>
          <w:cantSplit/>
        </w:trPr>
        <w:tc>
          <w:tcPr>
            <w:tcW w:type="dxa" w:w="2309"/>
          </w:tcPr>
          <w:p>
            <w:pPr>
              <w:spacing w:after="0"/>
              <w:jc w:val="left"/>
            </w:pPr>
            <w:r>
              <w:rPr>
                <w:sz w:val="16"/>
              </w:rPr>
              <w:t>Tornado</w:t>
            </w:r>
          </w:p>
        </w:tc>
        <w:tc>
          <w:tcPr>
            <w:tcW w:type="dxa" w:w="1514"/>
          </w:tcPr>
          <w:p>
            <w:pPr>
              <w:spacing w:after="0"/>
              <w:jc w:val="right"/>
            </w:pPr>
            <w:r>
              <w:rPr>
                <w:sz w:val="16"/>
              </w:rPr>
              <w:t>4 of 4</w:t>
            </w:r>
          </w:p>
        </w:tc>
        <w:tc>
          <w:tcPr>
            <w:tcW w:type="dxa" w:w="1443"/>
          </w:tcPr>
          <w:p>
            <w:pPr>
              <w:spacing w:after="0"/>
              <w:jc w:val="right"/>
            </w:pPr>
            <w:r>
              <w:rPr>
                <w:sz w:val="16"/>
              </w:rPr>
              <w:t>19.0</w:t>
            </w:r>
          </w:p>
        </w:tc>
        <w:tc>
          <w:tcPr>
            <w:tcW w:type="dxa" w:w="1514"/>
          </w:tcPr>
          <w:p>
            <w:pPr>
              <w:spacing w:after="0"/>
              <w:jc w:val="right"/>
            </w:pPr>
            <w:r>
              <w:rPr>
                <w:sz w:val="16"/>
              </w:rPr>
              <w:t>28.7</w:t>
            </w:r>
          </w:p>
        </w:tc>
        <w:tc>
          <w:tcPr>
            <w:tcW w:type="dxa" w:w="1443"/>
          </w:tcPr>
          <w:p>
            <w:pPr>
              <w:spacing w:after="0"/>
              <w:jc w:val="right"/>
            </w:pPr>
            <w:r>
              <w:rPr>
                <w:sz w:val="16"/>
              </w:rPr>
              <w:t>38.8</w:t>
            </w:r>
          </w:p>
        </w:tc>
        <w:tc>
          <w:tcPr>
            <w:tcW w:type="dxa" w:w="5889"/>
          </w:tcPr>
          <w:p>
            <w:pPr>
              <w:spacing w:after="0"/>
              <w:jc w:val="left"/>
            </w:pPr>
            <w:r>
              <w:rPr>
                <w:sz w:val="16"/>
              </w:rPr>
              <w:t>Relatively Low 2, Very Low 2</w:t>
            </w:r>
          </w:p>
        </w:tc>
      </w:tr>
      <w:tr>
        <w:trPr>
          <w:cantSplit/>
        </w:trPr>
        <w:tc>
          <w:tcPr>
            <w:tcW w:type="dxa" w:w="2309"/>
          </w:tcPr>
          <w:p>
            <w:pPr>
              <w:spacing w:after="0"/>
              <w:jc w:val="left"/>
            </w:pPr>
            <w:r>
              <w:rPr>
                <w:sz w:val="16"/>
              </w:rPr>
              <w:t>Tsunami</w:t>
            </w:r>
          </w:p>
        </w:tc>
        <w:tc>
          <w:tcPr>
            <w:tcW w:type="dxa" w:w="1514"/>
          </w:tcPr>
          <w:p>
            <w:pPr>
              <w:spacing w:after="0"/>
              <w:jc w:val="right"/>
            </w:pPr>
            <w:r>
              <w:rPr>
                <w:sz w:val="16"/>
              </w:rPr>
              <w:t>0 of 4</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Insufficient Data 4</w:t>
            </w:r>
          </w:p>
        </w:tc>
      </w:tr>
      <w:tr>
        <w:trPr>
          <w:cantSplit/>
        </w:trPr>
        <w:tc>
          <w:tcPr>
            <w:tcW w:type="dxa" w:w="2309"/>
          </w:tcPr>
          <w:p>
            <w:pPr>
              <w:spacing w:after="0"/>
              <w:jc w:val="left"/>
            </w:pPr>
            <w:r>
              <w:rPr>
                <w:sz w:val="16"/>
              </w:rPr>
              <w:t>Wildfire</w:t>
            </w:r>
          </w:p>
        </w:tc>
        <w:tc>
          <w:tcPr>
            <w:tcW w:type="dxa" w:w="1514"/>
          </w:tcPr>
          <w:p>
            <w:pPr>
              <w:spacing w:after="0"/>
              <w:jc w:val="right"/>
            </w:pPr>
            <w:r>
              <w:rPr>
                <w:sz w:val="16"/>
              </w:rPr>
              <w:t>4 of 4</w:t>
            </w:r>
          </w:p>
        </w:tc>
        <w:tc>
          <w:tcPr>
            <w:tcW w:type="dxa" w:w="1443"/>
          </w:tcPr>
          <w:p>
            <w:pPr>
              <w:spacing w:after="0"/>
              <w:jc w:val="right"/>
            </w:pPr>
            <w:r>
              <w:rPr>
                <w:sz w:val="16"/>
              </w:rPr>
              <w:t>62.8</w:t>
            </w:r>
          </w:p>
        </w:tc>
        <w:tc>
          <w:tcPr>
            <w:tcW w:type="dxa" w:w="1514"/>
          </w:tcPr>
          <w:p>
            <w:pPr>
              <w:spacing w:after="0"/>
              <w:jc w:val="right"/>
            </w:pPr>
            <w:r>
              <w:rPr>
                <w:sz w:val="16"/>
              </w:rPr>
              <w:t>72.7</w:t>
            </w:r>
          </w:p>
        </w:tc>
        <w:tc>
          <w:tcPr>
            <w:tcW w:type="dxa" w:w="1443"/>
          </w:tcPr>
          <w:p>
            <w:pPr>
              <w:spacing w:after="0"/>
              <w:jc w:val="right"/>
            </w:pPr>
            <w:r>
              <w:rPr>
                <w:sz w:val="16"/>
              </w:rPr>
              <w:t>94.7</w:t>
            </w:r>
          </w:p>
        </w:tc>
        <w:tc>
          <w:tcPr>
            <w:tcW w:type="dxa" w:w="5889"/>
          </w:tcPr>
          <w:p>
            <w:pPr>
              <w:spacing w:after="0"/>
              <w:jc w:val="left"/>
            </w:pPr>
            <w:r>
              <w:rPr>
                <w:sz w:val="16"/>
              </w:rPr>
              <w:t>Relatively Moderate 1, Relatively Low 2, Very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4 of 4</w:t>
            </w:r>
          </w:p>
        </w:tc>
        <w:tc>
          <w:tcPr>
            <w:tcW w:type="dxa" w:w="1443"/>
          </w:tcPr>
          <w:p>
            <w:pPr>
              <w:spacing w:after="0"/>
              <w:jc w:val="right"/>
            </w:pPr>
            <w:r>
              <w:rPr>
                <w:sz w:val="16"/>
              </w:rPr>
              <w:t>98.4</w:t>
            </w:r>
          </w:p>
        </w:tc>
        <w:tc>
          <w:tcPr>
            <w:tcW w:type="dxa" w:w="1514"/>
          </w:tcPr>
          <w:p>
            <w:pPr>
              <w:spacing w:after="0"/>
              <w:jc w:val="right"/>
            </w:pPr>
            <w:r>
              <w:rPr>
                <w:sz w:val="16"/>
              </w:rPr>
              <w:t>98.9</w:t>
            </w:r>
          </w:p>
        </w:tc>
        <w:tc>
          <w:tcPr>
            <w:tcW w:type="dxa" w:w="1443"/>
          </w:tcPr>
          <w:p>
            <w:pPr>
              <w:spacing w:after="0"/>
              <w:jc w:val="right"/>
            </w:pPr>
            <w:r>
              <w:rPr>
                <w:sz w:val="16"/>
              </w:rPr>
              <w:t>99.4</w:t>
            </w:r>
          </w:p>
        </w:tc>
        <w:tc>
          <w:tcPr>
            <w:tcW w:type="dxa" w:w="5889"/>
          </w:tcPr>
          <w:p>
            <w:pPr>
              <w:spacing w:after="0"/>
              <w:jc w:val="left"/>
            </w:pPr>
            <w:r>
              <w:rPr>
                <w:sz w:val="16"/>
              </w:rPr>
              <w:t>Very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Lake County</w:t>
            </w:r>
          </w:p>
        </w:tc>
        <w:tc>
          <w:tcPr>
            <w:tcW w:type="dxa" w:w="830"/>
          </w:tcPr>
          <w:p>
            <w:pPr>
              <w:spacing w:after="0"/>
              <w:jc w:val="left"/>
            </w:pPr>
            <w:r>
              <w:rPr>
                <w:sz w:val="16"/>
              </w:rPr>
              <w:t>County</w:t>
            </w:r>
          </w:p>
        </w:tc>
        <w:tc>
          <w:tcPr>
            <w:tcW w:type="dxa" w:w="3228"/>
          </w:tcPr>
          <w:p>
            <w:pPr>
              <w:spacing w:after="0"/>
              <w:jc w:val="left"/>
            </w:pPr>
            <w:r>
              <w:rPr>
                <w:sz w:val="16"/>
              </w:rPr>
              <w:t>Approved, expires 2030-01-07</w:t>
            </w:r>
          </w:p>
        </w:tc>
        <w:tc>
          <w:tcPr>
            <w:tcW w:type="dxa" w:w="2574"/>
          </w:tcPr>
          <w:p>
            <w:pPr>
              <w:spacing w:after="0"/>
              <w:jc w:val="right"/>
            </w:pPr>
            <w:r>
              <w:rPr>
                <w:sz w:val="16"/>
              </w:rPr>
              <w:t>FMA RL 0, SRL 0; any 1</w:t>
            </w:r>
          </w:p>
        </w:tc>
        <w:tc>
          <w:tcPr>
            <w:tcW w:type="dxa" w:w="2661"/>
          </w:tcPr>
          <w:p>
            <w:pPr>
              <w:spacing w:after="0"/>
              <w:jc w:val="right"/>
            </w:pPr>
            <w:r>
              <w:rPr>
                <w:sz w:val="16"/>
              </w:rPr>
              <w:t>$272,832.38</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Beaver Bay city</w:t>
            </w:r>
          </w:p>
        </w:tc>
        <w:tc>
          <w:tcPr>
            <w:tcW w:type="dxa" w:w="830"/>
          </w:tcPr>
          <w:p>
            <w:pPr>
              <w:spacing w:after="0"/>
              <w:jc w:val="left"/>
            </w:pPr>
            <w:r>
              <w:rPr>
                <w:sz w:val="16"/>
              </w:rPr>
              <w:t>City</w:t>
            </w:r>
          </w:p>
        </w:tc>
        <w:tc>
          <w:tcPr>
            <w:tcW w:type="dxa" w:w="3228"/>
          </w:tcPr>
          <w:p>
            <w:pPr>
              <w:spacing w:after="0"/>
              <w:jc w:val="left"/>
            </w:pPr>
            <w:r>
              <w:rPr>
                <w:sz w:val="16"/>
              </w:rPr>
              <w:t>Approved, expires 2030-01-07</w:t>
            </w:r>
          </w:p>
        </w:tc>
        <w:tc>
          <w:tcPr>
            <w:tcW w:type="dxa" w:w="2574"/>
          </w:tcPr>
          <w:p>
            <w:pPr>
              <w:spacing w:after="0"/>
              <w:jc w:val="right"/>
            </w:pPr>
            <w:r>
              <w:rPr>
                <w:sz w:val="16"/>
              </w:rPr>
              <w:t>FMA RL 0, SRL 0; any 0</w:t>
            </w:r>
          </w:p>
        </w:tc>
        <w:tc>
          <w:tcPr>
            <w:tcW w:type="dxa" w:w="2661"/>
          </w:tcPr>
          <w:p>
            <w:pPr>
              <w:spacing w:after="0"/>
              <w:jc w:val="right"/>
            </w:pPr>
            <w:r>
              <w:rPr>
                <w:sz w:val="16"/>
              </w:rPr>
              <w:t>$25,322.24</w:t>
            </w:r>
          </w:p>
        </w:tc>
        <w:tc>
          <w:tcPr>
            <w:tcW w:type="dxa" w:w="3010"/>
          </w:tcPr>
          <w:p>
            <w:pPr>
              <w:spacing w:after="0"/>
              <w:jc w:val="right"/>
            </w:pPr>
            <w:r>
              <w:rPr>
                <w:sz w:val="16"/>
              </w:rPr>
              <w:t>5 total; 0 since its plan</w:t>
            </w:r>
          </w:p>
        </w:tc>
      </w:tr>
      <w:tr>
        <w:trPr>
          <w:cantSplit/>
        </w:trPr>
        <w:tc>
          <w:tcPr>
            <w:tcW w:type="dxa" w:w="1811"/>
          </w:tcPr>
          <w:p>
            <w:pPr>
              <w:spacing w:after="0"/>
              <w:jc w:val="left"/>
            </w:pPr>
            <w:r>
              <w:rPr>
                <w:sz w:val="16"/>
              </w:rPr>
              <w:t>Silver Bay city</w:t>
            </w:r>
          </w:p>
        </w:tc>
        <w:tc>
          <w:tcPr>
            <w:tcW w:type="dxa" w:w="830"/>
          </w:tcPr>
          <w:p>
            <w:pPr>
              <w:spacing w:after="0"/>
              <w:jc w:val="left"/>
            </w:pPr>
            <w:r>
              <w:rPr>
                <w:sz w:val="16"/>
              </w:rPr>
              <w:t>City</w:t>
            </w:r>
          </w:p>
        </w:tc>
        <w:tc>
          <w:tcPr>
            <w:tcW w:type="dxa" w:w="3228"/>
          </w:tcPr>
          <w:p>
            <w:pPr>
              <w:spacing w:after="0"/>
              <w:jc w:val="left"/>
            </w:pPr>
            <w:r>
              <w:rPr>
                <w:sz w:val="16"/>
              </w:rPr>
              <w:t>Approved, expires 2030-01-07</w:t>
            </w:r>
          </w:p>
        </w:tc>
        <w:tc>
          <w:tcPr>
            <w:tcW w:type="dxa" w:w="2574"/>
          </w:tcPr>
          <w:p>
            <w:pPr>
              <w:spacing w:after="0"/>
              <w:jc w:val="right"/>
            </w:pPr>
            <w:r>
              <w:rPr>
                <w:sz w:val="16"/>
              </w:rPr>
              <w:t>FMA RL 0, SRL 0; any 0</w:t>
            </w:r>
          </w:p>
        </w:tc>
        <w:tc>
          <w:tcPr>
            <w:tcW w:type="dxa" w:w="2661"/>
          </w:tcPr>
          <w:p>
            <w:pPr>
              <w:spacing w:after="0"/>
              <w:jc w:val="right"/>
            </w:pPr>
            <w:r>
              <w:rPr>
                <w:sz w:val="16"/>
              </w:rPr>
              <w:t>$124,379.89</w:t>
            </w:r>
          </w:p>
        </w:tc>
        <w:tc>
          <w:tcPr>
            <w:tcW w:type="dxa" w:w="3010"/>
          </w:tcPr>
          <w:p>
            <w:pPr>
              <w:spacing w:after="0"/>
              <w:jc w:val="right"/>
            </w:pPr>
            <w:r>
              <w:rPr>
                <w:sz w:val="16"/>
              </w:rPr>
              <w:t>18 total; 1 since its plan</w:t>
            </w:r>
          </w:p>
        </w:tc>
      </w:tr>
      <w:tr>
        <w:trPr>
          <w:cantSplit/>
        </w:trPr>
        <w:tc>
          <w:tcPr>
            <w:tcW w:type="dxa" w:w="1811"/>
          </w:tcPr>
          <w:p>
            <w:pPr>
              <w:spacing w:after="0"/>
              <w:jc w:val="left"/>
            </w:pPr>
            <w:r>
              <w:rPr>
                <w:sz w:val="16"/>
              </w:rPr>
              <w:t>Two Harbors city</w:t>
            </w:r>
          </w:p>
        </w:tc>
        <w:tc>
          <w:tcPr>
            <w:tcW w:type="dxa" w:w="830"/>
          </w:tcPr>
          <w:p>
            <w:pPr>
              <w:spacing w:after="0"/>
              <w:jc w:val="left"/>
            </w:pPr>
            <w:r>
              <w:rPr>
                <w:sz w:val="16"/>
              </w:rPr>
              <w:t>City</w:t>
            </w:r>
          </w:p>
        </w:tc>
        <w:tc>
          <w:tcPr>
            <w:tcW w:type="dxa" w:w="3228"/>
          </w:tcPr>
          <w:p>
            <w:pPr>
              <w:spacing w:after="0"/>
              <w:jc w:val="left"/>
            </w:pPr>
            <w:r>
              <w:rPr>
                <w:sz w:val="16"/>
              </w:rPr>
              <w:t>Approved, expires 2030-01-07</w:t>
            </w:r>
          </w:p>
        </w:tc>
        <w:tc>
          <w:tcPr>
            <w:tcW w:type="dxa" w:w="2574"/>
          </w:tcPr>
          <w:p>
            <w:pPr>
              <w:spacing w:after="0"/>
              <w:jc w:val="right"/>
            </w:pPr>
            <w:r>
              <w:rPr>
                <w:sz w:val="16"/>
              </w:rPr>
              <w:t>FMA RL 0, SRL 0; any 0</w:t>
            </w:r>
          </w:p>
        </w:tc>
        <w:tc>
          <w:tcPr>
            <w:tcW w:type="dxa" w:w="2661"/>
          </w:tcPr>
          <w:p>
            <w:pPr>
              <w:spacing w:after="0"/>
              <w:jc w:val="right"/>
            </w:pPr>
            <w:r>
              <w:rPr>
                <w:sz w:val="16"/>
              </w:rPr>
              <w:t>$80,226.89</w:t>
            </w:r>
          </w:p>
        </w:tc>
        <w:tc>
          <w:tcPr>
            <w:tcW w:type="dxa" w:w="3010"/>
          </w:tcPr>
          <w:p>
            <w:pPr>
              <w:spacing w:after="0"/>
              <w:jc w:val="right"/>
            </w:pPr>
            <w:r>
              <w:rPr>
                <w:sz w:val="16"/>
              </w:rPr>
              <w:t>14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2025-01-08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$58,485,389</w:t>
            </w:r>
          </w:p>
        </w:tc>
        <w:tc>
          <w:tcPr>
            <w:tcW w:type="dxa" w:w="1134"/>
          </w:tcPr>
          <w:p>
            <w:pPr>
              <w:spacing w:after="0"/>
              <w:jc w:val="right"/>
            </w:pPr>
            <w:r>
              <w:rPr>
                <w:sz w:val="16"/>
              </w:rPr>
              <w:t>n/a</w:t>
            </w:r>
          </w:p>
        </w:tc>
        <w:tc>
          <w:tcPr>
            <w:tcW w:type="dxa" w:w="1043"/>
          </w:tcPr>
          <w:p>
            <w:pPr>
              <w:spacing w:after="0"/>
              <w:jc w:val="right"/>
            </w:pPr>
            <w:r>
              <w:rPr>
                <w:sz w:val="16"/>
              </w:rPr>
              <w:t>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32"/>
          </w:tcPr>
          <w:p>
            <w:pPr>
              <w:spacing w:after="0"/>
              <w:jc w:val="right"/>
            </w:pPr>
            <w:r>
              <w:rPr>
                <w:sz w:val="16"/>
              </w:rPr>
              <w:t>$0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$3,269,718,065</w:t>
            </w:r>
          </w:p>
        </w:tc>
        <w:tc>
          <w:tcPr>
            <w:tcW w:type="dxa" w:w="1134"/>
          </w:tcPr>
          <w:p>
            <w:pPr>
              <w:spacing w:after="0"/>
              <w:jc w:val="right"/>
            </w:pPr>
            <w:r>
              <w:rPr>
                <w:sz w:val="16"/>
              </w:rPr>
              <w:t>$460,866</w:t>
            </w:r>
          </w:p>
        </w:tc>
        <w:tc>
          <w:tcPr>
            <w:tcW w:type="dxa" w:w="1043"/>
          </w:tcPr>
          <w:p>
            <w:pPr>
              <w:spacing w:after="0"/>
              <w:jc w:val="right"/>
            </w:pPr>
            <w:r>
              <w:rPr>
                <w:sz w:val="16"/>
              </w:rPr>
              <w:t>10,884</w:t>
            </w:r>
          </w:p>
        </w:tc>
        <w:tc>
          <w:tcPr>
            <w:tcW w:type="dxa" w:w="1037"/>
          </w:tcPr>
          <w:p>
            <w:pPr>
              <w:spacing w:after="0"/>
              <w:jc w:val="right"/>
            </w:pPr>
            <w:r>
              <w:rPr>
                <w:sz w:val="16"/>
              </w:rPr>
              <w:t>$1,449</w:t>
            </w:r>
          </w:p>
        </w:tc>
        <w:tc>
          <w:tcPr>
            <w:tcW w:type="dxa" w:w="1126"/>
          </w:tcPr>
          <w:p>
            <w:pPr>
              <w:spacing w:after="0"/>
              <w:jc w:val="right"/>
            </w:pPr>
            <w:r>
              <w:rPr>
                <w:sz w:val="16"/>
              </w:rPr>
              <w:t>$1,646</w:t>
            </w:r>
          </w:p>
        </w:tc>
        <w:tc>
          <w:tcPr>
            <w:tcW w:type="dxa" w:w="1132"/>
          </w:tcPr>
          <w:p>
            <w:pPr>
              <w:spacing w:after="0"/>
              <w:jc w:val="right"/>
            </w:pPr>
            <w:r>
              <w:rPr>
                <w:sz w:val="16"/>
              </w:rPr>
              <w:t>$4,288,316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$235,587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$2,828</w:t>
            </w:r>
          </w:p>
        </w:tc>
        <w:tc>
          <w:tcPr>
            <w:tcW w:type="dxa" w:w="1132"/>
          </w:tcPr>
          <w:p>
            <w:pPr>
              <w:spacing w:after="0"/>
              <w:jc w:val="right"/>
            </w:pPr>
            <w:r>
              <w:rPr>
                <w:sz w:val="16"/>
              </w:rPr>
              <w:t>n/a</w:t>
            </w:r>
          </w:p>
        </w:tc>
        <w:tc>
          <w:tcPr>
            <w:tcW w:type="dxa" w:w="1305"/>
          </w:tcPr>
          <w:p>
            <w:pPr>
              <w:spacing w:after="0"/>
              <w:jc w:val="right"/>
            </w:pPr>
            <w:r>
              <w:rPr>
                <w:sz w:val="16"/>
              </w:rPr>
              <w:t>1.2%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$5,535,553,509</w:t>
            </w:r>
          </w:p>
        </w:tc>
        <w:tc>
          <w:tcPr>
            <w:tcW w:type="dxa" w:w="1134"/>
          </w:tcPr>
          <w:p>
            <w:pPr>
              <w:spacing w:after="0"/>
              <w:jc w:val="right"/>
            </w:pPr>
            <w:r>
              <w:rPr>
                <w:sz w:val="16"/>
              </w:rPr>
              <w:t>n/a</w:t>
            </w:r>
          </w:p>
        </w:tc>
        <w:tc>
          <w:tcPr>
            <w:tcW w:type="dxa" w:w="1043"/>
          </w:tcPr>
          <w:p>
            <w:pPr>
              <w:spacing w:after="0"/>
              <w:jc w:val="right"/>
            </w:pPr>
            <w:r>
              <w:rPr>
                <w:sz w:val="16"/>
              </w:rPr>
              <w:t>10,905</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32"/>
          </w:tcPr>
          <w:p>
            <w:pPr>
              <w:spacing w:after="0"/>
              <w:jc w:val="right"/>
            </w:pPr>
            <w:r>
              <w:rPr>
                <w:sz w:val="16"/>
              </w:rPr>
              <w:t>$0</w:t>
            </w:r>
          </w:p>
        </w:tc>
        <w:tc>
          <w:tcPr>
            <w:tcW w:type="dxa" w:w="1305"/>
          </w:tcPr>
          <w:p>
            <w:pPr>
              <w:spacing w:after="0"/>
              <w:jc w:val="right"/>
            </w:pPr>
            <w:r>
              <w:rPr>
                <w:sz w:val="16"/>
              </w:rPr>
              <w:t>0%</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$3,269,718,065</w:t>
            </w:r>
          </w:p>
        </w:tc>
        <w:tc>
          <w:tcPr>
            <w:tcW w:type="dxa" w:w="1134"/>
          </w:tcPr>
          <w:p>
            <w:pPr>
              <w:spacing w:after="0"/>
              <w:jc w:val="right"/>
            </w:pPr>
            <w:r>
              <w:rPr>
                <w:sz w:val="16"/>
              </w:rPr>
              <w:t>$460,866</w:t>
            </w:r>
          </w:p>
        </w:tc>
        <w:tc>
          <w:tcPr>
            <w:tcW w:type="dxa" w:w="1043"/>
          </w:tcPr>
          <w:p>
            <w:pPr>
              <w:spacing w:after="0"/>
              <w:jc w:val="right"/>
            </w:pPr>
            <w:r>
              <w:rPr>
                <w:sz w:val="16"/>
              </w:rPr>
              <w:t>10,884</w:t>
            </w:r>
          </w:p>
        </w:tc>
        <w:tc>
          <w:tcPr>
            <w:tcW w:type="dxa" w:w="1037"/>
          </w:tcPr>
          <w:p>
            <w:pPr>
              <w:spacing w:after="0"/>
              <w:jc w:val="right"/>
            </w:pPr>
            <w:r>
              <w:rPr>
                <w:sz w:val="16"/>
              </w:rPr>
              <w:t>$39,701</w:t>
            </w:r>
          </w:p>
        </w:tc>
        <w:tc>
          <w:tcPr>
            <w:tcW w:type="dxa" w:w="1126"/>
          </w:tcPr>
          <w:p>
            <w:pPr>
              <w:spacing w:after="0"/>
              <w:jc w:val="right"/>
            </w:pPr>
            <w:r>
              <w:rPr>
                <w:sz w:val="16"/>
              </w:rPr>
              <w:t>$65</w:t>
            </w:r>
          </w:p>
        </w:tc>
        <w:tc>
          <w:tcPr>
            <w:tcW w:type="dxa" w:w="1132"/>
          </w:tcPr>
          <w:p>
            <w:pPr>
              <w:spacing w:after="0"/>
              <w:jc w:val="right"/>
            </w:pPr>
            <w:r>
              <w:rPr>
                <w:sz w:val="16"/>
              </w:rPr>
              <w:t>$32,661</w:t>
            </w:r>
          </w:p>
        </w:tc>
        <w:tc>
          <w:tcPr>
            <w:tcW w:type="dxa" w:w="1305"/>
          </w:tcPr>
          <w:p>
            <w:pPr>
              <w:spacing w:after="0"/>
              <w:jc w:val="right"/>
            </w:pPr>
            <w:r>
              <w:rPr>
                <w:sz w:val="16"/>
              </w:rPr>
              <w:t>0.00121%</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$3,269,718,065</w:t>
            </w:r>
          </w:p>
        </w:tc>
        <w:tc>
          <w:tcPr>
            <w:tcW w:type="dxa" w:w="1134"/>
          </w:tcPr>
          <w:p>
            <w:pPr>
              <w:spacing w:after="0"/>
              <w:jc w:val="right"/>
            </w:pPr>
            <w:r>
              <w:rPr>
                <w:sz w:val="16"/>
              </w:rPr>
              <w:t>$460,866</w:t>
            </w:r>
          </w:p>
        </w:tc>
        <w:tc>
          <w:tcPr>
            <w:tcW w:type="dxa" w:w="1043"/>
          </w:tcPr>
          <w:p>
            <w:pPr>
              <w:spacing w:after="0"/>
              <w:jc w:val="right"/>
            </w:pPr>
            <w:r>
              <w:rPr>
                <w:sz w:val="16"/>
              </w:rPr>
              <w:t>10,884</w:t>
            </w:r>
          </w:p>
        </w:tc>
        <w:tc>
          <w:tcPr>
            <w:tcW w:type="dxa" w:w="1037"/>
          </w:tcPr>
          <w:p>
            <w:pPr>
              <w:spacing w:after="0"/>
              <w:jc w:val="right"/>
            </w:pPr>
            <w:r>
              <w:rPr>
                <w:sz w:val="16"/>
              </w:rPr>
              <w:t>$44</w:t>
            </w:r>
          </w:p>
        </w:tc>
        <w:tc>
          <w:tcPr>
            <w:tcW w:type="dxa" w:w="1126"/>
          </w:tcPr>
          <w:p>
            <w:pPr>
              <w:spacing w:after="0"/>
              <w:jc w:val="right"/>
            </w:pPr>
            <w:r>
              <w:rPr>
                <w:sz w:val="16"/>
              </w:rPr>
              <w:t>under $1</w:t>
            </w:r>
          </w:p>
        </w:tc>
        <w:tc>
          <w:tcPr>
            <w:tcW w:type="dxa" w:w="1132"/>
          </w:tcPr>
          <w:p>
            <w:pPr>
              <w:spacing w:after="0"/>
              <w:jc w:val="right"/>
            </w:pPr>
            <w:r>
              <w:rPr>
                <w:sz w:val="16"/>
              </w:rPr>
              <w:t>$72,360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2"/>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$3,268,194,468</w:t>
            </w:r>
          </w:p>
        </w:tc>
        <w:tc>
          <w:tcPr>
            <w:tcW w:type="dxa" w:w="1134"/>
          </w:tcPr>
          <w:p>
            <w:pPr>
              <w:spacing w:after="0"/>
              <w:jc w:val="right"/>
            </w:pPr>
            <w:r>
              <w:rPr>
                <w:sz w:val="16"/>
              </w:rPr>
              <w:t>n/a</w:t>
            </w:r>
          </w:p>
        </w:tc>
        <w:tc>
          <w:tcPr>
            <w:tcW w:type="dxa" w:w="1043"/>
          </w:tcPr>
          <w:p>
            <w:pPr>
              <w:spacing w:after="0"/>
              <w:jc w:val="right"/>
            </w:pPr>
            <w:r>
              <w:rPr>
                <w:sz w:val="16"/>
              </w:rPr>
              <w:t>10,869</w:t>
            </w:r>
          </w:p>
        </w:tc>
        <w:tc>
          <w:tcPr>
            <w:tcW w:type="dxa" w:w="1037"/>
          </w:tcPr>
          <w:p>
            <w:pPr>
              <w:spacing w:after="0"/>
              <w:jc w:val="right"/>
            </w:pPr>
            <w:r>
              <w:rPr>
                <w:sz w:val="16"/>
              </w:rPr>
              <w:t>$20,277</w:t>
            </w:r>
          </w:p>
        </w:tc>
        <w:tc>
          <w:tcPr>
            <w:tcW w:type="dxa" w:w="1126"/>
          </w:tcPr>
          <w:p>
            <w:pPr>
              <w:spacing w:after="0"/>
              <w:jc w:val="right"/>
            </w:pPr>
            <w:r>
              <w:rPr>
                <w:sz w:val="16"/>
              </w:rPr>
              <w:t>n/a</w:t>
            </w:r>
          </w:p>
        </w:tc>
        <w:tc>
          <w:tcPr>
            <w:tcW w:type="dxa" w:w="1132"/>
          </w:tcPr>
          <w:p>
            <w:pPr>
              <w:spacing w:after="0"/>
              <w:jc w:val="right"/>
            </w:pPr>
            <w:r>
              <w:rPr>
                <w:sz w:val="16"/>
              </w:rPr>
              <w:t>$1,323</w:t>
            </w:r>
          </w:p>
        </w:tc>
        <w:tc>
          <w:tcPr>
            <w:tcW w:type="dxa" w:w="1305"/>
          </w:tcPr>
          <w:p>
            <w:pPr>
              <w:spacing w:after="0"/>
              <w:jc w:val="right"/>
            </w:pPr>
            <w:r>
              <w:rPr>
                <w:sz w:val="16"/>
              </w:rPr>
              <w:t>0.00062%</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$3,257,834,918</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$3,440,194</w:t>
            </w:r>
          </w:p>
        </w:tc>
        <w:tc>
          <w:tcPr>
            <w:tcW w:type="dxa" w:w="1126"/>
          </w:tcPr>
          <w:p>
            <w:pPr>
              <w:spacing w:after="0"/>
              <w:jc w:val="right"/>
            </w:pPr>
            <w:r>
              <w:rPr>
                <w:sz w:val="16"/>
              </w:rPr>
              <w:t>$0</w:t>
            </w:r>
          </w:p>
        </w:tc>
        <w:tc>
          <w:tcPr>
            <w:tcW w:type="dxa" w:w="1132"/>
          </w:tcPr>
          <w:p>
            <w:pPr>
              <w:spacing w:after="0"/>
              <w:jc w:val="right"/>
            </w:pPr>
            <w:r>
              <w:rPr>
                <w:sz w:val="16"/>
              </w:rPr>
              <w:t>$0</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$107,767,842</w:t>
            </w:r>
          </w:p>
        </w:tc>
        <w:tc>
          <w:tcPr>
            <w:tcW w:type="dxa" w:w="1134"/>
          </w:tcPr>
          <w:p>
            <w:pPr>
              <w:spacing w:after="0"/>
              <w:jc w:val="right"/>
            </w:pPr>
            <w:r>
              <w:rPr>
                <w:sz w:val="16"/>
              </w:rPr>
              <w:t>n/a</w:t>
            </w:r>
          </w:p>
        </w:tc>
        <w:tc>
          <w:tcPr>
            <w:tcW w:type="dxa" w:w="1043"/>
          </w:tcPr>
          <w:p>
            <w:pPr>
              <w:spacing w:after="0"/>
              <w:jc w:val="right"/>
            </w:pPr>
            <w:r>
              <w:rPr>
                <w:sz w:val="16"/>
              </w:rPr>
              <w:t>275</w:t>
            </w:r>
          </w:p>
        </w:tc>
        <w:tc>
          <w:tcPr>
            <w:tcW w:type="dxa" w:w="1037"/>
          </w:tcPr>
          <w:p>
            <w:pPr>
              <w:spacing w:after="0"/>
              <w:jc w:val="right"/>
            </w:pPr>
            <w:r>
              <w:rPr>
                <w:sz w:val="16"/>
              </w:rPr>
              <w:t>$72</w:t>
            </w:r>
          </w:p>
        </w:tc>
        <w:tc>
          <w:tcPr>
            <w:tcW w:type="dxa" w:w="1126"/>
          </w:tcPr>
          <w:p>
            <w:pPr>
              <w:spacing w:after="0"/>
              <w:jc w:val="right"/>
            </w:pPr>
            <w:r>
              <w:rPr>
                <w:sz w:val="16"/>
              </w:rPr>
              <w:t>n/a</w:t>
            </w:r>
          </w:p>
        </w:tc>
        <w:tc>
          <w:tcPr>
            <w:tcW w:type="dxa" w:w="1132"/>
          </w:tcPr>
          <w:p>
            <w:pPr>
              <w:spacing w:after="0"/>
              <w:jc w:val="right"/>
            </w:pPr>
            <w:r>
              <w:rPr>
                <w:sz w:val="16"/>
              </w:rPr>
              <w:t>$377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$3,269,718,065</w:t>
            </w:r>
          </w:p>
        </w:tc>
        <w:tc>
          <w:tcPr>
            <w:tcW w:type="dxa" w:w="1134"/>
          </w:tcPr>
          <w:p>
            <w:pPr>
              <w:spacing w:after="0"/>
              <w:jc w:val="right"/>
            </w:pPr>
            <w:r>
              <w:rPr>
                <w:sz w:val="16"/>
              </w:rPr>
              <w:t>n/a</w:t>
            </w:r>
          </w:p>
        </w:tc>
        <w:tc>
          <w:tcPr>
            <w:tcW w:type="dxa" w:w="1043"/>
          </w:tcPr>
          <w:p>
            <w:pPr>
              <w:spacing w:after="0"/>
              <w:jc w:val="right"/>
            </w:pPr>
            <w:r>
              <w:rPr>
                <w:sz w:val="16"/>
              </w:rPr>
              <w:t>10,884</w:t>
            </w:r>
          </w:p>
        </w:tc>
        <w:tc>
          <w:tcPr>
            <w:tcW w:type="dxa" w:w="1037"/>
          </w:tcPr>
          <w:p>
            <w:pPr>
              <w:spacing w:after="0"/>
              <w:jc w:val="right"/>
            </w:pPr>
            <w:r>
              <w:rPr>
                <w:sz w:val="16"/>
              </w:rPr>
              <w:t>$12,712</w:t>
            </w:r>
          </w:p>
        </w:tc>
        <w:tc>
          <w:tcPr>
            <w:tcW w:type="dxa" w:w="1126"/>
          </w:tcPr>
          <w:p>
            <w:pPr>
              <w:spacing w:after="0"/>
              <w:jc w:val="right"/>
            </w:pPr>
            <w:r>
              <w:rPr>
                <w:sz w:val="16"/>
              </w:rPr>
              <w:t>n/a</w:t>
            </w:r>
          </w:p>
        </w:tc>
        <w:tc>
          <w:tcPr>
            <w:tcW w:type="dxa" w:w="1132"/>
          </w:tcPr>
          <w:p>
            <w:pPr>
              <w:spacing w:after="0"/>
              <w:jc w:val="right"/>
            </w:pPr>
            <w:r>
              <w:rPr>
                <w:sz w:val="16"/>
              </w:rPr>
              <w:t>$489,286</w:t>
            </w:r>
          </w:p>
        </w:tc>
        <w:tc>
          <w:tcPr>
            <w:tcW w:type="dxa" w:w="1305"/>
          </w:tcPr>
          <w:p>
            <w:pPr>
              <w:spacing w:after="0"/>
              <w:jc w:val="right"/>
            </w:pPr>
            <w:r>
              <w:rPr>
                <w:sz w:val="16"/>
              </w:rPr>
              <w:t>0.000389%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$3,269,718,065</w:t>
            </w:r>
          </w:p>
        </w:tc>
        <w:tc>
          <w:tcPr>
            <w:tcW w:type="dxa" w:w="1134"/>
          </w:tcPr>
          <w:p>
            <w:pPr>
              <w:spacing w:after="0"/>
              <w:jc w:val="right"/>
            </w:pPr>
            <w:r>
              <w:rPr>
                <w:sz w:val="16"/>
              </w:rPr>
              <w:t>$460,866</w:t>
            </w:r>
          </w:p>
        </w:tc>
        <w:tc>
          <w:tcPr>
            <w:tcW w:type="dxa" w:w="1043"/>
          </w:tcPr>
          <w:p>
            <w:pPr>
              <w:spacing w:after="0"/>
              <w:jc w:val="right"/>
            </w:pPr>
            <w:r>
              <w:rPr>
                <w:sz w:val="16"/>
              </w:rPr>
              <w:t>10,884</w:t>
            </w:r>
          </w:p>
        </w:tc>
        <w:tc>
          <w:tcPr>
            <w:tcW w:type="dxa" w:w="1037"/>
          </w:tcPr>
          <w:p>
            <w:pPr>
              <w:spacing w:after="0"/>
              <w:jc w:val="right"/>
            </w:pPr>
            <w:r>
              <w:rPr>
                <w:sz w:val="16"/>
              </w:rPr>
              <w:t>$1,657</w:t>
            </w:r>
          </w:p>
        </w:tc>
        <w:tc>
          <w:tcPr>
            <w:tcW w:type="dxa" w:w="1126"/>
          </w:tcPr>
          <w:p>
            <w:pPr>
              <w:spacing w:after="0"/>
              <w:jc w:val="right"/>
            </w:pPr>
            <w:r>
              <w:rPr>
                <w:sz w:val="16"/>
              </w:rPr>
              <w:t>$203</w:t>
            </w:r>
          </w:p>
        </w:tc>
        <w:tc>
          <w:tcPr>
            <w:tcW w:type="dxa" w:w="1132"/>
          </w:tcPr>
          <w:p>
            <w:pPr>
              <w:spacing w:after="0"/>
              <w:jc w:val="right"/>
            </w:pPr>
            <w:r>
              <w:rPr>
                <w:sz w:val="16"/>
              </w:rPr>
              <w:t>$1,957,143</w:t>
            </w:r>
          </w:p>
        </w:tc>
        <w:tc>
          <w:tcPr>
            <w:tcW w:type="dxa" w:w="1305"/>
          </w:tcPr>
          <w:p>
            <w:pPr>
              <w:spacing w:after="0"/>
              <w:jc w:val="right"/>
            </w:pPr>
            <w:r>
              <w:rPr>
                <w:sz w:val="16"/>
              </w:rPr>
              <w:t>under 0.0001%</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$3,269,718,065</w:t>
            </w:r>
          </w:p>
        </w:tc>
        <w:tc>
          <w:tcPr>
            <w:tcW w:type="dxa" w:w="1134"/>
          </w:tcPr>
          <w:p>
            <w:pPr>
              <w:spacing w:after="0"/>
              <w:jc w:val="right"/>
            </w:pPr>
            <w:r>
              <w:rPr>
                <w:sz w:val="16"/>
              </w:rPr>
              <w:t>$460,866</w:t>
            </w:r>
          </w:p>
        </w:tc>
        <w:tc>
          <w:tcPr>
            <w:tcW w:type="dxa" w:w="1043"/>
          </w:tcPr>
          <w:p>
            <w:pPr>
              <w:spacing w:after="0"/>
              <w:jc w:val="right"/>
            </w:pPr>
            <w:r>
              <w:rPr>
                <w:sz w:val="16"/>
              </w:rPr>
              <w:t>10,884</w:t>
            </w:r>
          </w:p>
        </w:tc>
        <w:tc>
          <w:tcPr>
            <w:tcW w:type="dxa" w:w="1037"/>
          </w:tcPr>
          <w:p>
            <w:pPr>
              <w:spacing w:after="0"/>
              <w:jc w:val="right"/>
            </w:pPr>
            <w:r>
              <w:rPr>
                <w:sz w:val="16"/>
              </w:rPr>
              <w:t>$27,960</w:t>
            </w:r>
          </w:p>
        </w:tc>
        <w:tc>
          <w:tcPr>
            <w:tcW w:type="dxa" w:w="1126"/>
          </w:tcPr>
          <w:p>
            <w:pPr>
              <w:spacing w:after="0"/>
              <w:jc w:val="right"/>
            </w:pPr>
            <w:r>
              <w:rPr>
                <w:sz w:val="16"/>
              </w:rPr>
              <w:t>$3</w:t>
            </w:r>
          </w:p>
        </w:tc>
        <w:tc>
          <w:tcPr>
            <w:tcW w:type="dxa" w:w="1132"/>
          </w:tcPr>
          <w:p>
            <w:pPr>
              <w:spacing w:after="0"/>
              <w:jc w:val="right"/>
            </w:pPr>
            <w:r>
              <w:rPr>
                <w:sz w:val="16"/>
              </w:rPr>
              <w:t>$45,587</w:t>
            </w:r>
          </w:p>
        </w:tc>
        <w:tc>
          <w:tcPr>
            <w:tcW w:type="dxa" w:w="1305"/>
          </w:tcPr>
          <w:p>
            <w:pPr>
              <w:spacing w:after="0"/>
              <w:jc w:val="right"/>
            </w:pPr>
            <w:r>
              <w:rPr>
                <w:sz w:val="16"/>
              </w:rPr>
              <w:t>0.000855%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32"/>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$1,062,719,509</w:t>
            </w:r>
          </w:p>
        </w:tc>
        <w:tc>
          <w:tcPr>
            <w:tcW w:type="dxa" w:w="1134"/>
          </w:tcPr>
          <w:p>
            <w:pPr>
              <w:spacing w:after="0"/>
              <w:jc w:val="right"/>
            </w:pPr>
            <w:r>
              <w:rPr>
                <w:sz w:val="16"/>
              </w:rPr>
              <w:t>$293,591</w:t>
            </w:r>
          </w:p>
        </w:tc>
        <w:tc>
          <w:tcPr>
            <w:tcW w:type="dxa" w:w="1043"/>
          </w:tcPr>
          <w:p>
            <w:pPr>
              <w:spacing w:after="0"/>
              <w:jc w:val="right"/>
            </w:pPr>
            <w:r>
              <w:rPr>
                <w:sz w:val="16"/>
              </w:rPr>
              <w:t>3,458</w:t>
            </w:r>
          </w:p>
        </w:tc>
        <w:tc>
          <w:tcPr>
            <w:tcW w:type="dxa" w:w="1037"/>
          </w:tcPr>
          <w:p>
            <w:pPr>
              <w:spacing w:after="0"/>
              <w:jc w:val="right"/>
            </w:pPr>
            <w:r>
              <w:rPr>
                <w:sz w:val="16"/>
              </w:rPr>
              <w:t>$94,272</w:t>
            </w:r>
          </w:p>
        </w:tc>
        <w:tc>
          <w:tcPr>
            <w:tcW w:type="dxa" w:w="1126"/>
          </w:tcPr>
          <w:p>
            <w:pPr>
              <w:spacing w:after="0"/>
              <w:jc w:val="right"/>
            </w:pPr>
            <w:r>
              <w:rPr>
                <w:sz w:val="16"/>
              </w:rPr>
              <w:t>under $1</w:t>
            </w:r>
          </w:p>
        </w:tc>
        <w:tc>
          <w:tcPr>
            <w:tcW w:type="dxa" w:w="1132"/>
          </w:tcPr>
          <w:p>
            <w:pPr>
              <w:spacing w:after="0"/>
              <w:jc w:val="right"/>
            </w:pPr>
            <w:r>
              <w:rPr>
                <w:sz w:val="16"/>
              </w:rPr>
              <w:t>$3,782</w:t>
            </w:r>
          </w:p>
        </w:tc>
        <w:tc>
          <w:tcPr>
            <w:tcW w:type="dxa" w:w="1305"/>
          </w:tcPr>
          <w:p>
            <w:pPr>
              <w:spacing w:after="0"/>
              <w:jc w:val="right"/>
            </w:pPr>
            <w:r>
              <w:rPr>
                <w:sz w:val="16"/>
              </w:rPr>
              <w:t>0.00887%</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$3,269,718,065</w:t>
            </w:r>
          </w:p>
        </w:tc>
        <w:tc>
          <w:tcPr>
            <w:tcW w:type="dxa" w:w="1134"/>
          </w:tcPr>
          <w:p>
            <w:pPr>
              <w:spacing w:after="0"/>
              <w:jc w:val="right"/>
            </w:pPr>
            <w:r>
              <w:rPr>
                <w:sz w:val="16"/>
              </w:rPr>
              <w:t>$460,866</w:t>
            </w:r>
          </w:p>
        </w:tc>
        <w:tc>
          <w:tcPr>
            <w:tcW w:type="dxa" w:w="1043"/>
          </w:tcPr>
          <w:p>
            <w:pPr>
              <w:spacing w:after="0"/>
              <w:jc w:val="right"/>
            </w:pPr>
            <w:r>
              <w:rPr>
                <w:sz w:val="16"/>
              </w:rPr>
              <w:t>10,884</w:t>
            </w:r>
          </w:p>
        </w:tc>
        <w:tc>
          <w:tcPr>
            <w:tcW w:type="dxa" w:w="1037"/>
          </w:tcPr>
          <w:p>
            <w:pPr>
              <w:spacing w:after="0"/>
              <w:jc w:val="right"/>
            </w:pPr>
            <w:r>
              <w:rPr>
                <w:sz w:val="16"/>
              </w:rPr>
              <w:t>$86,018</w:t>
            </w:r>
          </w:p>
        </w:tc>
        <w:tc>
          <w:tcPr>
            <w:tcW w:type="dxa" w:w="1126"/>
          </w:tcPr>
          <w:p>
            <w:pPr>
              <w:spacing w:after="0"/>
              <w:jc w:val="right"/>
            </w:pPr>
            <w:r>
              <w:rPr>
                <w:sz w:val="16"/>
              </w:rPr>
              <w:t>$4</w:t>
            </w:r>
          </w:p>
        </w:tc>
        <w:tc>
          <w:tcPr>
            <w:tcW w:type="dxa" w:w="1132"/>
          </w:tcPr>
          <w:p>
            <w:pPr>
              <w:spacing w:after="0"/>
              <w:jc w:val="right"/>
            </w:pPr>
            <w:r>
              <w:rPr>
                <w:sz w:val="16"/>
              </w:rPr>
              <w:t>$156,214</w:t>
            </w:r>
          </w:p>
        </w:tc>
        <w:tc>
          <w:tcPr>
            <w:tcW w:type="dxa" w:w="1305"/>
          </w:tcPr>
          <w:p>
            <w:pPr>
              <w:spacing w:after="0"/>
              <w:jc w:val="right"/>
            </w:pPr>
            <w:r>
              <w:rPr>
                <w:sz w:val="16"/>
              </w:rPr>
              <w:t>0.00263%</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2025-01-08 (Storm Events through 2026-06-30): 12 county-coded records, 12 with a damage value recorded (including $0), $0; 21 zone-level records, 21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10,884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$3,269,718,065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$460,866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$3,729,105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$7,047,048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52"/>
        <w:gridCol w:w="1625"/>
        <w:gridCol w:w="1625"/>
        <w:gridCol w:w="1625"/>
        <w:gridCol w:w="1625"/>
        <w:gridCol w:w="1625"/>
        <w:gridCol w:w="1625"/>
        <w:gridCol w:w="1809"/>
      </w:tblGrid>
      <w:tr>
        <w:trPr>
          <w:cantSplit/>
          <w:tblHeader/>
        </w:trPr>
        <w:tc>
          <w:tcPr>
            <w:tcW w:type="dxa" w:w="2552"/>
            <w:shd w:val="clear" w:color="auto" w:fill="E8E8E8"/>
          </w:tcPr>
          <w:p>
            <w:pPr>
              <w:spacing w:after="0"/>
              <w:jc w:val="left"/>
            </w:pPr>
            <w:r>
              <w:rPr>
                <w:b/>
                <w:sz w:val="16"/>
              </w:rPr>
              <w:t>Scope</w:t>
            </w:r>
          </w:p>
        </w:tc>
        <w:tc>
          <w:tcPr>
            <w:tcW w:type="dxa" w:w="1625"/>
            <w:shd w:val="clear" w:color="auto" w:fill="E8E8E8"/>
          </w:tcPr>
          <w:p>
            <w:pPr>
              <w:spacing w:after="0"/>
              <w:jc w:val="right"/>
            </w:pPr>
            <w:r>
              <w:rPr>
                <w:b/>
                <w:sz w:val="16"/>
              </w:rPr>
              <w:t>RL, FMA</w:t>
            </w:r>
          </w:p>
          <w:p>
            <w:pPr>
              <w:spacing w:after="0"/>
              <w:jc w:val="right"/>
            </w:pPr>
            <w:r>
              <w:rPr>
                <w:i/>
                <w:color w:val="555555"/>
                <w:sz w:val="14"/>
              </w:rPr>
              <w:t>properties</w:t>
            </w:r>
          </w:p>
        </w:tc>
        <w:tc>
          <w:tcPr>
            <w:tcW w:type="dxa" w:w="1625"/>
            <w:shd w:val="clear" w:color="auto" w:fill="E8E8E8"/>
          </w:tcPr>
          <w:p>
            <w:pPr>
              <w:spacing w:after="0"/>
              <w:jc w:val="right"/>
            </w:pPr>
            <w:r>
              <w:rPr>
                <w:b/>
                <w:sz w:val="16"/>
              </w:rPr>
              <w:t>SRL, FMA</w:t>
            </w:r>
          </w:p>
          <w:p>
            <w:pPr>
              <w:spacing w:after="0"/>
              <w:jc w:val="right"/>
            </w:pPr>
            <w:r>
              <w:rPr>
                <w:i/>
                <w:color w:val="555555"/>
                <w:sz w:val="14"/>
              </w:rPr>
              <w:t>properties</w:t>
            </w:r>
          </w:p>
        </w:tc>
        <w:tc>
          <w:tcPr>
            <w:tcW w:type="dxa" w:w="1625"/>
            <w:shd w:val="clear" w:color="auto" w:fill="E8E8E8"/>
          </w:tcPr>
          <w:p>
            <w:pPr>
              <w:spacing w:after="0"/>
              <w:jc w:val="right"/>
            </w:pPr>
            <w:r>
              <w:rPr>
                <w:b/>
                <w:sz w:val="16"/>
              </w:rPr>
              <w:t>RL, NFIP</w:t>
            </w:r>
          </w:p>
          <w:p>
            <w:pPr>
              <w:spacing w:after="0"/>
              <w:jc w:val="right"/>
            </w:pPr>
            <w:r>
              <w:rPr>
                <w:i/>
                <w:color w:val="555555"/>
                <w:sz w:val="14"/>
              </w:rPr>
              <w:t>properties</w:t>
            </w:r>
          </w:p>
        </w:tc>
        <w:tc>
          <w:tcPr>
            <w:tcW w:type="dxa" w:w="1625"/>
            <w:shd w:val="clear" w:color="auto" w:fill="E8E8E8"/>
          </w:tcPr>
          <w:p>
            <w:pPr>
              <w:spacing w:after="0"/>
              <w:jc w:val="right"/>
            </w:pPr>
            <w:r>
              <w:rPr>
                <w:b/>
                <w:sz w:val="16"/>
              </w:rPr>
              <w:t>SRL, NFIP</w:t>
            </w:r>
          </w:p>
          <w:p>
            <w:pPr>
              <w:spacing w:after="0"/>
              <w:jc w:val="right"/>
            </w:pPr>
            <w:r>
              <w:rPr>
                <w:i/>
                <w:color w:val="555555"/>
                <w:sz w:val="14"/>
              </w:rPr>
              <w:t>properties</w:t>
            </w:r>
          </w:p>
        </w:tc>
        <w:tc>
          <w:tcPr>
            <w:tcW w:type="dxa" w:w="16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5"/>
            <w:shd w:val="clear" w:color="auto" w:fill="E8E8E8"/>
          </w:tcPr>
          <w:p>
            <w:pPr>
              <w:spacing w:after="0"/>
              <w:jc w:val="right"/>
            </w:pPr>
            <w:r>
              <w:rPr>
                <w:b/>
                <w:sz w:val="16"/>
              </w:rPr>
              <w:t>Mitigated</w:t>
            </w:r>
          </w:p>
          <w:p>
            <w:pPr>
              <w:spacing w:after="0"/>
              <w:jc w:val="right"/>
            </w:pPr>
            <w:r>
              <w:rPr>
                <w:i/>
                <w:color w:val="555555"/>
                <w:sz w:val="14"/>
              </w:rPr>
              <w:t>properties</w:t>
            </w:r>
          </w:p>
        </w:tc>
        <w:tc>
          <w:tcPr>
            <w:tcW w:type="dxa" w:w="180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52"/>
          </w:tcPr>
          <w:p>
            <w:pPr>
              <w:spacing w:after="0"/>
              <w:jc w:val="left"/>
            </w:pPr>
            <w:r>
              <w:rPr>
                <w:sz w:val="16"/>
              </w:rPr>
              <w:t>County total</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1</w:t>
            </w:r>
          </w:p>
        </w:tc>
      </w:tr>
      <w:tr>
        <w:trPr>
          <w:cantSplit/>
        </w:trPr>
        <w:tc>
          <w:tcPr>
            <w:tcW w:type="dxa" w:w="2552"/>
          </w:tcPr>
          <w:p>
            <w:pPr>
              <w:spacing w:after="0"/>
              <w:jc w:val="left"/>
            </w:pPr>
            <w:r>
              <w:rPr>
                <w:sz w:val="16"/>
              </w:rPr>
              <w:t>of which: Lake County (unincorporated area)</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Lake County</w:t>
            </w:r>
          </w:p>
        </w:tc>
        <w:tc>
          <w:tcPr>
            <w:tcW w:type="dxa" w:w="1604"/>
          </w:tcPr>
          <w:p>
            <w:pPr>
              <w:spacing w:after="0"/>
              <w:jc w:val="left"/>
            </w:pPr>
            <w:r>
              <w:rPr>
                <w:sz w:val="16"/>
              </w:rPr>
              <w:t>270630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Beaver Bay city</w:t>
            </w:r>
          </w:p>
        </w:tc>
        <w:tc>
          <w:tcPr>
            <w:tcW w:type="dxa" w:w="1604"/>
          </w:tcPr>
          <w:p>
            <w:pPr>
              <w:spacing w:after="0"/>
              <w:jc w:val="left"/>
            </w:pPr>
            <w:r>
              <w:rPr>
                <w:sz w:val="16"/>
              </w:rPr>
              <w:t>270244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Silver Bay city</w:t>
            </w:r>
          </w:p>
        </w:tc>
        <w:tc>
          <w:tcPr>
            <w:tcW w:type="dxa" w:w="1604"/>
          </w:tcPr>
          <w:p>
            <w:pPr>
              <w:spacing w:after="0"/>
              <w:jc w:val="left"/>
            </w:pPr>
            <w:r>
              <w:rPr>
                <w:sz w:val="16"/>
              </w:rPr>
              <w:t>270603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Two Harbors city</w:t>
            </w:r>
          </w:p>
        </w:tc>
        <w:tc>
          <w:tcPr>
            <w:tcW w:type="dxa" w:w="1604"/>
          </w:tcPr>
          <w:p>
            <w:pPr>
              <w:spacing w:after="0"/>
              <w:jc w:val="left"/>
            </w:pPr>
            <w:r>
              <w:rPr>
                <w:sz w:val="16"/>
              </w:rPr>
              <w:t>270245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Lake County, MN: risk-assessment baseline packet, release 2026-10 (data as of 2026-09-30; County FIPS 27075). Automated baseline. </w:t>
      </w:r>
      <w:hyperlink r:id="rId15">
        <w:r>
          <w:rPr>
            <w:color w:val="1F4E99"/>
            <w:sz w:val="17"/>
            <w:u w:val="single"/>
          </w:rPr>
          <w:t>https://hazardplain.org/mn/27075/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County, MN: Risk-assessment baseline packet</dc:title>
  <dc:subject>Hazard Plain release 2026-10, as of 2026-09-30. Automated baseline</dc:subject>
  <dc:creator>Hazard Plain</dc:creator>
  <cp:keywords>Hazard Plain; hazard mitigation; risk assessment; 27075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