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Koochiching County, MN</w:t>
      </w:r>
    </w:p>
    <w:p>
      <w:pPr>
        <w:spacing w:after="120" w:before="0"/>
      </w:pPr>
      <w:r>
        <w:rPr>
          <w:color w:val="555555"/>
          <w:sz w:val="24"/>
        </w:rPr>
        <w:t>Risk-assessment baseline packet</w:t>
      </w:r>
    </w:p>
    <w:p>
      <w:pPr>
        <w:spacing w:after="120" w:before="0"/>
      </w:pPr>
      <w:r>
        <w:rPr>
          <w:b/>
          <w:sz w:val="18"/>
        </w:rPr>
        <w:t xml:space="preserve">County FIPS: </w:t>
      </w:r>
      <w:r>
        <w:rPr>
          <w:sz w:val="18"/>
        </w:rPr>
        <w:t>27071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2027-08-24. Plan: Koochiching County (FEMA plan 108242), approved 2022-08-25.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2022-08-25: no new hazard declaration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($6,041,086 a year), Cold Wave ($2,086,886) and Hail ($174,070).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2027-08-24</w:t>
      </w:r>
    </w:p>
    <w:p>
      <w:pPr>
        <w:keepNext/>
        <w:spacing w:after="40" w:before="0"/>
      </w:pPr>
      <w:r>
        <w:rPr>
          <w:b/>
        </w:rPr>
        <w:t xml:space="preserve">Plan: </w:t>
      </w:r>
      <w:r>
        <w:rPr/>
        <w:t>Koochiching County (FEMA plan 108242)</w:t>
      </w:r>
    </w:p>
    <w:p>
      <w:pPr>
        <w:keepNext/>
        <w:spacing w:after="40" w:before="0"/>
      </w:pPr>
      <w:r>
        <w:rPr>
          <w:b/>
        </w:rPr>
        <w:t xml:space="preserve">Approved: </w:t>
      </w:r>
      <w:r>
        <w:rPr/>
        <w:t>2022-08-25</w:t>
      </w:r>
    </w:p>
    <w:p>
      <w:pPr>
        <w:keepNext/>
        <w:spacing w:after="40" w:before="0"/>
      </w:pPr>
      <w:r>
        <w:rPr>
          <w:b/>
        </w:rPr>
        <w:t xml:space="preserve">Days to expiry: </w:t>
      </w:r>
      <w:r>
        <w:rPr/>
        <w:t>328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8"/>
        <w:gridCol w:w="680"/>
        <w:gridCol w:w="2093"/>
        <w:gridCol w:w="2605"/>
        <w:gridCol w:w="1264"/>
        <w:gridCol w:w="1037"/>
        <w:gridCol w:w="855"/>
        <w:gridCol w:w="1523"/>
        <w:gridCol w:w="2637"/>
      </w:tblGrid>
      <w:tr>
        <w:trPr>
          <w:cantSplit/>
          <w:tblHeader/>
        </w:trPr>
        <w:tc>
          <w:tcPr>
            <w:tcW w:type="dxa" w:w="141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93"/>
            <w:shd w:val="clear" w:color="auto" w:fill="E8E8E8"/>
          </w:tcPr>
          <w:p>
            <w:pPr>
              <w:spacing w:after="0"/>
              <w:jc w:val="left"/>
            </w:pPr>
            <w:r>
              <w:rPr>
                <w:b/>
                <w:sz w:val="16"/>
              </w:rPr>
              <w:t>Status</w:t>
            </w:r>
          </w:p>
        </w:tc>
        <w:tc>
          <w:tcPr>
            <w:tcW w:type="dxa" w:w="2605"/>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23"/>
            <w:shd w:val="clear" w:color="auto" w:fill="E8E8E8"/>
          </w:tcPr>
          <w:p>
            <w:pPr>
              <w:spacing w:after="0"/>
              <w:jc w:val="left"/>
            </w:pPr>
            <w:r>
              <w:rPr>
                <w:b/>
                <w:sz w:val="16"/>
              </w:rPr>
              <w:t>Update underway</w:t>
            </w:r>
          </w:p>
        </w:tc>
        <w:tc>
          <w:tcPr>
            <w:tcW w:type="dxa" w:w="2637"/>
            <w:shd w:val="clear" w:color="auto" w:fill="E8E8E8"/>
          </w:tcPr>
          <w:p>
            <w:pPr>
              <w:spacing w:after="0"/>
              <w:jc w:val="left"/>
            </w:pPr>
            <w:r>
              <w:rPr>
                <w:b/>
                <w:sz w:val="16"/>
              </w:rPr>
              <w:t>Notes</w:t>
            </w:r>
          </w:p>
        </w:tc>
      </w:tr>
      <w:tr>
        <w:trPr>
          <w:cantSplit/>
        </w:trPr>
        <w:tc>
          <w:tcPr>
            <w:tcW w:type="dxa" w:w="1418"/>
          </w:tcPr>
          <w:p>
            <w:pPr>
              <w:spacing w:after="0"/>
              <w:jc w:val="left"/>
            </w:pPr>
            <w:r>
              <w:rPr>
                <w:sz w:val="16"/>
              </w:rPr>
              <w:t>Koochiching County</w:t>
            </w:r>
          </w:p>
        </w:tc>
        <w:tc>
          <w:tcPr>
            <w:tcW w:type="dxa" w:w="680"/>
          </w:tcPr>
          <w:p>
            <w:pPr>
              <w:spacing w:after="0"/>
              <w:jc w:val="left"/>
            </w:pPr>
            <w:r>
              <w:rPr>
                <w:sz w:val="16"/>
              </w:rPr>
              <w:t>County</w:t>
            </w:r>
          </w:p>
        </w:tc>
        <w:tc>
          <w:tcPr>
            <w:tcW w:type="dxa" w:w="2093"/>
          </w:tcPr>
          <w:p>
            <w:pPr>
              <w:spacing w:after="0"/>
              <w:jc w:val="left"/>
            </w:pPr>
            <w:r>
              <w:rPr>
                <w:sz w:val="16"/>
              </w:rPr>
              <w:t>Approved, expires 2027-08-24</w:t>
            </w:r>
          </w:p>
        </w:tc>
        <w:tc>
          <w:tcPr>
            <w:tcW w:type="dxa" w:w="2605"/>
          </w:tcPr>
          <w:p>
            <w:pPr>
              <w:spacing w:after="0"/>
              <w:jc w:val="left"/>
            </w:pPr>
            <w:r>
              <w:rPr>
                <w:sz w:val="16"/>
              </w:rPr>
              <w:t>Koochiching County (FEMA plan 108242)</w:t>
            </w:r>
          </w:p>
        </w:tc>
        <w:tc>
          <w:tcPr>
            <w:tcW w:type="dxa" w:w="1264"/>
          </w:tcPr>
          <w:p>
            <w:pPr>
              <w:spacing w:after="0"/>
              <w:jc w:val="left"/>
            </w:pPr>
            <w:r>
              <w:rPr>
                <w:sz w:val="16"/>
              </w:rPr>
              <w:t>2022-08-25</w:t>
            </w:r>
          </w:p>
        </w:tc>
        <w:tc>
          <w:tcPr>
            <w:tcW w:type="dxa" w:w="1037"/>
          </w:tcPr>
          <w:p>
            <w:pPr>
              <w:spacing w:after="0"/>
              <w:jc w:val="left"/>
            </w:pPr>
            <w:r>
              <w:rPr>
                <w:sz w:val="16"/>
              </w:rPr>
              <w:t>2027-08-24</w:t>
            </w:r>
          </w:p>
        </w:tc>
        <w:tc>
          <w:tcPr>
            <w:tcW w:type="dxa" w:w="855"/>
          </w:tcPr>
          <w:p>
            <w:pPr>
              <w:spacing w:after="0"/>
              <w:jc w:val="right"/>
            </w:pPr>
            <w:r>
              <w:rPr>
                <w:sz w:val="16"/>
              </w:rPr>
              <w:t>328</w:t>
            </w:r>
          </w:p>
        </w:tc>
        <w:tc>
          <w:tcPr>
            <w:tcW w:type="dxa" w:w="1523"/>
          </w:tcPr>
          <w:p>
            <w:pPr>
              <w:spacing w:after="0"/>
              <w:jc w:val="left"/>
            </w:pPr>
          </w:p>
        </w:tc>
        <w:tc>
          <w:tcPr>
            <w:tcW w:type="dxa" w:w="2637"/>
          </w:tcPr>
          <w:p>
            <w:pPr>
              <w:spacing w:after="0"/>
              <w:jc w:val="left"/>
            </w:pPr>
            <w:r>
              <w:rPr>
                <w:sz w:val="16"/>
              </w:rPr>
              <w:t>this jurisdiction approved 2022-09-23</w:t>
            </w:r>
          </w:p>
        </w:tc>
      </w:tr>
      <w:tr>
        <w:trPr>
          <w:cantSplit/>
        </w:trPr>
        <w:tc>
          <w:tcPr>
            <w:tcW w:type="dxa" w:w="1418"/>
          </w:tcPr>
          <w:p>
            <w:pPr>
              <w:spacing w:after="0"/>
              <w:jc w:val="left"/>
            </w:pPr>
            <w:r>
              <w:rPr>
                <w:sz w:val="16"/>
              </w:rPr>
              <w:t>Big Falls city</w:t>
            </w:r>
          </w:p>
        </w:tc>
        <w:tc>
          <w:tcPr>
            <w:tcW w:type="dxa" w:w="680"/>
          </w:tcPr>
          <w:p>
            <w:pPr>
              <w:spacing w:after="0"/>
              <w:jc w:val="left"/>
            </w:pPr>
            <w:r>
              <w:rPr>
                <w:sz w:val="16"/>
              </w:rPr>
              <w:t>City</w:t>
            </w:r>
          </w:p>
        </w:tc>
        <w:tc>
          <w:tcPr>
            <w:tcW w:type="dxa" w:w="2093"/>
          </w:tcPr>
          <w:p>
            <w:pPr>
              <w:spacing w:after="0"/>
              <w:jc w:val="left"/>
            </w:pPr>
            <w:r>
              <w:rPr>
                <w:sz w:val="16"/>
              </w:rPr>
              <w:t>Approved, expires 2027-08-24</w:t>
            </w:r>
          </w:p>
        </w:tc>
        <w:tc>
          <w:tcPr>
            <w:tcW w:type="dxa" w:w="2605"/>
          </w:tcPr>
          <w:p>
            <w:pPr>
              <w:spacing w:after="0"/>
              <w:jc w:val="left"/>
            </w:pPr>
            <w:r>
              <w:rPr>
                <w:sz w:val="16"/>
              </w:rPr>
              <w:t>Koochiching County (FEMA plan 108242)</w:t>
            </w:r>
          </w:p>
        </w:tc>
        <w:tc>
          <w:tcPr>
            <w:tcW w:type="dxa" w:w="1264"/>
          </w:tcPr>
          <w:p>
            <w:pPr>
              <w:spacing w:after="0"/>
              <w:jc w:val="left"/>
            </w:pPr>
            <w:r>
              <w:rPr>
                <w:sz w:val="16"/>
              </w:rPr>
              <w:t>2022-08-25</w:t>
            </w:r>
          </w:p>
        </w:tc>
        <w:tc>
          <w:tcPr>
            <w:tcW w:type="dxa" w:w="1037"/>
          </w:tcPr>
          <w:p>
            <w:pPr>
              <w:spacing w:after="0"/>
              <w:jc w:val="left"/>
            </w:pPr>
            <w:r>
              <w:rPr>
                <w:sz w:val="16"/>
              </w:rPr>
              <w:t>2027-08-24</w:t>
            </w:r>
          </w:p>
        </w:tc>
        <w:tc>
          <w:tcPr>
            <w:tcW w:type="dxa" w:w="855"/>
          </w:tcPr>
          <w:p>
            <w:pPr>
              <w:spacing w:after="0"/>
              <w:jc w:val="right"/>
            </w:pPr>
            <w:r>
              <w:rPr>
                <w:sz w:val="16"/>
              </w:rPr>
              <w:t>328</w:t>
            </w:r>
          </w:p>
        </w:tc>
        <w:tc>
          <w:tcPr>
            <w:tcW w:type="dxa" w:w="1523"/>
          </w:tcPr>
          <w:p>
            <w:pPr>
              <w:spacing w:after="0"/>
              <w:jc w:val="left"/>
            </w:pPr>
          </w:p>
        </w:tc>
        <w:tc>
          <w:tcPr>
            <w:tcW w:type="dxa" w:w="2637"/>
          </w:tcPr>
          <w:p>
            <w:pPr>
              <w:spacing w:after="0"/>
              <w:jc w:val="left"/>
            </w:pPr>
          </w:p>
        </w:tc>
      </w:tr>
      <w:tr>
        <w:trPr>
          <w:cantSplit/>
        </w:trPr>
        <w:tc>
          <w:tcPr>
            <w:tcW w:type="dxa" w:w="1418"/>
          </w:tcPr>
          <w:p>
            <w:pPr>
              <w:spacing w:after="0"/>
              <w:jc w:val="left"/>
            </w:pPr>
            <w:r>
              <w:rPr>
                <w:sz w:val="16"/>
              </w:rPr>
              <w:t>International Falls city</w:t>
            </w:r>
          </w:p>
        </w:tc>
        <w:tc>
          <w:tcPr>
            <w:tcW w:type="dxa" w:w="680"/>
          </w:tcPr>
          <w:p>
            <w:pPr>
              <w:spacing w:after="0"/>
              <w:jc w:val="left"/>
            </w:pPr>
            <w:r>
              <w:rPr>
                <w:sz w:val="16"/>
              </w:rPr>
              <w:t>City</w:t>
            </w:r>
          </w:p>
        </w:tc>
        <w:tc>
          <w:tcPr>
            <w:tcW w:type="dxa" w:w="2093"/>
          </w:tcPr>
          <w:p>
            <w:pPr>
              <w:spacing w:after="0"/>
              <w:jc w:val="left"/>
            </w:pPr>
            <w:r>
              <w:rPr>
                <w:sz w:val="16"/>
              </w:rPr>
              <w:t>Approved, expires 2027-08-24</w:t>
            </w:r>
          </w:p>
        </w:tc>
        <w:tc>
          <w:tcPr>
            <w:tcW w:type="dxa" w:w="2605"/>
          </w:tcPr>
          <w:p>
            <w:pPr>
              <w:spacing w:after="0"/>
              <w:jc w:val="left"/>
            </w:pPr>
            <w:r>
              <w:rPr>
                <w:sz w:val="16"/>
              </w:rPr>
              <w:t>Koochiching County (FEMA plan 108242)</w:t>
            </w:r>
          </w:p>
        </w:tc>
        <w:tc>
          <w:tcPr>
            <w:tcW w:type="dxa" w:w="1264"/>
          </w:tcPr>
          <w:p>
            <w:pPr>
              <w:spacing w:after="0"/>
              <w:jc w:val="left"/>
            </w:pPr>
            <w:r>
              <w:rPr>
                <w:sz w:val="16"/>
              </w:rPr>
              <w:t>2022-08-25</w:t>
            </w:r>
          </w:p>
        </w:tc>
        <w:tc>
          <w:tcPr>
            <w:tcW w:type="dxa" w:w="1037"/>
          </w:tcPr>
          <w:p>
            <w:pPr>
              <w:spacing w:after="0"/>
              <w:jc w:val="left"/>
            </w:pPr>
            <w:r>
              <w:rPr>
                <w:sz w:val="16"/>
              </w:rPr>
              <w:t>2027-08-24</w:t>
            </w:r>
          </w:p>
        </w:tc>
        <w:tc>
          <w:tcPr>
            <w:tcW w:type="dxa" w:w="855"/>
          </w:tcPr>
          <w:p>
            <w:pPr>
              <w:spacing w:after="0"/>
              <w:jc w:val="right"/>
            </w:pPr>
            <w:r>
              <w:rPr>
                <w:sz w:val="16"/>
              </w:rPr>
              <w:t>328</w:t>
            </w:r>
          </w:p>
        </w:tc>
        <w:tc>
          <w:tcPr>
            <w:tcW w:type="dxa" w:w="1523"/>
          </w:tcPr>
          <w:p>
            <w:pPr>
              <w:spacing w:after="0"/>
              <w:jc w:val="left"/>
            </w:pPr>
          </w:p>
        </w:tc>
        <w:tc>
          <w:tcPr>
            <w:tcW w:type="dxa" w:w="2637"/>
          </w:tcPr>
          <w:p>
            <w:pPr>
              <w:spacing w:after="0"/>
              <w:jc w:val="left"/>
            </w:pPr>
          </w:p>
        </w:tc>
      </w:tr>
      <w:tr>
        <w:trPr>
          <w:cantSplit/>
        </w:trPr>
        <w:tc>
          <w:tcPr>
            <w:tcW w:type="dxa" w:w="1418"/>
          </w:tcPr>
          <w:p>
            <w:pPr>
              <w:spacing w:after="0"/>
              <w:jc w:val="left"/>
            </w:pPr>
            <w:r>
              <w:rPr>
                <w:sz w:val="16"/>
              </w:rPr>
              <w:t>Littlefork city</w:t>
            </w:r>
          </w:p>
        </w:tc>
        <w:tc>
          <w:tcPr>
            <w:tcW w:type="dxa" w:w="680"/>
          </w:tcPr>
          <w:p>
            <w:pPr>
              <w:spacing w:after="0"/>
              <w:jc w:val="left"/>
            </w:pPr>
            <w:r>
              <w:rPr>
                <w:sz w:val="16"/>
              </w:rPr>
              <w:t>City</w:t>
            </w:r>
          </w:p>
        </w:tc>
        <w:tc>
          <w:tcPr>
            <w:tcW w:type="dxa" w:w="2093"/>
          </w:tcPr>
          <w:p>
            <w:pPr>
              <w:spacing w:after="0"/>
              <w:jc w:val="left"/>
            </w:pPr>
            <w:r>
              <w:rPr>
                <w:sz w:val="16"/>
              </w:rPr>
              <w:t>Approved, expires 2027-08-24</w:t>
            </w:r>
          </w:p>
        </w:tc>
        <w:tc>
          <w:tcPr>
            <w:tcW w:type="dxa" w:w="2605"/>
          </w:tcPr>
          <w:p>
            <w:pPr>
              <w:spacing w:after="0"/>
              <w:jc w:val="left"/>
            </w:pPr>
            <w:r>
              <w:rPr>
                <w:sz w:val="16"/>
              </w:rPr>
              <w:t>Koochiching County (FEMA plan 108242)</w:t>
            </w:r>
          </w:p>
        </w:tc>
        <w:tc>
          <w:tcPr>
            <w:tcW w:type="dxa" w:w="1264"/>
          </w:tcPr>
          <w:p>
            <w:pPr>
              <w:spacing w:after="0"/>
              <w:jc w:val="left"/>
            </w:pPr>
            <w:r>
              <w:rPr>
                <w:sz w:val="16"/>
              </w:rPr>
              <w:t>2022-08-25</w:t>
            </w:r>
          </w:p>
        </w:tc>
        <w:tc>
          <w:tcPr>
            <w:tcW w:type="dxa" w:w="1037"/>
          </w:tcPr>
          <w:p>
            <w:pPr>
              <w:spacing w:after="0"/>
              <w:jc w:val="left"/>
            </w:pPr>
            <w:r>
              <w:rPr>
                <w:sz w:val="16"/>
              </w:rPr>
              <w:t>2027-08-24</w:t>
            </w:r>
          </w:p>
        </w:tc>
        <w:tc>
          <w:tcPr>
            <w:tcW w:type="dxa" w:w="855"/>
          </w:tcPr>
          <w:p>
            <w:pPr>
              <w:spacing w:after="0"/>
              <w:jc w:val="right"/>
            </w:pPr>
            <w:r>
              <w:rPr>
                <w:sz w:val="16"/>
              </w:rPr>
              <w:t>328</w:t>
            </w:r>
          </w:p>
        </w:tc>
        <w:tc>
          <w:tcPr>
            <w:tcW w:type="dxa" w:w="1523"/>
          </w:tcPr>
          <w:p>
            <w:pPr>
              <w:spacing w:after="0"/>
              <w:jc w:val="left"/>
            </w:pPr>
          </w:p>
        </w:tc>
        <w:tc>
          <w:tcPr>
            <w:tcW w:type="dxa" w:w="2637"/>
          </w:tcPr>
          <w:p>
            <w:pPr>
              <w:spacing w:after="0"/>
              <w:jc w:val="left"/>
            </w:pPr>
          </w:p>
        </w:tc>
      </w:tr>
      <w:tr>
        <w:trPr>
          <w:cantSplit/>
        </w:trPr>
        <w:tc>
          <w:tcPr>
            <w:tcW w:type="dxa" w:w="1418"/>
          </w:tcPr>
          <w:p>
            <w:pPr>
              <w:spacing w:after="0"/>
              <w:jc w:val="left"/>
            </w:pPr>
            <w:r>
              <w:rPr>
                <w:sz w:val="16"/>
              </w:rPr>
              <w:t>Mizpah city</w:t>
            </w:r>
          </w:p>
        </w:tc>
        <w:tc>
          <w:tcPr>
            <w:tcW w:type="dxa" w:w="680"/>
          </w:tcPr>
          <w:p>
            <w:pPr>
              <w:spacing w:after="0"/>
              <w:jc w:val="left"/>
            </w:pPr>
            <w:r>
              <w:rPr>
                <w:sz w:val="16"/>
              </w:rPr>
              <w:t>City</w:t>
            </w:r>
          </w:p>
        </w:tc>
        <w:tc>
          <w:tcPr>
            <w:tcW w:type="dxa" w:w="2093"/>
          </w:tcPr>
          <w:p>
            <w:pPr>
              <w:spacing w:after="0"/>
              <w:jc w:val="left"/>
            </w:pPr>
            <w:r>
              <w:rPr>
                <w:sz w:val="16"/>
              </w:rPr>
              <w:t>Plan 108242 approved 2022-08-25, pending adoption here; not yet eligible</w:t>
            </w:r>
          </w:p>
        </w:tc>
        <w:tc>
          <w:tcPr>
            <w:tcW w:type="dxa" w:w="2605"/>
          </w:tcPr>
          <w:p>
            <w:pPr>
              <w:spacing w:after="0"/>
              <w:jc w:val="left"/>
            </w:pPr>
            <w:r>
              <w:rPr>
                <w:sz w:val="16"/>
              </w:rPr>
              <w:t>Koochiching County (FEMA plan 108242), pending adoption here</w:t>
            </w:r>
          </w:p>
        </w:tc>
        <w:tc>
          <w:tcPr>
            <w:tcW w:type="dxa" w:w="1264"/>
          </w:tcPr>
          <w:p>
            <w:pPr>
              <w:spacing w:after="0"/>
              <w:jc w:val="left"/>
            </w:pPr>
            <w:r>
              <w:rPr>
                <w:sz w:val="16"/>
              </w:rPr>
              <w:t>2022-08-25 by FEMA; not yet adopted here</w:t>
            </w:r>
          </w:p>
        </w:tc>
        <w:tc>
          <w:tcPr>
            <w:tcW w:type="dxa" w:w="1037"/>
          </w:tcPr>
          <w:p>
            <w:pPr>
              <w:spacing w:after="0"/>
              <w:jc w:val="left"/>
            </w:pPr>
            <w:r>
              <w:rPr>
                <w:sz w:val="16"/>
              </w:rPr>
              <w:t>2027-08-24 once adopted</w:t>
            </w:r>
          </w:p>
        </w:tc>
        <w:tc>
          <w:tcPr>
            <w:tcW w:type="dxa" w:w="855"/>
          </w:tcPr>
          <w:p>
            <w:pPr>
              <w:spacing w:after="0"/>
              <w:jc w:val="right"/>
            </w:pPr>
          </w:p>
        </w:tc>
        <w:tc>
          <w:tcPr>
            <w:tcW w:type="dxa" w:w="1523"/>
          </w:tcPr>
          <w:p>
            <w:pPr>
              <w:spacing w:after="0"/>
              <w:jc w:val="left"/>
            </w:pPr>
            <w:r>
              <w:rPr>
                <w:sz w:val="16"/>
              </w:rPr>
              <w:t>FEMA tracker shows a plan approvable pending adoption</w:t>
            </w:r>
          </w:p>
        </w:tc>
        <w:tc>
          <w:tcPr>
            <w:tcW w:type="dxa" w:w="2637"/>
          </w:tcPr>
          <w:p>
            <w:pPr>
              <w:spacing w:after="0"/>
              <w:jc w:val="left"/>
            </w:pPr>
            <w:r>
              <w:rPr>
                <w:sz w:val="16"/>
              </w:rPr>
              <w:t>Not yet eligible: adopt the approved plan.</w:t>
            </w:r>
          </w:p>
        </w:tc>
      </w:tr>
      <w:tr>
        <w:trPr>
          <w:cantSplit/>
        </w:trPr>
        <w:tc>
          <w:tcPr>
            <w:tcW w:type="dxa" w:w="1418"/>
          </w:tcPr>
          <w:p>
            <w:pPr>
              <w:spacing w:after="0"/>
              <w:jc w:val="left"/>
            </w:pPr>
            <w:r>
              <w:rPr>
                <w:sz w:val="16"/>
              </w:rPr>
              <w:t>Northome city</w:t>
            </w:r>
          </w:p>
        </w:tc>
        <w:tc>
          <w:tcPr>
            <w:tcW w:type="dxa" w:w="680"/>
          </w:tcPr>
          <w:p>
            <w:pPr>
              <w:spacing w:after="0"/>
              <w:jc w:val="left"/>
            </w:pPr>
            <w:r>
              <w:rPr>
                <w:sz w:val="16"/>
              </w:rPr>
              <w:t>City</w:t>
            </w:r>
          </w:p>
        </w:tc>
        <w:tc>
          <w:tcPr>
            <w:tcW w:type="dxa" w:w="2093"/>
          </w:tcPr>
          <w:p>
            <w:pPr>
              <w:spacing w:after="0"/>
              <w:jc w:val="left"/>
            </w:pPr>
            <w:r>
              <w:rPr>
                <w:sz w:val="16"/>
              </w:rPr>
              <w:t>Plan 108242 approved 2022-08-25, pending adoption here; not yet eligible</w:t>
            </w:r>
          </w:p>
        </w:tc>
        <w:tc>
          <w:tcPr>
            <w:tcW w:type="dxa" w:w="2605"/>
          </w:tcPr>
          <w:p>
            <w:pPr>
              <w:spacing w:after="0"/>
              <w:jc w:val="left"/>
            </w:pPr>
            <w:r>
              <w:rPr>
                <w:sz w:val="16"/>
              </w:rPr>
              <w:t>Koochiching County (FEMA plan 108242), pending adoption here</w:t>
            </w:r>
          </w:p>
        </w:tc>
        <w:tc>
          <w:tcPr>
            <w:tcW w:type="dxa" w:w="1264"/>
          </w:tcPr>
          <w:p>
            <w:pPr>
              <w:spacing w:after="0"/>
              <w:jc w:val="left"/>
            </w:pPr>
            <w:r>
              <w:rPr>
                <w:sz w:val="16"/>
              </w:rPr>
              <w:t>2022-08-25 by FEMA; not yet adopted here</w:t>
            </w:r>
          </w:p>
        </w:tc>
        <w:tc>
          <w:tcPr>
            <w:tcW w:type="dxa" w:w="1037"/>
          </w:tcPr>
          <w:p>
            <w:pPr>
              <w:spacing w:after="0"/>
              <w:jc w:val="left"/>
            </w:pPr>
            <w:r>
              <w:rPr>
                <w:sz w:val="16"/>
              </w:rPr>
              <w:t>2027-08-24 once adopted</w:t>
            </w:r>
          </w:p>
        </w:tc>
        <w:tc>
          <w:tcPr>
            <w:tcW w:type="dxa" w:w="855"/>
          </w:tcPr>
          <w:p>
            <w:pPr>
              <w:spacing w:after="0"/>
              <w:jc w:val="right"/>
            </w:pPr>
          </w:p>
        </w:tc>
        <w:tc>
          <w:tcPr>
            <w:tcW w:type="dxa" w:w="1523"/>
          </w:tcPr>
          <w:p>
            <w:pPr>
              <w:spacing w:after="0"/>
              <w:jc w:val="left"/>
            </w:pPr>
            <w:r>
              <w:rPr>
                <w:sz w:val="16"/>
              </w:rPr>
              <w:t>FEMA tracker shows a plan approvable pending adoption</w:t>
            </w:r>
          </w:p>
        </w:tc>
        <w:tc>
          <w:tcPr>
            <w:tcW w:type="dxa" w:w="2637"/>
          </w:tcPr>
          <w:p>
            <w:pPr>
              <w:spacing w:after="0"/>
              <w:jc w:val="left"/>
            </w:pPr>
            <w:r>
              <w:rPr>
                <w:sz w:val="16"/>
              </w:rPr>
              <w:t>Not yet eligible: adopt the approved plan.</w:t>
            </w:r>
          </w:p>
        </w:tc>
      </w:tr>
      <w:tr>
        <w:trPr>
          <w:cantSplit/>
        </w:trPr>
        <w:tc>
          <w:tcPr>
            <w:tcW w:type="dxa" w:w="1418"/>
          </w:tcPr>
          <w:p>
            <w:pPr>
              <w:spacing w:after="0"/>
              <w:jc w:val="left"/>
            </w:pPr>
            <w:r>
              <w:rPr>
                <w:sz w:val="16"/>
              </w:rPr>
              <w:t>Ranier city</w:t>
            </w:r>
          </w:p>
        </w:tc>
        <w:tc>
          <w:tcPr>
            <w:tcW w:type="dxa" w:w="680"/>
          </w:tcPr>
          <w:p>
            <w:pPr>
              <w:spacing w:after="0"/>
              <w:jc w:val="left"/>
            </w:pPr>
            <w:r>
              <w:rPr>
                <w:sz w:val="16"/>
              </w:rPr>
              <w:t>City</w:t>
            </w:r>
          </w:p>
        </w:tc>
        <w:tc>
          <w:tcPr>
            <w:tcW w:type="dxa" w:w="2093"/>
          </w:tcPr>
          <w:p>
            <w:pPr>
              <w:spacing w:after="0"/>
              <w:jc w:val="left"/>
            </w:pPr>
            <w:r>
              <w:rPr>
                <w:sz w:val="16"/>
              </w:rPr>
              <w:t>Approved, expires 2027-08-24</w:t>
            </w:r>
          </w:p>
        </w:tc>
        <w:tc>
          <w:tcPr>
            <w:tcW w:type="dxa" w:w="2605"/>
          </w:tcPr>
          <w:p>
            <w:pPr>
              <w:spacing w:after="0"/>
              <w:jc w:val="left"/>
            </w:pPr>
            <w:r>
              <w:rPr>
                <w:sz w:val="16"/>
              </w:rPr>
              <w:t>Koochiching County (FEMA plan 108242)</w:t>
            </w:r>
          </w:p>
        </w:tc>
        <w:tc>
          <w:tcPr>
            <w:tcW w:type="dxa" w:w="1264"/>
          </w:tcPr>
          <w:p>
            <w:pPr>
              <w:spacing w:after="0"/>
              <w:jc w:val="left"/>
            </w:pPr>
            <w:r>
              <w:rPr>
                <w:sz w:val="16"/>
              </w:rPr>
              <w:t>2022-08-25</w:t>
            </w:r>
          </w:p>
        </w:tc>
        <w:tc>
          <w:tcPr>
            <w:tcW w:type="dxa" w:w="1037"/>
          </w:tcPr>
          <w:p>
            <w:pPr>
              <w:spacing w:after="0"/>
              <w:jc w:val="left"/>
            </w:pPr>
            <w:r>
              <w:rPr>
                <w:sz w:val="16"/>
              </w:rPr>
              <w:t>2027-08-24</w:t>
            </w:r>
          </w:p>
        </w:tc>
        <w:tc>
          <w:tcPr>
            <w:tcW w:type="dxa" w:w="855"/>
          </w:tcPr>
          <w:p>
            <w:pPr>
              <w:spacing w:after="0"/>
              <w:jc w:val="right"/>
            </w:pPr>
            <w:r>
              <w:rPr>
                <w:sz w:val="16"/>
              </w:rPr>
              <w:t>328</w:t>
            </w:r>
          </w:p>
        </w:tc>
        <w:tc>
          <w:tcPr>
            <w:tcW w:type="dxa" w:w="1523"/>
          </w:tcPr>
          <w:p>
            <w:pPr>
              <w:spacing w:after="0"/>
              <w:jc w:val="left"/>
            </w:pPr>
          </w:p>
        </w:tc>
        <w:tc>
          <w:tcPr>
            <w:tcW w:type="dxa" w:w="263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49"/>
        <w:gridCol w:w="1149"/>
        <w:gridCol w:w="1037"/>
        <w:gridCol w:w="1126"/>
        <w:gridCol w:w="1361"/>
        <w:gridCol w:w="1093"/>
        <w:gridCol w:w="1428"/>
        <w:gridCol w:w="1422"/>
        <w:gridCol w:w="2636"/>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9"/>
            <w:shd w:val="clear" w:color="auto" w:fill="E8E8E8"/>
          </w:tcPr>
          <w:p>
            <w:pPr>
              <w:spacing w:after="0"/>
              <w:jc w:val="left"/>
            </w:pPr>
            <w:r>
              <w:rPr>
                <w:b/>
                <w:sz w:val="16"/>
              </w:rPr>
              <w:t>NRI risk rating</w:t>
            </w:r>
          </w:p>
        </w:tc>
        <w:tc>
          <w:tcPr>
            <w:tcW w:type="dxa" w:w="11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36"/>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037"/>
          </w:tcPr>
          <w:p>
            <w:pPr>
              <w:spacing w:after="0"/>
              <w:jc w:val="right"/>
            </w:pPr>
            <w:r>
              <w:rPr>
                <w:sz w:val="16"/>
              </w:rPr>
              <w:t>$6,040,750</w:t>
            </w:r>
          </w:p>
        </w:tc>
        <w:tc>
          <w:tcPr>
            <w:tcW w:type="dxa" w:w="1126"/>
          </w:tcPr>
          <w:p>
            <w:pPr>
              <w:spacing w:after="0"/>
              <w:jc w:val="right"/>
            </w:pPr>
            <w:r>
              <w:rPr>
                <w:sz w:val="16"/>
              </w:rPr>
              <w:t>$9</w:t>
            </w:r>
          </w:p>
        </w:tc>
        <w:tc>
          <w:tcPr>
            <w:tcW w:type="dxa" w:w="1361"/>
          </w:tcPr>
          <w:p>
            <w:pPr>
              <w:spacing w:after="0"/>
              <w:jc w:val="right"/>
            </w:pPr>
            <w:r>
              <w:rPr>
                <w:sz w:val="16"/>
              </w:rPr>
              <w:t>$326</w:t>
            </w:r>
          </w:p>
        </w:tc>
        <w:tc>
          <w:tcPr>
            <w:tcW w:type="dxa" w:w="1093"/>
          </w:tcPr>
          <w:p>
            <w:pPr>
              <w:spacing w:after="0"/>
              <w:jc w:val="right"/>
            </w:pPr>
            <w:r>
              <w:rPr>
                <w:sz w:val="16"/>
              </w:rPr>
              <w:t>$6,041,086</w:t>
            </w:r>
          </w:p>
        </w:tc>
        <w:tc>
          <w:tcPr>
            <w:tcW w:type="dxa" w:w="1428"/>
          </w:tcPr>
          <w:p>
            <w:pPr>
              <w:spacing w:after="0"/>
              <w:jc w:val="right"/>
            </w:pPr>
            <w:r>
              <w:rPr>
                <w:sz w:val="16"/>
              </w:rPr>
              <w:t>7</w:t>
            </w:r>
          </w:p>
        </w:tc>
        <w:tc>
          <w:tcPr>
            <w:tcW w:type="dxa" w:w="1422"/>
          </w:tcPr>
          <w:p>
            <w:pPr>
              <w:spacing w:after="0"/>
              <w:jc w:val="left"/>
            </w:pPr>
          </w:p>
        </w:tc>
        <w:tc>
          <w:tcPr>
            <w:tcW w:type="dxa" w:w="2636"/>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149"/>
          </w:tcPr>
          <w:p>
            <w:pPr>
              <w:spacing w:after="0"/>
              <w:jc w:val="left"/>
            </w:pPr>
            <w:r>
              <w:rPr>
                <w:sz w:val="16"/>
              </w:rPr>
              <w:t>Relatively Moderate</w:t>
            </w:r>
          </w:p>
        </w:tc>
        <w:tc>
          <w:tcPr>
            <w:tcW w:type="dxa" w:w="1149"/>
          </w:tcPr>
          <w:p>
            <w:pPr>
              <w:spacing w:after="0"/>
              <w:jc w:val="left"/>
            </w:pPr>
            <w:r>
              <w:rPr>
                <w:sz w:val="16"/>
              </w:rPr>
              <w:t>Relatively Moderate</w:t>
            </w:r>
          </w:p>
        </w:tc>
        <w:tc>
          <w:tcPr>
            <w:tcW w:type="dxa" w:w="1037"/>
          </w:tcPr>
          <w:p>
            <w:pPr>
              <w:spacing w:after="0"/>
              <w:jc w:val="right"/>
            </w:pPr>
            <w:r>
              <w:rPr>
                <w:sz w:val="16"/>
              </w:rPr>
              <w:t>$1,127</w:t>
            </w:r>
          </w:p>
        </w:tc>
        <w:tc>
          <w:tcPr>
            <w:tcW w:type="dxa" w:w="1126"/>
          </w:tcPr>
          <w:p>
            <w:pPr>
              <w:spacing w:after="0"/>
              <w:jc w:val="right"/>
            </w:pPr>
            <w:r>
              <w:rPr>
                <w:sz w:val="16"/>
              </w:rPr>
              <w:t>$34,788</w:t>
            </w:r>
          </w:p>
        </w:tc>
        <w:tc>
          <w:tcPr>
            <w:tcW w:type="dxa" w:w="1361"/>
          </w:tcPr>
          <w:p>
            <w:pPr>
              <w:spacing w:after="0"/>
              <w:jc w:val="right"/>
            </w:pPr>
            <w:r>
              <w:rPr>
                <w:sz w:val="16"/>
              </w:rPr>
              <w:t>$2,050,971</w:t>
            </w:r>
          </w:p>
        </w:tc>
        <w:tc>
          <w:tcPr>
            <w:tcW w:type="dxa" w:w="1093"/>
          </w:tcPr>
          <w:p>
            <w:pPr>
              <w:spacing w:after="0"/>
              <w:jc w:val="right"/>
            </w:pPr>
            <w:r>
              <w:rPr>
                <w:sz w:val="16"/>
              </w:rPr>
              <w:t>$2,086,886</w:t>
            </w:r>
          </w:p>
        </w:tc>
        <w:tc>
          <w:tcPr>
            <w:tcW w:type="dxa" w:w="1428"/>
          </w:tcPr>
          <w:p>
            <w:pPr>
              <w:spacing w:after="0"/>
              <w:jc w:val="right"/>
            </w:pPr>
            <w:r>
              <w:rPr>
                <w:sz w:val="16"/>
              </w:rPr>
              <w:t>65</w:t>
            </w:r>
          </w:p>
        </w:tc>
        <w:tc>
          <w:tcPr>
            <w:tcW w:type="dxa" w:w="1422"/>
          </w:tcPr>
          <w:p>
            <w:pPr>
              <w:spacing w:after="0"/>
              <w:jc w:val="left"/>
            </w:pPr>
          </w:p>
        </w:tc>
        <w:tc>
          <w:tcPr>
            <w:tcW w:type="dxa" w:w="2636"/>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Hail</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037"/>
          </w:tcPr>
          <w:p>
            <w:pPr>
              <w:spacing w:after="0"/>
              <w:jc w:val="right"/>
            </w:pPr>
            <w:r>
              <w:rPr>
                <w:sz w:val="16"/>
              </w:rPr>
              <w:t>$168,819</w:t>
            </w:r>
          </w:p>
        </w:tc>
        <w:tc>
          <w:tcPr>
            <w:tcW w:type="dxa" w:w="1126"/>
          </w:tcPr>
          <w:p>
            <w:pPr>
              <w:spacing w:after="0"/>
              <w:jc w:val="right"/>
            </w:pPr>
            <w:r>
              <w:rPr>
                <w:sz w:val="16"/>
              </w:rPr>
              <w:t>$3,182</w:t>
            </w:r>
          </w:p>
        </w:tc>
        <w:tc>
          <w:tcPr>
            <w:tcW w:type="dxa" w:w="1361"/>
          </w:tcPr>
          <w:p>
            <w:pPr>
              <w:spacing w:after="0"/>
              <w:jc w:val="right"/>
            </w:pPr>
            <w:r>
              <w:rPr>
                <w:sz w:val="16"/>
              </w:rPr>
              <w:t>$2,069</w:t>
            </w:r>
          </w:p>
        </w:tc>
        <w:tc>
          <w:tcPr>
            <w:tcW w:type="dxa" w:w="1093"/>
          </w:tcPr>
          <w:p>
            <w:pPr>
              <w:spacing w:after="0"/>
              <w:jc w:val="right"/>
            </w:pPr>
            <w:r>
              <w:rPr>
                <w:sz w:val="16"/>
              </w:rPr>
              <w:t>$174,070</w:t>
            </w:r>
          </w:p>
        </w:tc>
        <w:tc>
          <w:tcPr>
            <w:tcW w:type="dxa" w:w="1428"/>
          </w:tcPr>
          <w:p>
            <w:pPr>
              <w:spacing w:after="0"/>
              <w:jc w:val="right"/>
            </w:pPr>
            <w:r>
              <w:rPr>
                <w:sz w:val="16"/>
              </w:rPr>
              <w:t>88</w:t>
            </w:r>
          </w:p>
        </w:tc>
        <w:tc>
          <w:tcPr>
            <w:tcW w:type="dxa" w:w="1422"/>
          </w:tcPr>
          <w:p>
            <w:pPr>
              <w:spacing w:after="0"/>
              <w:jc w:val="left"/>
            </w:pPr>
          </w:p>
        </w:tc>
        <w:tc>
          <w:tcPr>
            <w:tcW w:type="dxa" w:w="2636"/>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Heat Wave</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037"/>
          </w:tcPr>
          <w:p>
            <w:pPr>
              <w:spacing w:after="0"/>
              <w:jc w:val="right"/>
            </w:pPr>
            <w:r>
              <w:rPr>
                <w:sz w:val="16"/>
              </w:rPr>
              <w:t>$191</w:t>
            </w:r>
          </w:p>
        </w:tc>
        <w:tc>
          <w:tcPr>
            <w:tcW w:type="dxa" w:w="1126"/>
          </w:tcPr>
          <w:p>
            <w:pPr>
              <w:spacing w:after="0"/>
              <w:jc w:val="right"/>
            </w:pPr>
            <w:r>
              <w:rPr>
                <w:sz w:val="16"/>
              </w:rPr>
              <w:t>under $1</w:t>
            </w:r>
          </w:p>
        </w:tc>
        <w:tc>
          <w:tcPr>
            <w:tcW w:type="dxa" w:w="1361"/>
          </w:tcPr>
          <w:p>
            <w:pPr>
              <w:spacing w:after="0"/>
              <w:jc w:val="right"/>
            </w:pPr>
            <w:r>
              <w:rPr>
                <w:sz w:val="16"/>
              </w:rPr>
              <w:t>$171,714</w:t>
            </w:r>
          </w:p>
        </w:tc>
        <w:tc>
          <w:tcPr>
            <w:tcW w:type="dxa" w:w="1093"/>
          </w:tcPr>
          <w:p>
            <w:pPr>
              <w:spacing w:after="0"/>
              <w:jc w:val="right"/>
            </w:pPr>
            <w:r>
              <w:rPr>
                <w:sz w:val="16"/>
              </w:rPr>
              <w:t>$171,905</w:t>
            </w:r>
          </w:p>
        </w:tc>
        <w:tc>
          <w:tcPr>
            <w:tcW w:type="dxa" w:w="1428"/>
          </w:tcPr>
          <w:p>
            <w:pPr>
              <w:spacing w:after="0"/>
              <w:jc w:val="right"/>
            </w:pPr>
            <w:r>
              <w:rPr>
                <w:sz w:val="16"/>
              </w:rPr>
              <w:t>0</w:t>
            </w:r>
          </w:p>
        </w:tc>
        <w:tc>
          <w:tcPr>
            <w:tcW w:type="dxa" w:w="1422"/>
          </w:tcPr>
          <w:p>
            <w:pPr>
              <w:spacing w:after="0"/>
              <w:jc w:val="left"/>
            </w:pPr>
          </w:p>
        </w:tc>
        <w:tc>
          <w:tcPr>
            <w:tcW w:type="dxa" w:w="2636"/>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5</w:t>
            </w:r>
          </w:p>
        </w:tc>
        <w:tc>
          <w:tcPr>
            <w:tcW w:type="dxa" w:w="1037"/>
          </w:tcPr>
          <w:p>
            <w:pPr>
              <w:spacing w:after="0"/>
              <w:jc w:val="left"/>
            </w:pPr>
            <w:r>
              <w:rPr>
                <w:sz w:val="16"/>
              </w:rPr>
              <w:t>Lightning</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037"/>
          </w:tcPr>
          <w:p>
            <w:pPr>
              <w:spacing w:after="0"/>
              <w:jc w:val="right"/>
            </w:pPr>
            <w:r>
              <w:rPr>
                <w:sz w:val="16"/>
              </w:rPr>
              <w:t>$2,412</w:t>
            </w:r>
          </w:p>
        </w:tc>
        <w:tc>
          <w:tcPr>
            <w:tcW w:type="dxa" w:w="1126"/>
          </w:tcPr>
          <w:p>
            <w:pPr>
              <w:spacing w:after="0"/>
              <w:jc w:val="right"/>
            </w:pPr>
            <w:r>
              <w:rPr>
                <w:sz w:val="16"/>
              </w:rPr>
              <w:t>n/a</w:t>
            </w:r>
          </w:p>
        </w:tc>
        <w:tc>
          <w:tcPr>
            <w:tcW w:type="dxa" w:w="1361"/>
          </w:tcPr>
          <w:p>
            <w:pPr>
              <w:spacing w:after="0"/>
              <w:jc w:val="right"/>
            </w:pPr>
            <w:r>
              <w:rPr>
                <w:sz w:val="16"/>
              </w:rPr>
              <w:t>$68,052</w:t>
            </w:r>
          </w:p>
        </w:tc>
        <w:tc>
          <w:tcPr>
            <w:tcW w:type="dxa" w:w="1093"/>
          </w:tcPr>
          <w:p>
            <w:pPr>
              <w:spacing w:after="0"/>
              <w:jc w:val="right"/>
            </w:pPr>
            <w:r>
              <w:rPr>
                <w:sz w:val="16"/>
              </w:rPr>
              <w:t>$70,464</w:t>
            </w:r>
          </w:p>
        </w:tc>
        <w:tc>
          <w:tcPr>
            <w:tcW w:type="dxa" w:w="1428"/>
          </w:tcPr>
          <w:p>
            <w:pPr>
              <w:spacing w:after="0"/>
              <w:jc w:val="right"/>
            </w:pPr>
            <w:r>
              <w:rPr>
                <w:sz w:val="16"/>
              </w:rPr>
              <w:t>5</w:t>
            </w:r>
          </w:p>
        </w:tc>
        <w:tc>
          <w:tcPr>
            <w:tcW w:type="dxa" w:w="1422"/>
          </w:tcPr>
          <w:p>
            <w:pPr>
              <w:spacing w:after="0"/>
              <w:jc w:val="left"/>
            </w:pPr>
          </w:p>
        </w:tc>
        <w:tc>
          <w:tcPr>
            <w:tcW w:type="dxa" w:w="2636"/>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Drought</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$66,851</w:t>
            </w:r>
          </w:p>
        </w:tc>
        <w:tc>
          <w:tcPr>
            <w:tcW w:type="dxa" w:w="1361"/>
          </w:tcPr>
          <w:p>
            <w:pPr>
              <w:spacing w:after="0"/>
              <w:jc w:val="right"/>
            </w:pPr>
            <w:r>
              <w:rPr>
                <w:sz w:val="16"/>
              </w:rPr>
              <w:t>n/a</w:t>
            </w:r>
          </w:p>
        </w:tc>
        <w:tc>
          <w:tcPr>
            <w:tcW w:type="dxa" w:w="1093"/>
          </w:tcPr>
          <w:p>
            <w:pPr>
              <w:spacing w:after="0"/>
              <w:jc w:val="right"/>
            </w:pPr>
            <w:r>
              <w:rPr>
                <w:sz w:val="16"/>
              </w:rPr>
              <w:t>$66,851</w:t>
            </w:r>
          </w:p>
        </w:tc>
        <w:tc>
          <w:tcPr>
            <w:tcW w:type="dxa" w:w="1428"/>
          </w:tcPr>
          <w:p>
            <w:pPr>
              <w:spacing w:after="0"/>
              <w:jc w:val="right"/>
            </w:pPr>
            <w:r>
              <w:rPr>
                <w:sz w:val="16"/>
              </w:rPr>
              <w:t>48</w:t>
            </w:r>
          </w:p>
        </w:tc>
        <w:tc>
          <w:tcPr>
            <w:tcW w:type="dxa" w:w="1422"/>
          </w:tcPr>
          <w:p>
            <w:pPr>
              <w:spacing w:after="0"/>
              <w:jc w:val="left"/>
            </w:pPr>
          </w:p>
        </w:tc>
        <w:tc>
          <w:tcPr>
            <w:tcW w:type="dxa" w:w="2636"/>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Strong Wind</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037"/>
          </w:tcPr>
          <w:p>
            <w:pPr>
              <w:spacing w:after="0"/>
              <w:jc w:val="right"/>
            </w:pPr>
            <w:r>
              <w:rPr>
                <w:sz w:val="16"/>
              </w:rPr>
              <w:t>$5,793</w:t>
            </w:r>
          </w:p>
        </w:tc>
        <w:tc>
          <w:tcPr>
            <w:tcW w:type="dxa" w:w="1126"/>
          </w:tcPr>
          <w:p>
            <w:pPr>
              <w:spacing w:after="0"/>
              <w:jc w:val="right"/>
            </w:pPr>
            <w:r>
              <w:rPr>
                <w:sz w:val="16"/>
              </w:rPr>
              <w:t>$713</w:t>
            </w:r>
          </w:p>
        </w:tc>
        <w:tc>
          <w:tcPr>
            <w:tcW w:type="dxa" w:w="1361"/>
          </w:tcPr>
          <w:p>
            <w:pPr>
              <w:spacing w:after="0"/>
              <w:jc w:val="right"/>
            </w:pPr>
            <w:r>
              <w:rPr>
                <w:sz w:val="16"/>
              </w:rPr>
              <w:t>$45,342</w:t>
            </w:r>
          </w:p>
        </w:tc>
        <w:tc>
          <w:tcPr>
            <w:tcW w:type="dxa" w:w="1093"/>
          </w:tcPr>
          <w:p>
            <w:pPr>
              <w:spacing w:after="0"/>
              <w:jc w:val="right"/>
            </w:pPr>
            <w:r>
              <w:rPr>
                <w:sz w:val="16"/>
              </w:rPr>
              <w:t>$51,848</w:t>
            </w:r>
          </w:p>
        </w:tc>
        <w:tc>
          <w:tcPr>
            <w:tcW w:type="dxa" w:w="1428"/>
          </w:tcPr>
          <w:p>
            <w:pPr>
              <w:spacing w:after="0"/>
              <w:jc w:val="right"/>
            </w:pPr>
            <w:r>
              <w:rPr>
                <w:sz w:val="16"/>
              </w:rPr>
              <w:t>59</w:t>
            </w:r>
          </w:p>
        </w:tc>
        <w:tc>
          <w:tcPr>
            <w:tcW w:type="dxa" w:w="1422"/>
          </w:tcPr>
          <w:p>
            <w:pPr>
              <w:spacing w:after="0"/>
              <w:jc w:val="left"/>
            </w:pPr>
          </w:p>
        </w:tc>
        <w:tc>
          <w:tcPr>
            <w:tcW w:type="dxa" w:w="2636"/>
          </w:tcPr>
          <w:p>
            <w:pPr>
              <w:spacing w:after="0"/>
              <w:jc w:val="left"/>
            </w:pPr>
            <w:r>
              <w:rPr>
                <w:sz w:val="16"/>
              </w:rPr>
              <w:t>Includes 1 Strong Wind record (a NOAA non-thunderstorm wind type, outside NRI's Strong Wind definition).</w:t>
            </w:r>
          </w:p>
        </w:tc>
      </w:tr>
      <w:tr>
        <w:trPr>
          <w:cantSplit/>
        </w:trPr>
        <w:tc>
          <w:tcPr>
            <w:tcW w:type="dxa" w:w="675"/>
          </w:tcPr>
          <w:p>
            <w:pPr>
              <w:spacing w:after="0"/>
              <w:jc w:val="right"/>
            </w:pPr>
            <w:r>
              <w:rPr>
                <w:sz w:val="16"/>
              </w:rPr>
              <w:t>8</w:t>
            </w:r>
          </w:p>
        </w:tc>
        <w:tc>
          <w:tcPr>
            <w:tcW w:type="dxa" w:w="1037"/>
          </w:tcPr>
          <w:p>
            <w:pPr>
              <w:spacing w:after="0"/>
              <w:jc w:val="left"/>
            </w:pPr>
            <w:r>
              <w:rPr>
                <w:sz w:val="16"/>
              </w:rPr>
              <w:t>Winter Weather</w:t>
            </w:r>
          </w:p>
        </w:tc>
        <w:tc>
          <w:tcPr>
            <w:tcW w:type="dxa" w:w="1149"/>
          </w:tcPr>
          <w:p>
            <w:pPr>
              <w:spacing w:after="0"/>
              <w:jc w:val="left"/>
            </w:pPr>
            <w:r>
              <w:rPr>
                <w:sz w:val="16"/>
              </w:rPr>
              <w:t>Relatively Low</w:t>
            </w:r>
          </w:p>
        </w:tc>
        <w:tc>
          <w:tcPr>
            <w:tcW w:type="dxa" w:w="1149"/>
          </w:tcPr>
          <w:p>
            <w:pPr>
              <w:spacing w:after="0"/>
              <w:jc w:val="left"/>
            </w:pPr>
            <w:r>
              <w:rPr>
                <w:sz w:val="16"/>
              </w:rPr>
              <w:t>Relatively Low</w:t>
            </w:r>
          </w:p>
        </w:tc>
        <w:tc>
          <w:tcPr>
            <w:tcW w:type="dxa" w:w="1037"/>
          </w:tcPr>
          <w:p>
            <w:pPr>
              <w:spacing w:after="0"/>
              <w:jc w:val="right"/>
            </w:pPr>
            <w:r>
              <w:rPr>
                <w:sz w:val="16"/>
              </w:rPr>
              <w:t>$29,019</w:t>
            </w:r>
          </w:p>
        </w:tc>
        <w:tc>
          <w:tcPr>
            <w:tcW w:type="dxa" w:w="1126"/>
          </w:tcPr>
          <w:p>
            <w:pPr>
              <w:spacing w:after="0"/>
              <w:jc w:val="right"/>
            </w:pPr>
            <w:r>
              <w:rPr>
                <w:sz w:val="16"/>
              </w:rPr>
              <w:t>$48</w:t>
            </w:r>
          </w:p>
        </w:tc>
        <w:tc>
          <w:tcPr>
            <w:tcW w:type="dxa" w:w="1361"/>
          </w:tcPr>
          <w:p>
            <w:pPr>
              <w:spacing w:after="0"/>
              <w:jc w:val="right"/>
            </w:pPr>
            <w:r>
              <w:rPr>
                <w:sz w:val="16"/>
              </w:rPr>
              <w:t>$17,581</w:t>
            </w:r>
          </w:p>
        </w:tc>
        <w:tc>
          <w:tcPr>
            <w:tcW w:type="dxa" w:w="1093"/>
          </w:tcPr>
          <w:p>
            <w:pPr>
              <w:spacing w:after="0"/>
              <w:jc w:val="right"/>
            </w:pPr>
            <w:r>
              <w:rPr>
                <w:sz w:val="16"/>
              </w:rPr>
              <w:t>$46,648</w:t>
            </w:r>
          </w:p>
        </w:tc>
        <w:tc>
          <w:tcPr>
            <w:tcW w:type="dxa" w:w="1428"/>
          </w:tcPr>
          <w:p>
            <w:pPr>
              <w:spacing w:after="0"/>
              <w:jc w:val="right"/>
            </w:pPr>
            <w:r>
              <w:rPr>
                <w:sz w:val="16"/>
              </w:rPr>
              <w:t>72</w:t>
            </w:r>
          </w:p>
        </w:tc>
        <w:tc>
          <w:tcPr>
            <w:tcW w:type="dxa" w:w="1422"/>
          </w:tcPr>
          <w:p>
            <w:pPr>
              <w:spacing w:after="0"/>
              <w:jc w:val="left"/>
            </w:pPr>
          </w:p>
        </w:tc>
        <w:tc>
          <w:tcPr>
            <w:tcW w:type="dxa" w:w="2636"/>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Tornado</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037"/>
          </w:tcPr>
          <w:p>
            <w:pPr>
              <w:spacing w:after="0"/>
              <w:jc w:val="right"/>
            </w:pPr>
            <w:r>
              <w:rPr>
                <w:sz w:val="16"/>
              </w:rPr>
              <w:t>$16,906</w:t>
            </w:r>
          </w:p>
        </w:tc>
        <w:tc>
          <w:tcPr>
            <w:tcW w:type="dxa" w:w="1126"/>
          </w:tcPr>
          <w:p>
            <w:pPr>
              <w:spacing w:after="0"/>
              <w:jc w:val="right"/>
            </w:pPr>
            <w:r>
              <w:rPr>
                <w:sz w:val="16"/>
              </w:rPr>
              <w:t>$155</w:t>
            </w:r>
          </w:p>
        </w:tc>
        <w:tc>
          <w:tcPr>
            <w:tcW w:type="dxa" w:w="1361"/>
          </w:tcPr>
          <w:p>
            <w:pPr>
              <w:spacing w:after="0"/>
              <w:jc w:val="right"/>
            </w:pPr>
            <w:r>
              <w:rPr>
                <w:sz w:val="16"/>
              </w:rPr>
              <w:t>$2,672</w:t>
            </w:r>
          </w:p>
        </w:tc>
        <w:tc>
          <w:tcPr>
            <w:tcW w:type="dxa" w:w="1093"/>
          </w:tcPr>
          <w:p>
            <w:pPr>
              <w:spacing w:after="0"/>
              <w:jc w:val="right"/>
            </w:pPr>
            <w:r>
              <w:rPr>
                <w:sz w:val="16"/>
              </w:rPr>
              <w:t>$19,733</w:t>
            </w:r>
          </w:p>
        </w:tc>
        <w:tc>
          <w:tcPr>
            <w:tcW w:type="dxa" w:w="1428"/>
          </w:tcPr>
          <w:p>
            <w:pPr>
              <w:spacing w:after="0"/>
              <w:jc w:val="right"/>
            </w:pPr>
            <w:r>
              <w:rPr>
                <w:sz w:val="16"/>
              </w:rPr>
              <w:t>0</w:t>
            </w:r>
          </w:p>
        </w:tc>
        <w:tc>
          <w:tcPr>
            <w:tcW w:type="dxa" w:w="1422"/>
          </w:tcPr>
          <w:p>
            <w:pPr>
              <w:spacing w:after="0"/>
              <w:jc w:val="left"/>
            </w:pPr>
          </w:p>
        </w:tc>
        <w:tc>
          <w:tcPr>
            <w:tcW w:type="dxa" w:w="2636"/>
          </w:tcPr>
          <w:p>
            <w:pPr>
              <w:spacing w:after="0"/>
              <w:jc w:val="left"/>
            </w:pPr>
            <w:r>
              <w:rPr>
                <w:sz w:val="16"/>
              </w:rPr>
              <w:t>Declared 3 times; no Storm Events record of this type.</w:t>
            </w:r>
          </w:p>
        </w:tc>
      </w:tr>
      <w:tr>
        <w:trPr>
          <w:cantSplit/>
        </w:trPr>
        <w:tc>
          <w:tcPr>
            <w:tcW w:type="dxa" w:w="675"/>
          </w:tcPr>
          <w:p>
            <w:pPr>
              <w:spacing w:after="0"/>
              <w:jc w:val="right"/>
            </w:pPr>
            <w:r>
              <w:rPr>
                <w:sz w:val="16"/>
              </w:rPr>
              <w:t>10</w:t>
            </w:r>
          </w:p>
        </w:tc>
        <w:tc>
          <w:tcPr>
            <w:tcW w:type="dxa" w:w="1037"/>
          </w:tcPr>
          <w:p>
            <w:pPr>
              <w:spacing w:after="0"/>
              <w:jc w:val="left"/>
            </w:pPr>
            <w:r>
              <w:rPr>
                <w:sz w:val="16"/>
              </w:rPr>
              <w:t>Wildfire</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037"/>
          </w:tcPr>
          <w:p>
            <w:pPr>
              <w:spacing w:after="0"/>
              <w:jc w:val="right"/>
            </w:pPr>
            <w:r>
              <w:rPr>
                <w:sz w:val="16"/>
              </w:rPr>
              <w:t>$14,233</w:t>
            </w:r>
          </w:p>
        </w:tc>
        <w:tc>
          <w:tcPr>
            <w:tcW w:type="dxa" w:w="1126"/>
          </w:tcPr>
          <w:p>
            <w:pPr>
              <w:spacing w:after="0"/>
              <w:jc w:val="right"/>
            </w:pPr>
            <w:r>
              <w:rPr>
                <w:sz w:val="16"/>
              </w:rPr>
              <w:t>$12</w:t>
            </w:r>
          </w:p>
        </w:tc>
        <w:tc>
          <w:tcPr>
            <w:tcW w:type="dxa" w:w="1361"/>
          </w:tcPr>
          <w:p>
            <w:pPr>
              <w:spacing w:after="0"/>
              <w:jc w:val="right"/>
            </w:pPr>
            <w:r>
              <w:rPr>
                <w:sz w:val="16"/>
              </w:rPr>
              <w:t>$1,326</w:t>
            </w:r>
          </w:p>
        </w:tc>
        <w:tc>
          <w:tcPr>
            <w:tcW w:type="dxa" w:w="1093"/>
          </w:tcPr>
          <w:p>
            <w:pPr>
              <w:spacing w:after="0"/>
              <w:jc w:val="right"/>
            </w:pPr>
            <w:r>
              <w:rPr>
                <w:sz w:val="16"/>
              </w:rPr>
              <w:t>$15,572</w:t>
            </w:r>
          </w:p>
        </w:tc>
        <w:tc>
          <w:tcPr>
            <w:tcW w:type="dxa" w:w="1428"/>
          </w:tcPr>
          <w:p>
            <w:pPr>
              <w:spacing w:after="0"/>
              <w:jc w:val="right"/>
            </w:pPr>
            <w:r>
              <w:rPr>
                <w:sz w:val="16"/>
              </w:rPr>
              <w:t>0</w:t>
            </w:r>
          </w:p>
        </w:tc>
        <w:tc>
          <w:tcPr>
            <w:tcW w:type="dxa" w:w="1422"/>
          </w:tcPr>
          <w:p>
            <w:pPr>
              <w:spacing w:after="0"/>
              <w:jc w:val="left"/>
            </w:pPr>
          </w:p>
        </w:tc>
        <w:tc>
          <w:tcPr>
            <w:tcW w:type="dxa" w:w="2636"/>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11</w:t>
            </w:r>
          </w:p>
        </w:tc>
        <w:tc>
          <w:tcPr>
            <w:tcW w:type="dxa" w:w="1037"/>
          </w:tcPr>
          <w:p>
            <w:pPr>
              <w:spacing w:after="0"/>
              <w:jc w:val="left"/>
            </w:pPr>
            <w:r>
              <w:rPr>
                <w:sz w:val="16"/>
              </w:rPr>
              <w:t>Landslide</w:t>
            </w:r>
          </w:p>
        </w:tc>
        <w:tc>
          <w:tcPr>
            <w:tcW w:type="dxa" w:w="1149"/>
          </w:tcPr>
          <w:p>
            <w:pPr>
              <w:spacing w:after="0"/>
              <w:jc w:val="left"/>
            </w:pPr>
            <w:r>
              <w:rPr>
                <w:sz w:val="16"/>
              </w:rPr>
              <w:t>Relatively Low</w:t>
            </w:r>
          </w:p>
        </w:tc>
        <w:tc>
          <w:tcPr>
            <w:tcW w:type="dxa" w:w="1149"/>
          </w:tcPr>
          <w:p>
            <w:pPr>
              <w:spacing w:after="0"/>
              <w:jc w:val="left"/>
            </w:pPr>
            <w:r>
              <w:rPr>
                <w:sz w:val="16"/>
              </w:rPr>
              <w:t>Very Low</w:t>
            </w:r>
          </w:p>
        </w:tc>
        <w:tc>
          <w:tcPr>
            <w:tcW w:type="dxa" w:w="1037"/>
          </w:tcPr>
          <w:p>
            <w:pPr>
              <w:spacing w:after="0"/>
              <w:jc w:val="right"/>
            </w:pPr>
            <w:r>
              <w:rPr>
                <w:sz w:val="16"/>
              </w:rPr>
              <w:t>$202</w:t>
            </w:r>
          </w:p>
        </w:tc>
        <w:tc>
          <w:tcPr>
            <w:tcW w:type="dxa" w:w="1126"/>
          </w:tcPr>
          <w:p>
            <w:pPr>
              <w:spacing w:after="0"/>
              <w:jc w:val="right"/>
            </w:pPr>
            <w:r>
              <w:rPr>
                <w:sz w:val="16"/>
              </w:rPr>
              <w:t>n/a</w:t>
            </w:r>
          </w:p>
        </w:tc>
        <w:tc>
          <w:tcPr>
            <w:tcW w:type="dxa" w:w="1361"/>
          </w:tcPr>
          <w:p>
            <w:pPr>
              <w:spacing w:after="0"/>
              <w:jc w:val="right"/>
            </w:pPr>
            <w:r>
              <w:rPr>
                <w:sz w:val="16"/>
              </w:rPr>
              <w:t>$5,316</w:t>
            </w:r>
          </w:p>
        </w:tc>
        <w:tc>
          <w:tcPr>
            <w:tcW w:type="dxa" w:w="1093"/>
          </w:tcPr>
          <w:p>
            <w:pPr>
              <w:spacing w:after="0"/>
              <w:jc w:val="right"/>
            </w:pPr>
            <w:r>
              <w:rPr>
                <w:sz w:val="16"/>
              </w:rPr>
              <w:t>$5,517</w:t>
            </w:r>
          </w:p>
        </w:tc>
        <w:tc>
          <w:tcPr>
            <w:tcW w:type="dxa" w:w="1428"/>
          </w:tcPr>
          <w:p>
            <w:pPr>
              <w:spacing w:after="0"/>
              <w:jc w:val="right"/>
            </w:pPr>
            <w:r>
              <w:rPr>
                <w:sz w:val="16"/>
              </w:rPr>
              <w:t>0</w:t>
            </w:r>
          </w:p>
        </w:tc>
        <w:tc>
          <w:tcPr>
            <w:tcW w:type="dxa" w:w="1422"/>
          </w:tcPr>
          <w:p>
            <w:pPr>
              <w:spacing w:after="0"/>
              <w:jc w:val="left"/>
            </w:pPr>
          </w:p>
        </w:tc>
        <w:tc>
          <w:tcPr>
            <w:tcW w:type="dxa" w:w="2636"/>
          </w:tcPr>
          <w:p>
            <w:pPr>
              <w:spacing w:after="0"/>
              <w:jc w:val="left"/>
            </w:pPr>
            <w:r>
              <w:rPr>
                <w:sz w:val="16"/>
              </w:rPr>
              <w:t>Declared 1 time; no Storm Events record of this type.</w:t>
            </w: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037"/>
          </w:tcPr>
          <w:p>
            <w:pPr>
              <w:spacing w:after="0"/>
              <w:jc w:val="right"/>
            </w:pPr>
            <w:r>
              <w:rPr>
                <w:sz w:val="16"/>
              </w:rPr>
              <w:t>$666</w:t>
            </w:r>
          </w:p>
        </w:tc>
        <w:tc>
          <w:tcPr>
            <w:tcW w:type="dxa" w:w="1126"/>
          </w:tcPr>
          <w:p>
            <w:pPr>
              <w:spacing w:after="0"/>
              <w:jc w:val="right"/>
            </w:pPr>
            <w:r>
              <w:rPr>
                <w:sz w:val="16"/>
              </w:rPr>
              <w:t>n/a</w:t>
            </w:r>
          </w:p>
        </w:tc>
        <w:tc>
          <w:tcPr>
            <w:tcW w:type="dxa" w:w="1361"/>
          </w:tcPr>
          <w:p>
            <w:pPr>
              <w:spacing w:after="0"/>
              <w:jc w:val="right"/>
            </w:pPr>
            <w:r>
              <w:rPr>
                <w:sz w:val="16"/>
              </w:rPr>
              <w:t>$156</w:t>
            </w:r>
          </w:p>
        </w:tc>
        <w:tc>
          <w:tcPr>
            <w:tcW w:type="dxa" w:w="1093"/>
          </w:tcPr>
          <w:p>
            <w:pPr>
              <w:spacing w:after="0"/>
              <w:jc w:val="right"/>
            </w:pPr>
            <w:r>
              <w:rPr>
                <w:sz w:val="16"/>
              </w:rPr>
              <w:t>$822</w:t>
            </w:r>
          </w:p>
        </w:tc>
        <w:tc>
          <w:tcPr>
            <w:tcW w:type="dxa" w:w="1428"/>
          </w:tcPr>
          <w:p>
            <w:pPr>
              <w:spacing w:after="0"/>
              <w:jc w:val="right"/>
            </w:pPr>
          </w:p>
        </w:tc>
        <w:tc>
          <w:tcPr>
            <w:tcW w:type="dxa" w:w="1422"/>
          </w:tcPr>
          <w:p>
            <w:pPr>
              <w:spacing w:after="0"/>
              <w:jc w:val="left"/>
            </w:pPr>
          </w:p>
        </w:tc>
        <w:tc>
          <w:tcPr>
            <w:tcW w:type="dxa" w:w="2636"/>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Ice Storm</w:t>
            </w:r>
          </w:p>
        </w:tc>
        <w:tc>
          <w:tcPr>
            <w:tcW w:type="dxa" w:w="1149"/>
          </w:tcPr>
          <w:p>
            <w:pPr>
              <w:spacing w:after="0"/>
              <w:jc w:val="left"/>
            </w:pPr>
            <w:r>
              <w:rPr>
                <w:sz w:val="16"/>
              </w:rPr>
              <w:t>Very Low</w:t>
            </w:r>
          </w:p>
        </w:tc>
        <w:tc>
          <w:tcPr>
            <w:tcW w:type="dxa" w:w="1149"/>
          </w:tcPr>
          <w:p>
            <w:pPr>
              <w:spacing w:after="0"/>
              <w:jc w:val="left"/>
            </w:pPr>
            <w:r>
              <w:rPr>
                <w:sz w:val="16"/>
              </w:rPr>
              <w:t>Very Low</w:t>
            </w:r>
          </w:p>
        </w:tc>
        <w:tc>
          <w:tcPr>
            <w:tcW w:type="dxa" w:w="1037"/>
          </w:tcPr>
          <w:p>
            <w:pPr>
              <w:spacing w:after="0"/>
              <w:jc w:val="right"/>
            </w:pPr>
            <w:r>
              <w:rPr>
                <w:sz w:val="16"/>
              </w:rPr>
              <w:t>$568</w:t>
            </w:r>
          </w:p>
        </w:tc>
        <w:tc>
          <w:tcPr>
            <w:tcW w:type="dxa" w:w="1126"/>
          </w:tcPr>
          <w:p>
            <w:pPr>
              <w:spacing w:after="0"/>
              <w:jc w:val="right"/>
            </w:pPr>
            <w:r>
              <w:rPr>
                <w:sz w:val="16"/>
              </w:rPr>
              <w:t>n/a</w:t>
            </w:r>
          </w:p>
        </w:tc>
        <w:tc>
          <w:tcPr>
            <w:tcW w:type="dxa" w:w="1361"/>
          </w:tcPr>
          <w:p>
            <w:pPr>
              <w:spacing w:after="0"/>
              <w:jc w:val="right"/>
            </w:pPr>
            <w:r>
              <w:rPr>
                <w:sz w:val="16"/>
              </w:rPr>
              <w:t>$140</w:t>
            </w:r>
          </w:p>
        </w:tc>
        <w:tc>
          <w:tcPr>
            <w:tcW w:type="dxa" w:w="1093"/>
          </w:tcPr>
          <w:p>
            <w:pPr>
              <w:spacing w:after="0"/>
              <w:jc w:val="right"/>
            </w:pPr>
            <w:r>
              <w:rPr>
                <w:sz w:val="16"/>
              </w:rPr>
              <w:t>$708</w:t>
            </w:r>
          </w:p>
        </w:tc>
        <w:tc>
          <w:tcPr>
            <w:tcW w:type="dxa" w:w="1428"/>
          </w:tcPr>
          <w:p>
            <w:pPr>
              <w:spacing w:after="0"/>
              <w:jc w:val="right"/>
            </w:pPr>
            <w:r>
              <w:rPr>
                <w:sz w:val="16"/>
              </w:rPr>
              <w:t>8</w:t>
            </w:r>
          </w:p>
        </w:tc>
        <w:tc>
          <w:tcPr>
            <w:tcW w:type="dxa" w:w="1422"/>
          </w:tcPr>
          <w:p>
            <w:pPr>
              <w:spacing w:after="0"/>
              <w:jc w:val="left"/>
            </w:pPr>
          </w:p>
        </w:tc>
        <w:tc>
          <w:tcPr>
            <w:tcW w:type="dxa" w:w="2636"/>
          </w:tcPr>
          <w:p>
            <w:pPr>
              <w:spacing w:after="0"/>
              <w:jc w:val="left"/>
            </w:pP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49"/>
          </w:tcPr>
          <w:p>
            <w:pPr>
              <w:spacing w:after="0"/>
              <w:jc w:val="left"/>
            </w:pPr>
            <w:r>
              <w:rPr>
                <w:sz w:val="16"/>
              </w:rPr>
              <w:t>Not Applicable</w:t>
            </w:r>
          </w:p>
        </w:tc>
        <w:tc>
          <w:tcPr>
            <w:tcW w:type="dxa" w:w="11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093"/>
          </w:tcPr>
          <w:p>
            <w:pPr>
              <w:spacing w:after="0"/>
              <w:jc w:val="right"/>
            </w:pPr>
          </w:p>
        </w:tc>
        <w:tc>
          <w:tcPr>
            <w:tcW w:type="dxa" w:w="1428"/>
          </w:tcPr>
          <w:p>
            <w:pPr>
              <w:spacing w:after="0"/>
              <w:jc w:val="right"/>
            </w:pPr>
            <w:r>
              <w:rPr>
                <w:sz w:val="16"/>
              </w:rPr>
              <w:t>0</w:t>
            </w:r>
          </w:p>
        </w:tc>
        <w:tc>
          <w:tcPr>
            <w:tcW w:type="dxa" w:w="142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6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7902.02 (Very Low, 1.7); tract 7905 (Very Low, 1.7); tract 7903 (Very Low, 1.1)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7905 (Relatively Moderate, 96.4); tract 7903 (Relatively Low, 94.9); tract 7902.01 (Very Low, 64.6)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7905 (Very Low, 24.9); tract 7903 (Very Low, 12.5); tract 7902.02 (Very Low, 6.6)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7903 (Relatively Low, 83.4); tract 7905 (Relatively Low, 82.8); tract 7902.01 (Very Low, 60.0)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7902.02 is Census Tract 7902.02).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8"/>
        <w:gridCol w:w="1981"/>
        <w:gridCol w:w="1629"/>
        <w:gridCol w:w="2143"/>
        <w:gridCol w:w="1467"/>
        <w:gridCol w:w="1574"/>
        <w:gridCol w:w="1658"/>
        <w:gridCol w:w="1662"/>
      </w:tblGrid>
      <w:tr>
        <w:trPr>
          <w:cantSplit/>
          <w:tblHeader/>
        </w:trPr>
        <w:tc>
          <w:tcPr>
            <w:tcW w:type="dxa" w:w="1998"/>
            <w:shd w:val="clear" w:color="auto" w:fill="E8E8E8"/>
          </w:tcPr>
          <w:p>
            <w:pPr>
              <w:spacing w:after="0"/>
              <w:jc w:val="left"/>
            </w:pPr>
            <w:r>
              <w:rPr>
                <w:b/>
                <w:sz w:val="16"/>
              </w:rPr>
              <w:t>Hazard</w:t>
            </w:r>
          </w:p>
        </w:tc>
        <w:tc>
          <w:tcPr>
            <w:tcW w:type="dxa" w:w="1981"/>
            <w:shd w:val="clear" w:color="auto" w:fill="E8E8E8"/>
          </w:tcPr>
          <w:p>
            <w:pPr>
              <w:spacing w:after="0"/>
              <w:jc w:val="left"/>
            </w:pPr>
            <w:r>
              <w:rPr>
                <w:b/>
                <w:sz w:val="16"/>
              </w:rPr>
              <w:t>Scale</w:t>
            </w:r>
          </w:p>
        </w:tc>
        <w:tc>
          <w:tcPr>
            <w:tcW w:type="dxa" w:w="162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43"/>
            <w:shd w:val="clear" w:color="auto" w:fill="E8E8E8"/>
          </w:tcPr>
          <w:p>
            <w:pPr>
              <w:spacing w:after="0"/>
              <w:jc w:val="left"/>
            </w:pPr>
            <w:r>
              <w:rPr>
                <w:b/>
                <w:sz w:val="16"/>
              </w:rPr>
              <w:t>Observed range</w:t>
            </w:r>
          </w:p>
        </w:tc>
        <w:tc>
          <w:tcPr>
            <w:tcW w:type="dxa" w:w="1467"/>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658"/>
            <w:shd w:val="clear" w:color="auto" w:fill="E8E8E8"/>
          </w:tcPr>
          <w:p>
            <w:pPr>
              <w:spacing w:after="0"/>
              <w:jc w:val="left"/>
            </w:pPr>
            <w:r>
              <w:rPr>
                <w:b/>
                <w:sz w:val="16"/>
              </w:rPr>
              <w:t>How it applies to jurisdictions</w:t>
            </w:r>
          </w:p>
        </w:tc>
        <w:tc>
          <w:tcPr>
            <w:tcW w:type="dxa" w:w="1662"/>
            <w:shd w:val="clear" w:color="auto" w:fill="E8E8E8"/>
          </w:tcPr>
          <w:p>
            <w:pPr>
              <w:spacing w:after="0"/>
              <w:jc w:val="left"/>
            </w:pPr>
            <w:r>
              <w:rPr>
                <w:b/>
                <w:sz w:val="16"/>
              </w:rPr>
              <w:t>Note</w:t>
            </w:r>
          </w:p>
        </w:tc>
      </w:tr>
      <w:tr>
        <w:trPr>
          <w:cantSplit/>
        </w:trPr>
        <w:tc>
          <w:tcPr>
            <w:tcW w:type="dxa" w:w="1998"/>
          </w:tcPr>
          <w:p>
            <w:pPr>
              <w:spacing w:after="0"/>
              <w:jc w:val="left"/>
            </w:pPr>
            <w:r>
              <w:rPr>
                <w:sz w:val="16"/>
              </w:rPr>
              <w:t>Cold/Wind Chill, Extreme Cold/Wind Chill</w:t>
            </w:r>
          </w:p>
        </w:tc>
        <w:tc>
          <w:tcPr>
            <w:tcW w:type="dxa" w:w="1981"/>
          </w:tcPr>
          <w:p>
            <w:pPr>
              <w:spacing w:after="0"/>
              <w:jc w:val="left"/>
            </w:pPr>
            <w:r>
              <w:rPr>
                <w:sz w:val="16"/>
              </w:rPr>
              <w:t>wind chill</w:t>
            </w:r>
          </w:p>
        </w:tc>
        <w:tc>
          <w:tcPr>
            <w:tcW w:type="dxa" w:w="1629"/>
          </w:tcPr>
          <w:p>
            <w:pPr>
              <w:spacing w:after="0"/>
              <w:jc w:val="right"/>
            </w:pPr>
            <w:r>
              <w:rPr>
                <w:sz w:val="16"/>
              </w:rPr>
              <w:t>65 records, 1997 to 2026 (65 zone-level)</w:t>
            </w:r>
          </w:p>
        </w:tc>
        <w:tc>
          <w:tcPr>
            <w:tcW w:type="dxa" w:w="2143"/>
          </w:tcPr>
          <w:p>
            <w:pPr>
              <w:spacing w:after="0"/>
              <w:jc w:val="left"/>
            </w:pPr>
            <w:r>
              <w:rPr>
                <w:sz w:val="16"/>
              </w:rPr>
              <w:t>1 day to 5 days (median 2 days); 50 with a recorded value</w:t>
            </w:r>
          </w:p>
        </w:tc>
        <w:tc>
          <w:tcPr>
            <w:tcW w:type="dxa" w:w="1467"/>
          </w:tcPr>
          <w:p>
            <w:pPr>
              <w:spacing w:after="0"/>
              <w:jc w:val="left"/>
            </w:pPr>
            <w:r>
              <w:rPr>
                <w:sz w:val="16"/>
              </w:rPr>
              <w:t>5 consecutive days, 2014-01-04 to 2014-01-08, zone-level</w:t>
            </w:r>
          </w:p>
        </w:tc>
        <w:tc>
          <w:tcPr>
            <w:tcW w:type="dxa" w:w="1574"/>
          </w:tcPr>
          <w:p>
            <w:pPr>
              <w:spacing w:after="0"/>
              <w:jc w:val="left"/>
            </w:pPr>
          </w:p>
        </w:tc>
        <w:tc>
          <w:tcPr>
            <w:tcW w:type="dxa" w:w="1658"/>
          </w:tcPr>
          <w:p>
            <w:pPr>
              <w:spacing w:after="0"/>
              <w:jc w:val="left"/>
            </w:pPr>
            <w:r>
              <w:rPr>
                <w:sz w:val="16"/>
              </w:rPr>
              <w:t>Countywide (zone-level records).</w:t>
            </w:r>
          </w:p>
        </w:tc>
        <w:tc>
          <w:tcPr>
            <w:tcW w:type="dxa" w:w="1662"/>
          </w:tcPr>
          <w:p>
            <w:pPr>
              <w:spacing w:after="0"/>
              <w:jc w:val="left"/>
            </w:pPr>
          </w:p>
        </w:tc>
      </w:tr>
      <w:tr>
        <w:trPr>
          <w:cantSplit/>
        </w:trPr>
        <w:tc>
          <w:tcPr>
            <w:tcW w:type="dxa" w:w="1998"/>
          </w:tcPr>
          <w:p>
            <w:pPr>
              <w:spacing w:after="0"/>
              <w:jc w:val="left"/>
            </w:pPr>
            <w:r>
              <w:rPr>
                <w:sz w:val="16"/>
              </w:rPr>
              <w:t>Frost/Freeze (outside NRI's Cold Wave definition)</w:t>
            </w:r>
          </w:p>
        </w:tc>
        <w:tc>
          <w:tcPr>
            <w:tcW w:type="dxa" w:w="1981"/>
          </w:tcPr>
          <w:p>
            <w:pPr>
              <w:spacing w:after="0"/>
              <w:jc w:val="left"/>
            </w:pPr>
            <w:r>
              <w:rPr>
                <w:sz w:val="16"/>
              </w:rPr>
              <w:t>crop damage</w:t>
            </w:r>
          </w:p>
        </w:tc>
        <w:tc>
          <w:tcPr>
            <w:tcW w:type="dxa" w:w="1629"/>
          </w:tcPr>
          <w:p>
            <w:pPr>
              <w:spacing w:after="0"/>
              <w:jc w:val="right"/>
            </w:pPr>
            <w:r>
              <w:rPr>
                <w:sz w:val="16"/>
              </w:rPr>
              <w:t>0</w:t>
            </w:r>
          </w:p>
        </w:tc>
        <w:tc>
          <w:tcPr>
            <w:tcW w:type="dxa" w:w="2143"/>
          </w:tcPr>
          <w:p>
            <w:pPr>
              <w:spacing w:after="0"/>
              <w:jc w:val="left"/>
            </w:pPr>
          </w:p>
        </w:tc>
        <w:tc>
          <w:tcPr>
            <w:tcW w:type="dxa" w:w="1467"/>
          </w:tcPr>
          <w:p>
            <w:pPr>
              <w:spacing w:after="0"/>
              <w:jc w:val="left"/>
            </w:pPr>
          </w:p>
        </w:tc>
        <w:tc>
          <w:tcPr>
            <w:tcW w:type="dxa" w:w="1574"/>
          </w:tcPr>
          <w:p>
            <w:pPr>
              <w:spacing w:after="0"/>
              <w:jc w:val="left"/>
            </w:pPr>
          </w:p>
        </w:tc>
        <w:tc>
          <w:tcPr>
            <w:tcW w:type="dxa" w:w="1658"/>
          </w:tcPr>
          <w:p>
            <w:pPr>
              <w:spacing w:after="0"/>
              <w:jc w:val="left"/>
            </w:pPr>
          </w:p>
        </w:tc>
        <w:tc>
          <w:tcPr>
            <w:tcW w:type="dxa" w:w="1662"/>
          </w:tcPr>
          <w:p>
            <w:pPr>
              <w:spacing w:after="0"/>
              <w:jc w:val="left"/>
            </w:pPr>
          </w:p>
        </w:tc>
      </w:tr>
      <w:tr>
        <w:trPr>
          <w:cantSplit/>
        </w:trPr>
        <w:tc>
          <w:tcPr>
            <w:tcW w:type="dxa" w:w="1998"/>
          </w:tcPr>
          <w:p>
            <w:pPr>
              <w:spacing w:after="0"/>
              <w:jc w:val="left"/>
            </w:pPr>
            <w:r>
              <w:rPr>
                <w:sz w:val="16"/>
              </w:rPr>
              <w:t>Drought</w:t>
            </w:r>
          </w:p>
        </w:tc>
        <w:tc>
          <w:tcPr>
            <w:tcW w:type="dxa" w:w="1981"/>
          </w:tcPr>
          <w:p>
            <w:pPr>
              <w:spacing w:after="0"/>
              <w:jc w:val="left"/>
            </w:pPr>
            <w:r>
              <w:rPr>
                <w:sz w:val="16"/>
              </w:rPr>
              <w:t>U.S. Drought Monitor scale (D0 to D4)</w:t>
            </w:r>
          </w:p>
        </w:tc>
        <w:tc>
          <w:tcPr>
            <w:tcW w:type="dxa" w:w="1629"/>
          </w:tcPr>
          <w:p>
            <w:pPr>
              <w:spacing w:after="0"/>
              <w:jc w:val="right"/>
            </w:pPr>
            <w:r>
              <w:rPr>
                <w:sz w:val="16"/>
              </w:rPr>
              <w:t>48 records, 2006 to 2026 (48 zone-level)</w:t>
            </w:r>
          </w:p>
        </w:tc>
        <w:tc>
          <w:tcPr>
            <w:tcW w:type="dxa" w:w="2143"/>
          </w:tcPr>
          <w:p>
            <w:pPr>
              <w:spacing w:after="0"/>
              <w:jc w:val="left"/>
            </w:pPr>
            <w:r>
              <w:rPr>
                <w:sz w:val="16"/>
              </w:rPr>
              <w:t>15 days to 456 days (median 218 days); 7 with a recorded value</w:t>
            </w:r>
          </w:p>
        </w:tc>
        <w:tc>
          <w:tcPr>
            <w:tcW w:type="dxa" w:w="1467"/>
          </w:tcPr>
          <w:p>
            <w:pPr>
              <w:spacing w:after="0"/>
              <w:jc w:val="left"/>
            </w:pPr>
            <w:r>
              <w:rPr>
                <w:sz w:val="16"/>
              </w:rPr>
              <w:t>456 days (about 15.0 months), 2006-07-18 to 2007-10-16, a run of 16 consecutive Storm Events drought records, zone-level</w:t>
            </w:r>
          </w:p>
        </w:tc>
        <w:tc>
          <w:tcPr>
            <w:tcW w:type="dxa" w:w="1574"/>
          </w:tcPr>
          <w:p>
            <w:pPr>
              <w:spacing w:after="0"/>
              <w:jc w:val="left"/>
            </w:pPr>
          </w:p>
        </w:tc>
        <w:tc>
          <w:tcPr>
            <w:tcW w:type="dxa" w:w="1658"/>
          </w:tcPr>
          <w:p>
            <w:pPr>
              <w:spacing w:after="0"/>
              <w:jc w:val="left"/>
            </w:pPr>
            <w:r>
              <w:rPr>
                <w:sz w:val="16"/>
              </w:rPr>
              <w:t>Countywide (zone-level records).</w:t>
            </w:r>
          </w:p>
        </w:tc>
        <w:tc>
          <w:tcPr>
            <w:tcW w:type="dxa" w:w="16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8"/>
          </w:tcPr>
          <w:p>
            <w:pPr>
              <w:spacing w:after="0"/>
              <w:jc w:val="left"/>
            </w:pPr>
            <w:r>
              <w:rPr>
                <w:sz w:val="16"/>
              </w:rPr>
              <w:t>Earthquake</w:t>
            </w:r>
          </w:p>
        </w:tc>
        <w:tc>
          <w:tcPr>
            <w:tcW w:type="dxa" w:w="1981"/>
          </w:tcPr>
          <w:p>
            <w:pPr>
              <w:spacing w:after="0"/>
              <w:jc w:val="left"/>
            </w:pPr>
            <w:r>
              <w:rPr>
                <w:sz w:val="16"/>
              </w:rPr>
              <w:t>Modified Mercalli (local data)</w:t>
            </w:r>
          </w:p>
        </w:tc>
        <w:tc>
          <w:tcPr>
            <w:tcW w:type="dxa" w:w="1629"/>
          </w:tcPr>
          <w:p>
            <w:pPr>
              <w:spacing w:after="0"/>
              <w:jc w:val="right"/>
            </w:pPr>
            <w:r>
              <w:rPr>
                <w:sz w:val="16"/>
              </w:rPr>
              <w:t>0</w:t>
            </w:r>
          </w:p>
        </w:tc>
        <w:tc>
          <w:tcPr>
            <w:tcW w:type="dxa" w:w="2143"/>
          </w:tcPr>
          <w:p>
            <w:pPr>
              <w:spacing w:after="0"/>
              <w:jc w:val="left"/>
            </w:pPr>
          </w:p>
        </w:tc>
        <w:tc>
          <w:tcPr>
            <w:tcW w:type="dxa" w:w="1467"/>
          </w:tcPr>
          <w:p>
            <w:pPr>
              <w:spacing w:after="0"/>
              <w:jc w:val="left"/>
            </w:pPr>
          </w:p>
        </w:tc>
        <w:tc>
          <w:tcPr>
            <w:tcW w:type="dxa" w:w="1574"/>
          </w:tcPr>
          <w:p>
            <w:pPr>
              <w:spacing w:after="0"/>
              <w:jc w:val="left"/>
            </w:pPr>
          </w:p>
        </w:tc>
        <w:tc>
          <w:tcPr>
            <w:tcW w:type="dxa" w:w="1658"/>
          </w:tcPr>
          <w:p>
            <w:pPr>
              <w:spacing w:after="0"/>
              <w:jc w:val="left"/>
            </w:pPr>
          </w:p>
        </w:tc>
        <w:tc>
          <w:tcPr>
            <w:tcW w:type="dxa" w:w="1662"/>
          </w:tcPr>
          <w:p>
            <w:pPr>
              <w:spacing w:after="0"/>
              <w:jc w:val="left"/>
            </w:pPr>
            <w:r>
              <w:rPr>
                <w:sz w:val="16"/>
              </w:rPr>
              <w:t>Storm Events does not record earthquakes; the USGS earthquake catalog is the source.</w:t>
            </w:r>
          </w:p>
        </w:tc>
      </w:tr>
      <w:tr>
        <w:trPr>
          <w:cantSplit/>
        </w:trPr>
        <w:tc>
          <w:tcPr>
            <w:tcW w:type="dxa" w:w="1998"/>
          </w:tcPr>
          <w:p>
            <w:pPr>
              <w:spacing w:after="0"/>
              <w:jc w:val="left"/>
            </w:pPr>
            <w:r>
              <w:rPr>
                <w:sz w:val="16"/>
              </w:rPr>
              <w:t>Hail</w:t>
            </w:r>
          </w:p>
        </w:tc>
        <w:tc>
          <w:tcPr>
            <w:tcW w:type="dxa" w:w="1981"/>
          </w:tcPr>
          <w:p>
            <w:pPr>
              <w:spacing w:after="0"/>
              <w:jc w:val="left"/>
            </w:pPr>
            <w:r>
              <w:rPr>
                <w:sz w:val="16"/>
              </w:rPr>
              <w:t>hail size (inches)</w:t>
            </w:r>
          </w:p>
        </w:tc>
        <w:tc>
          <w:tcPr>
            <w:tcW w:type="dxa" w:w="1629"/>
          </w:tcPr>
          <w:p>
            <w:pPr>
              <w:spacing w:after="0"/>
              <w:jc w:val="right"/>
            </w:pPr>
            <w:r>
              <w:rPr>
                <w:sz w:val="16"/>
              </w:rPr>
              <w:t>149 records, 1959 to 2026</w:t>
            </w:r>
          </w:p>
        </w:tc>
        <w:tc>
          <w:tcPr>
            <w:tcW w:type="dxa" w:w="2143"/>
          </w:tcPr>
          <w:p>
            <w:pPr>
              <w:spacing w:after="0"/>
              <w:jc w:val="left"/>
            </w:pPr>
            <w:r>
              <w:rPr>
                <w:sz w:val="16"/>
              </w:rPr>
              <w:t>0.75 in to 3 in (median 1 in); 149 with a recorded value</w:t>
            </w:r>
          </w:p>
        </w:tc>
        <w:tc>
          <w:tcPr>
            <w:tcW w:type="dxa" w:w="1467"/>
          </w:tcPr>
          <w:p>
            <w:pPr>
              <w:spacing w:after="0"/>
              <w:jc w:val="left"/>
            </w:pPr>
            <w:r>
              <w:rPr>
                <w:sz w:val="16"/>
              </w:rPr>
              <w:t>3 in hail, 1998-05-15; same size also recorded on 1995-08-22</w:t>
            </w:r>
          </w:p>
        </w:tc>
        <w:tc>
          <w:tcPr>
            <w:tcW w:type="dxa" w:w="1574"/>
          </w:tcPr>
          <w:p>
            <w:pPr>
              <w:spacing w:after="0"/>
              <w:jc w:val="left"/>
            </w:pPr>
          </w:p>
        </w:tc>
        <w:tc>
          <w:tcPr>
            <w:tcW w:type="dxa" w:w="1658"/>
          </w:tcPr>
          <w:p>
            <w:pPr>
              <w:spacing w:after="0"/>
              <w:jc w:val="left"/>
            </w:pPr>
            <w:r>
              <w:rPr>
                <w:sz w:val="16"/>
              </w:rPr>
              <w:t>Event records naming jurisdictions in the plan: International Falls city (19 records), Ranier city (8 records), Big Falls city (6 records), Littlefork city (3 records), Mizpah city (2 records), Northome city (2 records).</w:t>
            </w:r>
          </w:p>
        </w:tc>
        <w:tc>
          <w:tcPr>
            <w:tcW w:type="dxa" w:w="1662"/>
          </w:tcPr>
          <w:p>
            <w:pPr>
              <w:spacing w:after="0"/>
              <w:jc w:val="left"/>
            </w:pPr>
          </w:p>
        </w:tc>
      </w:tr>
      <w:tr>
        <w:trPr>
          <w:cantSplit/>
        </w:trPr>
        <w:tc>
          <w:tcPr>
            <w:tcW w:type="dxa" w:w="1998"/>
          </w:tcPr>
          <w:p>
            <w:pPr>
              <w:spacing w:after="0"/>
              <w:jc w:val="left"/>
            </w:pPr>
            <w:r>
              <w:rPr>
                <w:sz w:val="16"/>
              </w:rPr>
              <w:t>Excessive Heat, Heat</w:t>
            </w:r>
          </w:p>
        </w:tc>
        <w:tc>
          <w:tcPr>
            <w:tcW w:type="dxa" w:w="1981"/>
          </w:tcPr>
          <w:p>
            <w:pPr>
              <w:spacing w:after="0"/>
              <w:jc w:val="left"/>
            </w:pPr>
            <w:r>
              <w:rPr>
                <w:sz w:val="16"/>
              </w:rPr>
              <w:t>heat index (in event narratives)</w:t>
            </w:r>
          </w:p>
        </w:tc>
        <w:tc>
          <w:tcPr>
            <w:tcW w:type="dxa" w:w="1629"/>
          </w:tcPr>
          <w:p>
            <w:pPr>
              <w:spacing w:after="0"/>
              <w:jc w:val="right"/>
            </w:pPr>
            <w:r>
              <w:rPr>
                <w:sz w:val="16"/>
              </w:rPr>
              <w:t>0</w:t>
            </w:r>
          </w:p>
        </w:tc>
        <w:tc>
          <w:tcPr>
            <w:tcW w:type="dxa" w:w="2143"/>
          </w:tcPr>
          <w:p>
            <w:pPr>
              <w:spacing w:after="0"/>
              <w:jc w:val="left"/>
            </w:pPr>
          </w:p>
        </w:tc>
        <w:tc>
          <w:tcPr>
            <w:tcW w:type="dxa" w:w="1467"/>
          </w:tcPr>
          <w:p>
            <w:pPr>
              <w:spacing w:after="0"/>
              <w:jc w:val="left"/>
            </w:pPr>
          </w:p>
        </w:tc>
        <w:tc>
          <w:tcPr>
            <w:tcW w:type="dxa" w:w="1574"/>
          </w:tcPr>
          <w:p>
            <w:pPr>
              <w:spacing w:after="0"/>
              <w:jc w:val="left"/>
            </w:pPr>
          </w:p>
        </w:tc>
        <w:tc>
          <w:tcPr>
            <w:tcW w:type="dxa" w:w="1658"/>
          </w:tcPr>
          <w:p>
            <w:pPr>
              <w:spacing w:after="0"/>
              <w:jc w:val="left"/>
            </w:pPr>
          </w:p>
        </w:tc>
        <w:tc>
          <w:tcPr>
            <w:tcW w:type="dxa" w:w="1662"/>
          </w:tcPr>
          <w:p>
            <w:pPr>
              <w:spacing w:after="0"/>
              <w:jc w:val="left"/>
            </w:pPr>
          </w:p>
        </w:tc>
      </w:tr>
      <w:tr>
        <w:trPr>
          <w:cantSplit/>
        </w:trPr>
        <w:tc>
          <w:tcPr>
            <w:tcW w:type="dxa" w:w="1998"/>
          </w:tcPr>
          <w:p>
            <w:pPr>
              <w:spacing w:after="0"/>
              <w:jc w:val="left"/>
            </w:pPr>
            <w:r>
              <w:rPr>
                <w:sz w:val="16"/>
              </w:rPr>
              <w:t>Hurricane, Tropical Storm, Tropical Depression</w:t>
            </w:r>
          </w:p>
        </w:tc>
        <w:tc>
          <w:tcPr>
            <w:tcW w:type="dxa" w:w="1981"/>
          </w:tcPr>
          <w:p>
            <w:pPr>
              <w:spacing w:after="0"/>
              <w:jc w:val="left"/>
            </w:pPr>
            <w:r>
              <w:rPr>
                <w:sz w:val="16"/>
              </w:rPr>
              <w:t>Saffir-Simpson</w:t>
            </w:r>
          </w:p>
        </w:tc>
        <w:tc>
          <w:tcPr>
            <w:tcW w:type="dxa" w:w="1629"/>
          </w:tcPr>
          <w:p>
            <w:pPr>
              <w:spacing w:after="0"/>
              <w:jc w:val="right"/>
            </w:pPr>
            <w:r>
              <w:rPr>
                <w:sz w:val="16"/>
              </w:rPr>
              <w:t>0</w:t>
            </w:r>
          </w:p>
        </w:tc>
        <w:tc>
          <w:tcPr>
            <w:tcW w:type="dxa" w:w="2143"/>
          </w:tcPr>
          <w:p>
            <w:pPr>
              <w:spacing w:after="0"/>
              <w:jc w:val="left"/>
            </w:pPr>
          </w:p>
        </w:tc>
        <w:tc>
          <w:tcPr>
            <w:tcW w:type="dxa" w:w="1467"/>
          </w:tcPr>
          <w:p>
            <w:pPr>
              <w:spacing w:after="0"/>
              <w:jc w:val="left"/>
            </w:pPr>
          </w:p>
        </w:tc>
        <w:tc>
          <w:tcPr>
            <w:tcW w:type="dxa" w:w="1574"/>
          </w:tcPr>
          <w:p>
            <w:pPr>
              <w:spacing w:after="0"/>
              <w:jc w:val="left"/>
            </w:pPr>
          </w:p>
        </w:tc>
        <w:tc>
          <w:tcPr>
            <w:tcW w:type="dxa" w:w="1658"/>
          </w:tcPr>
          <w:p>
            <w:pPr>
              <w:spacing w:after="0"/>
              <w:jc w:val="left"/>
            </w:pPr>
          </w:p>
        </w:tc>
        <w:tc>
          <w:tcPr>
            <w:tcW w:type="dxa" w:w="16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8"/>
          </w:tcPr>
          <w:p>
            <w:pPr>
              <w:spacing w:after="0"/>
              <w:jc w:val="left"/>
            </w:pPr>
            <w:r>
              <w:rPr>
                <w:sz w:val="16"/>
              </w:rPr>
              <w:t>Ice Storm</w:t>
            </w:r>
          </w:p>
        </w:tc>
        <w:tc>
          <w:tcPr>
            <w:tcW w:type="dxa" w:w="1981"/>
          </w:tcPr>
          <w:p>
            <w:pPr>
              <w:spacing w:after="0"/>
              <w:jc w:val="left"/>
            </w:pPr>
            <w:r>
              <w:rPr>
                <w:sz w:val="16"/>
              </w:rPr>
              <w:t>Sperry-Piltz ice scale (local data)</w:t>
            </w:r>
          </w:p>
        </w:tc>
        <w:tc>
          <w:tcPr>
            <w:tcW w:type="dxa" w:w="1629"/>
          </w:tcPr>
          <w:p>
            <w:pPr>
              <w:spacing w:after="0"/>
              <w:jc w:val="right"/>
            </w:pPr>
            <w:r>
              <w:rPr>
                <w:sz w:val="16"/>
              </w:rPr>
              <w:t>8 records, 1997 to 2013 (8 zone-level)</w:t>
            </w:r>
          </w:p>
        </w:tc>
        <w:tc>
          <w:tcPr>
            <w:tcW w:type="dxa" w:w="2143"/>
          </w:tcPr>
          <w:p>
            <w:pPr>
              <w:spacing w:after="0"/>
              <w:jc w:val="left"/>
            </w:pPr>
          </w:p>
        </w:tc>
        <w:tc>
          <w:tcPr>
            <w:tcW w:type="dxa" w:w="1467"/>
          </w:tcPr>
          <w:p>
            <w:pPr>
              <w:spacing w:after="0"/>
              <w:jc w:val="left"/>
            </w:pPr>
            <w:r>
              <w:rPr>
                <w:sz w:val="16"/>
              </w:rPr>
              <w:t>No damage reported in 8 records.</w:t>
            </w:r>
          </w:p>
        </w:tc>
        <w:tc>
          <w:tcPr>
            <w:tcW w:type="dxa" w:w="1574"/>
          </w:tcPr>
          <w:p>
            <w:pPr>
              <w:spacing w:after="0"/>
              <w:jc w:val="left"/>
            </w:pPr>
          </w:p>
        </w:tc>
        <w:tc>
          <w:tcPr>
            <w:tcW w:type="dxa" w:w="1658"/>
          </w:tcPr>
          <w:p>
            <w:pPr>
              <w:spacing w:after="0"/>
              <w:jc w:val="left"/>
            </w:pPr>
            <w:r>
              <w:rPr>
                <w:sz w:val="16"/>
              </w:rPr>
              <w:t>Countywide (zone-level records).</w:t>
            </w:r>
          </w:p>
        </w:tc>
        <w:tc>
          <w:tcPr>
            <w:tcW w:type="dxa" w:w="1662"/>
          </w:tcPr>
          <w:p>
            <w:pPr>
              <w:spacing w:after="0"/>
              <w:jc w:val="left"/>
            </w:pPr>
          </w:p>
        </w:tc>
      </w:tr>
      <w:tr>
        <w:trPr>
          <w:cantSplit/>
        </w:trPr>
        <w:tc>
          <w:tcPr>
            <w:tcW w:type="dxa" w:w="1998"/>
          </w:tcPr>
          <w:p>
            <w:pPr>
              <w:spacing w:after="0"/>
              <w:jc w:val="left"/>
            </w:pPr>
            <w:r>
              <w:rPr>
                <w:sz w:val="16"/>
              </w:rPr>
              <w:t>Flash Flood, Flood, Lakeshore Flood</w:t>
            </w:r>
          </w:p>
        </w:tc>
        <w:tc>
          <w:tcPr>
            <w:tcW w:type="dxa" w:w="1981"/>
          </w:tcPr>
          <w:p>
            <w:pPr>
              <w:spacing w:after="0"/>
              <w:jc w:val="left"/>
            </w:pPr>
            <w:r>
              <w:rPr>
                <w:sz w:val="16"/>
              </w:rPr>
              <w:t>damage and flood days (flood depth: FIRM)</w:t>
            </w:r>
          </w:p>
        </w:tc>
        <w:tc>
          <w:tcPr>
            <w:tcW w:type="dxa" w:w="1629"/>
          </w:tcPr>
          <w:p>
            <w:pPr>
              <w:spacing w:after="0"/>
              <w:jc w:val="right"/>
            </w:pPr>
            <w:r>
              <w:rPr>
                <w:sz w:val="16"/>
              </w:rPr>
              <w:t>7 records, 2002 to 2022</w:t>
            </w:r>
          </w:p>
        </w:tc>
        <w:tc>
          <w:tcPr>
            <w:tcW w:type="dxa" w:w="2143"/>
          </w:tcPr>
          <w:p>
            <w:pPr>
              <w:spacing w:after="0"/>
              <w:jc w:val="left"/>
            </w:pPr>
          </w:p>
        </w:tc>
        <w:tc>
          <w:tcPr>
            <w:tcW w:type="dxa" w:w="1467"/>
          </w:tcPr>
          <w:p>
            <w:pPr>
              <w:spacing w:after="0"/>
              <w:jc w:val="left"/>
            </w:pPr>
            <w:r>
              <w:rPr>
                <w:sz w:val="16"/>
              </w:rPr>
              <w:t>Flood, 2022-07-01, $2,400,000 property; $0 crops (2022 dollars)</w:t>
            </w:r>
          </w:p>
        </w:tc>
        <w:tc>
          <w:tcPr>
            <w:tcW w:type="dxa" w:w="1574"/>
          </w:tcPr>
          <w:p>
            <w:pPr>
              <w:spacing w:after="0"/>
              <w:jc w:val="left"/>
            </w:pPr>
          </w:p>
        </w:tc>
        <w:tc>
          <w:tcPr>
            <w:tcW w:type="dxa" w:w="1658"/>
          </w:tcPr>
          <w:p>
            <w:pPr>
              <w:spacing w:after="0"/>
              <w:jc w:val="left"/>
            </w:pPr>
            <w:r>
              <w:rPr>
                <w:sz w:val="16"/>
              </w:rPr>
              <w:t>Event records naming jurisdictions in the plan: International Falls city (4 records), Littlefork city (3 records), Ranier city (1 record).</w:t>
            </w:r>
          </w:p>
        </w:tc>
        <w:tc>
          <w:tcPr>
            <w:tcW w:type="dxa" w:w="16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8"/>
          </w:tcPr>
          <w:p>
            <w:pPr>
              <w:spacing w:after="0"/>
              <w:jc w:val="left"/>
            </w:pPr>
            <w:r>
              <w:rPr>
                <w:sz w:val="16"/>
              </w:rPr>
              <w:t>Debris Flow</w:t>
            </w:r>
          </w:p>
        </w:tc>
        <w:tc>
          <w:tcPr>
            <w:tcW w:type="dxa" w:w="1981"/>
          </w:tcPr>
          <w:p>
            <w:pPr>
              <w:spacing w:after="0"/>
              <w:jc w:val="left"/>
            </w:pPr>
            <w:r>
              <w:rPr>
                <w:sz w:val="16"/>
              </w:rPr>
              <w:t>none (count and damage only)</w:t>
            </w:r>
          </w:p>
        </w:tc>
        <w:tc>
          <w:tcPr>
            <w:tcW w:type="dxa" w:w="1629"/>
          </w:tcPr>
          <w:p>
            <w:pPr>
              <w:spacing w:after="0"/>
              <w:jc w:val="right"/>
            </w:pPr>
            <w:r>
              <w:rPr>
                <w:sz w:val="16"/>
              </w:rPr>
              <w:t>0</w:t>
            </w:r>
          </w:p>
        </w:tc>
        <w:tc>
          <w:tcPr>
            <w:tcW w:type="dxa" w:w="2143"/>
          </w:tcPr>
          <w:p>
            <w:pPr>
              <w:spacing w:after="0"/>
              <w:jc w:val="left"/>
            </w:pPr>
          </w:p>
        </w:tc>
        <w:tc>
          <w:tcPr>
            <w:tcW w:type="dxa" w:w="1467"/>
          </w:tcPr>
          <w:p>
            <w:pPr>
              <w:spacing w:after="0"/>
              <w:jc w:val="left"/>
            </w:pPr>
          </w:p>
        </w:tc>
        <w:tc>
          <w:tcPr>
            <w:tcW w:type="dxa" w:w="1574"/>
          </w:tcPr>
          <w:p>
            <w:pPr>
              <w:spacing w:after="0"/>
              <w:jc w:val="left"/>
            </w:pPr>
          </w:p>
        </w:tc>
        <w:tc>
          <w:tcPr>
            <w:tcW w:type="dxa" w:w="1658"/>
          </w:tcPr>
          <w:p>
            <w:pPr>
              <w:spacing w:after="0"/>
              <w:jc w:val="left"/>
            </w:pPr>
          </w:p>
        </w:tc>
        <w:tc>
          <w:tcPr>
            <w:tcW w:type="dxa" w:w="1662"/>
          </w:tcPr>
          <w:p>
            <w:pPr>
              <w:spacing w:after="0"/>
              <w:jc w:val="left"/>
            </w:pPr>
          </w:p>
        </w:tc>
      </w:tr>
      <w:tr>
        <w:trPr>
          <w:cantSplit/>
        </w:trPr>
        <w:tc>
          <w:tcPr>
            <w:tcW w:type="dxa" w:w="1998"/>
          </w:tcPr>
          <w:p>
            <w:pPr>
              <w:spacing w:after="0"/>
              <w:jc w:val="left"/>
            </w:pPr>
            <w:r>
              <w:rPr>
                <w:sz w:val="16"/>
              </w:rPr>
              <w:t>Lightning</w:t>
            </w:r>
          </w:p>
        </w:tc>
        <w:tc>
          <w:tcPr>
            <w:tcW w:type="dxa" w:w="1981"/>
          </w:tcPr>
          <w:p>
            <w:pPr>
              <w:spacing w:after="0"/>
              <w:jc w:val="left"/>
            </w:pPr>
            <w:r>
              <w:rPr>
                <w:sz w:val="16"/>
              </w:rPr>
              <w:t>annualized frequency (the measure FEMA's Local Mitigation Planning Handbook names)</w:t>
            </w:r>
          </w:p>
        </w:tc>
        <w:tc>
          <w:tcPr>
            <w:tcW w:type="dxa" w:w="1629"/>
          </w:tcPr>
          <w:p>
            <w:pPr>
              <w:spacing w:after="0"/>
              <w:jc w:val="right"/>
            </w:pPr>
            <w:r>
              <w:rPr>
                <w:sz w:val="16"/>
              </w:rPr>
              <w:t>5 records, 1997 to 2005</w:t>
            </w:r>
          </w:p>
        </w:tc>
        <w:tc>
          <w:tcPr>
            <w:tcW w:type="dxa" w:w="2143"/>
          </w:tcPr>
          <w:p>
            <w:pPr>
              <w:spacing w:after="0"/>
              <w:jc w:val="left"/>
            </w:pPr>
          </w:p>
        </w:tc>
        <w:tc>
          <w:tcPr>
            <w:tcW w:type="dxa" w:w="1467"/>
          </w:tcPr>
          <w:p>
            <w:pPr>
              <w:spacing w:after="0"/>
              <w:jc w:val="left"/>
            </w:pPr>
            <w:r>
              <w:rPr>
                <w:sz w:val="16"/>
              </w:rPr>
              <w:t>Lightning, 1998-08-16, $25,000 property; crops not reported (1998 dollars)</w:t>
            </w:r>
          </w:p>
        </w:tc>
        <w:tc>
          <w:tcPr>
            <w:tcW w:type="dxa" w:w="1574"/>
          </w:tcPr>
          <w:p>
            <w:pPr>
              <w:spacing w:after="0"/>
              <w:jc w:val="left"/>
            </w:pPr>
          </w:p>
        </w:tc>
        <w:tc>
          <w:tcPr>
            <w:tcW w:type="dxa" w:w="1658"/>
          </w:tcPr>
          <w:p>
            <w:pPr>
              <w:spacing w:after="0"/>
              <w:jc w:val="left"/>
            </w:pPr>
            <w:r>
              <w:rPr>
                <w:sz w:val="16"/>
              </w:rPr>
              <w:t>Event records naming jurisdictions in the plan: International Falls city (2 records), Big Falls city (1 record).</w:t>
            </w:r>
          </w:p>
        </w:tc>
        <w:tc>
          <w:tcPr>
            <w:tcW w:type="dxa" w:w="1662"/>
          </w:tcPr>
          <w:p>
            <w:pPr>
              <w:spacing w:after="0"/>
              <w:jc w:val="left"/>
            </w:pPr>
            <w:r>
              <w:rPr>
                <w:sz w:val="16"/>
              </w:rPr>
              <w:t>Storm Events lists lightning with damage or casualties.</w:t>
            </w:r>
          </w:p>
        </w:tc>
      </w:tr>
      <w:tr>
        <w:trPr>
          <w:cantSplit/>
        </w:trPr>
        <w:tc>
          <w:tcPr>
            <w:tcW w:type="dxa" w:w="1998"/>
          </w:tcPr>
          <w:p>
            <w:pPr>
              <w:spacing w:after="0"/>
              <w:jc w:val="left"/>
            </w:pPr>
            <w:r>
              <w:rPr>
                <w:sz w:val="16"/>
              </w:rPr>
              <w:t>High Wind and Strong Wind (outside NRI's Strong Wind definition)</w:t>
            </w:r>
          </w:p>
        </w:tc>
        <w:tc>
          <w:tcPr>
            <w:tcW w:type="dxa" w:w="1981"/>
          </w:tcPr>
          <w:p>
            <w:pPr>
              <w:spacing w:after="0"/>
              <w:jc w:val="left"/>
            </w:pPr>
            <w:r>
              <w:rPr>
                <w:sz w:val="16"/>
              </w:rPr>
              <w:t>wind speed (kt and mph)</w:t>
            </w:r>
          </w:p>
        </w:tc>
        <w:tc>
          <w:tcPr>
            <w:tcW w:type="dxa" w:w="1629"/>
          </w:tcPr>
          <w:p>
            <w:pPr>
              <w:spacing w:after="0"/>
              <w:jc w:val="right"/>
            </w:pPr>
            <w:r>
              <w:rPr>
                <w:sz w:val="16"/>
              </w:rPr>
              <w:t>1 record, 1999 (1 zone-level)</w:t>
            </w:r>
          </w:p>
        </w:tc>
        <w:tc>
          <w:tcPr>
            <w:tcW w:type="dxa" w:w="2143"/>
          </w:tcPr>
          <w:p>
            <w:pPr>
              <w:spacing w:after="0"/>
              <w:jc w:val="left"/>
            </w:pPr>
          </w:p>
        </w:tc>
        <w:tc>
          <w:tcPr>
            <w:tcW w:type="dxa" w:w="1467"/>
          </w:tcPr>
          <w:p>
            <w:pPr>
              <w:spacing w:after="0"/>
              <w:jc w:val="left"/>
            </w:pPr>
            <w:r>
              <w:rPr>
                <w:sz w:val="16"/>
              </w:rPr>
              <w:t>No wind speed recorded in 1 record.</w:t>
            </w:r>
          </w:p>
        </w:tc>
        <w:tc>
          <w:tcPr>
            <w:tcW w:type="dxa" w:w="1574"/>
          </w:tcPr>
          <w:p>
            <w:pPr>
              <w:spacing w:after="0"/>
              <w:jc w:val="left"/>
            </w:pPr>
          </w:p>
        </w:tc>
        <w:tc>
          <w:tcPr>
            <w:tcW w:type="dxa" w:w="1658"/>
          </w:tcPr>
          <w:p>
            <w:pPr>
              <w:spacing w:after="0"/>
              <w:jc w:val="left"/>
            </w:pPr>
            <w:r>
              <w:rPr>
                <w:sz w:val="16"/>
              </w:rPr>
              <w:t>Countywide (zone-level records).</w:t>
            </w:r>
          </w:p>
        </w:tc>
        <w:tc>
          <w:tcPr>
            <w:tcW w:type="dxa" w:w="1662"/>
          </w:tcPr>
          <w:p>
            <w:pPr>
              <w:spacing w:after="0"/>
              <w:jc w:val="left"/>
            </w:pPr>
          </w:p>
        </w:tc>
      </w:tr>
      <w:tr>
        <w:trPr>
          <w:cantSplit/>
        </w:trPr>
        <w:tc>
          <w:tcPr>
            <w:tcW w:type="dxa" w:w="1998"/>
          </w:tcPr>
          <w:p>
            <w:pPr>
              <w:spacing w:after="0"/>
              <w:jc w:val="left"/>
            </w:pPr>
            <w:r>
              <w:rPr>
                <w:sz w:val="16"/>
              </w:rPr>
              <w:t>Thunderstorm Wind</w:t>
            </w:r>
          </w:p>
        </w:tc>
        <w:tc>
          <w:tcPr>
            <w:tcW w:type="dxa" w:w="1981"/>
          </w:tcPr>
          <w:p>
            <w:pPr>
              <w:spacing w:after="0"/>
              <w:jc w:val="left"/>
            </w:pPr>
            <w:r>
              <w:rPr>
                <w:sz w:val="16"/>
              </w:rPr>
              <w:t>wind speed (kt and mph)</w:t>
            </w:r>
          </w:p>
        </w:tc>
        <w:tc>
          <w:tcPr>
            <w:tcW w:type="dxa" w:w="1629"/>
          </w:tcPr>
          <w:p>
            <w:pPr>
              <w:spacing w:after="0"/>
              <w:jc w:val="right"/>
            </w:pPr>
            <w:r>
              <w:rPr>
                <w:sz w:val="16"/>
              </w:rPr>
              <w:t>104 records, 1957 to 2025</w:t>
            </w:r>
          </w:p>
        </w:tc>
        <w:tc>
          <w:tcPr>
            <w:tcW w:type="dxa" w:w="2143"/>
          </w:tcPr>
          <w:p>
            <w:pPr>
              <w:spacing w:after="0"/>
              <w:jc w:val="left"/>
            </w:pPr>
            <w:r>
              <w:rPr>
                <w:sz w:val="16"/>
              </w:rPr>
              <w:t>50 kt (58 mph) to 70 kt (81 mph) (median 52 kt (60 mph)); 74 with a recorded value</w:t>
            </w:r>
          </w:p>
        </w:tc>
        <w:tc>
          <w:tcPr>
            <w:tcW w:type="dxa" w:w="1467"/>
          </w:tcPr>
          <w:p>
            <w:pPr>
              <w:spacing w:after="0"/>
              <w:jc w:val="left"/>
            </w:pPr>
            <w:r>
              <w:rPr>
                <w:sz w:val="16"/>
              </w:rPr>
              <w:t>70 kt (81 mph) estimated gust, Thunderstorm Wind, 2014-07-21; same speed and measurement basis also recorded on 2014-07-21</w:t>
            </w:r>
          </w:p>
        </w:tc>
        <w:tc>
          <w:tcPr>
            <w:tcW w:type="dxa" w:w="1574"/>
          </w:tcPr>
          <w:p>
            <w:pPr>
              <w:spacing w:after="0"/>
              <w:jc w:val="left"/>
            </w:pPr>
            <w:r>
              <w:rPr>
                <w:sz w:val="16"/>
              </w:rPr>
              <w:t>Thunderstorm Wind, 2008-07-11, $5,000 property; $0 crops (2008 dollars)</w:t>
            </w:r>
          </w:p>
        </w:tc>
        <w:tc>
          <w:tcPr>
            <w:tcW w:type="dxa" w:w="1658"/>
          </w:tcPr>
          <w:p>
            <w:pPr>
              <w:spacing w:after="0"/>
              <w:jc w:val="left"/>
            </w:pPr>
            <w:r>
              <w:rPr>
                <w:sz w:val="16"/>
              </w:rPr>
              <w:t>Event records naming jurisdictions in the plan: International Falls city (12 records), Big Falls city (3 records), Mizpah city (1 record), Northome city (1 record), Ranier city (1 record).</w:t>
            </w:r>
          </w:p>
        </w:tc>
        <w:tc>
          <w:tcPr>
            <w:tcW w:type="dxa" w:w="1662"/>
          </w:tcPr>
          <w:p>
            <w:pPr>
              <w:spacing w:after="0"/>
              <w:jc w:val="left"/>
            </w:pPr>
          </w:p>
        </w:tc>
      </w:tr>
      <w:tr>
        <w:trPr>
          <w:cantSplit/>
        </w:trPr>
        <w:tc>
          <w:tcPr>
            <w:tcW w:type="dxa" w:w="1998"/>
          </w:tcPr>
          <w:p>
            <w:pPr>
              <w:spacing w:after="0"/>
              <w:jc w:val="left"/>
            </w:pPr>
            <w:r>
              <w:rPr>
                <w:sz w:val="16"/>
              </w:rPr>
              <w:t>Tornado</w:t>
            </w:r>
          </w:p>
        </w:tc>
        <w:tc>
          <w:tcPr>
            <w:tcW w:type="dxa" w:w="1981"/>
          </w:tcPr>
          <w:p>
            <w:pPr>
              <w:spacing w:after="0"/>
              <w:jc w:val="left"/>
            </w:pPr>
            <w:r>
              <w:rPr>
                <w:sz w:val="16"/>
              </w:rPr>
              <w:t>Enhanced Fujita (Fujita before Feb 2007)</w:t>
            </w:r>
          </w:p>
        </w:tc>
        <w:tc>
          <w:tcPr>
            <w:tcW w:type="dxa" w:w="1629"/>
          </w:tcPr>
          <w:p>
            <w:pPr>
              <w:spacing w:after="0"/>
              <w:jc w:val="right"/>
            </w:pPr>
            <w:r>
              <w:rPr>
                <w:sz w:val="16"/>
              </w:rPr>
              <w:t>6 records, 1955 to 1993</w:t>
            </w:r>
          </w:p>
        </w:tc>
        <w:tc>
          <w:tcPr>
            <w:tcW w:type="dxa" w:w="2143"/>
          </w:tcPr>
          <w:p>
            <w:pPr>
              <w:spacing w:after="0"/>
              <w:jc w:val="left"/>
            </w:pPr>
            <w:r>
              <w:rPr>
                <w:sz w:val="16"/>
              </w:rPr>
              <w:t>F/EF0 to F/EF2 (median F/EF0); 5 with a recorded value</w:t>
            </w:r>
          </w:p>
        </w:tc>
        <w:tc>
          <w:tcPr>
            <w:tcW w:type="dxa" w:w="1467"/>
          </w:tcPr>
          <w:p>
            <w:pPr>
              <w:spacing w:after="0"/>
              <w:jc w:val="left"/>
            </w:pPr>
            <w:r>
              <w:rPr>
                <w:sz w:val="16"/>
              </w:rPr>
              <w:t>F2 tornado, 1973-09-01, 54.5 mi path length (whole path, pre-1996), 100 yd wide, $250,000 property; crops not recorded (1973 dollars), 5 direct injuries</w:t>
            </w:r>
          </w:p>
        </w:tc>
        <w:tc>
          <w:tcPr>
            <w:tcW w:type="dxa" w:w="1574"/>
          </w:tcPr>
          <w:p>
            <w:pPr>
              <w:spacing w:after="0"/>
              <w:jc w:val="left"/>
            </w:pPr>
          </w:p>
        </w:tc>
        <w:tc>
          <w:tcPr>
            <w:tcW w:type="dxa" w:w="1658"/>
          </w:tcPr>
          <w:p>
            <w:pPr>
              <w:spacing w:after="0"/>
              <w:jc w:val="left"/>
            </w:pPr>
            <w:r>
              <w:rPr>
                <w:sz w:val="16"/>
              </w:rPr>
              <w:t>Event records naming jurisdictions in the plan: Littlefork city (1 record).</w:t>
            </w:r>
          </w:p>
        </w:tc>
        <w:tc>
          <w:tcPr>
            <w:tcW w:type="dxa" w:w="16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8"/>
          </w:tcPr>
          <w:p>
            <w:pPr>
              <w:spacing w:after="0"/>
              <w:jc w:val="left"/>
            </w:pPr>
            <w:r>
              <w:rPr>
                <w:sz w:val="16"/>
              </w:rPr>
              <w:t>Wildfire</w:t>
            </w:r>
          </w:p>
        </w:tc>
        <w:tc>
          <w:tcPr>
            <w:tcW w:type="dxa" w:w="1981"/>
          </w:tcPr>
          <w:p>
            <w:pPr>
              <w:spacing w:after="0"/>
              <w:jc w:val="left"/>
            </w:pPr>
            <w:r>
              <w:rPr>
                <w:sz w:val="16"/>
              </w:rPr>
              <w:t>acres burned (local data)</w:t>
            </w:r>
          </w:p>
        </w:tc>
        <w:tc>
          <w:tcPr>
            <w:tcW w:type="dxa" w:w="1629"/>
          </w:tcPr>
          <w:p>
            <w:pPr>
              <w:spacing w:after="0"/>
              <w:jc w:val="right"/>
            </w:pPr>
            <w:r>
              <w:rPr>
                <w:sz w:val="16"/>
              </w:rPr>
              <w:t>0</w:t>
            </w:r>
          </w:p>
        </w:tc>
        <w:tc>
          <w:tcPr>
            <w:tcW w:type="dxa" w:w="2143"/>
          </w:tcPr>
          <w:p>
            <w:pPr>
              <w:spacing w:after="0"/>
              <w:jc w:val="left"/>
            </w:pPr>
          </w:p>
        </w:tc>
        <w:tc>
          <w:tcPr>
            <w:tcW w:type="dxa" w:w="1467"/>
          </w:tcPr>
          <w:p>
            <w:pPr>
              <w:spacing w:after="0"/>
              <w:jc w:val="left"/>
            </w:pPr>
          </w:p>
        </w:tc>
        <w:tc>
          <w:tcPr>
            <w:tcW w:type="dxa" w:w="1574"/>
          </w:tcPr>
          <w:p>
            <w:pPr>
              <w:spacing w:after="0"/>
              <w:jc w:val="left"/>
            </w:pPr>
          </w:p>
        </w:tc>
        <w:tc>
          <w:tcPr>
            <w:tcW w:type="dxa" w:w="1658"/>
          </w:tcPr>
          <w:p>
            <w:pPr>
              <w:spacing w:after="0"/>
              <w:jc w:val="left"/>
            </w:pPr>
          </w:p>
        </w:tc>
        <w:tc>
          <w:tcPr>
            <w:tcW w:type="dxa" w:w="1662"/>
          </w:tcPr>
          <w:p>
            <w:pPr>
              <w:spacing w:after="0"/>
              <w:jc w:val="left"/>
            </w:pPr>
          </w:p>
        </w:tc>
      </w:tr>
      <w:tr>
        <w:trPr>
          <w:cantSplit/>
        </w:trPr>
        <w:tc>
          <w:tcPr>
            <w:tcW w:type="dxa" w:w="1998"/>
          </w:tcPr>
          <w:p>
            <w:pPr>
              <w:spacing w:after="0"/>
              <w:jc w:val="left"/>
            </w:pPr>
            <w:r>
              <w:rPr>
                <w:sz w:val="16"/>
              </w:rPr>
              <w:t>Winter Storm, Heavy Snow, Blizzard, Lake-Effect Snow, Winter Weather, Sleet</w:t>
            </w:r>
          </w:p>
        </w:tc>
        <w:tc>
          <w:tcPr>
            <w:tcW w:type="dxa" w:w="1981"/>
          </w:tcPr>
          <w:p>
            <w:pPr>
              <w:spacing w:after="0"/>
              <w:jc w:val="left"/>
            </w:pPr>
            <w:r>
              <w:rPr>
                <w:sz w:val="16"/>
              </w:rPr>
              <w:t>none in data (snowfall: local data)</w:t>
            </w:r>
          </w:p>
        </w:tc>
        <w:tc>
          <w:tcPr>
            <w:tcW w:type="dxa" w:w="1629"/>
          </w:tcPr>
          <w:p>
            <w:pPr>
              <w:spacing w:after="0"/>
              <w:jc w:val="right"/>
            </w:pPr>
            <w:r>
              <w:rPr>
                <w:sz w:val="16"/>
              </w:rPr>
              <w:t>72 records, 1996 to 2026 (72 zone-level)</w:t>
            </w:r>
          </w:p>
        </w:tc>
        <w:tc>
          <w:tcPr>
            <w:tcW w:type="dxa" w:w="2143"/>
          </w:tcPr>
          <w:p>
            <w:pPr>
              <w:spacing w:after="0"/>
              <w:jc w:val="left"/>
            </w:pPr>
          </w:p>
        </w:tc>
        <w:tc>
          <w:tcPr>
            <w:tcW w:type="dxa" w:w="1467"/>
          </w:tcPr>
          <w:p>
            <w:pPr>
              <w:spacing w:after="0"/>
              <w:jc w:val="left"/>
            </w:pPr>
            <w:r>
              <w:rPr>
                <w:sz w:val="16"/>
              </w:rPr>
              <w:t>No damage reported in 72 records.</w:t>
            </w:r>
          </w:p>
        </w:tc>
        <w:tc>
          <w:tcPr>
            <w:tcW w:type="dxa" w:w="1574"/>
          </w:tcPr>
          <w:p>
            <w:pPr>
              <w:spacing w:after="0"/>
              <w:jc w:val="left"/>
            </w:pPr>
          </w:p>
        </w:tc>
        <w:tc>
          <w:tcPr>
            <w:tcW w:type="dxa" w:w="1658"/>
          </w:tcPr>
          <w:p>
            <w:pPr>
              <w:spacing w:after="0"/>
              <w:jc w:val="left"/>
            </w:pPr>
            <w:r>
              <w:rPr>
                <w:sz w:val="16"/>
              </w:rPr>
              <w:t>Countywide (zone-level records).</w:t>
            </w:r>
          </w:p>
        </w:tc>
        <w:tc>
          <w:tcPr>
            <w:tcW w:type="dxa" w:w="16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3242"/>
        <w:gridCol w:w="1780"/>
        <w:gridCol w:w="2216"/>
        <w:gridCol w:w="163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3242"/>
            <w:shd w:val="clear" w:color="auto" w:fill="E8E8E8"/>
          </w:tcPr>
          <w:p>
            <w:pPr>
              <w:spacing w:after="0"/>
              <w:jc w:val="left"/>
            </w:pPr>
            <w:r>
              <w:rPr>
                <w:b/>
                <w:sz w:val="16"/>
              </w:rPr>
              <w:t>Title</w:t>
            </w:r>
          </w:p>
        </w:tc>
        <w:tc>
          <w:tcPr>
            <w:tcW w:type="dxa" w:w="1780"/>
            <w:shd w:val="clear" w:color="auto" w:fill="E8E8E8"/>
          </w:tcPr>
          <w:p>
            <w:pPr>
              <w:spacing w:after="0"/>
              <w:jc w:val="left"/>
            </w:pPr>
            <w:r>
              <w:rPr>
                <w:b/>
                <w:sz w:val="16"/>
              </w:rPr>
              <w:t>Mapped hazard</w:t>
            </w:r>
          </w:p>
        </w:tc>
        <w:tc>
          <w:tcPr>
            <w:tcW w:type="dxa" w:w="22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3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250"/>
          </w:tcPr>
          <w:p>
            <w:pPr>
              <w:spacing w:after="0"/>
              <w:jc w:val="left"/>
            </w:pPr>
            <w:r>
              <w:rPr>
                <w:sz w:val="16"/>
              </w:rPr>
              <w:t>Major disaster</w:t>
            </w:r>
          </w:p>
        </w:tc>
        <w:tc>
          <w:tcPr>
            <w:tcW w:type="dxa" w:w="3242"/>
          </w:tcPr>
          <w:p>
            <w:pPr>
              <w:spacing w:after="0"/>
              <w:jc w:val="left"/>
            </w:pPr>
            <w:r>
              <w:rPr>
                <w:sz w:val="16"/>
              </w:rPr>
              <w:t>Severe Storms, Straight-Line Winds, and Flooding</w:t>
            </w:r>
          </w:p>
        </w:tc>
        <w:tc>
          <w:tcPr>
            <w:tcW w:type="dxa" w:w="1780"/>
          </w:tcPr>
          <w:p>
            <w:pPr>
              <w:spacing w:after="0"/>
              <w:jc w:val="left"/>
            </w:pPr>
            <w:r>
              <w:rPr>
                <w:sz w:val="16"/>
              </w:rPr>
              <w:t>Inland Flooding (primary); also designated: Strong Wind</w:t>
            </w:r>
          </w:p>
        </w:tc>
        <w:tc>
          <w:tcPr>
            <w:tcW w:type="dxa" w:w="2216"/>
          </w:tcPr>
          <w:p>
            <w:pPr>
              <w:spacing w:after="0"/>
              <w:jc w:val="right"/>
            </w:pPr>
            <w:r>
              <w:rPr>
                <w:sz w:val="16"/>
              </w:rPr>
              <w:t>$2,153,163</w:t>
            </w:r>
          </w:p>
        </w:tc>
        <w:tc>
          <w:tcPr>
            <w:tcW w:type="dxa" w:w="1632"/>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50"/>
          </w:tcPr>
          <w:p>
            <w:pPr>
              <w:spacing w:after="0"/>
              <w:jc w:val="left"/>
            </w:pPr>
            <w:r>
              <w:rPr>
                <w:sz w:val="16"/>
              </w:rPr>
              <w:t>Major disaster</w:t>
            </w:r>
          </w:p>
        </w:tc>
        <w:tc>
          <w:tcPr>
            <w:tcW w:type="dxa" w:w="3242"/>
          </w:tcPr>
          <w:p>
            <w:pPr>
              <w:spacing w:after="0"/>
              <w:jc w:val="left"/>
            </w:pPr>
            <w:r>
              <w:rPr>
                <w:sz w:val="16"/>
              </w:rPr>
              <w:t>COVID-19 Pandemic</w:t>
            </w:r>
          </w:p>
        </w:tc>
        <w:tc>
          <w:tcPr>
            <w:tcW w:type="dxa" w:w="1780"/>
          </w:tcPr>
          <w:p>
            <w:pPr>
              <w:spacing w:after="0"/>
              <w:jc w:val="left"/>
            </w:pPr>
            <w:r>
              <w:rPr>
                <w:sz w:val="16"/>
              </w:rPr>
              <w:t>Non-natural, not counted</w:t>
            </w:r>
          </w:p>
        </w:tc>
        <w:tc>
          <w:tcPr>
            <w:tcW w:type="dxa" w:w="2216"/>
          </w:tcPr>
          <w:p>
            <w:pPr>
              <w:spacing w:after="0"/>
              <w:jc w:val="right"/>
            </w:pPr>
            <w:r>
              <w:rPr>
                <w:sz w:val="16"/>
              </w:rPr>
              <w:t>$25,618.17</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50"/>
          </w:tcPr>
          <w:p>
            <w:pPr>
              <w:spacing w:after="0"/>
              <w:jc w:val="left"/>
            </w:pPr>
            <w:r>
              <w:rPr>
                <w:sz w:val="16"/>
              </w:rPr>
              <w:t>Emergency</w:t>
            </w:r>
          </w:p>
        </w:tc>
        <w:tc>
          <w:tcPr>
            <w:tcW w:type="dxa" w:w="3242"/>
          </w:tcPr>
          <w:p>
            <w:pPr>
              <w:spacing w:after="0"/>
              <w:jc w:val="left"/>
            </w:pPr>
            <w:r>
              <w:rPr>
                <w:sz w:val="16"/>
              </w:rPr>
              <w:t>COVID-19</w:t>
            </w:r>
          </w:p>
        </w:tc>
        <w:tc>
          <w:tcPr>
            <w:tcW w:type="dxa" w:w="1780"/>
          </w:tcPr>
          <w:p>
            <w:pPr>
              <w:spacing w:after="0"/>
              <w:jc w:val="left"/>
            </w:pPr>
            <w:r>
              <w:rPr>
                <w:sz w:val="16"/>
              </w:rPr>
              <w:t>Non-natural, not counted</w:t>
            </w:r>
          </w:p>
        </w:tc>
        <w:tc>
          <w:tcPr>
            <w:tcW w:type="dxa" w:w="2216"/>
          </w:tcPr>
          <w:p>
            <w:pPr>
              <w:spacing w:after="0"/>
              <w:jc w:val="right"/>
            </w:pPr>
            <w:r>
              <w:rPr>
                <w:sz w:val="16"/>
              </w:rPr>
              <w:t>no Public Assistance recorded</w:t>
            </w:r>
          </w:p>
        </w:tc>
        <w:tc>
          <w:tcPr>
            <w:tcW w:type="dxa" w:w="1632"/>
          </w:tcPr>
          <w:p>
            <w:pPr>
              <w:spacing w:after="0"/>
              <w:jc w:val="left"/>
            </w:pPr>
          </w:p>
        </w:tc>
        <w:tc>
          <w:tcPr>
            <w:tcW w:type="dxa" w:w="882"/>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50"/>
          </w:tcPr>
          <w:p>
            <w:pPr>
              <w:spacing w:after="0"/>
              <w:jc w:val="left"/>
            </w:pPr>
            <w:r>
              <w:rPr>
                <w:sz w:val="16"/>
              </w:rPr>
              <w:t>Major disaster</w:t>
            </w:r>
          </w:p>
        </w:tc>
        <w:tc>
          <w:tcPr>
            <w:tcW w:type="dxa" w:w="3242"/>
          </w:tcPr>
          <w:p>
            <w:pPr>
              <w:spacing w:after="0"/>
              <w:jc w:val="left"/>
            </w:pPr>
            <w:r>
              <w:rPr>
                <w:sz w:val="16"/>
              </w:rPr>
              <w:t>Severe Storms, Tornadoes, Straight-Line Winds, and Flooding</w:t>
            </w:r>
          </w:p>
        </w:tc>
        <w:tc>
          <w:tcPr>
            <w:tcW w:type="dxa" w:w="1780"/>
          </w:tcPr>
          <w:p>
            <w:pPr>
              <w:spacing w:after="0"/>
              <w:jc w:val="left"/>
            </w:pPr>
            <w:r>
              <w:rPr>
                <w:sz w:val="16"/>
              </w:rPr>
              <w:t>Inland Flooding (primary); also designated: Strong Wind, Tornado</w:t>
            </w:r>
          </w:p>
        </w:tc>
        <w:tc>
          <w:tcPr>
            <w:tcW w:type="dxa" w:w="2216"/>
          </w:tcPr>
          <w:p>
            <w:pPr>
              <w:spacing w:after="0"/>
              <w:jc w:val="right"/>
            </w:pPr>
            <w:r>
              <w:rPr>
                <w:sz w:val="16"/>
              </w:rPr>
              <w:t>$137,491.03</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50"/>
          </w:tcPr>
          <w:p>
            <w:pPr>
              <w:spacing w:after="0"/>
              <w:jc w:val="left"/>
            </w:pPr>
            <w:r>
              <w:rPr>
                <w:sz w:val="16"/>
              </w:rPr>
              <w:t>Major disaster</w:t>
            </w:r>
          </w:p>
        </w:tc>
        <w:tc>
          <w:tcPr>
            <w:tcW w:type="dxa" w:w="3242"/>
          </w:tcPr>
          <w:p>
            <w:pPr>
              <w:spacing w:after="0"/>
              <w:jc w:val="left"/>
            </w:pPr>
            <w:r>
              <w:rPr>
                <w:sz w:val="16"/>
              </w:rPr>
              <w:t>Severe Storms, Straight-Line Winds, Flooding, Landslides, and Mudslides</w:t>
            </w:r>
          </w:p>
        </w:tc>
        <w:tc>
          <w:tcPr>
            <w:tcW w:type="dxa" w:w="1780"/>
          </w:tcPr>
          <w:p>
            <w:pPr>
              <w:spacing w:after="0"/>
              <w:jc w:val="left"/>
            </w:pPr>
            <w:r>
              <w:rPr>
                <w:sz w:val="16"/>
              </w:rPr>
              <w:t>Inland Flooding (primary); also designated: Landslide, Strong Wind</w:t>
            </w:r>
          </w:p>
        </w:tc>
        <w:tc>
          <w:tcPr>
            <w:tcW w:type="dxa" w:w="2216"/>
          </w:tcPr>
          <w:p>
            <w:pPr>
              <w:spacing w:after="0"/>
              <w:jc w:val="right"/>
            </w:pPr>
            <w:r>
              <w:rPr>
                <w:sz w:val="16"/>
              </w:rPr>
              <w:t>$766,893.66</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50"/>
          </w:tcPr>
          <w:p>
            <w:pPr>
              <w:spacing w:after="0"/>
              <w:jc w:val="left"/>
            </w:pPr>
            <w:r>
              <w:rPr>
                <w:sz w:val="16"/>
              </w:rPr>
              <w:t>Emergency</w:t>
            </w:r>
          </w:p>
        </w:tc>
        <w:tc>
          <w:tcPr>
            <w:tcW w:type="dxa" w:w="3242"/>
          </w:tcPr>
          <w:p>
            <w:pPr>
              <w:spacing w:after="0"/>
              <w:jc w:val="left"/>
            </w:pPr>
            <w:r>
              <w:rPr>
                <w:sz w:val="16"/>
              </w:rPr>
              <w:t>Hurricane Katrina Evacuation</w:t>
            </w:r>
          </w:p>
        </w:tc>
        <w:tc>
          <w:tcPr>
            <w:tcW w:type="dxa" w:w="1780"/>
          </w:tcPr>
          <w:p>
            <w:pPr>
              <w:spacing w:after="0"/>
              <w:jc w:val="left"/>
            </w:pPr>
            <w:r>
              <w:rPr>
                <w:sz w:val="16"/>
              </w:rPr>
              <w:t>Hurricane: evacuation support, not a local hazard event; not counted</w:t>
            </w:r>
          </w:p>
        </w:tc>
        <w:tc>
          <w:tcPr>
            <w:tcW w:type="dxa" w:w="2216"/>
          </w:tcPr>
          <w:p>
            <w:pPr>
              <w:spacing w:after="0"/>
              <w:jc w:val="right"/>
            </w:pPr>
            <w:r>
              <w:rPr>
                <w:sz w:val="16"/>
              </w:rPr>
              <w:t>no Public Assistance recorded</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250"/>
          </w:tcPr>
          <w:p>
            <w:pPr>
              <w:spacing w:after="0"/>
              <w:jc w:val="left"/>
            </w:pPr>
            <w:r>
              <w:rPr>
                <w:sz w:val="16"/>
              </w:rPr>
              <w:t>Major disaster</w:t>
            </w:r>
          </w:p>
        </w:tc>
        <w:tc>
          <w:tcPr>
            <w:tcW w:type="dxa" w:w="3242"/>
          </w:tcPr>
          <w:p>
            <w:pPr>
              <w:spacing w:after="0"/>
              <w:jc w:val="left"/>
            </w:pPr>
            <w:r>
              <w:rPr>
                <w:sz w:val="16"/>
              </w:rPr>
              <w:t>Severe Storms, Flooding and Tornadoes</w:t>
            </w:r>
          </w:p>
        </w:tc>
        <w:tc>
          <w:tcPr>
            <w:tcW w:type="dxa" w:w="1780"/>
          </w:tcPr>
          <w:p>
            <w:pPr>
              <w:spacing w:after="0"/>
              <w:jc w:val="left"/>
            </w:pPr>
            <w:r>
              <w:rPr>
                <w:sz w:val="16"/>
              </w:rPr>
              <w:t>Inland Flooding; Tornado</w:t>
            </w:r>
          </w:p>
        </w:tc>
        <w:tc>
          <w:tcPr>
            <w:tcW w:type="dxa" w:w="2216"/>
          </w:tcPr>
          <w:p>
            <w:pPr>
              <w:spacing w:after="0"/>
              <w:jc w:val="right"/>
            </w:pPr>
            <w:r>
              <w:rPr>
                <w:sz w:val="16"/>
              </w:rPr>
              <w:t>$60,870.69</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50"/>
          </w:tcPr>
          <w:p>
            <w:pPr>
              <w:spacing w:after="0"/>
              <w:jc w:val="left"/>
            </w:pPr>
            <w:r>
              <w:rPr>
                <w:sz w:val="16"/>
              </w:rPr>
              <w:t>Major disaster</w:t>
            </w:r>
          </w:p>
        </w:tc>
        <w:tc>
          <w:tcPr>
            <w:tcW w:type="dxa" w:w="3242"/>
          </w:tcPr>
          <w:p>
            <w:pPr>
              <w:spacing w:after="0"/>
              <w:jc w:val="left"/>
            </w:pPr>
            <w:r>
              <w:rPr>
                <w:sz w:val="16"/>
              </w:rPr>
              <w:t>Severe Winter Storms, Flooding, and Tornadoes</w:t>
            </w:r>
          </w:p>
        </w:tc>
        <w:tc>
          <w:tcPr>
            <w:tcW w:type="dxa" w:w="1780"/>
          </w:tcPr>
          <w:p>
            <w:pPr>
              <w:spacing w:after="0"/>
              <w:jc w:val="left"/>
            </w:pPr>
            <w:r>
              <w:rPr>
                <w:sz w:val="16"/>
              </w:rPr>
              <w:t>Inland Flooding (primary); also designated: Ice Storm, Tornado, Winter Weather</w:t>
            </w:r>
          </w:p>
        </w:tc>
        <w:tc>
          <w:tcPr>
            <w:tcW w:type="dxa" w:w="2216"/>
          </w:tcPr>
          <w:p>
            <w:pPr>
              <w:spacing w:after="0"/>
              <w:jc w:val="right"/>
            </w:pPr>
            <w:r>
              <w:rPr>
                <w:sz w:val="16"/>
              </w:rPr>
              <w:t>PA not declared for this county</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50"/>
          </w:tcPr>
          <w:p>
            <w:pPr>
              <w:spacing w:after="0"/>
              <w:jc w:val="left"/>
            </w:pPr>
            <w:r>
              <w:rPr>
                <w:sz w:val="16"/>
              </w:rPr>
              <w:t>Major disaster</w:t>
            </w:r>
          </w:p>
        </w:tc>
        <w:tc>
          <w:tcPr>
            <w:tcW w:type="dxa" w:w="3242"/>
          </w:tcPr>
          <w:p>
            <w:pPr>
              <w:spacing w:after="0"/>
              <w:jc w:val="left"/>
            </w:pPr>
            <w:r>
              <w:rPr>
                <w:sz w:val="16"/>
              </w:rPr>
              <w:t>Flooding and Severe Storms</w:t>
            </w:r>
          </w:p>
        </w:tc>
        <w:tc>
          <w:tcPr>
            <w:tcW w:type="dxa" w:w="1780"/>
          </w:tcPr>
          <w:p>
            <w:pPr>
              <w:spacing w:after="0"/>
              <w:jc w:val="left"/>
            </w:pPr>
            <w:r>
              <w:rPr>
                <w:sz w:val="16"/>
              </w:rPr>
              <w:t>Inland Flooding</w:t>
            </w:r>
          </w:p>
        </w:tc>
        <w:tc>
          <w:tcPr>
            <w:tcW w:type="dxa" w:w="2216"/>
          </w:tcPr>
          <w:p>
            <w:pPr>
              <w:spacing w:after="0"/>
              <w:jc w:val="right"/>
            </w:pPr>
            <w:r>
              <w:rPr>
                <w:sz w:val="16"/>
              </w:rPr>
              <w:t>no Public Assistance recorded</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50"/>
          </w:tcPr>
          <w:p>
            <w:pPr>
              <w:spacing w:after="0"/>
              <w:jc w:val="left"/>
            </w:pPr>
            <w:r>
              <w:rPr>
                <w:sz w:val="16"/>
              </w:rPr>
              <w:t>Emergency</w:t>
            </w:r>
          </w:p>
        </w:tc>
        <w:tc>
          <w:tcPr>
            <w:tcW w:type="dxa" w:w="3242"/>
          </w:tcPr>
          <w:p>
            <w:pPr>
              <w:spacing w:after="0"/>
              <w:jc w:val="left"/>
            </w:pPr>
            <w:r>
              <w:rPr>
                <w:sz w:val="16"/>
              </w:rPr>
              <w:t>Drought</w:t>
            </w:r>
          </w:p>
        </w:tc>
        <w:tc>
          <w:tcPr>
            <w:tcW w:type="dxa" w:w="1780"/>
          </w:tcPr>
          <w:p>
            <w:pPr>
              <w:spacing w:after="0"/>
              <w:jc w:val="left"/>
            </w:pPr>
            <w:r>
              <w:rPr>
                <w:sz w:val="16"/>
              </w:rPr>
              <w:t>Drought</w:t>
            </w:r>
          </w:p>
        </w:tc>
        <w:tc>
          <w:tcPr>
            <w:tcW w:type="dxa" w:w="2216"/>
          </w:tcPr>
          <w:p>
            <w:pPr>
              <w:spacing w:after="0"/>
              <w:jc w:val="right"/>
            </w:pPr>
            <w:r>
              <w:rPr>
                <w:sz w:val="16"/>
              </w:rPr>
              <w:t>no Public Assistance recorded</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250"/>
          </w:tcPr>
          <w:p>
            <w:pPr>
              <w:spacing w:after="0"/>
              <w:jc w:val="left"/>
            </w:pPr>
            <w:r>
              <w:rPr>
                <w:sz w:val="16"/>
              </w:rPr>
              <w:t>Major disaster</w:t>
            </w:r>
          </w:p>
        </w:tc>
        <w:tc>
          <w:tcPr>
            <w:tcW w:type="dxa" w:w="3242"/>
          </w:tcPr>
          <w:p>
            <w:pPr>
              <w:spacing w:after="0"/>
              <w:jc w:val="left"/>
            </w:pPr>
            <w:r>
              <w:rPr>
                <w:sz w:val="16"/>
              </w:rPr>
              <w:t>Heavy Rains &amp; Flooding</w:t>
            </w:r>
          </w:p>
        </w:tc>
        <w:tc>
          <w:tcPr>
            <w:tcW w:type="dxa" w:w="1780"/>
          </w:tcPr>
          <w:p>
            <w:pPr>
              <w:spacing w:after="0"/>
              <w:jc w:val="left"/>
            </w:pPr>
            <w:r>
              <w:rPr>
                <w:sz w:val="16"/>
              </w:rPr>
              <w:t>Inland Flooding</w:t>
            </w:r>
          </w:p>
        </w:tc>
        <w:tc>
          <w:tcPr>
            <w:tcW w:type="dxa" w:w="2216"/>
          </w:tcPr>
          <w:p>
            <w:pPr>
              <w:spacing w:after="0"/>
              <w:jc w:val="right"/>
            </w:pPr>
            <w:r>
              <w:rPr>
                <w:sz w:val="16"/>
              </w:rPr>
              <w:t>no Public Assistance recorded</w:t>
            </w:r>
          </w:p>
        </w:tc>
        <w:tc>
          <w:tcPr>
            <w:tcW w:type="dxa" w:w="163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250"/>
          </w:tcPr>
          <w:p>
            <w:pPr>
              <w:spacing w:after="0"/>
              <w:jc w:val="left"/>
            </w:pPr>
            <w:r>
              <w:rPr>
                <w:sz w:val="16"/>
              </w:rPr>
              <w:t>Major disaster</w:t>
            </w:r>
          </w:p>
        </w:tc>
        <w:tc>
          <w:tcPr>
            <w:tcW w:type="dxa" w:w="3242"/>
          </w:tcPr>
          <w:p>
            <w:pPr>
              <w:spacing w:after="0"/>
              <w:jc w:val="left"/>
            </w:pPr>
            <w:r>
              <w:rPr>
                <w:sz w:val="16"/>
              </w:rPr>
              <w:t>Heavy Rains &amp; Flooding</w:t>
            </w:r>
          </w:p>
        </w:tc>
        <w:tc>
          <w:tcPr>
            <w:tcW w:type="dxa" w:w="1780"/>
          </w:tcPr>
          <w:p>
            <w:pPr>
              <w:spacing w:after="0"/>
              <w:jc w:val="left"/>
            </w:pPr>
            <w:r>
              <w:rPr>
                <w:sz w:val="16"/>
              </w:rPr>
              <w:t>Inland Flooding</w:t>
            </w:r>
          </w:p>
        </w:tc>
        <w:tc>
          <w:tcPr>
            <w:tcW w:type="dxa" w:w="2216"/>
          </w:tcPr>
          <w:p>
            <w:pPr>
              <w:spacing w:after="0"/>
              <w:jc w:val="right"/>
            </w:pPr>
            <w:r>
              <w:rPr>
                <w:sz w:val="16"/>
              </w:rPr>
              <w:t>no Public Assistance recorded</w:t>
            </w:r>
          </w:p>
        </w:tc>
        <w:tc>
          <w:tcPr>
            <w:tcW w:type="dxa" w:w="1632"/>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10</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48</w:t>
            </w:r>
          </w:p>
        </w:tc>
        <w:tc>
          <w:tcPr>
            <w:tcW w:type="dxa" w:w="1159"/>
          </w:tcPr>
          <w:p>
            <w:pPr>
              <w:spacing w:after="0"/>
              <w:jc w:val="right"/>
            </w:pPr>
            <w:r>
              <w:rPr>
                <w:sz w:val="16"/>
              </w:rPr>
              <w:t>13</w:t>
            </w:r>
          </w:p>
        </w:tc>
        <w:tc>
          <w:tcPr>
            <w:tcW w:type="dxa" w:w="2116"/>
          </w:tcPr>
          <w:p>
            <w:pPr>
              <w:spacing w:after="0"/>
              <w:jc w:val="right"/>
            </w:pPr>
            <w:r>
              <w:rPr>
                <w:sz w:val="16"/>
              </w:rPr>
              <w:t>7</w:t>
            </w:r>
          </w:p>
        </w:tc>
        <w:tc>
          <w:tcPr>
            <w:tcW w:type="dxa" w:w="786"/>
          </w:tcPr>
          <w:p>
            <w:pPr>
              <w:spacing w:after="0"/>
              <w:jc w:val="right"/>
            </w:pPr>
            <w:r>
              <w:rPr>
                <w:sz w:val="16"/>
              </w:rPr>
              <w:t>19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105</w:t>
            </w:r>
          </w:p>
        </w:tc>
        <w:tc>
          <w:tcPr>
            <w:tcW w:type="dxa" w:w="1159"/>
          </w:tcPr>
          <w:p>
            <w:pPr>
              <w:spacing w:after="0"/>
              <w:jc w:val="right"/>
            </w:pPr>
            <w:r>
              <w:rPr>
                <w:sz w:val="16"/>
              </w:rPr>
              <w:t>1</w:t>
            </w:r>
          </w:p>
        </w:tc>
        <w:tc>
          <w:tcPr>
            <w:tcW w:type="dxa" w:w="2116"/>
          </w:tcPr>
          <w:p>
            <w:pPr>
              <w:spacing w:after="0"/>
              <w:jc w:val="right"/>
            </w:pPr>
            <w:r>
              <w:rPr>
                <w:sz w:val="16"/>
              </w:rPr>
              <w:t>5</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72</w:t>
            </w:r>
          </w:p>
        </w:tc>
        <w:tc>
          <w:tcPr>
            <w:tcW w:type="dxa" w:w="1159"/>
          </w:tcPr>
          <w:p>
            <w:pPr>
              <w:spacing w:after="0"/>
              <w:jc w:val="right"/>
            </w:pPr>
            <w:r>
              <w:rPr>
                <w:sz w:val="16"/>
              </w:rPr>
              <w:t>15</w:t>
            </w:r>
          </w:p>
        </w:tc>
        <w:tc>
          <w:tcPr>
            <w:tcW w:type="dxa" w:w="2116"/>
          </w:tcPr>
          <w:p>
            <w:pPr>
              <w:spacing w:after="0"/>
              <w:jc w:val="right"/>
            </w:pPr>
            <w:r>
              <w:rPr>
                <w:sz w:val="16"/>
              </w:rPr>
              <w:t>6</w:t>
            </w:r>
          </w:p>
        </w:tc>
        <w:tc>
          <w:tcPr>
            <w:tcW w:type="dxa" w:w="786"/>
          </w:tcPr>
          <w:p>
            <w:pPr>
              <w:spacing w:after="0"/>
              <w:jc w:val="right"/>
            </w:pPr>
            <w:r>
              <w:rPr>
                <w:sz w:val="16"/>
              </w:rPr>
              <w:t>21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1925"/>
        <w:gridCol w:w="2953"/>
        <w:gridCol w:w="933"/>
        <w:gridCol w:w="1955"/>
        <w:gridCol w:w="1476"/>
        <w:gridCol w:w="2384"/>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1925"/>
            <w:shd w:val="clear" w:color="auto" w:fill="E8E8E8"/>
          </w:tcPr>
          <w:p>
            <w:pPr>
              <w:spacing w:after="0"/>
              <w:jc w:val="left"/>
            </w:pPr>
            <w:r>
              <w:rPr>
                <w:b/>
                <w:sz w:val="16"/>
              </w:rPr>
              <w:t>Magnitude or extent</w:t>
            </w:r>
          </w:p>
        </w:tc>
        <w:tc>
          <w:tcPr>
            <w:tcW w:type="dxa" w:w="2953"/>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55"/>
            <w:shd w:val="clear" w:color="auto" w:fill="E8E8E8"/>
          </w:tcPr>
          <w:p>
            <w:pPr>
              <w:spacing w:after="0"/>
              <w:jc w:val="left"/>
            </w:pPr>
            <w:r>
              <w:rPr>
                <w:b/>
                <w:sz w:val="16"/>
              </w:rPr>
              <w:t>Location</w:t>
            </w:r>
          </w:p>
        </w:tc>
        <w:tc>
          <w:tcPr>
            <w:tcW w:type="dxa" w:w="1476"/>
            <w:shd w:val="clear" w:color="auto" w:fill="E8E8E8"/>
          </w:tcPr>
          <w:p>
            <w:pPr>
              <w:spacing w:after="0"/>
              <w:jc w:val="left"/>
            </w:pPr>
            <w:r>
              <w:rPr>
                <w:b/>
                <w:sz w:val="16"/>
              </w:rPr>
              <w:t>Flags</w:t>
            </w:r>
          </w:p>
        </w:tc>
        <w:tc>
          <w:tcPr>
            <w:tcW w:type="dxa" w:w="23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449"/>
          </w:tcPr>
          <w:p>
            <w:pPr>
              <w:spacing w:after="0"/>
              <w:jc w:val="left"/>
            </w:pPr>
            <w:r>
              <w:rPr>
                <w:sz w:val="16"/>
              </w:rPr>
              <w:t>Flood</w:t>
            </w:r>
          </w:p>
        </w:tc>
        <w:tc>
          <w:tcPr>
            <w:tcW w:type="dxa" w:w="1925"/>
          </w:tcPr>
          <w:p>
            <w:pPr>
              <w:spacing w:after="0"/>
              <w:jc w:val="left"/>
            </w:pPr>
          </w:p>
        </w:tc>
        <w:tc>
          <w:tcPr>
            <w:tcW w:type="dxa" w:w="2953"/>
          </w:tcPr>
          <w:p>
            <w:pPr>
              <w:spacing w:after="0"/>
              <w:jc w:val="left"/>
            </w:pPr>
            <w:r>
              <w:rPr>
                <w:sz w:val="16"/>
              </w:rPr>
              <w:t>$2,400,000 property; $0 crops (2022 dollars)</w:t>
            </w:r>
          </w:p>
        </w:tc>
        <w:tc>
          <w:tcPr>
            <w:tcW w:type="dxa" w:w="933"/>
          </w:tcPr>
          <w:p>
            <w:pPr>
              <w:spacing w:after="0"/>
              <w:jc w:val="right"/>
            </w:pPr>
            <w:r>
              <w:rPr>
                <w:sz w:val="16"/>
              </w:rPr>
              <w:t>0, 0</w:t>
            </w:r>
          </w:p>
        </w:tc>
        <w:tc>
          <w:tcPr>
            <w:tcW w:type="dxa" w:w="1955"/>
          </w:tcPr>
          <w:p>
            <w:pPr>
              <w:spacing w:after="0"/>
              <w:jc w:val="left"/>
            </w:pPr>
            <w:r>
              <w:rPr>
                <w:sz w:val="16"/>
              </w:rPr>
              <w:t>INTERNATIONAL FALLS to LITTLEFORK</w:t>
            </w:r>
          </w:p>
        </w:tc>
        <w:tc>
          <w:tcPr>
            <w:tcW w:type="dxa" w:w="1476"/>
          </w:tcPr>
          <w:p>
            <w:pPr>
              <w:spacing w:after="0"/>
              <w:jc w:val="left"/>
            </w:pPr>
            <w:r>
              <w:rPr>
                <w:sz w:val="16"/>
              </w:rPr>
              <w:t>in the 12 months before plan approval; within last 5 years</w:t>
            </w:r>
          </w:p>
        </w:tc>
        <w:tc>
          <w:tcPr>
            <w:tcW w:type="dxa" w:w="23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2014-07-21</w:t>
            </w:r>
          </w:p>
        </w:tc>
        <w:tc>
          <w:tcPr>
            <w:tcW w:type="dxa" w:w="1449"/>
          </w:tcPr>
          <w:p>
            <w:pPr>
              <w:spacing w:after="0"/>
              <w:jc w:val="left"/>
            </w:pPr>
            <w:r>
              <w:rPr>
                <w:sz w:val="16"/>
              </w:rPr>
              <w:t>Thunderstorm Wind</w:t>
            </w:r>
          </w:p>
        </w:tc>
        <w:tc>
          <w:tcPr>
            <w:tcW w:type="dxa" w:w="1925"/>
          </w:tcPr>
          <w:p>
            <w:pPr>
              <w:spacing w:after="0"/>
              <w:jc w:val="left"/>
            </w:pPr>
            <w:r>
              <w:rPr>
                <w:sz w:val="16"/>
              </w:rPr>
              <w:t>70 kt (81 mph) estimated gust</w:t>
            </w:r>
          </w:p>
        </w:tc>
        <w:tc>
          <w:tcPr>
            <w:tcW w:type="dxa" w:w="2953"/>
          </w:tcPr>
          <w:p>
            <w:pPr>
              <w:spacing w:after="0"/>
              <w:jc w:val="left"/>
            </w:pPr>
            <w:r>
              <w:rPr>
                <w:sz w:val="16"/>
              </w:rPr>
              <w:t>$1,000 property; crops not reported (2014 dollars)</w:t>
            </w:r>
          </w:p>
        </w:tc>
        <w:tc>
          <w:tcPr>
            <w:tcW w:type="dxa" w:w="933"/>
          </w:tcPr>
          <w:p>
            <w:pPr>
              <w:spacing w:after="0"/>
              <w:jc w:val="right"/>
            </w:pPr>
            <w:r>
              <w:rPr>
                <w:sz w:val="16"/>
              </w:rPr>
              <w:t>0, 0</w:t>
            </w:r>
          </w:p>
        </w:tc>
        <w:tc>
          <w:tcPr>
            <w:tcW w:type="dxa" w:w="1955"/>
          </w:tcPr>
          <w:p>
            <w:pPr>
              <w:spacing w:after="0"/>
              <w:jc w:val="left"/>
            </w:pPr>
            <w:r>
              <w:rPr>
                <w:sz w:val="16"/>
              </w:rPr>
              <w:t>INTERNATIONAL FALLS</w:t>
            </w:r>
          </w:p>
        </w:tc>
        <w:tc>
          <w:tcPr>
            <w:tcW w:type="dxa" w:w="1476"/>
          </w:tcPr>
          <w:p>
            <w:pPr>
              <w:spacing w:after="0"/>
              <w:jc w:val="left"/>
            </w:pPr>
          </w:p>
        </w:tc>
        <w:tc>
          <w:tcPr>
            <w:tcW w:type="dxa" w:w="2384"/>
          </w:tcPr>
          <w:p>
            <w:pPr>
              <w:spacing w:after="0"/>
              <w:jc w:val="left"/>
            </w:pPr>
            <w:r>
              <w:rPr>
                <w:sz w:val="16"/>
              </w:rPr>
              <w:t>large reported damage</w:t>
            </w:r>
          </w:p>
        </w:tc>
      </w:tr>
      <w:tr>
        <w:trPr>
          <w:cantSplit/>
        </w:trPr>
        <w:tc>
          <w:tcPr>
            <w:tcW w:type="dxa" w:w="1037"/>
          </w:tcPr>
          <w:p>
            <w:pPr>
              <w:spacing w:after="0"/>
              <w:jc w:val="left"/>
            </w:pPr>
            <w:r>
              <w:rPr>
                <w:sz w:val="16"/>
              </w:rPr>
              <w:t>2014-07-21</w:t>
            </w:r>
          </w:p>
        </w:tc>
        <w:tc>
          <w:tcPr>
            <w:tcW w:type="dxa" w:w="1449"/>
          </w:tcPr>
          <w:p>
            <w:pPr>
              <w:spacing w:after="0"/>
              <w:jc w:val="left"/>
            </w:pPr>
            <w:r>
              <w:rPr>
                <w:sz w:val="16"/>
              </w:rPr>
              <w:t>Thunderstorm Wind</w:t>
            </w:r>
          </w:p>
        </w:tc>
        <w:tc>
          <w:tcPr>
            <w:tcW w:type="dxa" w:w="1925"/>
          </w:tcPr>
          <w:p>
            <w:pPr>
              <w:spacing w:after="0"/>
              <w:jc w:val="left"/>
            </w:pPr>
            <w:r>
              <w:rPr>
                <w:sz w:val="16"/>
              </w:rPr>
              <w:t>70 kt (81 mph) estimated gust</w:t>
            </w:r>
          </w:p>
        </w:tc>
        <w:tc>
          <w:tcPr>
            <w:tcW w:type="dxa" w:w="2953"/>
          </w:tcPr>
          <w:p>
            <w:pPr>
              <w:spacing w:after="0"/>
              <w:jc w:val="left"/>
            </w:pPr>
            <w:r>
              <w:rPr>
                <w:sz w:val="16"/>
              </w:rPr>
              <w:t>$2,000 property; crops not reported (2014 dollars)</w:t>
            </w:r>
          </w:p>
        </w:tc>
        <w:tc>
          <w:tcPr>
            <w:tcW w:type="dxa" w:w="933"/>
          </w:tcPr>
          <w:p>
            <w:pPr>
              <w:spacing w:after="0"/>
              <w:jc w:val="right"/>
            </w:pPr>
            <w:r>
              <w:rPr>
                <w:sz w:val="16"/>
              </w:rPr>
              <w:t>0, 0</w:t>
            </w:r>
          </w:p>
        </w:tc>
        <w:tc>
          <w:tcPr>
            <w:tcW w:type="dxa" w:w="1955"/>
          </w:tcPr>
          <w:p>
            <w:pPr>
              <w:spacing w:after="0"/>
              <w:jc w:val="left"/>
            </w:pPr>
            <w:r>
              <w:rPr>
                <w:sz w:val="16"/>
              </w:rPr>
              <w:t>(INL)INTL FALLS ARPT</w:t>
            </w:r>
          </w:p>
        </w:tc>
        <w:tc>
          <w:tcPr>
            <w:tcW w:type="dxa" w:w="1476"/>
          </w:tcPr>
          <w:p>
            <w:pPr>
              <w:spacing w:after="0"/>
              <w:jc w:val="left"/>
            </w:pPr>
          </w:p>
        </w:tc>
        <w:tc>
          <w:tcPr>
            <w:tcW w:type="dxa" w:w="2384"/>
          </w:tcPr>
          <w:p>
            <w:pPr>
              <w:spacing w:after="0"/>
              <w:jc w:val="left"/>
            </w:pPr>
            <w:r>
              <w:rPr>
                <w:sz w:val="16"/>
              </w:rPr>
              <w:t>B1-c worst recorded: Thunderstorm Wind</w:t>
            </w:r>
          </w:p>
        </w:tc>
      </w:tr>
      <w:tr>
        <w:trPr>
          <w:cantSplit/>
        </w:trPr>
        <w:tc>
          <w:tcPr>
            <w:tcW w:type="dxa" w:w="1037"/>
          </w:tcPr>
          <w:p>
            <w:pPr>
              <w:spacing w:after="0"/>
              <w:jc w:val="left"/>
            </w:pPr>
            <w:r>
              <w:rPr>
                <w:sz w:val="16"/>
              </w:rPr>
              <w:t>2014-07-01</w:t>
            </w:r>
          </w:p>
        </w:tc>
        <w:tc>
          <w:tcPr>
            <w:tcW w:type="dxa" w:w="1449"/>
          </w:tcPr>
          <w:p>
            <w:pPr>
              <w:spacing w:after="0"/>
              <w:jc w:val="left"/>
            </w:pPr>
            <w:r>
              <w:rPr>
                <w:sz w:val="16"/>
              </w:rPr>
              <w:t>Flood</w:t>
            </w:r>
          </w:p>
        </w:tc>
        <w:tc>
          <w:tcPr>
            <w:tcW w:type="dxa" w:w="1925"/>
          </w:tcPr>
          <w:p>
            <w:pPr>
              <w:spacing w:after="0"/>
              <w:jc w:val="left"/>
            </w:pPr>
          </w:p>
        </w:tc>
        <w:tc>
          <w:tcPr>
            <w:tcW w:type="dxa" w:w="2953"/>
          </w:tcPr>
          <w:p>
            <w:pPr>
              <w:spacing w:after="0"/>
              <w:jc w:val="left"/>
            </w:pPr>
            <w:r>
              <w:rPr>
                <w:sz w:val="16"/>
              </w:rPr>
              <w:t>$28,000 property; $1,000 crops (2014 dollars)</w:t>
            </w:r>
          </w:p>
        </w:tc>
        <w:tc>
          <w:tcPr>
            <w:tcW w:type="dxa" w:w="933"/>
          </w:tcPr>
          <w:p>
            <w:pPr>
              <w:spacing w:after="0"/>
              <w:jc w:val="right"/>
            </w:pPr>
            <w:r>
              <w:rPr>
                <w:sz w:val="16"/>
              </w:rPr>
              <w:t>0, 0</w:t>
            </w:r>
          </w:p>
        </w:tc>
        <w:tc>
          <w:tcPr>
            <w:tcW w:type="dxa" w:w="1955"/>
          </w:tcPr>
          <w:p>
            <w:pPr>
              <w:spacing w:after="0"/>
              <w:jc w:val="left"/>
            </w:pPr>
            <w:r>
              <w:rPr>
                <w:sz w:val="16"/>
              </w:rPr>
              <w:t>SOUTH INTL FALLS to RANIER</w:t>
            </w:r>
          </w:p>
        </w:tc>
        <w:tc>
          <w:tcPr>
            <w:tcW w:type="dxa" w:w="1476"/>
          </w:tcPr>
          <w:p>
            <w:pPr>
              <w:spacing w:after="0"/>
              <w:jc w:val="left"/>
            </w:pPr>
          </w:p>
        </w:tc>
        <w:tc>
          <w:tcPr>
            <w:tcW w:type="dxa" w:w="2384"/>
          </w:tcPr>
          <w:p>
            <w:pPr>
              <w:spacing w:after="0"/>
              <w:jc w:val="left"/>
            </w:pPr>
            <w:r>
              <w:rPr>
                <w:sz w:val="16"/>
              </w:rPr>
              <w:t>large reported damage</w:t>
            </w:r>
          </w:p>
        </w:tc>
      </w:tr>
      <w:tr>
        <w:trPr>
          <w:cantSplit/>
        </w:trPr>
        <w:tc>
          <w:tcPr>
            <w:tcW w:type="dxa" w:w="1037"/>
          </w:tcPr>
          <w:p>
            <w:pPr>
              <w:spacing w:after="0"/>
              <w:jc w:val="left"/>
            </w:pPr>
            <w:r>
              <w:rPr>
                <w:sz w:val="16"/>
              </w:rPr>
              <w:t>2014-01-04</w:t>
            </w:r>
          </w:p>
        </w:tc>
        <w:tc>
          <w:tcPr>
            <w:tcW w:type="dxa" w:w="1449"/>
          </w:tcPr>
          <w:p>
            <w:pPr>
              <w:spacing w:after="0"/>
              <w:jc w:val="left"/>
            </w:pPr>
            <w:r>
              <w:rPr>
                <w:sz w:val="16"/>
              </w:rPr>
              <w:t>Extreme Cold/Wind Chill</w:t>
            </w:r>
          </w:p>
        </w:tc>
        <w:tc>
          <w:tcPr>
            <w:tcW w:type="dxa" w:w="1925"/>
          </w:tcPr>
          <w:p>
            <w:pPr>
              <w:spacing w:after="0"/>
              <w:jc w:val="left"/>
            </w:pPr>
          </w:p>
        </w:tc>
        <w:tc>
          <w:tcPr>
            <w:tcW w:type="dxa" w:w="2953"/>
          </w:tcPr>
          <w:p>
            <w:pPr>
              <w:spacing w:after="0"/>
              <w:jc w:val="left"/>
            </w:pPr>
            <w:r>
              <w:rPr>
                <w:sz w:val="16"/>
              </w:rPr>
              <w:t>damage not reported</w:t>
            </w:r>
          </w:p>
        </w:tc>
        <w:tc>
          <w:tcPr>
            <w:tcW w:type="dxa" w:w="933"/>
          </w:tcPr>
          <w:p>
            <w:pPr>
              <w:spacing w:after="0"/>
              <w:jc w:val="right"/>
            </w:pPr>
            <w:r>
              <w:rPr>
                <w:sz w:val="16"/>
              </w:rPr>
              <w:t>0, 0</w:t>
            </w:r>
          </w:p>
        </w:tc>
        <w:tc>
          <w:tcPr>
            <w:tcW w:type="dxa" w:w="1955"/>
          </w:tcPr>
          <w:p>
            <w:pPr>
              <w:spacing w:after="0"/>
              <w:jc w:val="left"/>
            </w:pPr>
            <w:r>
              <w:rPr>
                <w:sz w:val="16"/>
              </w:rPr>
              <w:t>NWS zone MNZ010 (KOOCHICHING), zone-level</w:t>
            </w:r>
          </w:p>
        </w:tc>
        <w:tc>
          <w:tcPr>
            <w:tcW w:type="dxa" w:w="1476"/>
          </w:tcPr>
          <w:p>
            <w:pPr>
              <w:spacing w:after="0"/>
              <w:jc w:val="left"/>
            </w:pPr>
          </w:p>
        </w:tc>
        <w:tc>
          <w:tcPr>
            <w:tcW w:type="dxa" w:w="23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2008-07-11</w:t>
            </w:r>
          </w:p>
        </w:tc>
        <w:tc>
          <w:tcPr>
            <w:tcW w:type="dxa" w:w="1449"/>
          </w:tcPr>
          <w:p>
            <w:pPr>
              <w:spacing w:after="0"/>
              <w:jc w:val="left"/>
            </w:pPr>
            <w:r>
              <w:rPr>
                <w:sz w:val="16"/>
              </w:rPr>
              <w:t>Thunderstorm Wind</w:t>
            </w:r>
          </w:p>
        </w:tc>
        <w:tc>
          <w:tcPr>
            <w:tcW w:type="dxa" w:w="1925"/>
          </w:tcPr>
          <w:p>
            <w:pPr>
              <w:spacing w:after="0"/>
              <w:jc w:val="left"/>
            </w:pPr>
            <w:r>
              <w:rPr>
                <w:sz w:val="16"/>
              </w:rPr>
              <w:t>52 kt (60 mph) estimated gust</w:t>
            </w:r>
          </w:p>
        </w:tc>
        <w:tc>
          <w:tcPr>
            <w:tcW w:type="dxa" w:w="2953"/>
          </w:tcPr>
          <w:p>
            <w:pPr>
              <w:spacing w:after="0"/>
              <w:jc w:val="left"/>
            </w:pPr>
            <w:r>
              <w:rPr>
                <w:sz w:val="16"/>
              </w:rPr>
              <w:t>$5,000 property; $0 crops (2008 dollars)</w:t>
            </w:r>
          </w:p>
        </w:tc>
        <w:tc>
          <w:tcPr>
            <w:tcW w:type="dxa" w:w="933"/>
          </w:tcPr>
          <w:p>
            <w:pPr>
              <w:spacing w:after="0"/>
              <w:jc w:val="right"/>
            </w:pPr>
            <w:r>
              <w:rPr>
                <w:sz w:val="16"/>
              </w:rPr>
              <w:t>0, 0</w:t>
            </w:r>
          </w:p>
        </w:tc>
        <w:tc>
          <w:tcPr>
            <w:tcW w:type="dxa" w:w="1955"/>
          </w:tcPr>
          <w:p>
            <w:pPr>
              <w:spacing w:after="0"/>
              <w:jc w:val="left"/>
            </w:pPr>
            <w:r>
              <w:rPr>
                <w:sz w:val="16"/>
              </w:rPr>
              <w:t>RAY</w:t>
            </w:r>
          </w:p>
        </w:tc>
        <w:tc>
          <w:tcPr>
            <w:tcW w:type="dxa" w:w="1476"/>
          </w:tcPr>
          <w:p>
            <w:pPr>
              <w:spacing w:after="0"/>
              <w:jc w:val="left"/>
            </w:pPr>
          </w:p>
        </w:tc>
        <w:tc>
          <w:tcPr>
            <w:tcW w:type="dxa" w:w="2384"/>
          </w:tcPr>
          <w:p>
            <w:pPr>
              <w:spacing w:after="0"/>
              <w:jc w:val="left"/>
            </w:pPr>
            <w:r>
              <w:rPr>
                <w:sz w:val="16"/>
              </w:rPr>
              <w:t>B1-c most damaging: Thunderstorm Wind</w:t>
            </w:r>
          </w:p>
        </w:tc>
      </w:tr>
      <w:tr>
        <w:trPr>
          <w:cantSplit/>
        </w:trPr>
        <w:tc>
          <w:tcPr>
            <w:tcW w:type="dxa" w:w="1037"/>
          </w:tcPr>
          <w:p>
            <w:pPr>
              <w:spacing w:after="0"/>
              <w:jc w:val="left"/>
            </w:pPr>
            <w:r>
              <w:rPr>
                <w:sz w:val="16"/>
              </w:rPr>
              <w:t>2006-07-18</w:t>
            </w:r>
          </w:p>
        </w:tc>
        <w:tc>
          <w:tcPr>
            <w:tcW w:type="dxa" w:w="1449"/>
          </w:tcPr>
          <w:p>
            <w:pPr>
              <w:spacing w:after="0"/>
              <w:jc w:val="left"/>
            </w:pPr>
            <w:r>
              <w:rPr>
                <w:sz w:val="16"/>
              </w:rPr>
              <w:t>Drought</w:t>
            </w:r>
          </w:p>
        </w:tc>
        <w:tc>
          <w:tcPr>
            <w:tcW w:type="dxa" w:w="1925"/>
          </w:tcPr>
          <w:p>
            <w:pPr>
              <w:spacing w:after="0"/>
              <w:jc w:val="left"/>
            </w:pPr>
          </w:p>
        </w:tc>
        <w:tc>
          <w:tcPr>
            <w:tcW w:type="dxa" w:w="2953"/>
          </w:tcPr>
          <w:p>
            <w:pPr>
              <w:spacing w:after="0"/>
              <w:jc w:val="left"/>
            </w:pPr>
            <w:r>
              <w:rPr>
                <w:sz w:val="16"/>
              </w:rPr>
              <w:t>damage not reported</w:t>
            </w:r>
          </w:p>
        </w:tc>
        <w:tc>
          <w:tcPr>
            <w:tcW w:type="dxa" w:w="933"/>
          </w:tcPr>
          <w:p>
            <w:pPr>
              <w:spacing w:after="0"/>
              <w:jc w:val="right"/>
            </w:pPr>
            <w:r>
              <w:rPr>
                <w:sz w:val="16"/>
              </w:rPr>
              <w:t>0, 0</w:t>
            </w:r>
          </w:p>
        </w:tc>
        <w:tc>
          <w:tcPr>
            <w:tcW w:type="dxa" w:w="1955"/>
          </w:tcPr>
          <w:p>
            <w:pPr>
              <w:spacing w:after="0"/>
              <w:jc w:val="left"/>
            </w:pPr>
            <w:r>
              <w:rPr>
                <w:sz w:val="16"/>
              </w:rPr>
              <w:t>NWS zone MNZ010 (KOOCHICHING), zone-level</w:t>
            </w:r>
          </w:p>
        </w:tc>
        <w:tc>
          <w:tcPr>
            <w:tcW w:type="dxa" w:w="1476"/>
          </w:tcPr>
          <w:p>
            <w:pPr>
              <w:spacing w:after="0"/>
              <w:jc w:val="left"/>
            </w:pPr>
          </w:p>
        </w:tc>
        <w:tc>
          <w:tcPr>
            <w:tcW w:type="dxa" w:w="2384"/>
          </w:tcPr>
          <w:p>
            <w:pPr>
              <w:spacing w:after="0"/>
              <w:jc w:val="left"/>
            </w:pPr>
            <w:r>
              <w:rPr>
                <w:sz w:val="16"/>
              </w:rPr>
              <w:t>B1-c worst recorded: Drought</w:t>
            </w:r>
          </w:p>
        </w:tc>
      </w:tr>
      <w:tr>
        <w:trPr>
          <w:cantSplit/>
        </w:trPr>
        <w:tc>
          <w:tcPr>
            <w:tcW w:type="dxa" w:w="1037"/>
          </w:tcPr>
          <w:p>
            <w:pPr>
              <w:spacing w:after="0"/>
              <w:jc w:val="left"/>
            </w:pPr>
            <w:r>
              <w:rPr>
                <w:sz w:val="16"/>
              </w:rPr>
              <w:t>2005-09-12</w:t>
            </w:r>
          </w:p>
        </w:tc>
        <w:tc>
          <w:tcPr>
            <w:tcW w:type="dxa" w:w="1449"/>
          </w:tcPr>
          <w:p>
            <w:pPr>
              <w:spacing w:after="0"/>
              <w:jc w:val="left"/>
            </w:pPr>
            <w:r>
              <w:rPr>
                <w:sz w:val="16"/>
              </w:rPr>
              <w:t>Lightning</w:t>
            </w:r>
          </w:p>
        </w:tc>
        <w:tc>
          <w:tcPr>
            <w:tcW w:type="dxa" w:w="1925"/>
          </w:tcPr>
          <w:p>
            <w:pPr>
              <w:spacing w:after="0"/>
              <w:jc w:val="left"/>
            </w:pPr>
          </w:p>
        </w:tc>
        <w:tc>
          <w:tcPr>
            <w:tcW w:type="dxa" w:w="2953"/>
          </w:tcPr>
          <w:p>
            <w:pPr>
              <w:spacing w:after="0"/>
              <w:jc w:val="left"/>
            </w:pPr>
            <w:r>
              <w:rPr>
                <w:sz w:val="16"/>
              </w:rPr>
              <w:t>$1,000 property; crops not reported (2005 dollars)</w:t>
            </w:r>
          </w:p>
        </w:tc>
        <w:tc>
          <w:tcPr>
            <w:tcW w:type="dxa" w:w="933"/>
          </w:tcPr>
          <w:p>
            <w:pPr>
              <w:spacing w:after="0"/>
              <w:jc w:val="right"/>
            </w:pPr>
            <w:r>
              <w:rPr>
                <w:sz w:val="16"/>
              </w:rPr>
              <w:t>0, 0</w:t>
            </w:r>
          </w:p>
        </w:tc>
        <w:tc>
          <w:tcPr>
            <w:tcW w:type="dxa" w:w="1955"/>
          </w:tcPr>
          <w:p>
            <w:pPr>
              <w:spacing w:after="0"/>
              <w:jc w:val="left"/>
            </w:pPr>
            <w:r>
              <w:rPr>
                <w:sz w:val="16"/>
              </w:rPr>
              <w:t>LITTLE FORK</w:t>
            </w:r>
          </w:p>
        </w:tc>
        <w:tc>
          <w:tcPr>
            <w:tcW w:type="dxa" w:w="1476"/>
          </w:tcPr>
          <w:p>
            <w:pPr>
              <w:spacing w:after="0"/>
              <w:jc w:val="left"/>
            </w:pPr>
          </w:p>
        </w:tc>
        <w:tc>
          <w:tcPr>
            <w:tcW w:type="dxa" w:w="2384"/>
          </w:tcPr>
          <w:p>
            <w:pPr>
              <w:spacing w:after="0"/>
              <w:jc w:val="left"/>
            </w:pPr>
            <w:r>
              <w:rPr>
                <w:sz w:val="16"/>
              </w:rPr>
              <w:t>large reported damage</w:t>
            </w:r>
          </w:p>
        </w:tc>
      </w:tr>
      <w:tr>
        <w:trPr>
          <w:cantSplit/>
        </w:trPr>
        <w:tc>
          <w:tcPr>
            <w:tcW w:type="dxa" w:w="1037"/>
          </w:tcPr>
          <w:p>
            <w:pPr>
              <w:spacing w:after="0"/>
              <w:jc w:val="left"/>
            </w:pPr>
            <w:r>
              <w:rPr>
                <w:sz w:val="16"/>
              </w:rPr>
              <w:t>1998-08-16</w:t>
            </w:r>
          </w:p>
        </w:tc>
        <w:tc>
          <w:tcPr>
            <w:tcW w:type="dxa" w:w="1449"/>
          </w:tcPr>
          <w:p>
            <w:pPr>
              <w:spacing w:after="0"/>
              <w:jc w:val="left"/>
            </w:pPr>
            <w:r>
              <w:rPr>
                <w:sz w:val="16"/>
              </w:rPr>
              <w:t>Lightning</w:t>
            </w:r>
          </w:p>
        </w:tc>
        <w:tc>
          <w:tcPr>
            <w:tcW w:type="dxa" w:w="1925"/>
          </w:tcPr>
          <w:p>
            <w:pPr>
              <w:spacing w:after="0"/>
              <w:jc w:val="left"/>
            </w:pPr>
          </w:p>
        </w:tc>
        <w:tc>
          <w:tcPr>
            <w:tcW w:type="dxa" w:w="2953"/>
          </w:tcPr>
          <w:p>
            <w:pPr>
              <w:spacing w:after="0"/>
              <w:jc w:val="left"/>
            </w:pPr>
            <w:r>
              <w:rPr>
                <w:sz w:val="16"/>
              </w:rPr>
              <w:t>$25,000 property; crops not reported (1998 dollars)</w:t>
            </w:r>
          </w:p>
        </w:tc>
        <w:tc>
          <w:tcPr>
            <w:tcW w:type="dxa" w:w="933"/>
          </w:tcPr>
          <w:p>
            <w:pPr>
              <w:spacing w:after="0"/>
              <w:jc w:val="right"/>
            </w:pPr>
            <w:r>
              <w:rPr>
                <w:sz w:val="16"/>
              </w:rPr>
              <w:t>0, 0</w:t>
            </w:r>
          </w:p>
        </w:tc>
        <w:tc>
          <w:tcPr>
            <w:tcW w:type="dxa" w:w="1955"/>
          </w:tcPr>
          <w:p>
            <w:pPr>
              <w:spacing w:after="0"/>
              <w:jc w:val="left"/>
            </w:pPr>
            <w:r>
              <w:rPr>
                <w:sz w:val="16"/>
              </w:rPr>
              <w:t>INTERNATIONAL FALLS</w:t>
            </w:r>
          </w:p>
        </w:tc>
        <w:tc>
          <w:tcPr>
            <w:tcW w:type="dxa" w:w="1476"/>
          </w:tcPr>
          <w:p>
            <w:pPr>
              <w:spacing w:after="0"/>
              <w:jc w:val="left"/>
            </w:pPr>
          </w:p>
        </w:tc>
        <w:tc>
          <w:tcPr>
            <w:tcW w:type="dxa" w:w="2384"/>
          </w:tcPr>
          <w:p>
            <w:pPr>
              <w:spacing w:after="0"/>
              <w:jc w:val="left"/>
            </w:pPr>
            <w:r>
              <w:rPr>
                <w:sz w:val="16"/>
              </w:rPr>
              <w:t>B1-c worst recorded: Lightning</w:t>
            </w:r>
          </w:p>
        </w:tc>
      </w:tr>
      <w:tr>
        <w:trPr>
          <w:cantSplit/>
        </w:trPr>
        <w:tc>
          <w:tcPr>
            <w:tcW w:type="dxa" w:w="1037"/>
          </w:tcPr>
          <w:p>
            <w:pPr>
              <w:spacing w:after="0"/>
              <w:jc w:val="left"/>
            </w:pPr>
            <w:r>
              <w:rPr>
                <w:sz w:val="16"/>
              </w:rPr>
              <w:t>1998-05-15</w:t>
            </w:r>
          </w:p>
        </w:tc>
        <w:tc>
          <w:tcPr>
            <w:tcW w:type="dxa" w:w="1449"/>
          </w:tcPr>
          <w:p>
            <w:pPr>
              <w:spacing w:after="0"/>
              <w:jc w:val="left"/>
            </w:pPr>
            <w:r>
              <w:rPr>
                <w:sz w:val="16"/>
              </w:rPr>
              <w:t>Hail</w:t>
            </w:r>
          </w:p>
        </w:tc>
        <w:tc>
          <w:tcPr>
            <w:tcW w:type="dxa" w:w="1925"/>
          </w:tcPr>
          <w:p>
            <w:pPr>
              <w:spacing w:after="0"/>
              <w:jc w:val="left"/>
            </w:pPr>
            <w:r>
              <w:rPr>
                <w:sz w:val="16"/>
              </w:rPr>
              <w:t>3 in</w:t>
            </w:r>
          </w:p>
        </w:tc>
        <w:tc>
          <w:tcPr>
            <w:tcW w:type="dxa" w:w="2953"/>
          </w:tcPr>
          <w:p>
            <w:pPr>
              <w:spacing w:after="0"/>
              <w:jc w:val="left"/>
            </w:pPr>
            <w:r>
              <w:rPr>
                <w:sz w:val="16"/>
              </w:rPr>
              <w:t>$3,000,000 property; crops not reported (1998 dollars)</w:t>
            </w:r>
          </w:p>
        </w:tc>
        <w:tc>
          <w:tcPr>
            <w:tcW w:type="dxa" w:w="933"/>
          </w:tcPr>
          <w:p>
            <w:pPr>
              <w:spacing w:after="0"/>
              <w:jc w:val="right"/>
            </w:pPr>
            <w:r>
              <w:rPr>
                <w:sz w:val="16"/>
              </w:rPr>
              <w:t>0, 0</w:t>
            </w:r>
          </w:p>
        </w:tc>
        <w:tc>
          <w:tcPr>
            <w:tcW w:type="dxa" w:w="1955"/>
          </w:tcPr>
          <w:p>
            <w:pPr>
              <w:spacing w:after="0"/>
              <w:jc w:val="left"/>
            </w:pPr>
            <w:r>
              <w:rPr>
                <w:sz w:val="16"/>
              </w:rPr>
              <w:t>INTERNATIONAL FALLS</w:t>
            </w:r>
          </w:p>
        </w:tc>
        <w:tc>
          <w:tcPr>
            <w:tcW w:type="dxa" w:w="1476"/>
          </w:tcPr>
          <w:p>
            <w:pPr>
              <w:spacing w:after="0"/>
              <w:jc w:val="left"/>
            </w:pPr>
          </w:p>
        </w:tc>
        <w:tc>
          <w:tcPr>
            <w:tcW w:type="dxa" w:w="2384"/>
          </w:tcPr>
          <w:p>
            <w:pPr>
              <w:spacing w:after="0"/>
              <w:jc w:val="left"/>
            </w:pPr>
            <w:r>
              <w:rPr>
                <w:sz w:val="16"/>
              </w:rPr>
              <w:t>B1-c worst recorded: Hail</w:t>
            </w:r>
          </w:p>
        </w:tc>
      </w:tr>
      <w:tr>
        <w:trPr>
          <w:cantSplit/>
        </w:trPr>
        <w:tc>
          <w:tcPr>
            <w:tcW w:type="dxa" w:w="1037"/>
          </w:tcPr>
          <w:p>
            <w:pPr>
              <w:spacing w:after="0"/>
              <w:jc w:val="left"/>
            </w:pPr>
            <w:r>
              <w:rPr>
                <w:sz w:val="16"/>
              </w:rPr>
              <w:t>1993-08-09</w:t>
            </w:r>
          </w:p>
        </w:tc>
        <w:tc>
          <w:tcPr>
            <w:tcW w:type="dxa" w:w="1449"/>
          </w:tcPr>
          <w:p>
            <w:pPr>
              <w:spacing w:after="0"/>
              <w:jc w:val="left"/>
            </w:pPr>
            <w:r>
              <w:rPr>
                <w:sz w:val="16"/>
              </w:rPr>
              <w:t>Tornado</w:t>
            </w:r>
          </w:p>
        </w:tc>
        <w:tc>
          <w:tcPr>
            <w:tcW w:type="dxa" w:w="1925"/>
          </w:tcPr>
          <w:p>
            <w:pPr>
              <w:spacing w:after="0"/>
              <w:jc w:val="left"/>
            </w:pPr>
            <w:r>
              <w:rPr>
                <w:sz w:val="16"/>
              </w:rPr>
              <w:t>F0, 1.25 mi path length (whole path, pre-1996), 200 yd wide</w:t>
            </w:r>
          </w:p>
        </w:tc>
        <w:tc>
          <w:tcPr>
            <w:tcW w:type="dxa" w:w="2953"/>
          </w:tcPr>
          <w:p>
            <w:pPr>
              <w:spacing w:after="0"/>
              <w:jc w:val="left"/>
            </w:pPr>
            <w:r>
              <w:rPr>
                <w:sz w:val="16"/>
              </w:rPr>
              <w:t>$50,000 property; crops not recorded (1993 dollars)</w:t>
            </w:r>
          </w:p>
        </w:tc>
        <w:tc>
          <w:tcPr>
            <w:tcW w:type="dxa" w:w="933"/>
          </w:tcPr>
          <w:p>
            <w:pPr>
              <w:spacing w:after="0"/>
              <w:jc w:val="right"/>
            </w:pPr>
            <w:r>
              <w:rPr>
                <w:sz w:val="16"/>
              </w:rPr>
              <w:t>2, 0</w:t>
            </w:r>
          </w:p>
        </w:tc>
        <w:tc>
          <w:tcPr>
            <w:tcW w:type="dxa" w:w="1955"/>
          </w:tcPr>
          <w:p>
            <w:pPr>
              <w:spacing w:after="0"/>
              <w:jc w:val="left"/>
            </w:pPr>
            <w:r>
              <w:rPr>
                <w:sz w:val="16"/>
              </w:rPr>
              <w:t>to 4 E to Littlefork</w:t>
            </w:r>
          </w:p>
        </w:tc>
        <w:tc>
          <w:tcPr>
            <w:tcW w:type="dxa" w:w="1476"/>
          </w:tcPr>
          <w:p>
            <w:pPr>
              <w:spacing w:after="0"/>
              <w:jc w:val="left"/>
            </w:pPr>
          </w:p>
        </w:tc>
        <w:tc>
          <w:tcPr>
            <w:tcW w:type="dxa" w:w="2384"/>
          </w:tcPr>
          <w:p>
            <w:pPr>
              <w:spacing w:after="0"/>
              <w:jc w:val="left"/>
            </w:pPr>
            <w:r>
              <w:rPr>
                <w:sz w:val="16"/>
              </w:rPr>
              <w:t>deaths or injuries recorded</w:t>
            </w:r>
          </w:p>
        </w:tc>
      </w:tr>
      <w:tr>
        <w:trPr>
          <w:cantSplit/>
        </w:trPr>
        <w:tc>
          <w:tcPr>
            <w:tcW w:type="dxa" w:w="1037"/>
          </w:tcPr>
          <w:p>
            <w:pPr>
              <w:spacing w:after="0"/>
              <w:jc w:val="left"/>
            </w:pPr>
            <w:r>
              <w:rPr>
                <w:sz w:val="16"/>
              </w:rPr>
              <w:t>1973-09-01</w:t>
            </w:r>
          </w:p>
        </w:tc>
        <w:tc>
          <w:tcPr>
            <w:tcW w:type="dxa" w:w="1449"/>
          </w:tcPr>
          <w:p>
            <w:pPr>
              <w:spacing w:after="0"/>
              <w:jc w:val="left"/>
            </w:pPr>
            <w:r>
              <w:rPr>
                <w:sz w:val="16"/>
              </w:rPr>
              <w:t>Tornado</w:t>
            </w:r>
          </w:p>
        </w:tc>
        <w:tc>
          <w:tcPr>
            <w:tcW w:type="dxa" w:w="1925"/>
          </w:tcPr>
          <w:p>
            <w:pPr>
              <w:spacing w:after="0"/>
              <w:jc w:val="left"/>
            </w:pPr>
            <w:r>
              <w:rPr>
                <w:sz w:val="16"/>
              </w:rPr>
              <w:t>F2, 54.5 mi path length (whole path, pre-1996), 100 yd wide</w:t>
            </w:r>
          </w:p>
        </w:tc>
        <w:tc>
          <w:tcPr>
            <w:tcW w:type="dxa" w:w="2953"/>
          </w:tcPr>
          <w:p>
            <w:pPr>
              <w:spacing w:after="0"/>
              <w:jc w:val="left"/>
            </w:pPr>
            <w:r>
              <w:rPr>
                <w:sz w:val="16"/>
              </w:rPr>
              <w:t>$250,000 property; crops not recorded (1973 dollars)</w:t>
            </w:r>
          </w:p>
        </w:tc>
        <w:tc>
          <w:tcPr>
            <w:tcW w:type="dxa" w:w="933"/>
          </w:tcPr>
          <w:p>
            <w:pPr>
              <w:spacing w:after="0"/>
              <w:jc w:val="right"/>
            </w:pPr>
            <w:r>
              <w:rPr>
                <w:sz w:val="16"/>
              </w:rPr>
              <w:t>0, 5</w:t>
            </w:r>
          </w:p>
        </w:tc>
        <w:tc>
          <w:tcPr>
            <w:tcW w:type="dxa" w:w="1955"/>
          </w:tcPr>
          <w:p>
            <w:pPr>
              <w:spacing w:after="0"/>
              <w:jc w:val="left"/>
            </w:pPr>
            <w:r>
              <w:rPr>
                <w:sz w:val="16"/>
              </w:rPr>
              <w:t>location not recorded</w:t>
            </w:r>
          </w:p>
        </w:tc>
        <w:tc>
          <w:tcPr>
            <w:tcW w:type="dxa" w:w="1476"/>
          </w:tcPr>
          <w:p>
            <w:pPr>
              <w:spacing w:after="0"/>
              <w:jc w:val="left"/>
            </w:pPr>
          </w:p>
        </w:tc>
        <w:tc>
          <w:tcPr>
            <w:tcW w:type="dxa" w:w="23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18.2</w:t>
            </w:r>
          </w:p>
        </w:tc>
        <w:tc>
          <w:tcPr>
            <w:tcW w:type="dxa" w:w="1305"/>
          </w:tcPr>
          <w:p>
            <w:pPr>
              <w:spacing w:after="0"/>
              <w:jc w:val="left"/>
            </w:pPr>
            <w:r>
              <w:rPr>
                <w:sz w:val="16"/>
              </w:rPr>
              <w:t>event-days per year</w:t>
            </w:r>
          </w:p>
        </w:tc>
        <w:tc>
          <w:tcPr>
            <w:tcW w:type="dxa" w:w="1652"/>
          </w:tcPr>
          <w:p>
            <w:pPr>
              <w:spacing w:after="0"/>
              <w:jc w:val="left"/>
            </w:pPr>
            <w:r>
              <w:rPr>
                <w:sz w:val="16"/>
              </w:rPr>
              <w:t>about 18.2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19 of 30 years, 1996 to 2025 (63.3%)</w:t>
            </w:r>
          </w:p>
        </w:tc>
        <w:tc>
          <w:tcPr>
            <w:tcW w:type="dxa" w:w="1546"/>
          </w:tcPr>
          <w:p>
            <w:pPr>
              <w:spacing w:after="0"/>
              <w:jc w:val="right"/>
            </w:pPr>
            <w:r>
              <w:rPr>
                <w:sz w:val="16"/>
              </w:rPr>
              <w:t>345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24.8</w:t>
            </w:r>
          </w:p>
        </w:tc>
        <w:tc>
          <w:tcPr>
            <w:tcW w:type="dxa" w:w="1305"/>
          </w:tcPr>
          <w:p>
            <w:pPr>
              <w:spacing w:after="0"/>
              <w:jc w:val="left"/>
            </w:pPr>
            <w:r>
              <w:rPr>
                <w:sz w:val="16"/>
              </w:rPr>
              <w:t>event-days per year</w:t>
            </w:r>
          </w:p>
        </w:tc>
        <w:tc>
          <w:tcPr>
            <w:tcW w:type="dxa" w:w="1652"/>
          </w:tcPr>
          <w:p>
            <w:pPr>
              <w:spacing w:after="0"/>
              <w:jc w:val="left"/>
            </w:pPr>
            <w:r>
              <w:rPr>
                <w:sz w:val="16"/>
              </w:rPr>
              <w:t>about 24.8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686</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0.000068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0.0068%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0.926</w:t>
            </w:r>
          </w:p>
        </w:tc>
        <w:tc>
          <w:tcPr>
            <w:tcW w:type="dxa" w:w="1305"/>
          </w:tcPr>
          <w:p>
            <w:pPr>
              <w:spacing w:after="0"/>
              <w:jc w:val="left"/>
            </w:pPr>
            <w:r>
              <w:rPr>
                <w:sz w:val="16"/>
              </w:rPr>
              <w:t>events per year</w:t>
            </w:r>
          </w:p>
        </w:tc>
        <w:tc>
          <w:tcPr>
            <w:tcW w:type="dxa" w:w="1652"/>
          </w:tcPr>
          <w:p>
            <w:pPr>
              <w:spacing w:after="0"/>
              <w:jc w:val="left"/>
            </w:pPr>
            <w:r>
              <w:rPr>
                <w:sz w:val="16"/>
              </w:rPr>
              <w:t>about 0.93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34.9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0.79</w:t>
            </w:r>
          </w:p>
        </w:tc>
        <w:tc>
          <w:tcPr>
            <w:tcW w:type="dxa" w:w="1305"/>
          </w:tcPr>
          <w:p>
            <w:pPr>
              <w:spacing w:after="0"/>
              <w:jc w:val="left"/>
            </w:pPr>
            <w:r>
              <w:rPr>
                <w:sz w:val="16"/>
              </w:rPr>
              <w:t>event-days per year</w:t>
            </w:r>
          </w:p>
        </w:tc>
        <w:tc>
          <w:tcPr>
            <w:tcW w:type="dxa" w:w="1652"/>
          </w:tcPr>
          <w:p>
            <w:pPr>
              <w:spacing w:after="0"/>
              <w:jc w:val="left"/>
            </w:pPr>
            <w:r>
              <w:rPr>
                <w:sz w:val="16"/>
              </w:rPr>
              <w:t>about 0.79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16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0.023</w:t>
            </w:r>
          </w:p>
        </w:tc>
        <w:tc>
          <w:tcPr>
            <w:tcW w:type="dxa" w:w="1305"/>
          </w:tcPr>
          <w:p>
            <w:pPr>
              <w:spacing w:after="0"/>
              <w:jc w:val="left"/>
            </w:pPr>
            <w:r>
              <w:rPr>
                <w:sz w:val="16"/>
              </w:rPr>
              <w:t>event-days per year</w:t>
            </w:r>
          </w:p>
        </w:tc>
        <w:tc>
          <w:tcPr>
            <w:tcW w:type="dxa" w:w="1652"/>
          </w:tcPr>
          <w:p>
            <w:pPr>
              <w:spacing w:after="0"/>
              <w:jc w:val="left"/>
            </w:pPr>
            <w:r>
              <w:rPr>
                <w:sz w:val="16"/>
              </w:rPr>
              <w:t>about 0.023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1</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0.25</w:t>
            </w:r>
          </w:p>
        </w:tc>
        <w:tc>
          <w:tcPr>
            <w:tcW w:type="dxa" w:w="1305"/>
          </w:tcPr>
          <w:p>
            <w:pPr>
              <w:spacing w:after="0"/>
              <w:jc w:val="left"/>
            </w:pPr>
            <w:r>
              <w:rPr>
                <w:sz w:val="16"/>
              </w:rPr>
              <w:t>event-days per year</w:t>
            </w:r>
          </w:p>
        </w:tc>
        <w:tc>
          <w:tcPr>
            <w:tcW w:type="dxa" w:w="1652"/>
          </w:tcPr>
          <w:p>
            <w:pPr>
              <w:spacing w:after="0"/>
              <w:jc w:val="left"/>
            </w:pPr>
            <w:r>
              <w:rPr>
                <w:sz w:val="16"/>
              </w:rPr>
              <w:t>about 0.25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7</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0.428</w:t>
            </w:r>
          </w:p>
        </w:tc>
        <w:tc>
          <w:tcPr>
            <w:tcW w:type="dxa" w:w="1305"/>
          </w:tcPr>
          <w:p>
            <w:pPr>
              <w:spacing w:after="0"/>
              <w:jc w:val="left"/>
            </w:pPr>
            <w:r>
              <w:rPr>
                <w:sz w:val="16"/>
              </w:rPr>
              <w:t>events per year (modeled)</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27.1</w:t>
            </w:r>
          </w:p>
        </w:tc>
        <w:tc>
          <w:tcPr>
            <w:tcW w:type="dxa" w:w="1305"/>
          </w:tcPr>
          <w:p>
            <w:pPr>
              <w:spacing w:after="0"/>
              <w:jc w:val="left"/>
            </w:pPr>
            <w:r>
              <w:rPr>
                <w:sz w:val="16"/>
              </w:rPr>
              <w:t>days per year with a strike</w:t>
            </w:r>
          </w:p>
        </w:tc>
        <w:tc>
          <w:tcPr>
            <w:tcW w:type="dxa" w:w="1652"/>
          </w:tcPr>
          <w:p>
            <w:pPr>
              <w:spacing w:after="0"/>
              <w:jc w:val="left"/>
            </w:pPr>
            <w:r>
              <w:rPr>
                <w:sz w:val="16"/>
              </w:rPr>
              <w:t>about 27.1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0.547</w:t>
            </w:r>
          </w:p>
        </w:tc>
        <w:tc>
          <w:tcPr>
            <w:tcW w:type="dxa" w:w="1305"/>
          </w:tcPr>
          <w:p>
            <w:pPr>
              <w:spacing w:after="0"/>
              <w:jc w:val="left"/>
            </w:pPr>
            <w:r>
              <w:rPr>
                <w:sz w:val="16"/>
              </w:rPr>
              <w:t>events per year</w:t>
            </w:r>
          </w:p>
        </w:tc>
        <w:tc>
          <w:tcPr>
            <w:tcW w:type="dxa" w:w="1652"/>
          </w:tcPr>
          <w:p>
            <w:pPr>
              <w:spacing w:after="0"/>
              <w:jc w:val="left"/>
            </w:pPr>
            <w:r>
              <w:rPr>
                <w:sz w:val="16"/>
              </w:rPr>
              <w:t>about 0.55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21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0.302</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0.000393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0.0393%</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16.5</w:t>
            </w:r>
          </w:p>
        </w:tc>
        <w:tc>
          <w:tcPr>
            <w:tcW w:type="dxa" w:w="1305"/>
          </w:tcPr>
          <w:p>
            <w:pPr>
              <w:spacing w:after="0"/>
              <w:jc w:val="left"/>
            </w:pPr>
            <w:r>
              <w:rPr>
                <w:sz w:val="16"/>
              </w:rPr>
              <w:t>event-days per year</w:t>
            </w:r>
          </w:p>
        </w:tc>
        <w:tc>
          <w:tcPr>
            <w:tcW w:type="dxa" w:w="1652"/>
          </w:tcPr>
          <w:p>
            <w:pPr>
              <w:spacing w:after="0"/>
              <w:jc w:val="left"/>
            </w:pPr>
            <w:r>
              <w:rPr>
                <w:sz w:val="16"/>
              </w:rPr>
              <w:t>about 16.5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27 of 30 years, 1996 to 2025 (90%)</w:t>
            </w:r>
          </w:p>
        </w:tc>
        <w:tc>
          <w:tcPr>
            <w:tcW w:type="dxa" w:w="1546"/>
          </w:tcPr>
          <w:p>
            <w:pPr>
              <w:spacing w:after="0"/>
              <w:jc w:val="right"/>
            </w:pPr>
            <w:r>
              <w:rPr>
                <w:sz w:val="16"/>
              </w:rPr>
              <w:t>314</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91.9</w:t>
            </w:r>
          </w:p>
        </w:tc>
        <w:tc>
          <w:tcPr>
            <w:tcW w:type="dxa" w:w="1295"/>
          </w:tcPr>
          <w:p>
            <w:pPr>
              <w:spacing w:after="0"/>
              <w:jc w:val="right"/>
            </w:pPr>
            <w:r>
              <w:rPr>
                <w:sz w:val="16"/>
              </w:rPr>
              <w:t>95.8</w:t>
            </w:r>
          </w:p>
        </w:tc>
        <w:tc>
          <w:tcPr>
            <w:tcW w:type="dxa" w:w="1235"/>
          </w:tcPr>
          <w:p>
            <w:pPr>
              <w:spacing w:after="0"/>
              <w:jc w:val="right"/>
            </w:pPr>
            <w:r>
              <w:rPr>
                <w:sz w:val="16"/>
              </w:rPr>
              <w:t>96.4</w:t>
            </w:r>
          </w:p>
        </w:tc>
        <w:tc>
          <w:tcPr>
            <w:tcW w:type="dxa" w:w="7078"/>
          </w:tcPr>
          <w:p>
            <w:pPr>
              <w:spacing w:after="0"/>
              <w:jc w:val="left"/>
            </w:pPr>
            <w:r>
              <w:rPr>
                <w:sz w:val="16"/>
              </w:rPr>
              <w:t>Very High 3, Relatively High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5</w:t>
            </w:r>
          </w:p>
        </w:tc>
        <w:tc>
          <w:tcPr>
            <w:tcW w:type="dxa" w:w="1235"/>
          </w:tcPr>
          <w:p>
            <w:pPr>
              <w:spacing w:after="0"/>
              <w:jc w:val="right"/>
            </w:pPr>
            <w:r>
              <w:rPr>
                <w:sz w:val="16"/>
              </w:rPr>
              <w:t>69.7</w:t>
            </w:r>
          </w:p>
        </w:tc>
        <w:tc>
          <w:tcPr>
            <w:tcW w:type="dxa" w:w="1295"/>
          </w:tcPr>
          <w:p>
            <w:pPr>
              <w:spacing w:after="0"/>
              <w:jc w:val="right"/>
            </w:pPr>
            <w:r>
              <w:rPr>
                <w:sz w:val="16"/>
              </w:rPr>
              <w:t>78.5</w:t>
            </w:r>
          </w:p>
        </w:tc>
        <w:tc>
          <w:tcPr>
            <w:tcW w:type="dxa" w:w="1235"/>
          </w:tcPr>
          <w:p>
            <w:pPr>
              <w:spacing w:after="0"/>
              <w:jc w:val="right"/>
            </w:pPr>
            <w:r>
              <w:rPr>
                <w:sz w:val="16"/>
              </w:rPr>
              <w:t>95.3</w:t>
            </w:r>
          </w:p>
        </w:tc>
        <w:tc>
          <w:tcPr>
            <w:tcW w:type="dxa" w:w="7078"/>
          </w:tcPr>
          <w:p>
            <w:pPr>
              <w:spacing w:after="0"/>
              <w:jc w:val="left"/>
            </w:pPr>
            <w:r>
              <w:rPr>
                <w:sz w:val="16"/>
              </w:rPr>
              <w:t>Relatively Moderate 1, Very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0.9</w:t>
            </w:r>
          </w:p>
        </w:tc>
        <w:tc>
          <w:tcPr>
            <w:tcW w:type="dxa" w:w="1295"/>
          </w:tcPr>
          <w:p>
            <w:pPr>
              <w:spacing w:after="0"/>
              <w:jc w:val="right"/>
            </w:pPr>
            <w:r>
              <w:rPr>
                <w:sz w:val="16"/>
              </w:rPr>
              <w:t>1.1</w:t>
            </w:r>
          </w:p>
        </w:tc>
        <w:tc>
          <w:tcPr>
            <w:tcW w:type="dxa" w:w="1235"/>
          </w:tcPr>
          <w:p>
            <w:pPr>
              <w:spacing w:after="0"/>
              <w:jc w:val="right"/>
            </w:pPr>
            <w:r>
              <w:rPr>
                <w:sz w:val="16"/>
              </w:rPr>
              <w:t>1.7</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66.3</w:t>
            </w:r>
          </w:p>
        </w:tc>
        <w:tc>
          <w:tcPr>
            <w:tcW w:type="dxa" w:w="1295"/>
          </w:tcPr>
          <w:p>
            <w:pPr>
              <w:spacing w:after="0"/>
              <w:jc w:val="right"/>
            </w:pPr>
            <w:r>
              <w:rPr>
                <w:sz w:val="16"/>
              </w:rPr>
              <w:t>75.7</w:t>
            </w:r>
          </w:p>
        </w:tc>
        <w:tc>
          <w:tcPr>
            <w:tcW w:type="dxa" w:w="1235"/>
          </w:tcPr>
          <w:p>
            <w:pPr>
              <w:spacing w:after="0"/>
              <w:jc w:val="right"/>
            </w:pPr>
            <w:r>
              <w:rPr>
                <w:sz w:val="16"/>
              </w:rPr>
              <w:t>90.5</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41.2</w:t>
            </w:r>
          </w:p>
        </w:tc>
        <w:tc>
          <w:tcPr>
            <w:tcW w:type="dxa" w:w="1295"/>
          </w:tcPr>
          <w:p>
            <w:pPr>
              <w:spacing w:after="0"/>
              <w:jc w:val="right"/>
            </w:pPr>
            <w:r>
              <w:rPr>
                <w:sz w:val="16"/>
              </w:rPr>
              <w:t>52.2</w:t>
            </w:r>
          </w:p>
        </w:tc>
        <w:tc>
          <w:tcPr>
            <w:tcW w:type="dxa" w:w="1235"/>
          </w:tcPr>
          <w:p>
            <w:pPr>
              <w:spacing w:after="0"/>
              <w:jc w:val="right"/>
            </w:pPr>
            <w:r>
              <w:rPr>
                <w:sz w:val="16"/>
              </w:rPr>
              <w:t>56.9</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1.8</w:t>
            </w:r>
          </w:p>
        </w:tc>
        <w:tc>
          <w:tcPr>
            <w:tcW w:type="dxa" w:w="1295"/>
          </w:tcPr>
          <w:p>
            <w:pPr>
              <w:spacing w:after="0"/>
              <w:jc w:val="right"/>
            </w:pPr>
            <w:r>
              <w:rPr>
                <w:sz w:val="16"/>
              </w:rPr>
              <w:t>2.2</w:t>
            </w:r>
          </w:p>
        </w:tc>
        <w:tc>
          <w:tcPr>
            <w:tcW w:type="dxa" w:w="1235"/>
          </w:tcPr>
          <w:p>
            <w:pPr>
              <w:spacing w:after="0"/>
              <w:jc w:val="right"/>
            </w:pPr>
            <w:r>
              <w:rPr>
                <w:sz w:val="16"/>
              </w:rPr>
              <w:t>2.9</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37.2</w:t>
            </w:r>
          </w:p>
        </w:tc>
        <w:tc>
          <w:tcPr>
            <w:tcW w:type="dxa" w:w="1295"/>
          </w:tcPr>
          <w:p>
            <w:pPr>
              <w:spacing w:after="0"/>
              <w:jc w:val="right"/>
            </w:pPr>
            <w:r>
              <w:rPr>
                <w:sz w:val="16"/>
              </w:rPr>
              <w:t>83.8</w:t>
            </w:r>
          </w:p>
        </w:tc>
        <w:tc>
          <w:tcPr>
            <w:tcW w:type="dxa" w:w="1235"/>
          </w:tcPr>
          <w:p>
            <w:pPr>
              <w:spacing w:after="0"/>
              <w:jc w:val="right"/>
            </w:pPr>
            <w:r>
              <w:rPr>
                <w:sz w:val="16"/>
              </w:rPr>
              <w:t>96.9</w:t>
            </w:r>
          </w:p>
        </w:tc>
        <w:tc>
          <w:tcPr>
            <w:tcW w:type="dxa" w:w="7078"/>
          </w:tcPr>
          <w:p>
            <w:pPr>
              <w:spacing w:after="0"/>
              <w:jc w:val="left"/>
            </w:pPr>
            <w:r>
              <w:rPr>
                <w:sz w:val="16"/>
              </w:rPr>
              <w:t>Very High 1, Relatively High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35.5</w:t>
            </w:r>
          </w:p>
        </w:tc>
        <w:tc>
          <w:tcPr>
            <w:tcW w:type="dxa" w:w="1295"/>
          </w:tcPr>
          <w:p>
            <w:pPr>
              <w:spacing w:after="0"/>
              <w:jc w:val="right"/>
            </w:pPr>
            <w:r>
              <w:rPr>
                <w:sz w:val="16"/>
              </w:rPr>
              <w:t>64.6</w:t>
            </w:r>
          </w:p>
        </w:tc>
        <w:tc>
          <w:tcPr>
            <w:tcW w:type="dxa" w:w="1235"/>
          </w:tcPr>
          <w:p>
            <w:pPr>
              <w:spacing w:after="0"/>
              <w:jc w:val="right"/>
            </w:pPr>
            <w:r>
              <w:rPr>
                <w:sz w:val="16"/>
              </w:rPr>
              <w:t>96.4</w:t>
            </w:r>
          </w:p>
        </w:tc>
        <w:tc>
          <w:tcPr>
            <w:tcW w:type="dxa" w:w="7078"/>
          </w:tcPr>
          <w:p>
            <w:pPr>
              <w:spacing w:after="0"/>
              <w:jc w:val="left"/>
            </w:pPr>
            <w:r>
              <w:rPr>
                <w:sz w:val="16"/>
              </w:rPr>
              <w:t>Relatively Moderate 1, Relatively Low 1, Very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51.0</w:t>
            </w:r>
          </w:p>
        </w:tc>
        <w:tc>
          <w:tcPr>
            <w:tcW w:type="dxa" w:w="1295"/>
          </w:tcPr>
          <w:p>
            <w:pPr>
              <w:spacing w:after="0"/>
              <w:jc w:val="right"/>
            </w:pPr>
            <w:r>
              <w:rPr>
                <w:sz w:val="16"/>
              </w:rPr>
              <w:t>63.4</w:t>
            </w:r>
          </w:p>
        </w:tc>
        <w:tc>
          <w:tcPr>
            <w:tcW w:type="dxa" w:w="1235"/>
          </w:tcPr>
          <w:p>
            <w:pPr>
              <w:spacing w:after="0"/>
              <w:jc w:val="right"/>
            </w:pPr>
            <w:r>
              <w:rPr>
                <w:sz w:val="16"/>
              </w:rPr>
              <w:t>66.5</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25.9</w:t>
            </w:r>
          </w:p>
        </w:tc>
        <w:tc>
          <w:tcPr>
            <w:tcW w:type="dxa" w:w="1295"/>
          </w:tcPr>
          <w:p>
            <w:pPr>
              <w:spacing w:after="0"/>
              <w:jc w:val="right"/>
            </w:pPr>
            <w:r>
              <w:rPr>
                <w:sz w:val="16"/>
              </w:rPr>
              <w:t>33.8</w:t>
            </w:r>
          </w:p>
        </w:tc>
        <w:tc>
          <w:tcPr>
            <w:tcW w:type="dxa" w:w="1235"/>
          </w:tcPr>
          <w:p>
            <w:pPr>
              <w:spacing w:after="0"/>
              <w:jc w:val="right"/>
            </w:pPr>
            <w:r>
              <w:rPr>
                <w:sz w:val="16"/>
              </w:rPr>
              <w:t>61.0</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4.2</w:t>
            </w:r>
          </w:p>
        </w:tc>
        <w:tc>
          <w:tcPr>
            <w:tcW w:type="dxa" w:w="1295"/>
          </w:tcPr>
          <w:p>
            <w:pPr>
              <w:spacing w:after="0"/>
              <w:jc w:val="right"/>
            </w:pPr>
            <w:r>
              <w:rPr>
                <w:sz w:val="16"/>
              </w:rPr>
              <w:t>6.6</w:t>
            </w:r>
          </w:p>
        </w:tc>
        <w:tc>
          <w:tcPr>
            <w:tcW w:type="dxa" w:w="1235"/>
          </w:tcPr>
          <w:p>
            <w:pPr>
              <w:spacing w:after="0"/>
              <w:jc w:val="right"/>
            </w:pPr>
            <w:r>
              <w:rPr>
                <w:sz w:val="16"/>
              </w:rPr>
              <w:t>24.9</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38.9</w:t>
            </w:r>
          </w:p>
        </w:tc>
        <w:tc>
          <w:tcPr>
            <w:tcW w:type="dxa" w:w="1295"/>
          </w:tcPr>
          <w:p>
            <w:pPr>
              <w:spacing w:after="0"/>
              <w:jc w:val="right"/>
            </w:pPr>
            <w:r>
              <w:rPr>
                <w:sz w:val="16"/>
              </w:rPr>
              <w:t>60.0</w:t>
            </w:r>
          </w:p>
        </w:tc>
        <w:tc>
          <w:tcPr>
            <w:tcW w:type="dxa" w:w="1235"/>
          </w:tcPr>
          <w:p>
            <w:pPr>
              <w:spacing w:after="0"/>
              <w:jc w:val="right"/>
            </w:pPr>
            <w:r>
              <w:rPr>
                <w:sz w:val="16"/>
              </w:rPr>
              <w:t>83.4</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73.9</w:t>
            </w:r>
          </w:p>
        </w:tc>
        <w:tc>
          <w:tcPr>
            <w:tcW w:type="dxa" w:w="1295"/>
          </w:tcPr>
          <w:p>
            <w:pPr>
              <w:spacing w:after="0"/>
              <w:jc w:val="right"/>
            </w:pPr>
            <w:r>
              <w:rPr>
                <w:sz w:val="16"/>
              </w:rPr>
              <w:t>84.9</w:t>
            </w:r>
          </w:p>
        </w:tc>
        <w:tc>
          <w:tcPr>
            <w:tcW w:type="dxa" w:w="1235"/>
          </w:tcPr>
          <w:p>
            <w:pPr>
              <w:spacing w:after="0"/>
              <w:jc w:val="right"/>
            </w:pPr>
            <w:r>
              <w:rPr>
                <w:sz w:val="16"/>
              </w:rPr>
              <w:t>86.9</w:t>
            </w:r>
          </w:p>
        </w:tc>
        <w:tc>
          <w:tcPr>
            <w:tcW w:type="dxa" w:w="7078"/>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5"/>
        <w:gridCol w:w="680"/>
        <w:gridCol w:w="2492"/>
        <w:gridCol w:w="2016"/>
        <w:gridCol w:w="2590"/>
        <w:gridCol w:w="2304"/>
        <w:gridCol w:w="2566"/>
      </w:tblGrid>
      <w:tr>
        <w:trPr>
          <w:cantSplit/>
          <w:tblHeader/>
        </w:trPr>
        <w:tc>
          <w:tcPr>
            <w:tcW w:type="dxa" w:w="146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2"/>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6"/>
            <w:shd w:val="clear" w:color="auto" w:fill="E8E8E8"/>
          </w:tcPr>
          <w:p>
            <w:pPr>
              <w:spacing w:after="0"/>
              <w:jc w:val="left"/>
            </w:pPr>
            <w:r>
              <w:rPr>
                <w:b/>
                <w:sz w:val="16"/>
              </w:rPr>
              <w:t>Notes</w:t>
            </w:r>
          </w:p>
        </w:tc>
      </w:tr>
      <w:tr>
        <w:trPr>
          <w:cantSplit/>
        </w:trPr>
        <w:tc>
          <w:tcPr>
            <w:tcW w:type="dxa" w:w="1465"/>
          </w:tcPr>
          <w:p>
            <w:pPr>
              <w:spacing w:after="0"/>
              <w:jc w:val="left"/>
            </w:pPr>
            <w:r>
              <w:rPr>
                <w:sz w:val="16"/>
              </w:rPr>
              <w:t>Koochiching County</w:t>
            </w:r>
          </w:p>
        </w:tc>
        <w:tc>
          <w:tcPr>
            <w:tcW w:type="dxa" w:w="680"/>
          </w:tcPr>
          <w:p>
            <w:pPr>
              <w:spacing w:after="0"/>
              <w:jc w:val="left"/>
            </w:pPr>
            <w:r>
              <w:rPr>
                <w:sz w:val="16"/>
              </w:rPr>
              <w:t>County</w:t>
            </w:r>
          </w:p>
        </w:tc>
        <w:tc>
          <w:tcPr>
            <w:tcW w:type="dxa" w:w="2492"/>
          </w:tcPr>
          <w:p>
            <w:pPr>
              <w:spacing w:after="0"/>
              <w:jc w:val="left"/>
            </w:pPr>
            <w:r>
              <w:rPr>
                <w:sz w:val="16"/>
              </w:rPr>
              <w:t>Approved, expires 2027-08-24</w:t>
            </w:r>
          </w:p>
        </w:tc>
        <w:tc>
          <w:tcPr>
            <w:tcW w:type="dxa" w:w="2016"/>
          </w:tcPr>
          <w:p>
            <w:pPr>
              <w:spacing w:after="0"/>
              <w:jc w:val="right"/>
            </w:pPr>
            <w:r>
              <w:rPr>
                <w:sz w:val="16"/>
              </w:rPr>
              <w:t>FMA RL 0, SRL 0; any 0</w:t>
            </w:r>
          </w:p>
        </w:tc>
        <w:tc>
          <w:tcPr>
            <w:tcW w:type="dxa" w:w="2590"/>
          </w:tcPr>
          <w:p>
            <w:pPr>
              <w:spacing w:after="0"/>
              <w:jc w:val="right"/>
            </w:pPr>
            <w:r>
              <w:rPr>
                <w:sz w:val="16"/>
              </w:rPr>
              <w:t>$1,972,716.54</w:t>
            </w:r>
          </w:p>
        </w:tc>
        <w:tc>
          <w:tcPr>
            <w:tcW w:type="dxa" w:w="2304"/>
          </w:tcPr>
          <w:p>
            <w:pPr>
              <w:spacing w:after="0"/>
              <w:jc w:val="right"/>
            </w:pPr>
            <w:r>
              <w:rPr>
                <w:sz w:val="16"/>
              </w:rPr>
              <w:t>0 total; 0 since its plan</w:t>
            </w:r>
          </w:p>
        </w:tc>
        <w:tc>
          <w:tcPr>
            <w:tcW w:type="dxa" w:w="2566"/>
          </w:tcPr>
          <w:p>
            <w:pPr>
              <w:spacing w:after="0"/>
              <w:jc w:val="left"/>
            </w:pPr>
            <w:r>
              <w:rPr>
                <w:sz w:val="16"/>
              </w:rPr>
              <w:t>Includes $25,618.17 for declarations not counted as hazard incidents (DR-4531-MN).</w:t>
            </w:r>
          </w:p>
        </w:tc>
      </w:tr>
      <w:tr>
        <w:trPr>
          <w:cantSplit/>
        </w:trPr>
        <w:tc>
          <w:tcPr>
            <w:tcW w:type="dxa" w:w="1465"/>
          </w:tcPr>
          <w:p>
            <w:pPr>
              <w:spacing w:after="0"/>
              <w:jc w:val="left"/>
            </w:pPr>
            <w:r>
              <w:rPr>
                <w:sz w:val="16"/>
              </w:rPr>
              <w:t>Big Falls city</w:t>
            </w:r>
          </w:p>
        </w:tc>
        <w:tc>
          <w:tcPr>
            <w:tcW w:type="dxa" w:w="680"/>
          </w:tcPr>
          <w:p>
            <w:pPr>
              <w:spacing w:after="0"/>
              <w:jc w:val="left"/>
            </w:pPr>
            <w:r>
              <w:rPr>
                <w:sz w:val="16"/>
              </w:rPr>
              <w:t>City</w:t>
            </w:r>
          </w:p>
        </w:tc>
        <w:tc>
          <w:tcPr>
            <w:tcW w:type="dxa" w:w="2492"/>
          </w:tcPr>
          <w:p>
            <w:pPr>
              <w:spacing w:after="0"/>
              <w:jc w:val="left"/>
            </w:pPr>
            <w:r>
              <w:rPr>
                <w:sz w:val="16"/>
              </w:rPr>
              <w:t>Approved, expires 2027-08-24</w:t>
            </w:r>
          </w:p>
        </w:tc>
        <w:tc>
          <w:tcPr>
            <w:tcW w:type="dxa" w:w="2016"/>
          </w:tcPr>
          <w:p>
            <w:pPr>
              <w:spacing w:after="0"/>
              <w:jc w:val="right"/>
            </w:pPr>
            <w:r>
              <w:rPr>
                <w:sz w:val="16"/>
              </w:rPr>
              <w:t>FMA RL 0, SRL 0; any 0</w:t>
            </w:r>
          </w:p>
        </w:tc>
        <w:tc>
          <w:tcPr>
            <w:tcW w:type="dxa" w:w="2590"/>
          </w:tcPr>
          <w:p>
            <w:pPr>
              <w:spacing w:after="0"/>
              <w:jc w:val="right"/>
            </w:pPr>
            <w:r>
              <w:rPr>
                <w:sz w:val="16"/>
              </w:rPr>
              <w:t>no Public Assistance recorded</w:t>
            </w:r>
          </w:p>
        </w:tc>
        <w:tc>
          <w:tcPr>
            <w:tcW w:type="dxa" w:w="2304"/>
          </w:tcPr>
          <w:p>
            <w:pPr>
              <w:spacing w:after="0"/>
              <w:jc w:val="right"/>
            </w:pPr>
            <w:r>
              <w:rPr>
                <w:sz w:val="16"/>
              </w:rPr>
              <w:t>10 total; 0 since its plan</w:t>
            </w:r>
          </w:p>
        </w:tc>
        <w:tc>
          <w:tcPr>
            <w:tcW w:type="dxa" w:w="2566"/>
          </w:tcPr>
          <w:p>
            <w:pPr>
              <w:spacing w:after="0"/>
              <w:jc w:val="left"/>
            </w:pPr>
          </w:p>
        </w:tc>
      </w:tr>
      <w:tr>
        <w:trPr>
          <w:cantSplit/>
        </w:trPr>
        <w:tc>
          <w:tcPr>
            <w:tcW w:type="dxa" w:w="1465"/>
          </w:tcPr>
          <w:p>
            <w:pPr>
              <w:spacing w:after="0"/>
              <w:jc w:val="left"/>
            </w:pPr>
            <w:r>
              <w:rPr>
                <w:sz w:val="16"/>
              </w:rPr>
              <w:t>International Falls city</w:t>
            </w:r>
          </w:p>
        </w:tc>
        <w:tc>
          <w:tcPr>
            <w:tcW w:type="dxa" w:w="680"/>
          </w:tcPr>
          <w:p>
            <w:pPr>
              <w:spacing w:after="0"/>
              <w:jc w:val="left"/>
            </w:pPr>
            <w:r>
              <w:rPr>
                <w:sz w:val="16"/>
              </w:rPr>
              <w:t>City</w:t>
            </w:r>
          </w:p>
        </w:tc>
        <w:tc>
          <w:tcPr>
            <w:tcW w:type="dxa" w:w="2492"/>
          </w:tcPr>
          <w:p>
            <w:pPr>
              <w:spacing w:after="0"/>
              <w:jc w:val="left"/>
            </w:pPr>
            <w:r>
              <w:rPr>
                <w:sz w:val="16"/>
              </w:rPr>
              <w:t>Approved, expires 2027-08-24</w:t>
            </w:r>
          </w:p>
        </w:tc>
        <w:tc>
          <w:tcPr>
            <w:tcW w:type="dxa" w:w="2016"/>
          </w:tcPr>
          <w:p>
            <w:pPr>
              <w:spacing w:after="0"/>
              <w:jc w:val="right"/>
            </w:pPr>
            <w:r>
              <w:rPr>
                <w:sz w:val="16"/>
              </w:rPr>
              <w:t>FMA RL 0, SRL 0; any 0</w:t>
            </w:r>
          </w:p>
        </w:tc>
        <w:tc>
          <w:tcPr>
            <w:tcW w:type="dxa" w:w="2590"/>
          </w:tcPr>
          <w:p>
            <w:pPr>
              <w:spacing w:after="0"/>
              <w:jc w:val="right"/>
            </w:pPr>
            <w:r>
              <w:rPr>
                <w:sz w:val="16"/>
              </w:rPr>
              <w:t>$137,907.13</w:t>
            </w:r>
          </w:p>
        </w:tc>
        <w:tc>
          <w:tcPr>
            <w:tcW w:type="dxa" w:w="2304"/>
          </w:tcPr>
          <w:p>
            <w:pPr>
              <w:spacing w:after="0"/>
              <w:jc w:val="right"/>
            </w:pPr>
            <w:r>
              <w:rPr>
                <w:sz w:val="16"/>
              </w:rPr>
              <w:t>37 total; 0 since its plan</w:t>
            </w:r>
          </w:p>
        </w:tc>
        <w:tc>
          <w:tcPr>
            <w:tcW w:type="dxa" w:w="2566"/>
          </w:tcPr>
          <w:p>
            <w:pPr>
              <w:spacing w:after="0"/>
              <w:jc w:val="left"/>
            </w:pPr>
          </w:p>
        </w:tc>
      </w:tr>
      <w:tr>
        <w:trPr>
          <w:cantSplit/>
        </w:trPr>
        <w:tc>
          <w:tcPr>
            <w:tcW w:type="dxa" w:w="1465"/>
          </w:tcPr>
          <w:p>
            <w:pPr>
              <w:spacing w:after="0"/>
              <w:jc w:val="left"/>
            </w:pPr>
            <w:r>
              <w:rPr>
                <w:sz w:val="16"/>
              </w:rPr>
              <w:t>Littlefork city</w:t>
            </w:r>
          </w:p>
        </w:tc>
        <w:tc>
          <w:tcPr>
            <w:tcW w:type="dxa" w:w="680"/>
          </w:tcPr>
          <w:p>
            <w:pPr>
              <w:spacing w:after="0"/>
              <w:jc w:val="left"/>
            </w:pPr>
            <w:r>
              <w:rPr>
                <w:sz w:val="16"/>
              </w:rPr>
              <w:t>City</w:t>
            </w:r>
          </w:p>
        </w:tc>
        <w:tc>
          <w:tcPr>
            <w:tcW w:type="dxa" w:w="2492"/>
          </w:tcPr>
          <w:p>
            <w:pPr>
              <w:spacing w:after="0"/>
              <w:jc w:val="left"/>
            </w:pPr>
            <w:r>
              <w:rPr>
                <w:sz w:val="16"/>
              </w:rPr>
              <w:t>Approved, expires 2027-08-24</w:t>
            </w:r>
          </w:p>
        </w:tc>
        <w:tc>
          <w:tcPr>
            <w:tcW w:type="dxa" w:w="2016"/>
          </w:tcPr>
          <w:p>
            <w:pPr>
              <w:spacing w:after="0"/>
              <w:jc w:val="right"/>
            </w:pPr>
            <w:r>
              <w:rPr>
                <w:sz w:val="16"/>
              </w:rPr>
              <w:t>FMA RL 0, SRL 0; any 0</w:t>
            </w:r>
          </w:p>
        </w:tc>
        <w:tc>
          <w:tcPr>
            <w:tcW w:type="dxa" w:w="2590"/>
          </w:tcPr>
          <w:p>
            <w:pPr>
              <w:spacing w:after="0"/>
              <w:jc w:val="right"/>
            </w:pPr>
            <w:r>
              <w:rPr>
                <w:sz w:val="16"/>
              </w:rPr>
              <w:t>no Public Assistance recorded</w:t>
            </w:r>
          </w:p>
        </w:tc>
        <w:tc>
          <w:tcPr>
            <w:tcW w:type="dxa" w:w="2304"/>
          </w:tcPr>
          <w:p>
            <w:pPr>
              <w:spacing w:after="0"/>
              <w:jc w:val="right"/>
            </w:pPr>
            <w:r>
              <w:rPr>
                <w:sz w:val="16"/>
              </w:rPr>
              <w:t>7 total; 0 since its plan</w:t>
            </w:r>
          </w:p>
        </w:tc>
        <w:tc>
          <w:tcPr>
            <w:tcW w:type="dxa" w:w="2566"/>
          </w:tcPr>
          <w:p>
            <w:pPr>
              <w:spacing w:after="0"/>
              <w:jc w:val="left"/>
            </w:pPr>
          </w:p>
        </w:tc>
      </w:tr>
      <w:tr>
        <w:trPr>
          <w:cantSplit/>
        </w:trPr>
        <w:tc>
          <w:tcPr>
            <w:tcW w:type="dxa" w:w="1465"/>
          </w:tcPr>
          <w:p>
            <w:pPr>
              <w:spacing w:after="0"/>
              <w:jc w:val="left"/>
            </w:pPr>
            <w:r>
              <w:rPr>
                <w:sz w:val="16"/>
              </w:rPr>
              <w:t>Mizpah city</w:t>
            </w:r>
          </w:p>
        </w:tc>
        <w:tc>
          <w:tcPr>
            <w:tcW w:type="dxa" w:w="680"/>
          </w:tcPr>
          <w:p>
            <w:pPr>
              <w:spacing w:after="0"/>
              <w:jc w:val="left"/>
            </w:pPr>
            <w:r>
              <w:rPr>
                <w:sz w:val="16"/>
              </w:rPr>
              <w:t>City</w:t>
            </w:r>
          </w:p>
        </w:tc>
        <w:tc>
          <w:tcPr>
            <w:tcW w:type="dxa" w:w="2492"/>
          </w:tcPr>
          <w:p>
            <w:pPr>
              <w:spacing w:after="0"/>
              <w:jc w:val="left"/>
            </w:pPr>
            <w:r>
              <w:rPr>
                <w:sz w:val="16"/>
              </w:rPr>
              <w:t>Plan 108242 approved 2022-08-25, pending adoption here; not yet eligible</w:t>
            </w:r>
          </w:p>
        </w:tc>
        <w:tc>
          <w:tcPr>
            <w:tcW w:type="dxa" w:w="2016"/>
          </w:tcPr>
          <w:p>
            <w:pPr>
              <w:spacing w:after="0"/>
              <w:jc w:val="right"/>
            </w:pPr>
            <w:r>
              <w:rPr>
                <w:sz w:val="16"/>
              </w:rPr>
              <w:t>FMA RL 0, SRL 0; any 0</w:t>
            </w:r>
          </w:p>
        </w:tc>
        <w:tc>
          <w:tcPr>
            <w:tcW w:type="dxa" w:w="2590"/>
          </w:tcPr>
          <w:p>
            <w:pPr>
              <w:spacing w:after="0"/>
              <w:jc w:val="right"/>
            </w:pPr>
            <w:r>
              <w:rPr>
                <w:sz w:val="16"/>
              </w:rPr>
              <w:t>no Public Assistance recorded</w:t>
            </w:r>
          </w:p>
        </w:tc>
        <w:tc>
          <w:tcPr>
            <w:tcW w:type="dxa" w:w="2304"/>
          </w:tcPr>
          <w:p>
            <w:pPr>
              <w:spacing w:after="0"/>
              <w:jc w:val="right"/>
            </w:pPr>
            <w:r>
              <w:rPr>
                <w:sz w:val="16"/>
              </w:rPr>
              <w:t>3 total; no approved plan</w:t>
            </w:r>
          </w:p>
        </w:tc>
        <w:tc>
          <w:tcPr>
            <w:tcW w:type="dxa" w:w="2566"/>
          </w:tcPr>
          <w:p>
            <w:pPr>
              <w:spacing w:after="0"/>
              <w:jc w:val="left"/>
            </w:pPr>
          </w:p>
        </w:tc>
      </w:tr>
      <w:tr>
        <w:trPr>
          <w:cantSplit/>
        </w:trPr>
        <w:tc>
          <w:tcPr>
            <w:tcW w:type="dxa" w:w="1465"/>
          </w:tcPr>
          <w:p>
            <w:pPr>
              <w:spacing w:after="0"/>
              <w:jc w:val="left"/>
            </w:pPr>
            <w:r>
              <w:rPr>
                <w:sz w:val="16"/>
              </w:rPr>
              <w:t>Northome city</w:t>
            </w:r>
          </w:p>
        </w:tc>
        <w:tc>
          <w:tcPr>
            <w:tcW w:type="dxa" w:w="680"/>
          </w:tcPr>
          <w:p>
            <w:pPr>
              <w:spacing w:after="0"/>
              <w:jc w:val="left"/>
            </w:pPr>
            <w:r>
              <w:rPr>
                <w:sz w:val="16"/>
              </w:rPr>
              <w:t>City</w:t>
            </w:r>
          </w:p>
        </w:tc>
        <w:tc>
          <w:tcPr>
            <w:tcW w:type="dxa" w:w="2492"/>
          </w:tcPr>
          <w:p>
            <w:pPr>
              <w:spacing w:after="0"/>
              <w:jc w:val="left"/>
            </w:pPr>
            <w:r>
              <w:rPr>
                <w:sz w:val="16"/>
              </w:rPr>
              <w:t>Plan 108242 approved 2022-08-25, pending adoption here; not yet eligible</w:t>
            </w:r>
          </w:p>
        </w:tc>
        <w:tc>
          <w:tcPr>
            <w:tcW w:type="dxa" w:w="2016"/>
          </w:tcPr>
          <w:p>
            <w:pPr>
              <w:spacing w:after="0"/>
              <w:jc w:val="right"/>
            </w:pPr>
            <w:r>
              <w:rPr>
                <w:sz w:val="16"/>
              </w:rPr>
              <w:t>FMA RL 0, SRL 0; any 0</w:t>
            </w:r>
          </w:p>
        </w:tc>
        <w:tc>
          <w:tcPr>
            <w:tcW w:type="dxa" w:w="2590"/>
          </w:tcPr>
          <w:p>
            <w:pPr>
              <w:spacing w:after="0"/>
              <w:jc w:val="right"/>
            </w:pPr>
            <w:r>
              <w:rPr>
                <w:sz w:val="16"/>
              </w:rPr>
              <w:t>no Public Assistance recorded</w:t>
            </w:r>
          </w:p>
        </w:tc>
        <w:tc>
          <w:tcPr>
            <w:tcW w:type="dxa" w:w="2304"/>
          </w:tcPr>
          <w:p>
            <w:pPr>
              <w:spacing w:after="0"/>
              <w:jc w:val="right"/>
            </w:pPr>
            <w:r>
              <w:rPr>
                <w:sz w:val="16"/>
              </w:rPr>
              <w:t>3 total; no approved plan</w:t>
            </w:r>
          </w:p>
        </w:tc>
        <w:tc>
          <w:tcPr>
            <w:tcW w:type="dxa" w:w="2566"/>
          </w:tcPr>
          <w:p>
            <w:pPr>
              <w:spacing w:after="0"/>
              <w:jc w:val="left"/>
            </w:pPr>
          </w:p>
        </w:tc>
      </w:tr>
      <w:tr>
        <w:trPr>
          <w:cantSplit/>
        </w:trPr>
        <w:tc>
          <w:tcPr>
            <w:tcW w:type="dxa" w:w="1465"/>
          </w:tcPr>
          <w:p>
            <w:pPr>
              <w:spacing w:after="0"/>
              <w:jc w:val="left"/>
            </w:pPr>
            <w:r>
              <w:rPr>
                <w:sz w:val="16"/>
              </w:rPr>
              <w:t>Ranier city</w:t>
            </w:r>
          </w:p>
        </w:tc>
        <w:tc>
          <w:tcPr>
            <w:tcW w:type="dxa" w:w="680"/>
          </w:tcPr>
          <w:p>
            <w:pPr>
              <w:spacing w:after="0"/>
              <w:jc w:val="left"/>
            </w:pPr>
            <w:r>
              <w:rPr>
                <w:sz w:val="16"/>
              </w:rPr>
              <w:t>City</w:t>
            </w:r>
          </w:p>
        </w:tc>
        <w:tc>
          <w:tcPr>
            <w:tcW w:type="dxa" w:w="2492"/>
          </w:tcPr>
          <w:p>
            <w:pPr>
              <w:spacing w:after="0"/>
              <w:jc w:val="left"/>
            </w:pPr>
            <w:r>
              <w:rPr>
                <w:sz w:val="16"/>
              </w:rPr>
              <w:t>Approved, expires 2027-08-24</w:t>
            </w:r>
          </w:p>
        </w:tc>
        <w:tc>
          <w:tcPr>
            <w:tcW w:type="dxa" w:w="2016"/>
          </w:tcPr>
          <w:p>
            <w:pPr>
              <w:spacing w:after="0"/>
              <w:jc w:val="right"/>
            </w:pPr>
            <w:r>
              <w:rPr>
                <w:sz w:val="16"/>
              </w:rPr>
              <w:t>FMA RL 0, SRL 0; any 0</w:t>
            </w:r>
          </w:p>
        </w:tc>
        <w:tc>
          <w:tcPr>
            <w:tcW w:type="dxa" w:w="2590"/>
          </w:tcPr>
          <w:p>
            <w:pPr>
              <w:spacing w:after="0"/>
              <w:jc w:val="right"/>
            </w:pPr>
            <w:r>
              <w:rPr>
                <w:sz w:val="16"/>
              </w:rPr>
              <w:t>$109,977.21</w:t>
            </w:r>
          </w:p>
        </w:tc>
        <w:tc>
          <w:tcPr>
            <w:tcW w:type="dxa" w:w="2304"/>
          </w:tcPr>
          <w:p>
            <w:pPr>
              <w:spacing w:after="0"/>
              <w:jc w:val="right"/>
            </w:pPr>
            <w:r>
              <w:rPr>
                <w:sz w:val="16"/>
              </w:rPr>
              <w:t>10 total; 0 since its plan</w:t>
            </w:r>
          </w:p>
        </w:tc>
        <w:tc>
          <w:tcPr>
            <w:tcW w:type="dxa" w:w="2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2022-08-25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$3,123,679,377</w:t>
            </w:r>
          </w:p>
        </w:tc>
        <w:tc>
          <w:tcPr>
            <w:tcW w:type="dxa" w:w="1134"/>
          </w:tcPr>
          <w:p>
            <w:pPr>
              <w:spacing w:after="0"/>
              <w:jc w:val="right"/>
            </w:pPr>
            <w:r>
              <w:rPr>
                <w:sz w:val="16"/>
              </w:rPr>
              <w:t>$8,862,256</w:t>
            </w:r>
          </w:p>
        </w:tc>
        <w:tc>
          <w:tcPr>
            <w:tcW w:type="dxa" w:w="1043"/>
          </w:tcPr>
          <w:p>
            <w:pPr>
              <w:spacing w:after="0"/>
              <w:jc w:val="right"/>
            </w:pPr>
            <w:r>
              <w:rPr>
                <w:sz w:val="16"/>
              </w:rPr>
              <w:t>12,059</w:t>
            </w:r>
          </w:p>
        </w:tc>
        <w:tc>
          <w:tcPr>
            <w:tcW w:type="dxa" w:w="1037"/>
          </w:tcPr>
          <w:p>
            <w:pPr>
              <w:spacing w:after="0"/>
              <w:jc w:val="right"/>
            </w:pPr>
            <w:r>
              <w:rPr>
                <w:sz w:val="16"/>
              </w:rPr>
              <w:t>$1,127</w:t>
            </w:r>
          </w:p>
        </w:tc>
        <w:tc>
          <w:tcPr>
            <w:tcW w:type="dxa" w:w="1126"/>
          </w:tcPr>
          <w:p>
            <w:pPr>
              <w:spacing w:after="0"/>
              <w:jc w:val="right"/>
            </w:pPr>
            <w:r>
              <w:rPr>
                <w:sz w:val="16"/>
              </w:rPr>
              <w:t>$34,788</w:t>
            </w:r>
          </w:p>
        </w:tc>
        <w:tc>
          <w:tcPr>
            <w:tcW w:type="dxa" w:w="1132"/>
          </w:tcPr>
          <w:p>
            <w:pPr>
              <w:spacing w:after="0"/>
              <w:jc w:val="right"/>
            </w:pPr>
            <w:r>
              <w:rPr>
                <w:sz w:val="16"/>
              </w:rPr>
              <w:t>$2,050,971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$3,194,538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$66,851</w:t>
            </w:r>
          </w:p>
        </w:tc>
        <w:tc>
          <w:tcPr>
            <w:tcW w:type="dxa" w:w="1132"/>
          </w:tcPr>
          <w:p>
            <w:pPr>
              <w:spacing w:after="0"/>
              <w:jc w:val="right"/>
            </w:pPr>
            <w:r>
              <w:rPr>
                <w:sz w:val="16"/>
              </w:rPr>
              <w:t>n/a</w:t>
            </w:r>
          </w:p>
        </w:tc>
        <w:tc>
          <w:tcPr>
            <w:tcW w:type="dxa" w:w="1305"/>
          </w:tcPr>
          <w:p>
            <w:pPr>
              <w:spacing w:after="0"/>
              <w:jc w:val="right"/>
            </w:pPr>
            <w:r>
              <w:rPr>
                <w:sz w:val="16"/>
              </w:rPr>
              <w:t>2.09% (agriculture)</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$5,517,683,505</w:t>
            </w:r>
          </w:p>
        </w:tc>
        <w:tc>
          <w:tcPr>
            <w:tcW w:type="dxa" w:w="1134"/>
          </w:tcPr>
          <w:p>
            <w:pPr>
              <w:spacing w:after="0"/>
              <w:jc w:val="right"/>
            </w:pPr>
            <w:r>
              <w:rPr>
                <w:sz w:val="16"/>
              </w:rPr>
              <w:t>n/a</w:t>
            </w:r>
          </w:p>
        </w:tc>
        <w:tc>
          <w:tcPr>
            <w:tcW w:type="dxa" w:w="1043"/>
          </w:tcPr>
          <w:p>
            <w:pPr>
              <w:spacing w:after="0"/>
              <w:jc w:val="right"/>
            </w:pPr>
            <w:r>
              <w:rPr>
                <w:sz w:val="16"/>
              </w:rPr>
              <w:t>12,062</w:t>
            </w:r>
          </w:p>
        </w:tc>
        <w:tc>
          <w:tcPr>
            <w:tcW w:type="dxa" w:w="1037"/>
          </w:tcPr>
          <w:p>
            <w:pPr>
              <w:spacing w:after="0"/>
              <w:jc w:val="right"/>
            </w:pPr>
            <w:r>
              <w:rPr>
                <w:sz w:val="16"/>
              </w:rPr>
              <w:t>$666</w:t>
            </w:r>
          </w:p>
        </w:tc>
        <w:tc>
          <w:tcPr>
            <w:tcW w:type="dxa" w:w="1126"/>
          </w:tcPr>
          <w:p>
            <w:pPr>
              <w:spacing w:after="0"/>
              <w:jc w:val="right"/>
            </w:pPr>
            <w:r>
              <w:rPr>
                <w:sz w:val="16"/>
              </w:rPr>
              <w:t>n/a</w:t>
            </w:r>
          </w:p>
        </w:tc>
        <w:tc>
          <w:tcPr>
            <w:tcW w:type="dxa" w:w="1132"/>
          </w:tcPr>
          <w:p>
            <w:pPr>
              <w:spacing w:after="0"/>
              <w:jc w:val="right"/>
            </w:pPr>
            <w:r>
              <w:rPr>
                <w:sz w:val="16"/>
              </w:rPr>
              <w:t>$156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$3,123,679,377</w:t>
            </w:r>
          </w:p>
        </w:tc>
        <w:tc>
          <w:tcPr>
            <w:tcW w:type="dxa" w:w="1134"/>
          </w:tcPr>
          <w:p>
            <w:pPr>
              <w:spacing w:after="0"/>
              <w:jc w:val="right"/>
            </w:pPr>
            <w:r>
              <w:rPr>
                <w:sz w:val="16"/>
              </w:rPr>
              <w:t>$8,862,256</w:t>
            </w:r>
          </w:p>
        </w:tc>
        <w:tc>
          <w:tcPr>
            <w:tcW w:type="dxa" w:w="1043"/>
          </w:tcPr>
          <w:p>
            <w:pPr>
              <w:spacing w:after="0"/>
              <w:jc w:val="right"/>
            </w:pPr>
            <w:r>
              <w:rPr>
                <w:sz w:val="16"/>
              </w:rPr>
              <w:t>12,059</w:t>
            </w:r>
          </w:p>
        </w:tc>
        <w:tc>
          <w:tcPr>
            <w:tcW w:type="dxa" w:w="1037"/>
          </w:tcPr>
          <w:p>
            <w:pPr>
              <w:spacing w:after="0"/>
              <w:jc w:val="right"/>
            </w:pPr>
            <w:r>
              <w:rPr>
                <w:sz w:val="16"/>
              </w:rPr>
              <w:t>$168,819</w:t>
            </w:r>
          </w:p>
        </w:tc>
        <w:tc>
          <w:tcPr>
            <w:tcW w:type="dxa" w:w="1126"/>
          </w:tcPr>
          <w:p>
            <w:pPr>
              <w:spacing w:after="0"/>
              <w:jc w:val="right"/>
            </w:pPr>
            <w:r>
              <w:rPr>
                <w:sz w:val="16"/>
              </w:rPr>
              <w:t>$3,182</w:t>
            </w:r>
          </w:p>
        </w:tc>
        <w:tc>
          <w:tcPr>
            <w:tcW w:type="dxa" w:w="1132"/>
          </w:tcPr>
          <w:p>
            <w:pPr>
              <w:spacing w:after="0"/>
              <w:jc w:val="right"/>
            </w:pPr>
            <w:r>
              <w:rPr>
                <w:sz w:val="16"/>
              </w:rPr>
              <w:t>$2,069</w:t>
            </w:r>
          </w:p>
        </w:tc>
        <w:tc>
          <w:tcPr>
            <w:tcW w:type="dxa" w:w="1305"/>
          </w:tcPr>
          <w:p>
            <w:pPr>
              <w:spacing w:after="0"/>
              <w:jc w:val="right"/>
            </w:pPr>
            <w:r>
              <w:rPr>
                <w:sz w:val="16"/>
              </w:rPr>
              <w:t>0.0054%</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$3,123,679,377</w:t>
            </w:r>
          </w:p>
        </w:tc>
        <w:tc>
          <w:tcPr>
            <w:tcW w:type="dxa" w:w="1134"/>
          </w:tcPr>
          <w:p>
            <w:pPr>
              <w:spacing w:after="0"/>
              <w:jc w:val="right"/>
            </w:pPr>
            <w:r>
              <w:rPr>
                <w:sz w:val="16"/>
              </w:rPr>
              <w:t>$8,862,256</w:t>
            </w:r>
          </w:p>
        </w:tc>
        <w:tc>
          <w:tcPr>
            <w:tcW w:type="dxa" w:w="1043"/>
          </w:tcPr>
          <w:p>
            <w:pPr>
              <w:spacing w:after="0"/>
              <w:jc w:val="right"/>
            </w:pPr>
            <w:r>
              <w:rPr>
                <w:sz w:val="16"/>
              </w:rPr>
              <w:t>12,059</w:t>
            </w:r>
          </w:p>
        </w:tc>
        <w:tc>
          <w:tcPr>
            <w:tcW w:type="dxa" w:w="1037"/>
          </w:tcPr>
          <w:p>
            <w:pPr>
              <w:spacing w:after="0"/>
              <w:jc w:val="right"/>
            </w:pPr>
            <w:r>
              <w:rPr>
                <w:sz w:val="16"/>
              </w:rPr>
              <w:t>$191</w:t>
            </w:r>
          </w:p>
        </w:tc>
        <w:tc>
          <w:tcPr>
            <w:tcW w:type="dxa" w:w="1126"/>
          </w:tcPr>
          <w:p>
            <w:pPr>
              <w:spacing w:after="0"/>
              <w:jc w:val="right"/>
            </w:pPr>
            <w:r>
              <w:rPr>
                <w:sz w:val="16"/>
              </w:rPr>
              <w:t>under $1</w:t>
            </w:r>
          </w:p>
        </w:tc>
        <w:tc>
          <w:tcPr>
            <w:tcW w:type="dxa" w:w="1132"/>
          </w:tcPr>
          <w:p>
            <w:pPr>
              <w:spacing w:after="0"/>
              <w:jc w:val="right"/>
            </w:pPr>
            <w:r>
              <w:rPr>
                <w:sz w:val="16"/>
              </w:rPr>
              <w:t>$171,714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$3,121,931,788</w:t>
            </w:r>
          </w:p>
        </w:tc>
        <w:tc>
          <w:tcPr>
            <w:tcW w:type="dxa" w:w="1134"/>
          </w:tcPr>
          <w:p>
            <w:pPr>
              <w:spacing w:after="0"/>
              <w:jc w:val="right"/>
            </w:pPr>
            <w:r>
              <w:rPr>
                <w:sz w:val="16"/>
              </w:rPr>
              <w:t>n/a</w:t>
            </w:r>
          </w:p>
        </w:tc>
        <w:tc>
          <w:tcPr>
            <w:tcW w:type="dxa" w:w="1043"/>
          </w:tcPr>
          <w:p>
            <w:pPr>
              <w:spacing w:after="0"/>
              <w:jc w:val="right"/>
            </w:pPr>
            <w:r>
              <w:rPr>
                <w:sz w:val="16"/>
              </w:rPr>
              <w:t>12,058</w:t>
            </w:r>
          </w:p>
        </w:tc>
        <w:tc>
          <w:tcPr>
            <w:tcW w:type="dxa" w:w="1037"/>
          </w:tcPr>
          <w:p>
            <w:pPr>
              <w:spacing w:after="0"/>
              <w:jc w:val="right"/>
            </w:pPr>
            <w:r>
              <w:rPr>
                <w:sz w:val="16"/>
              </w:rPr>
              <w:t>$568</w:t>
            </w:r>
          </w:p>
        </w:tc>
        <w:tc>
          <w:tcPr>
            <w:tcW w:type="dxa" w:w="1126"/>
          </w:tcPr>
          <w:p>
            <w:pPr>
              <w:spacing w:after="0"/>
              <w:jc w:val="right"/>
            </w:pPr>
            <w:r>
              <w:rPr>
                <w:sz w:val="16"/>
              </w:rPr>
              <w:t>n/a</w:t>
            </w:r>
          </w:p>
        </w:tc>
        <w:tc>
          <w:tcPr>
            <w:tcW w:type="dxa" w:w="1132"/>
          </w:tcPr>
          <w:p>
            <w:pPr>
              <w:spacing w:after="0"/>
              <w:jc w:val="right"/>
            </w:pPr>
            <w:r>
              <w:rPr>
                <w:sz w:val="16"/>
              </w:rPr>
              <w:t>$140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$3,112,108,133</w:t>
            </w:r>
          </w:p>
        </w:tc>
        <w:tc>
          <w:tcPr>
            <w:tcW w:type="dxa" w:w="1134"/>
          </w:tcPr>
          <w:p>
            <w:pPr>
              <w:spacing w:after="0"/>
              <w:jc w:val="right"/>
            </w:pPr>
            <w:r>
              <w:rPr>
                <w:sz w:val="16"/>
              </w:rPr>
              <w:t>$381,073</w:t>
            </w:r>
          </w:p>
        </w:tc>
        <w:tc>
          <w:tcPr>
            <w:tcW w:type="dxa" w:w="1043"/>
          </w:tcPr>
          <w:p>
            <w:pPr>
              <w:spacing w:after="0"/>
              <w:jc w:val="right"/>
            </w:pPr>
            <w:r>
              <w:rPr>
                <w:sz w:val="16"/>
              </w:rPr>
              <w:t>433</w:t>
            </w:r>
          </w:p>
        </w:tc>
        <w:tc>
          <w:tcPr>
            <w:tcW w:type="dxa" w:w="1037"/>
          </w:tcPr>
          <w:p>
            <w:pPr>
              <w:spacing w:after="0"/>
              <w:jc w:val="right"/>
            </w:pPr>
            <w:r>
              <w:rPr>
                <w:sz w:val="16"/>
              </w:rPr>
              <w:t>$6,040,750</w:t>
            </w:r>
          </w:p>
        </w:tc>
        <w:tc>
          <w:tcPr>
            <w:tcW w:type="dxa" w:w="1126"/>
          </w:tcPr>
          <w:p>
            <w:pPr>
              <w:spacing w:after="0"/>
              <w:jc w:val="right"/>
            </w:pPr>
            <w:r>
              <w:rPr>
                <w:sz w:val="16"/>
              </w:rPr>
              <w:t>$9</w:t>
            </w:r>
          </w:p>
        </w:tc>
        <w:tc>
          <w:tcPr>
            <w:tcW w:type="dxa" w:w="1132"/>
          </w:tcPr>
          <w:p>
            <w:pPr>
              <w:spacing w:after="0"/>
              <w:jc w:val="right"/>
            </w:pPr>
            <w:r>
              <w:rPr>
                <w:sz w:val="16"/>
              </w:rPr>
              <w:t>$326</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$29,868,495</w:t>
            </w:r>
          </w:p>
        </w:tc>
        <w:tc>
          <w:tcPr>
            <w:tcW w:type="dxa" w:w="1134"/>
          </w:tcPr>
          <w:p>
            <w:pPr>
              <w:spacing w:after="0"/>
              <w:jc w:val="right"/>
            </w:pPr>
            <w:r>
              <w:rPr>
                <w:sz w:val="16"/>
              </w:rPr>
              <w:t>n/a</w:t>
            </w:r>
          </w:p>
        </w:tc>
        <w:tc>
          <w:tcPr>
            <w:tcW w:type="dxa" w:w="1043"/>
          </w:tcPr>
          <w:p>
            <w:pPr>
              <w:spacing w:after="0"/>
              <w:jc w:val="right"/>
            </w:pPr>
            <w:r>
              <w:rPr>
                <w:sz w:val="16"/>
              </w:rPr>
              <w:t>97</w:t>
            </w:r>
          </w:p>
        </w:tc>
        <w:tc>
          <w:tcPr>
            <w:tcW w:type="dxa" w:w="1037"/>
          </w:tcPr>
          <w:p>
            <w:pPr>
              <w:spacing w:after="0"/>
              <w:jc w:val="right"/>
            </w:pPr>
            <w:r>
              <w:rPr>
                <w:sz w:val="16"/>
              </w:rPr>
              <w:t>$202</w:t>
            </w:r>
          </w:p>
        </w:tc>
        <w:tc>
          <w:tcPr>
            <w:tcW w:type="dxa" w:w="1126"/>
          </w:tcPr>
          <w:p>
            <w:pPr>
              <w:spacing w:after="0"/>
              <w:jc w:val="right"/>
            </w:pPr>
            <w:r>
              <w:rPr>
                <w:sz w:val="16"/>
              </w:rPr>
              <w:t>n/a</w:t>
            </w:r>
          </w:p>
        </w:tc>
        <w:tc>
          <w:tcPr>
            <w:tcW w:type="dxa" w:w="1132"/>
          </w:tcPr>
          <w:p>
            <w:pPr>
              <w:spacing w:after="0"/>
              <w:jc w:val="right"/>
            </w:pPr>
            <w:r>
              <w:rPr>
                <w:sz w:val="16"/>
              </w:rPr>
              <w:t>$5,316</w:t>
            </w:r>
          </w:p>
        </w:tc>
        <w:tc>
          <w:tcPr>
            <w:tcW w:type="dxa" w:w="1305"/>
          </w:tcPr>
          <w:p>
            <w:pPr>
              <w:spacing w:after="0"/>
              <w:jc w:val="right"/>
            </w:pPr>
            <w:r>
              <w:rPr>
                <w:sz w:val="16"/>
              </w:rPr>
              <w:t>0.000675%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$3,123,679,377</w:t>
            </w:r>
          </w:p>
        </w:tc>
        <w:tc>
          <w:tcPr>
            <w:tcW w:type="dxa" w:w="1134"/>
          </w:tcPr>
          <w:p>
            <w:pPr>
              <w:spacing w:after="0"/>
              <w:jc w:val="right"/>
            </w:pPr>
            <w:r>
              <w:rPr>
                <w:sz w:val="16"/>
              </w:rPr>
              <w:t>n/a</w:t>
            </w:r>
          </w:p>
        </w:tc>
        <w:tc>
          <w:tcPr>
            <w:tcW w:type="dxa" w:w="1043"/>
          </w:tcPr>
          <w:p>
            <w:pPr>
              <w:spacing w:after="0"/>
              <w:jc w:val="right"/>
            </w:pPr>
            <w:r>
              <w:rPr>
                <w:sz w:val="16"/>
              </w:rPr>
              <w:t>12,059</w:t>
            </w:r>
          </w:p>
        </w:tc>
        <w:tc>
          <w:tcPr>
            <w:tcW w:type="dxa" w:w="1037"/>
          </w:tcPr>
          <w:p>
            <w:pPr>
              <w:spacing w:after="0"/>
              <w:jc w:val="right"/>
            </w:pPr>
            <w:r>
              <w:rPr>
                <w:sz w:val="16"/>
              </w:rPr>
              <w:t>$2,412</w:t>
            </w:r>
          </w:p>
        </w:tc>
        <w:tc>
          <w:tcPr>
            <w:tcW w:type="dxa" w:w="1126"/>
          </w:tcPr>
          <w:p>
            <w:pPr>
              <w:spacing w:after="0"/>
              <w:jc w:val="right"/>
            </w:pPr>
            <w:r>
              <w:rPr>
                <w:sz w:val="16"/>
              </w:rPr>
              <w:t>n/a</w:t>
            </w:r>
          </w:p>
        </w:tc>
        <w:tc>
          <w:tcPr>
            <w:tcW w:type="dxa" w:w="1132"/>
          </w:tcPr>
          <w:p>
            <w:pPr>
              <w:spacing w:after="0"/>
              <w:jc w:val="right"/>
            </w:pPr>
            <w:r>
              <w:rPr>
                <w:sz w:val="16"/>
              </w:rPr>
              <w:t>$68,052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$3,123,679,377</w:t>
            </w:r>
          </w:p>
        </w:tc>
        <w:tc>
          <w:tcPr>
            <w:tcW w:type="dxa" w:w="1134"/>
          </w:tcPr>
          <w:p>
            <w:pPr>
              <w:spacing w:after="0"/>
              <w:jc w:val="right"/>
            </w:pPr>
            <w:r>
              <w:rPr>
                <w:sz w:val="16"/>
              </w:rPr>
              <w:t>$8,862,256</w:t>
            </w:r>
          </w:p>
        </w:tc>
        <w:tc>
          <w:tcPr>
            <w:tcW w:type="dxa" w:w="1043"/>
          </w:tcPr>
          <w:p>
            <w:pPr>
              <w:spacing w:after="0"/>
              <w:jc w:val="right"/>
            </w:pPr>
            <w:r>
              <w:rPr>
                <w:sz w:val="16"/>
              </w:rPr>
              <w:t>12,059</w:t>
            </w:r>
          </w:p>
        </w:tc>
        <w:tc>
          <w:tcPr>
            <w:tcW w:type="dxa" w:w="1037"/>
          </w:tcPr>
          <w:p>
            <w:pPr>
              <w:spacing w:after="0"/>
              <w:jc w:val="right"/>
            </w:pPr>
            <w:r>
              <w:rPr>
                <w:sz w:val="16"/>
              </w:rPr>
              <w:t>$5,793</w:t>
            </w:r>
          </w:p>
        </w:tc>
        <w:tc>
          <w:tcPr>
            <w:tcW w:type="dxa" w:w="1126"/>
          </w:tcPr>
          <w:p>
            <w:pPr>
              <w:spacing w:after="0"/>
              <w:jc w:val="right"/>
            </w:pPr>
            <w:r>
              <w:rPr>
                <w:sz w:val="16"/>
              </w:rPr>
              <w:t>$713</w:t>
            </w:r>
          </w:p>
        </w:tc>
        <w:tc>
          <w:tcPr>
            <w:tcW w:type="dxa" w:w="1132"/>
          </w:tcPr>
          <w:p>
            <w:pPr>
              <w:spacing w:after="0"/>
              <w:jc w:val="right"/>
            </w:pPr>
            <w:r>
              <w:rPr>
                <w:sz w:val="16"/>
              </w:rPr>
              <w:t>$45,342</w:t>
            </w:r>
          </w:p>
        </w:tc>
        <w:tc>
          <w:tcPr>
            <w:tcW w:type="dxa" w:w="1305"/>
          </w:tcPr>
          <w:p>
            <w:pPr>
              <w:spacing w:after="0"/>
              <w:jc w:val="right"/>
            </w:pPr>
            <w:r>
              <w:rPr>
                <w:sz w:val="16"/>
              </w:rPr>
              <w:t>0.000185%</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$3,123,679,377</w:t>
            </w:r>
          </w:p>
        </w:tc>
        <w:tc>
          <w:tcPr>
            <w:tcW w:type="dxa" w:w="1134"/>
          </w:tcPr>
          <w:p>
            <w:pPr>
              <w:spacing w:after="0"/>
              <w:jc w:val="right"/>
            </w:pPr>
            <w:r>
              <w:rPr>
                <w:sz w:val="16"/>
              </w:rPr>
              <w:t>$8,862,256</w:t>
            </w:r>
          </w:p>
        </w:tc>
        <w:tc>
          <w:tcPr>
            <w:tcW w:type="dxa" w:w="1043"/>
          </w:tcPr>
          <w:p>
            <w:pPr>
              <w:spacing w:after="0"/>
              <w:jc w:val="right"/>
            </w:pPr>
            <w:r>
              <w:rPr>
                <w:sz w:val="16"/>
              </w:rPr>
              <w:t>12,059</w:t>
            </w:r>
          </w:p>
        </w:tc>
        <w:tc>
          <w:tcPr>
            <w:tcW w:type="dxa" w:w="1037"/>
          </w:tcPr>
          <w:p>
            <w:pPr>
              <w:spacing w:after="0"/>
              <w:jc w:val="right"/>
            </w:pPr>
            <w:r>
              <w:rPr>
                <w:sz w:val="16"/>
              </w:rPr>
              <w:t>$16,906</w:t>
            </w:r>
          </w:p>
        </w:tc>
        <w:tc>
          <w:tcPr>
            <w:tcW w:type="dxa" w:w="1126"/>
          </w:tcPr>
          <w:p>
            <w:pPr>
              <w:spacing w:after="0"/>
              <w:jc w:val="right"/>
            </w:pPr>
            <w:r>
              <w:rPr>
                <w:sz w:val="16"/>
              </w:rPr>
              <w:t>$155</w:t>
            </w:r>
          </w:p>
        </w:tc>
        <w:tc>
          <w:tcPr>
            <w:tcW w:type="dxa" w:w="1132"/>
          </w:tcPr>
          <w:p>
            <w:pPr>
              <w:spacing w:after="0"/>
              <w:jc w:val="right"/>
            </w:pPr>
            <w:r>
              <w:rPr>
                <w:sz w:val="16"/>
              </w:rPr>
              <w:t>$2,672</w:t>
            </w:r>
          </w:p>
        </w:tc>
        <w:tc>
          <w:tcPr>
            <w:tcW w:type="dxa" w:w="1305"/>
          </w:tcPr>
          <w:p>
            <w:pPr>
              <w:spacing w:after="0"/>
              <w:jc w:val="right"/>
            </w:pPr>
            <w:r>
              <w:rPr>
                <w:sz w:val="16"/>
              </w:rPr>
              <w:t>0.000541%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$702,881,515</w:t>
            </w:r>
          </w:p>
        </w:tc>
        <w:tc>
          <w:tcPr>
            <w:tcW w:type="dxa" w:w="1134"/>
          </w:tcPr>
          <w:p>
            <w:pPr>
              <w:spacing w:after="0"/>
              <w:jc w:val="right"/>
            </w:pPr>
            <w:r>
              <w:rPr>
                <w:sz w:val="16"/>
              </w:rPr>
              <w:t>$4,213,900</w:t>
            </w:r>
          </w:p>
        </w:tc>
        <w:tc>
          <w:tcPr>
            <w:tcW w:type="dxa" w:w="1043"/>
          </w:tcPr>
          <w:p>
            <w:pPr>
              <w:spacing w:after="0"/>
              <w:jc w:val="right"/>
            </w:pPr>
            <w:r>
              <w:rPr>
                <w:sz w:val="16"/>
              </w:rPr>
              <w:t>3,382</w:t>
            </w:r>
          </w:p>
        </w:tc>
        <w:tc>
          <w:tcPr>
            <w:tcW w:type="dxa" w:w="1037"/>
          </w:tcPr>
          <w:p>
            <w:pPr>
              <w:spacing w:after="0"/>
              <w:jc w:val="right"/>
            </w:pPr>
            <w:r>
              <w:rPr>
                <w:sz w:val="16"/>
              </w:rPr>
              <w:t>$14,233</w:t>
            </w:r>
          </w:p>
        </w:tc>
        <w:tc>
          <w:tcPr>
            <w:tcW w:type="dxa" w:w="1126"/>
          </w:tcPr>
          <w:p>
            <w:pPr>
              <w:spacing w:after="0"/>
              <w:jc w:val="right"/>
            </w:pPr>
            <w:r>
              <w:rPr>
                <w:sz w:val="16"/>
              </w:rPr>
              <w:t>$12</w:t>
            </w:r>
          </w:p>
        </w:tc>
        <w:tc>
          <w:tcPr>
            <w:tcW w:type="dxa" w:w="1132"/>
          </w:tcPr>
          <w:p>
            <w:pPr>
              <w:spacing w:after="0"/>
              <w:jc w:val="right"/>
            </w:pPr>
            <w:r>
              <w:rPr>
                <w:sz w:val="16"/>
              </w:rPr>
              <w:t>$1,326</w:t>
            </w:r>
          </w:p>
        </w:tc>
        <w:tc>
          <w:tcPr>
            <w:tcW w:type="dxa" w:w="1305"/>
          </w:tcPr>
          <w:p>
            <w:pPr>
              <w:spacing w:after="0"/>
              <w:jc w:val="right"/>
            </w:pPr>
            <w:r>
              <w:rPr>
                <w:sz w:val="16"/>
              </w:rPr>
              <w:t>0.00202%</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$3,123,679,377</w:t>
            </w:r>
          </w:p>
        </w:tc>
        <w:tc>
          <w:tcPr>
            <w:tcW w:type="dxa" w:w="1134"/>
          </w:tcPr>
          <w:p>
            <w:pPr>
              <w:spacing w:after="0"/>
              <w:jc w:val="right"/>
            </w:pPr>
            <w:r>
              <w:rPr>
                <w:sz w:val="16"/>
              </w:rPr>
              <w:t>$8,862,256</w:t>
            </w:r>
          </w:p>
        </w:tc>
        <w:tc>
          <w:tcPr>
            <w:tcW w:type="dxa" w:w="1043"/>
          </w:tcPr>
          <w:p>
            <w:pPr>
              <w:spacing w:after="0"/>
              <w:jc w:val="right"/>
            </w:pPr>
            <w:r>
              <w:rPr>
                <w:sz w:val="16"/>
              </w:rPr>
              <w:t>12,059</w:t>
            </w:r>
          </w:p>
        </w:tc>
        <w:tc>
          <w:tcPr>
            <w:tcW w:type="dxa" w:w="1037"/>
          </w:tcPr>
          <w:p>
            <w:pPr>
              <w:spacing w:after="0"/>
              <w:jc w:val="right"/>
            </w:pPr>
            <w:r>
              <w:rPr>
                <w:sz w:val="16"/>
              </w:rPr>
              <w:t>$29,019</w:t>
            </w:r>
          </w:p>
        </w:tc>
        <w:tc>
          <w:tcPr>
            <w:tcW w:type="dxa" w:w="1126"/>
          </w:tcPr>
          <w:p>
            <w:pPr>
              <w:spacing w:after="0"/>
              <w:jc w:val="right"/>
            </w:pPr>
            <w:r>
              <w:rPr>
                <w:sz w:val="16"/>
              </w:rPr>
              <w:t>$48</w:t>
            </w:r>
          </w:p>
        </w:tc>
        <w:tc>
          <w:tcPr>
            <w:tcW w:type="dxa" w:w="1132"/>
          </w:tcPr>
          <w:p>
            <w:pPr>
              <w:spacing w:after="0"/>
              <w:jc w:val="right"/>
            </w:pPr>
            <w:r>
              <w:rPr>
                <w:sz w:val="16"/>
              </w:rPr>
              <w:t>$17,581</w:t>
            </w:r>
          </w:p>
        </w:tc>
        <w:tc>
          <w:tcPr>
            <w:tcW w:type="dxa" w:w="1305"/>
          </w:tcPr>
          <w:p>
            <w:pPr>
              <w:spacing w:after="0"/>
              <w:jc w:val="right"/>
            </w:pPr>
            <w:r>
              <w:rPr>
                <w:sz w:val="16"/>
              </w:rPr>
              <w:t>0.000929%</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2022-08-25 (Storm Events through 2026-06-30): 4 county-coded records, 4 with a damage value recorded (including $0), $0; 38 zone-level records, 38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$3,123,679,377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$8,862,256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$6,386,446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$2,365,665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Koochiching County</w:t>
            </w:r>
          </w:p>
        </w:tc>
        <w:tc>
          <w:tcPr>
            <w:tcW w:type="dxa" w:w="1604"/>
          </w:tcPr>
          <w:p>
            <w:pPr>
              <w:spacing w:after="0"/>
              <w:jc w:val="left"/>
            </w:pPr>
            <w:r>
              <w:rPr>
                <w:sz w:val="16"/>
              </w:rPr>
              <w:t>270233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Big Falls city</w:t>
            </w:r>
          </w:p>
        </w:tc>
        <w:tc>
          <w:tcPr>
            <w:tcW w:type="dxa" w:w="1604"/>
          </w:tcPr>
          <w:p>
            <w:pPr>
              <w:spacing w:after="0"/>
              <w:jc w:val="left"/>
            </w:pPr>
            <w:r>
              <w:rPr>
                <w:sz w:val="16"/>
              </w:rPr>
              <w:t>270234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International Falls city</w:t>
            </w:r>
          </w:p>
        </w:tc>
        <w:tc>
          <w:tcPr>
            <w:tcW w:type="dxa" w:w="1604"/>
          </w:tcPr>
          <w:p>
            <w:pPr>
              <w:spacing w:after="0"/>
              <w:jc w:val="left"/>
            </w:pPr>
            <w:r>
              <w:rPr>
                <w:sz w:val="16"/>
              </w:rPr>
              <w:t>270235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Littlefork city</w:t>
            </w:r>
          </w:p>
        </w:tc>
        <w:tc>
          <w:tcPr>
            <w:tcW w:type="dxa" w:w="1604"/>
          </w:tcPr>
          <w:p>
            <w:pPr>
              <w:spacing w:after="0"/>
              <w:jc w:val="left"/>
            </w:pPr>
            <w:r>
              <w:rPr>
                <w:sz w:val="16"/>
              </w:rPr>
              <w:t>270237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Mizpah city</w:t>
            </w:r>
          </w:p>
        </w:tc>
        <w:tc>
          <w:tcPr>
            <w:tcW w:type="dxa" w:w="1604"/>
          </w:tcPr>
          <w:p>
            <w:pPr>
              <w:spacing w:after="0"/>
              <w:jc w:val="left"/>
            </w:pPr>
            <w:r>
              <w:rPr>
                <w:sz w:val="16"/>
              </w:rPr>
              <w:t>270980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Northome city</w:t>
            </w:r>
          </w:p>
        </w:tc>
        <w:tc>
          <w:tcPr>
            <w:tcW w:type="dxa" w:w="1604"/>
          </w:tcPr>
          <w:p>
            <w:pPr>
              <w:spacing w:after="0"/>
              <w:jc w:val="left"/>
            </w:pPr>
            <w:r>
              <w:rPr>
                <w:sz w:val="16"/>
              </w:rPr>
              <w:t>270981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Ranier city</w:t>
            </w:r>
          </w:p>
        </w:tc>
        <w:tc>
          <w:tcPr>
            <w:tcW w:type="dxa" w:w="1604"/>
          </w:tcPr>
          <w:p>
            <w:pPr>
              <w:spacing w:after="0"/>
              <w:jc w:val="left"/>
            </w:pPr>
            <w:r>
              <w:rPr>
                <w:sz w:val="16"/>
              </w:rPr>
              <w:t>270238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Koochiching County, MN: risk-assessment baseline packet, release 2026-10 (data as of 2026-09-30; County FIPS 27071). Automated baseline. </w:t>
      </w:r>
      <w:hyperlink r:id="rId15">
        <w:r>
          <w:rPr>
            <w:color w:val="1F4E99"/>
            <w:sz w:val="17"/>
            <w:u w:val="single"/>
          </w:rPr>
          <w:t>https://hazardplain.org/mn/27071/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Koochiching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Koochiching County, MN: Risk-assessment baseline packet</dc:title>
  <dc:subject>Hazard Plain release 2026-10, as of 2026-09-30. Automated baseline</dc:subject>
  <dc:creator>Hazard Plain</dc:creator>
  <cp:keywords>Hazard Plain; hazard mitigation; risk assessment; 27071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