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Kanabec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Kanabec County 2024 Hazard Mitigation Plan (FEMA plan 110402)</w:t>
      </w:r>
    </w:p>
    <w:p>
      <w:pPr>
        <w:keepNext/>
        <w:spacing w:after="40" w:before="0"/>
      </w:pPr>
      <w:r>
        <w:rPr>
          <w:b/>
        </w:rPr>
        <w:t xml:space="preserve">Approved: </w:t>
      </w:r>
      <w:r>
        <w:rPr/>
        <w:t>2025-04-14</w:t>
      </w:r>
    </w:p>
    <w:p>
      <w:pPr>
        <w:keepNext/>
        <w:spacing w:after="40" w:before="0"/>
      </w:pPr>
      <w:r>
        <w:rPr>
          <w:b/>
        </w:rPr>
        <w:t xml:space="preserve">Expires: </w:t>
      </w:r>
      <w:r>
        <w:rPr/>
        <w:t>2030-04-13</w:t>
      </w:r>
    </w:p>
    <w:p>
      <w:pPr>
        <w:keepNext/>
        <w:spacing w:after="40" w:before="0"/>
      </w:pPr>
      <w:r>
        <w:rPr>
          <w:b/>
        </w:rPr>
        <w:t xml:space="preserve">As of: </w:t>
      </w:r>
      <w:r>
        <w:rPr/>
        <w:t>2026-09-28</w:t>
      </w:r>
    </w:p>
    <w:p>
      <w:pPr>
        <w:keepNext/>
        <w:spacing w:after="40" w:before="0"/>
      </w:pPr>
      <w:r>
        <w:rPr>
          <w:b/>
        </w:rPr>
        <w:t xml:space="preserve">Days: </w:t>
      </w:r>
      <w:r>
        <w:rPr/>
        <w:t>1,293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63"/>
        <w:gridCol w:w="680"/>
        <w:gridCol w:w="1928"/>
        <w:gridCol w:w="1524"/>
        <w:gridCol w:w="1225"/>
        <w:gridCol w:w="1037"/>
        <w:gridCol w:w="843"/>
        <w:gridCol w:w="3065"/>
        <w:gridCol w:w="2546"/>
      </w:tblGrid>
      <w:tr>
        <w:trPr>
          <w:cantSplit/>
          <w:tblHeader/>
        </w:trPr>
        <w:tc>
          <w:tcPr>
            <w:tcW w:type="dxa" w:w="126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28"/>
            <w:shd w:val="clear" w:color="auto" w:fill="E8E8E8"/>
          </w:tcPr>
          <w:p>
            <w:pPr>
              <w:spacing w:after="0"/>
              <w:jc w:val="left"/>
            </w:pPr>
            <w:r>
              <w:rPr>
                <w:b/>
                <w:sz w:val="16"/>
              </w:rPr>
              <w:t>Status</w:t>
            </w:r>
          </w:p>
        </w:tc>
        <w:tc>
          <w:tcPr>
            <w:tcW w:type="dxa" w:w="1524"/>
            <w:shd w:val="clear" w:color="auto" w:fill="E8E8E8"/>
          </w:tcPr>
          <w:p>
            <w:pPr>
              <w:spacing w:after="0"/>
              <w:jc w:val="left"/>
            </w:pPr>
            <w:r>
              <w:rPr>
                <w:b/>
                <w:sz w:val="16"/>
              </w:rPr>
              <w:t>Plan</w:t>
            </w:r>
          </w:p>
        </w:tc>
        <w:tc>
          <w:tcPr>
            <w:tcW w:type="dxa" w:w="122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65"/>
            <w:shd w:val="clear" w:color="auto" w:fill="E8E8E8"/>
          </w:tcPr>
          <w:p>
            <w:pPr>
              <w:spacing w:after="0"/>
              <w:jc w:val="left"/>
            </w:pPr>
            <w:r>
              <w:rPr>
                <w:b/>
                <w:sz w:val="16"/>
              </w:rPr>
              <w:t>Update underway</w:t>
            </w:r>
          </w:p>
        </w:tc>
        <w:tc>
          <w:tcPr>
            <w:tcW w:type="dxa" w:w="2546"/>
            <w:shd w:val="clear" w:color="auto" w:fill="E8E8E8"/>
          </w:tcPr>
          <w:p>
            <w:pPr>
              <w:spacing w:after="0"/>
              <w:jc w:val="left"/>
            </w:pPr>
            <w:r>
              <w:rPr>
                <w:b/>
                <w:sz w:val="16"/>
              </w:rPr>
              <w:t>Notes</w:t>
            </w:r>
          </w:p>
        </w:tc>
      </w:tr>
      <w:tr>
        <w:trPr>
          <w:cantSplit/>
        </w:trPr>
        <w:tc>
          <w:tcPr>
            <w:tcW w:type="dxa" w:w="1263"/>
          </w:tcPr>
          <w:p>
            <w:pPr>
              <w:spacing w:after="0"/>
              <w:jc w:val="left"/>
            </w:pPr>
            <w:r>
              <w:rPr>
                <w:sz w:val="16"/>
              </w:rPr>
              <w:t>Kanabec County</w:t>
            </w:r>
          </w:p>
        </w:tc>
        <w:tc>
          <w:tcPr>
            <w:tcW w:type="dxa" w:w="680"/>
          </w:tcPr>
          <w:p>
            <w:pPr>
              <w:spacing w:after="0"/>
              <w:jc w:val="left"/>
            </w:pPr>
            <w:r>
              <w:rPr>
                <w:sz w:val="16"/>
              </w:rPr>
              <w:t>County</w:t>
            </w:r>
          </w:p>
        </w:tc>
        <w:tc>
          <w:tcPr>
            <w:tcW w:type="dxa" w:w="1928"/>
          </w:tcPr>
          <w:p>
            <w:pPr>
              <w:spacing w:after="0"/>
              <w:jc w:val="left"/>
            </w:pPr>
            <w:r>
              <w:rPr>
                <w:sz w:val="16"/>
              </w:rPr>
              <w:t>Approved, expires 2030-04-13</w:t>
            </w:r>
          </w:p>
        </w:tc>
        <w:tc>
          <w:tcPr>
            <w:tcW w:type="dxa" w:w="1524"/>
          </w:tcPr>
          <w:p>
            <w:pPr>
              <w:spacing w:after="0"/>
              <w:jc w:val="left"/>
            </w:pPr>
            <w:r>
              <w:rPr>
                <w:sz w:val="16"/>
              </w:rPr>
              <w:t>Kanabec County 2024 Hazard Mitigation Plan (FEMA plan 110402)</w:t>
            </w:r>
          </w:p>
        </w:tc>
        <w:tc>
          <w:tcPr>
            <w:tcW w:type="dxa" w:w="1225"/>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3065"/>
          </w:tcPr>
          <w:p>
            <w:pPr>
              <w:spacing w:after="0"/>
              <w:jc w:val="left"/>
            </w:pPr>
          </w:p>
        </w:tc>
        <w:tc>
          <w:tcPr>
            <w:tcW w:type="dxa" w:w="2546"/>
          </w:tcPr>
          <w:p>
            <w:pPr>
              <w:spacing w:after="0"/>
              <w:jc w:val="left"/>
            </w:pPr>
          </w:p>
        </w:tc>
      </w:tr>
      <w:tr>
        <w:trPr>
          <w:cantSplit/>
        </w:trPr>
        <w:tc>
          <w:tcPr>
            <w:tcW w:type="dxa" w:w="1263"/>
          </w:tcPr>
          <w:p>
            <w:pPr>
              <w:spacing w:after="0"/>
              <w:jc w:val="left"/>
            </w:pPr>
            <w:r>
              <w:rPr>
                <w:sz w:val="16"/>
              </w:rPr>
              <w:t>Braham city</w:t>
            </w:r>
          </w:p>
        </w:tc>
        <w:tc>
          <w:tcPr>
            <w:tcW w:type="dxa" w:w="680"/>
          </w:tcPr>
          <w:p>
            <w:pPr>
              <w:spacing w:after="0"/>
              <w:jc w:val="left"/>
            </w:pPr>
            <w:r>
              <w:rPr>
                <w:sz w:val="16"/>
              </w:rPr>
              <w:t>City</w:t>
            </w:r>
          </w:p>
        </w:tc>
        <w:tc>
          <w:tcPr>
            <w:tcW w:type="dxa" w:w="1928"/>
          </w:tcPr>
          <w:p>
            <w:pPr>
              <w:spacing w:after="0"/>
              <w:jc w:val="left"/>
            </w:pPr>
            <w:r>
              <w:rPr>
                <w:sz w:val="16"/>
              </w:rPr>
              <w:t>Approved, expires 2028-05-03</w:t>
            </w:r>
          </w:p>
        </w:tc>
        <w:tc>
          <w:tcPr>
            <w:tcW w:type="dxa" w:w="1524"/>
          </w:tcPr>
          <w:p>
            <w:pPr>
              <w:spacing w:after="0"/>
              <w:jc w:val="left"/>
            </w:pPr>
            <w:r>
              <w:rPr>
                <w:sz w:val="16"/>
              </w:rPr>
              <w:t>Isanti County (FEMA plan 108910)</w:t>
            </w:r>
          </w:p>
        </w:tc>
        <w:tc>
          <w:tcPr>
            <w:tcW w:type="dxa" w:w="1225"/>
          </w:tcPr>
          <w:p>
            <w:pPr>
              <w:spacing w:after="0"/>
              <w:jc w:val="left"/>
            </w:pPr>
            <w:r>
              <w:rPr>
                <w:sz w:val="16"/>
              </w:rPr>
              <w:t>2023-05-04</w:t>
            </w:r>
          </w:p>
        </w:tc>
        <w:tc>
          <w:tcPr>
            <w:tcW w:type="dxa" w:w="1037"/>
          </w:tcPr>
          <w:p>
            <w:pPr>
              <w:spacing w:after="0"/>
              <w:jc w:val="left"/>
            </w:pPr>
            <w:r>
              <w:rPr>
                <w:sz w:val="16"/>
              </w:rPr>
              <w:t>2028-05-03</w:t>
            </w:r>
          </w:p>
        </w:tc>
        <w:tc>
          <w:tcPr>
            <w:tcW w:type="dxa" w:w="843"/>
          </w:tcPr>
          <w:p>
            <w:pPr>
              <w:spacing w:after="0"/>
              <w:jc w:val="right"/>
            </w:pPr>
            <w:r>
              <w:rPr>
                <w:sz w:val="16"/>
              </w:rPr>
              <w:t>583</w:t>
            </w:r>
          </w:p>
        </w:tc>
        <w:tc>
          <w:tcPr>
            <w:tcW w:type="dxa" w:w="3065"/>
          </w:tcPr>
          <w:p>
            <w:pPr>
              <w:spacing w:after="0"/>
              <w:jc w:val="left"/>
            </w:pPr>
            <w:r>
              <w:rPr>
                <w:sz w:val="16"/>
              </w:rPr>
              <w:t>FEMA tracker shows a plan approvable pending adoption</w:t>
            </w:r>
          </w:p>
        </w:tc>
        <w:tc>
          <w:tcPr>
            <w:tcW w:type="dxa" w:w="2546"/>
          </w:tcPr>
          <w:p>
            <w:pPr>
              <w:spacing w:after="0"/>
              <w:jc w:val="left"/>
            </w:pPr>
            <w:r>
              <w:rPr>
                <w:sz w:val="16"/>
              </w:rPr>
              <w:t>Not yet eligible: adopt the approved plan.</w:t>
            </w:r>
          </w:p>
        </w:tc>
      </w:tr>
      <w:tr>
        <w:trPr>
          <w:cantSplit/>
        </w:trPr>
        <w:tc>
          <w:tcPr>
            <w:tcW w:type="dxa" w:w="1263"/>
          </w:tcPr>
          <w:p>
            <w:pPr>
              <w:spacing w:after="0"/>
              <w:jc w:val="left"/>
            </w:pPr>
            <w:r>
              <w:rPr>
                <w:sz w:val="16"/>
              </w:rPr>
              <w:t>Grasston city</w:t>
            </w:r>
          </w:p>
        </w:tc>
        <w:tc>
          <w:tcPr>
            <w:tcW w:type="dxa" w:w="680"/>
          </w:tcPr>
          <w:p>
            <w:pPr>
              <w:spacing w:after="0"/>
              <w:jc w:val="left"/>
            </w:pPr>
            <w:r>
              <w:rPr>
                <w:sz w:val="16"/>
              </w:rPr>
              <w:t>City</w:t>
            </w:r>
          </w:p>
        </w:tc>
        <w:tc>
          <w:tcPr>
            <w:tcW w:type="dxa" w:w="1928"/>
          </w:tcPr>
          <w:p>
            <w:pPr>
              <w:spacing w:after="0"/>
              <w:jc w:val="left"/>
            </w:pPr>
            <w:r>
              <w:rPr>
                <w:sz w:val="16"/>
              </w:rPr>
              <w:t>Plan 110402 approved 2025-04-14, pending adoption here; not yet eligible</w:t>
            </w:r>
          </w:p>
        </w:tc>
        <w:tc>
          <w:tcPr>
            <w:tcW w:type="dxa" w:w="1524"/>
          </w:tcPr>
          <w:p>
            <w:pPr>
              <w:spacing w:after="0"/>
              <w:jc w:val="left"/>
            </w:pPr>
            <w:r>
              <w:rPr>
                <w:sz w:val="16"/>
              </w:rPr>
              <w:t>Kanabec County 2024 Hazard Mitigation Plan (FEMA plan 110402), pending adoption here</w:t>
            </w:r>
          </w:p>
        </w:tc>
        <w:tc>
          <w:tcPr>
            <w:tcW w:type="dxa" w:w="1225"/>
          </w:tcPr>
          <w:p>
            <w:pPr>
              <w:spacing w:after="0"/>
              <w:jc w:val="left"/>
            </w:pPr>
            <w:r>
              <w:rPr>
                <w:sz w:val="16"/>
              </w:rPr>
              <w:t>2025-04-14 by FEMA; not yet adopted here</w:t>
            </w:r>
          </w:p>
        </w:tc>
        <w:tc>
          <w:tcPr>
            <w:tcW w:type="dxa" w:w="1037"/>
          </w:tcPr>
          <w:p>
            <w:pPr>
              <w:spacing w:after="0"/>
              <w:jc w:val="left"/>
            </w:pPr>
            <w:r>
              <w:rPr>
                <w:sz w:val="16"/>
              </w:rPr>
              <w:t>2030-04-13 once adopted</w:t>
            </w:r>
          </w:p>
        </w:tc>
        <w:tc>
          <w:tcPr>
            <w:tcW w:type="dxa" w:w="843"/>
          </w:tcPr>
          <w:p>
            <w:pPr>
              <w:spacing w:after="0"/>
              <w:jc w:val="right"/>
            </w:pPr>
          </w:p>
        </w:tc>
        <w:tc>
          <w:tcPr>
            <w:tcW w:type="dxa" w:w="3065"/>
          </w:tcPr>
          <w:p>
            <w:pPr>
              <w:spacing w:after="0"/>
              <w:jc w:val="left"/>
            </w:pPr>
            <w:r>
              <w:rPr>
                <w:sz w:val="16"/>
              </w:rPr>
              <w:t>FEMA tracker shows a plan approvable pending adoption</w:t>
            </w:r>
          </w:p>
        </w:tc>
        <w:tc>
          <w:tcPr>
            <w:tcW w:type="dxa" w:w="2546"/>
          </w:tcPr>
          <w:p>
            <w:pPr>
              <w:spacing w:after="0"/>
              <w:jc w:val="left"/>
            </w:pPr>
            <w:r>
              <w:rPr>
                <w:sz w:val="16"/>
              </w:rPr>
              <w:t>Not yet eligible: adopt the approved plan.</w:t>
            </w:r>
          </w:p>
        </w:tc>
      </w:tr>
      <w:tr>
        <w:trPr>
          <w:cantSplit/>
        </w:trPr>
        <w:tc>
          <w:tcPr>
            <w:tcW w:type="dxa" w:w="1263"/>
          </w:tcPr>
          <w:p>
            <w:pPr>
              <w:spacing w:after="0"/>
              <w:jc w:val="left"/>
            </w:pPr>
            <w:r>
              <w:rPr>
                <w:sz w:val="16"/>
              </w:rPr>
              <w:t>Mora city</w:t>
            </w:r>
          </w:p>
        </w:tc>
        <w:tc>
          <w:tcPr>
            <w:tcW w:type="dxa" w:w="680"/>
          </w:tcPr>
          <w:p>
            <w:pPr>
              <w:spacing w:after="0"/>
              <w:jc w:val="left"/>
            </w:pPr>
            <w:r>
              <w:rPr>
                <w:sz w:val="16"/>
              </w:rPr>
              <w:t>City</w:t>
            </w:r>
          </w:p>
        </w:tc>
        <w:tc>
          <w:tcPr>
            <w:tcW w:type="dxa" w:w="1928"/>
          </w:tcPr>
          <w:p>
            <w:pPr>
              <w:spacing w:after="0"/>
              <w:jc w:val="left"/>
            </w:pPr>
            <w:r>
              <w:rPr>
                <w:sz w:val="16"/>
              </w:rPr>
              <w:t>Approved, expires 2030-04-13</w:t>
            </w:r>
          </w:p>
        </w:tc>
        <w:tc>
          <w:tcPr>
            <w:tcW w:type="dxa" w:w="1524"/>
          </w:tcPr>
          <w:p>
            <w:pPr>
              <w:spacing w:after="0"/>
              <w:jc w:val="left"/>
            </w:pPr>
            <w:r>
              <w:rPr>
                <w:sz w:val="16"/>
              </w:rPr>
              <w:t>Kanabec County 2024 Hazard Mitigation Plan (FEMA plan 110402)</w:t>
            </w:r>
          </w:p>
        </w:tc>
        <w:tc>
          <w:tcPr>
            <w:tcW w:type="dxa" w:w="1225"/>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3065"/>
          </w:tcPr>
          <w:p>
            <w:pPr>
              <w:spacing w:after="0"/>
              <w:jc w:val="left"/>
            </w:pPr>
          </w:p>
        </w:tc>
        <w:tc>
          <w:tcPr>
            <w:tcW w:type="dxa" w:w="2546"/>
          </w:tcPr>
          <w:p>
            <w:pPr>
              <w:spacing w:after="0"/>
              <w:jc w:val="left"/>
            </w:pPr>
            <w:r>
              <w:rPr>
                <w:sz w:val="16"/>
              </w:rPr>
              <w:t>member approved 2025-04-23</w:t>
            </w:r>
          </w:p>
        </w:tc>
      </w:tr>
      <w:tr>
        <w:trPr>
          <w:cantSplit/>
        </w:trPr>
        <w:tc>
          <w:tcPr>
            <w:tcW w:type="dxa" w:w="1263"/>
          </w:tcPr>
          <w:p>
            <w:pPr>
              <w:spacing w:after="0"/>
              <w:jc w:val="left"/>
            </w:pPr>
            <w:r>
              <w:rPr>
                <w:sz w:val="16"/>
              </w:rPr>
              <w:t>Ogilvie city</w:t>
            </w:r>
          </w:p>
        </w:tc>
        <w:tc>
          <w:tcPr>
            <w:tcW w:type="dxa" w:w="680"/>
          </w:tcPr>
          <w:p>
            <w:pPr>
              <w:spacing w:after="0"/>
              <w:jc w:val="left"/>
            </w:pPr>
            <w:r>
              <w:rPr>
                <w:sz w:val="16"/>
              </w:rPr>
              <w:t>City</w:t>
            </w:r>
          </w:p>
        </w:tc>
        <w:tc>
          <w:tcPr>
            <w:tcW w:type="dxa" w:w="1928"/>
          </w:tcPr>
          <w:p>
            <w:pPr>
              <w:spacing w:after="0"/>
              <w:jc w:val="left"/>
            </w:pPr>
            <w:r>
              <w:rPr>
                <w:sz w:val="16"/>
              </w:rPr>
              <w:t>Approved, expires 2030-04-13</w:t>
            </w:r>
          </w:p>
        </w:tc>
        <w:tc>
          <w:tcPr>
            <w:tcW w:type="dxa" w:w="1524"/>
          </w:tcPr>
          <w:p>
            <w:pPr>
              <w:spacing w:after="0"/>
              <w:jc w:val="left"/>
            </w:pPr>
            <w:r>
              <w:rPr>
                <w:sz w:val="16"/>
              </w:rPr>
              <w:t>Kanabec County 2024 Hazard Mitigation Plan (FEMA plan 110402)</w:t>
            </w:r>
          </w:p>
        </w:tc>
        <w:tc>
          <w:tcPr>
            <w:tcW w:type="dxa" w:w="1225"/>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3065"/>
          </w:tcPr>
          <w:p>
            <w:pPr>
              <w:spacing w:after="0"/>
              <w:jc w:val="left"/>
            </w:pPr>
          </w:p>
        </w:tc>
        <w:tc>
          <w:tcPr>
            <w:tcW w:type="dxa" w:w="2546"/>
          </w:tcPr>
          <w:p>
            <w:pPr>
              <w:spacing w:after="0"/>
              <w:jc w:val="left"/>
            </w:pPr>
            <w:r>
              <w:rPr>
                <w:sz w:val="16"/>
              </w:rPr>
              <w:t>member approved 2025-04-30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$4,534,089</w:t>
            </w:r>
          </w:p>
        </w:tc>
        <w:tc>
          <w:tcPr>
            <w:tcW w:type="dxa" w:w="1126"/>
          </w:tcPr>
          <w:p>
            <w:pPr>
              <w:spacing w:after="0"/>
              <w:jc w:val="right"/>
            </w:pPr>
            <w:r>
              <w:rPr>
                <w:sz w:val="16"/>
              </w:rPr>
              <w:t>$964</w:t>
            </w:r>
          </w:p>
        </w:tc>
        <w:tc>
          <w:tcPr>
            <w:tcW w:type="dxa" w:w="1346"/>
          </w:tcPr>
          <w:p>
            <w:pPr>
              <w:spacing w:after="0"/>
              <w:jc w:val="right"/>
            </w:pPr>
            <w:r>
              <w:rPr>
                <w:sz w:val="16"/>
              </w:rPr>
              <w:t>$2,195</w:t>
            </w:r>
          </w:p>
        </w:tc>
        <w:tc>
          <w:tcPr>
            <w:tcW w:type="dxa" w:w="1132"/>
          </w:tcPr>
          <w:p>
            <w:pPr>
              <w:spacing w:after="0"/>
              <w:jc w:val="right"/>
            </w:pPr>
            <w:r>
              <w:rPr>
                <w:sz w:val="16"/>
              </w:rPr>
              <w:t>$4,537,247</w:t>
            </w:r>
          </w:p>
        </w:tc>
        <w:tc>
          <w:tcPr>
            <w:tcW w:type="dxa" w:w="1323"/>
          </w:tcPr>
          <w:p>
            <w:pPr>
              <w:spacing w:after="0"/>
              <w:jc w:val="right"/>
            </w:pPr>
            <w:r>
              <w:rPr>
                <w:sz w:val="16"/>
              </w:rPr>
              <w:t>11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$99</w:t>
            </w:r>
          </w:p>
        </w:tc>
        <w:tc>
          <w:tcPr>
            <w:tcW w:type="dxa" w:w="1126"/>
          </w:tcPr>
          <w:p>
            <w:pPr>
              <w:spacing w:after="0"/>
              <w:jc w:val="right"/>
            </w:pPr>
            <w:r>
              <w:rPr>
                <w:sz w:val="16"/>
              </w:rPr>
              <w:t>$2,015</w:t>
            </w:r>
          </w:p>
        </w:tc>
        <w:tc>
          <w:tcPr>
            <w:tcW w:type="dxa" w:w="1346"/>
          </w:tcPr>
          <w:p>
            <w:pPr>
              <w:spacing w:after="0"/>
              <w:jc w:val="right"/>
            </w:pPr>
            <w:r>
              <w:rPr>
                <w:sz w:val="16"/>
              </w:rPr>
              <w:t>$1,990,011</w:t>
            </w:r>
          </w:p>
        </w:tc>
        <w:tc>
          <w:tcPr>
            <w:tcW w:type="dxa" w:w="1132"/>
          </w:tcPr>
          <w:p>
            <w:pPr>
              <w:spacing w:after="0"/>
              <w:jc w:val="right"/>
            </w:pPr>
            <w:r>
              <w:rPr>
                <w:sz w:val="16"/>
              </w:rPr>
              <w:t>$1,992,125</w:t>
            </w:r>
          </w:p>
        </w:tc>
        <w:tc>
          <w:tcPr>
            <w:tcW w:type="dxa" w:w="1323"/>
          </w:tcPr>
          <w:p>
            <w:pPr>
              <w:spacing w:after="0"/>
              <w:jc w:val="right"/>
            </w:pPr>
            <w:r>
              <w:rPr>
                <w:sz w:val="16"/>
              </w:rPr>
              <w:t>25</w:t>
            </w:r>
          </w:p>
        </w:tc>
        <w:tc>
          <w:tcPr>
            <w:tcW w:type="dxa" w:w="1632"/>
          </w:tcPr>
          <w:p>
            <w:pPr>
              <w:spacing w:after="0"/>
              <w:jc w:val="left"/>
            </w:pPr>
          </w:p>
        </w:tc>
        <w:tc>
          <w:tcPr>
            <w:tcW w:type="dxa" w:w="2330"/>
          </w:tcPr>
          <w:p>
            <w:pPr>
              <w:spacing w:after="0"/>
              <w:jc w:val="left"/>
            </w:pPr>
            <w:r>
              <w:rPr>
                <w:sz w:val="16"/>
              </w:rPr>
              <w:t>Includes 2 Frost/Freeze records, event types the NRI definition of this hazard leaves out.</w:t>
            </w: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$436,142</w:t>
            </w:r>
          </w:p>
        </w:tc>
        <w:tc>
          <w:tcPr>
            <w:tcW w:type="dxa" w:w="1126"/>
          </w:tcPr>
          <w:p>
            <w:pPr>
              <w:spacing w:after="0"/>
              <w:jc w:val="right"/>
            </w:pPr>
            <w:r>
              <w:rPr>
                <w:sz w:val="16"/>
              </w:rPr>
              <w:t>$730</w:t>
            </w:r>
          </w:p>
        </w:tc>
        <w:tc>
          <w:tcPr>
            <w:tcW w:type="dxa" w:w="1346"/>
          </w:tcPr>
          <w:p>
            <w:pPr>
              <w:spacing w:after="0"/>
              <w:jc w:val="right"/>
            </w:pPr>
            <w:r>
              <w:rPr>
                <w:sz w:val="16"/>
              </w:rPr>
              <w:t>$437,449</w:t>
            </w:r>
          </w:p>
        </w:tc>
        <w:tc>
          <w:tcPr>
            <w:tcW w:type="dxa" w:w="1132"/>
          </w:tcPr>
          <w:p>
            <w:pPr>
              <w:spacing w:after="0"/>
              <w:jc w:val="right"/>
            </w:pPr>
            <w:r>
              <w:rPr>
                <w:sz w:val="16"/>
              </w:rPr>
              <w:t>$874,322</w:t>
            </w:r>
          </w:p>
        </w:tc>
        <w:tc>
          <w:tcPr>
            <w:tcW w:type="dxa" w:w="1323"/>
          </w:tcPr>
          <w:p>
            <w:pPr>
              <w:spacing w:after="0"/>
              <w:jc w:val="right"/>
            </w:pPr>
            <w:r>
              <w:rPr>
                <w:sz w:val="16"/>
              </w:rPr>
              <w:t>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$238,182</w:t>
            </w:r>
          </w:p>
        </w:tc>
        <w:tc>
          <w:tcPr>
            <w:tcW w:type="dxa" w:w="1126"/>
          </w:tcPr>
          <w:p>
            <w:pPr>
              <w:spacing w:after="0"/>
              <w:jc w:val="right"/>
            </w:pPr>
            <w:r>
              <w:rPr>
                <w:sz w:val="16"/>
              </w:rPr>
              <w:t>$33,641</w:t>
            </w:r>
          </w:p>
        </w:tc>
        <w:tc>
          <w:tcPr>
            <w:tcW w:type="dxa" w:w="1346"/>
          </w:tcPr>
          <w:p>
            <w:pPr>
              <w:spacing w:after="0"/>
              <w:jc w:val="right"/>
            </w:pPr>
            <w:r>
              <w:rPr>
                <w:sz w:val="16"/>
              </w:rPr>
              <w:t>$32,013</w:t>
            </w:r>
          </w:p>
        </w:tc>
        <w:tc>
          <w:tcPr>
            <w:tcW w:type="dxa" w:w="1132"/>
          </w:tcPr>
          <w:p>
            <w:pPr>
              <w:spacing w:after="0"/>
              <w:jc w:val="right"/>
            </w:pPr>
            <w:r>
              <w:rPr>
                <w:sz w:val="16"/>
              </w:rPr>
              <w:t>$303,836</w:t>
            </w:r>
          </w:p>
        </w:tc>
        <w:tc>
          <w:tcPr>
            <w:tcW w:type="dxa" w:w="1323"/>
          </w:tcPr>
          <w:p>
            <w:pPr>
              <w:spacing w:after="0"/>
              <w:jc w:val="right"/>
            </w:pPr>
            <w:r>
              <w:rPr>
                <w:sz w:val="16"/>
              </w:rPr>
              <w:t>71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$202,710</w:t>
            </w:r>
          </w:p>
        </w:tc>
        <w:tc>
          <w:tcPr>
            <w:tcW w:type="dxa" w:w="1126"/>
          </w:tcPr>
          <w:p>
            <w:pPr>
              <w:spacing w:after="0"/>
              <w:jc w:val="right"/>
            </w:pPr>
            <w:r>
              <w:rPr>
                <w:sz w:val="16"/>
              </w:rPr>
              <w:t>$2,664</w:t>
            </w:r>
          </w:p>
        </w:tc>
        <w:tc>
          <w:tcPr>
            <w:tcW w:type="dxa" w:w="1346"/>
          </w:tcPr>
          <w:p>
            <w:pPr>
              <w:spacing w:after="0"/>
              <w:jc w:val="right"/>
            </w:pPr>
            <w:r>
              <w:rPr>
                <w:sz w:val="16"/>
              </w:rPr>
              <w:t>$94,493</w:t>
            </w:r>
          </w:p>
        </w:tc>
        <w:tc>
          <w:tcPr>
            <w:tcW w:type="dxa" w:w="1132"/>
          </w:tcPr>
          <w:p>
            <w:pPr>
              <w:spacing w:after="0"/>
              <w:jc w:val="right"/>
            </w:pPr>
            <w:r>
              <w:rPr>
                <w:sz w:val="16"/>
              </w:rPr>
              <w:t>$299,867</w:t>
            </w:r>
          </w:p>
        </w:tc>
        <w:tc>
          <w:tcPr>
            <w:tcW w:type="dxa" w:w="1323"/>
          </w:tcPr>
          <w:p>
            <w:pPr>
              <w:spacing w:after="0"/>
              <w:jc w:val="right"/>
            </w:pPr>
            <w:r>
              <w:rPr>
                <w:sz w:val="16"/>
              </w:rPr>
              <w:t>62</w:t>
            </w:r>
          </w:p>
        </w:tc>
        <w:tc>
          <w:tcPr>
            <w:tcW w:type="dxa" w:w="1632"/>
          </w:tcPr>
          <w:p>
            <w:pPr>
              <w:spacing w:after="0"/>
              <w:jc w:val="left"/>
            </w:pPr>
          </w:p>
        </w:tc>
        <w:tc>
          <w:tcPr>
            <w:tcW w:type="dxa" w:w="2330"/>
          </w:tcPr>
          <w:p>
            <w:pPr>
              <w:spacing w:after="0"/>
              <w:jc w:val="left"/>
            </w:pPr>
            <w:r>
              <w:rPr>
                <w:sz w:val="16"/>
              </w:rPr>
              <w:t>Includes 2 High Wind records and 1 Strong Wind record, event types the NRI definition of this hazard leaves out.</w:t>
            </w:r>
          </w:p>
        </w:tc>
      </w:tr>
      <w:tr>
        <w:trPr>
          <w:cantSplit/>
        </w:trPr>
        <w:tc>
          <w:tcPr>
            <w:tcW w:type="dxa" w:w="694"/>
          </w:tcPr>
          <w:p>
            <w:pPr>
              <w:spacing w:after="0"/>
              <w:jc w:val="right"/>
            </w:pPr>
            <w:r>
              <w:rPr>
                <w:sz w:val="16"/>
              </w:rPr>
              <w:t>6</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$7,059</w:t>
            </w:r>
          </w:p>
        </w:tc>
        <w:tc>
          <w:tcPr>
            <w:tcW w:type="dxa" w:w="1126"/>
          </w:tcPr>
          <w:p>
            <w:pPr>
              <w:spacing w:after="0"/>
              <w:jc w:val="right"/>
            </w:pPr>
          </w:p>
        </w:tc>
        <w:tc>
          <w:tcPr>
            <w:tcW w:type="dxa" w:w="1346"/>
          </w:tcPr>
          <w:p>
            <w:pPr>
              <w:spacing w:after="0"/>
              <w:jc w:val="right"/>
            </w:pPr>
            <w:r>
              <w:rPr>
                <w:sz w:val="16"/>
              </w:rPr>
              <w:t>$177,486</w:t>
            </w:r>
          </w:p>
        </w:tc>
        <w:tc>
          <w:tcPr>
            <w:tcW w:type="dxa" w:w="1132"/>
          </w:tcPr>
          <w:p>
            <w:pPr>
              <w:spacing w:after="0"/>
              <w:jc w:val="right"/>
            </w:pPr>
            <w:r>
              <w:rPr>
                <w:sz w:val="16"/>
              </w:rPr>
              <w:t>$184,545</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$735</w:t>
            </w:r>
          </w:p>
        </w:tc>
        <w:tc>
          <w:tcPr>
            <w:tcW w:type="dxa" w:w="1126"/>
          </w:tcPr>
          <w:p>
            <w:pPr>
              <w:spacing w:after="0"/>
              <w:jc w:val="right"/>
            </w:pPr>
            <w:r>
              <w:rPr>
                <w:sz w:val="16"/>
              </w:rPr>
              <w:t>under $1</w:t>
            </w:r>
          </w:p>
        </w:tc>
        <w:tc>
          <w:tcPr>
            <w:tcW w:type="dxa" w:w="1346"/>
          </w:tcPr>
          <w:p>
            <w:pPr>
              <w:spacing w:after="0"/>
              <w:jc w:val="right"/>
            </w:pPr>
            <w:r>
              <w:rPr>
                <w:sz w:val="16"/>
              </w:rPr>
              <w:t>$123,018</w:t>
            </w:r>
          </w:p>
        </w:tc>
        <w:tc>
          <w:tcPr>
            <w:tcW w:type="dxa" w:w="1132"/>
          </w:tcPr>
          <w:p>
            <w:pPr>
              <w:spacing w:after="0"/>
              <w:jc w:val="right"/>
            </w:pPr>
            <w:r>
              <w:rPr>
                <w:sz w:val="16"/>
              </w:rPr>
              <w:t>$123,754</w:t>
            </w:r>
          </w:p>
        </w:tc>
        <w:tc>
          <w:tcPr>
            <w:tcW w:type="dxa" w:w="1323"/>
          </w:tcPr>
          <w:p>
            <w:pPr>
              <w:spacing w:after="0"/>
              <w:jc w:val="right"/>
            </w:pPr>
            <w:r>
              <w:rPr>
                <w:sz w:val="16"/>
              </w:rPr>
              <w:t>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$107,343</w:t>
            </w:r>
          </w:p>
        </w:tc>
        <w:tc>
          <w:tcPr>
            <w:tcW w:type="dxa" w:w="1126"/>
          </w:tcPr>
          <w:p>
            <w:pPr>
              <w:spacing w:after="0"/>
              <w:jc w:val="right"/>
            </w:pPr>
            <w:r>
              <w:rPr>
                <w:sz w:val="16"/>
              </w:rPr>
              <w:t>$107</w:t>
            </w:r>
          </w:p>
        </w:tc>
        <w:tc>
          <w:tcPr>
            <w:tcW w:type="dxa" w:w="1346"/>
          </w:tcPr>
          <w:p>
            <w:pPr>
              <w:spacing w:after="0"/>
              <w:jc w:val="right"/>
            </w:pPr>
            <w:r>
              <w:rPr>
                <w:sz w:val="16"/>
              </w:rPr>
              <w:t>$11,974</w:t>
            </w:r>
          </w:p>
        </w:tc>
        <w:tc>
          <w:tcPr>
            <w:tcW w:type="dxa" w:w="1132"/>
          </w:tcPr>
          <w:p>
            <w:pPr>
              <w:spacing w:after="0"/>
              <w:jc w:val="right"/>
            </w:pPr>
            <w:r>
              <w:rPr>
                <w:sz w:val="16"/>
              </w:rPr>
              <w:t>$119,424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9</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$41,434</w:t>
            </w:r>
          </w:p>
        </w:tc>
        <w:tc>
          <w:tcPr>
            <w:tcW w:type="dxa" w:w="1346"/>
          </w:tcPr>
          <w:p>
            <w:pPr>
              <w:spacing w:after="0"/>
              <w:jc w:val="right"/>
            </w:pPr>
          </w:p>
        </w:tc>
        <w:tc>
          <w:tcPr>
            <w:tcW w:type="dxa" w:w="1132"/>
          </w:tcPr>
          <w:p>
            <w:pPr>
              <w:spacing w:after="0"/>
              <w:jc w:val="right"/>
            </w:pPr>
            <w:r>
              <w:rPr>
                <w:sz w:val="16"/>
              </w:rPr>
              <w:t>$41,434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w:t>
            </w: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$21,663</w:t>
            </w:r>
          </w:p>
        </w:tc>
        <w:tc>
          <w:tcPr>
            <w:tcW w:type="dxa" w:w="1126"/>
          </w:tcPr>
          <w:p>
            <w:pPr>
              <w:spacing w:after="0"/>
              <w:jc w:val="right"/>
            </w:pPr>
          </w:p>
        </w:tc>
        <w:tc>
          <w:tcPr>
            <w:tcW w:type="dxa" w:w="1346"/>
          </w:tcPr>
          <w:p>
            <w:pPr>
              <w:spacing w:after="0"/>
              <w:jc w:val="right"/>
            </w:pPr>
            <w:r>
              <w:rPr>
                <w:sz w:val="16"/>
              </w:rPr>
              <w:t>$4,420</w:t>
            </w:r>
          </w:p>
        </w:tc>
        <w:tc>
          <w:tcPr>
            <w:tcW w:type="dxa" w:w="1132"/>
          </w:tcPr>
          <w:p>
            <w:pPr>
              <w:spacing w:after="0"/>
              <w:jc w:val="right"/>
            </w:pPr>
            <w:r>
              <w:rPr>
                <w:sz w:val="16"/>
              </w:rPr>
              <w:t>$26,084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w:t>
            </w: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$3,756</w:t>
            </w:r>
          </w:p>
        </w:tc>
        <w:tc>
          <w:tcPr>
            <w:tcW w:type="dxa" w:w="1126"/>
          </w:tcPr>
          <w:p>
            <w:pPr>
              <w:spacing w:after="0"/>
              <w:jc w:val="right"/>
            </w:pPr>
            <w:r>
              <w:rPr>
                <w:sz w:val="16"/>
              </w:rPr>
              <w:t>$218</w:t>
            </w:r>
          </w:p>
        </w:tc>
        <w:tc>
          <w:tcPr>
            <w:tcW w:type="dxa" w:w="1346"/>
          </w:tcPr>
          <w:p>
            <w:pPr>
              <w:spacing w:after="0"/>
              <w:jc w:val="right"/>
            </w:pPr>
            <w:r>
              <w:rPr>
                <w:sz w:val="16"/>
              </w:rPr>
              <w:t>$13,923</w:t>
            </w:r>
          </w:p>
        </w:tc>
        <w:tc>
          <w:tcPr>
            <w:tcW w:type="dxa" w:w="1132"/>
          </w:tcPr>
          <w:p>
            <w:pPr>
              <w:spacing w:after="0"/>
              <w:jc w:val="right"/>
            </w:pPr>
            <w:r>
              <w:rPr>
                <w:sz w:val="16"/>
              </w:rPr>
              <w:t>$17,897</w:t>
            </w:r>
          </w:p>
        </w:tc>
        <w:tc>
          <w:tcPr>
            <w:tcW w:type="dxa" w:w="1323"/>
          </w:tcPr>
          <w:p>
            <w:pPr>
              <w:spacing w:after="0"/>
              <w:jc w:val="right"/>
            </w:pPr>
            <w:r>
              <w:rPr>
                <w:sz w:val="16"/>
              </w:rPr>
              <w:t>88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$1,619</w:t>
            </w:r>
          </w:p>
        </w:tc>
        <w:tc>
          <w:tcPr>
            <w:tcW w:type="dxa" w:w="1126"/>
          </w:tcPr>
          <w:p>
            <w:pPr>
              <w:spacing w:after="0"/>
              <w:jc w:val="right"/>
            </w:pPr>
          </w:p>
        </w:tc>
        <w:tc>
          <w:tcPr>
            <w:tcW w:type="dxa" w:w="1346"/>
          </w:tcPr>
          <w:p>
            <w:pPr>
              <w:spacing w:after="0"/>
              <w:jc w:val="right"/>
            </w:pPr>
            <w:r>
              <w:rPr>
                <w:sz w:val="16"/>
              </w:rPr>
              <w:t>$392</w:t>
            </w:r>
          </w:p>
        </w:tc>
        <w:tc>
          <w:tcPr>
            <w:tcW w:type="dxa" w:w="1132"/>
          </w:tcPr>
          <w:p>
            <w:pPr>
              <w:spacing w:after="0"/>
              <w:jc w:val="right"/>
            </w:pPr>
            <w:r>
              <w:rPr>
                <w:sz w:val="16"/>
              </w:rPr>
              <w:t>$2,010</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$35</w:t>
            </w:r>
          </w:p>
        </w:tc>
        <w:tc>
          <w:tcPr>
            <w:tcW w:type="dxa" w:w="1126"/>
          </w:tcPr>
          <w:p>
            <w:pPr>
              <w:spacing w:after="0"/>
              <w:jc w:val="right"/>
            </w:pPr>
          </w:p>
        </w:tc>
        <w:tc>
          <w:tcPr>
            <w:tcW w:type="dxa" w:w="1346"/>
          </w:tcPr>
          <w:p>
            <w:pPr>
              <w:spacing w:after="0"/>
              <w:jc w:val="right"/>
            </w:pPr>
            <w:r>
              <w:rPr>
                <w:sz w:val="16"/>
              </w:rPr>
              <w:t>$747</w:t>
            </w:r>
          </w:p>
        </w:tc>
        <w:tc>
          <w:tcPr>
            <w:tcW w:type="dxa" w:w="1132"/>
          </w:tcPr>
          <w:p>
            <w:pPr>
              <w:spacing w:after="0"/>
              <w:jc w:val="right"/>
            </w:pPr>
            <w:r>
              <w:rPr>
                <w:sz w:val="16"/>
              </w:rPr>
              <w:t>$781</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7"/>
        <w:gridCol w:w="1734"/>
        <w:gridCol w:w="1557"/>
        <w:gridCol w:w="1925"/>
        <w:gridCol w:w="1592"/>
        <w:gridCol w:w="1705"/>
        <w:gridCol w:w="1625"/>
        <w:gridCol w:w="2236"/>
      </w:tblGrid>
      <w:tr>
        <w:trPr>
          <w:cantSplit/>
          <w:tblHeader/>
        </w:trPr>
        <w:tc>
          <w:tcPr>
            <w:tcW w:type="dxa" w:w="1737"/>
            <w:shd w:val="clear" w:color="auto" w:fill="E8E8E8"/>
          </w:tcPr>
          <w:p>
            <w:pPr>
              <w:spacing w:after="0"/>
              <w:jc w:val="left"/>
            </w:pPr>
            <w:r>
              <w:rPr>
                <w:b/>
                <w:sz w:val="16"/>
              </w:rPr>
              <w:t>Hazard</w:t>
            </w:r>
          </w:p>
        </w:tc>
        <w:tc>
          <w:tcPr>
            <w:tcW w:type="dxa" w:w="1734"/>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925"/>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705"/>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members</w:t>
            </w:r>
          </w:p>
        </w:tc>
        <w:tc>
          <w:tcPr>
            <w:tcW w:type="dxa" w:w="2236"/>
            <w:shd w:val="clear" w:color="auto" w:fill="E8E8E8"/>
          </w:tcPr>
          <w:p>
            <w:pPr>
              <w:spacing w:after="0"/>
              <w:jc w:val="left"/>
            </w:pPr>
            <w:r>
              <w:rPr>
                <w:b/>
                <w:sz w:val="16"/>
              </w:rPr>
              <w:t>Note</w:t>
            </w:r>
          </w:p>
        </w:tc>
      </w:tr>
      <w:tr>
        <w:trPr>
          <w:cantSplit/>
        </w:trPr>
        <w:tc>
          <w:tcPr>
            <w:tcW w:type="dxa" w:w="1737"/>
          </w:tcPr>
          <w:p>
            <w:pPr>
              <w:spacing w:after="0"/>
              <w:jc w:val="left"/>
            </w:pPr>
            <w:r>
              <w:rPr>
                <w:sz w:val="16"/>
              </w:rPr>
              <w:t>Avalanche</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25"/>
          </w:tcPr>
          <w:p>
            <w:pPr>
              <w:spacing w:after="0"/>
              <w:jc w:val="left"/>
            </w:pPr>
          </w:p>
        </w:tc>
        <w:tc>
          <w:tcPr>
            <w:tcW w:type="dxa" w:w="1592"/>
          </w:tcPr>
          <w:p>
            <w:pPr>
              <w:spacing w:after="0"/>
              <w:jc w:val="left"/>
            </w:pPr>
          </w:p>
        </w:tc>
        <w:tc>
          <w:tcPr>
            <w:tcW w:type="dxa" w:w="1705"/>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Coastal Flood, Storm Surge/Tide</w:t>
            </w:r>
          </w:p>
        </w:tc>
        <w:tc>
          <w:tcPr>
            <w:tcW w:type="dxa" w:w="1734"/>
          </w:tcPr>
          <w:p>
            <w:pPr>
              <w:spacing w:after="0"/>
              <w:jc w:val="left"/>
            </w:pPr>
            <w:r>
              <w:rPr>
                <w:sz w:val="16"/>
              </w:rPr>
              <w:t>none in data (FIRM for depth)</w:t>
            </w:r>
          </w:p>
        </w:tc>
        <w:tc>
          <w:tcPr>
            <w:tcW w:type="dxa" w:w="1557"/>
          </w:tcPr>
          <w:p>
            <w:pPr>
              <w:spacing w:after="0"/>
              <w:jc w:val="right"/>
            </w:pPr>
            <w:r>
              <w:rPr>
                <w:sz w:val="16"/>
              </w:rPr>
              <w:t>0</w:t>
            </w:r>
          </w:p>
        </w:tc>
        <w:tc>
          <w:tcPr>
            <w:tcW w:type="dxa" w:w="1925"/>
          </w:tcPr>
          <w:p>
            <w:pPr>
              <w:spacing w:after="0"/>
              <w:jc w:val="left"/>
            </w:pPr>
          </w:p>
        </w:tc>
        <w:tc>
          <w:tcPr>
            <w:tcW w:type="dxa" w:w="1592"/>
          </w:tcPr>
          <w:p>
            <w:pPr>
              <w:spacing w:after="0"/>
              <w:jc w:val="left"/>
            </w:pPr>
          </w:p>
        </w:tc>
        <w:tc>
          <w:tcPr>
            <w:tcW w:type="dxa" w:w="1705"/>
          </w:tcPr>
          <w:p>
            <w:pPr>
              <w:spacing w:after="0"/>
              <w:jc w:val="left"/>
            </w:pPr>
          </w:p>
        </w:tc>
        <w:tc>
          <w:tcPr>
            <w:tcW w:type="dxa" w:w="1625"/>
          </w:tcPr>
          <w:p>
            <w:pPr>
              <w:spacing w:after="0"/>
              <w:jc w:val="left"/>
            </w:pPr>
          </w:p>
        </w:tc>
        <w:tc>
          <w:tcPr>
            <w:tcW w:type="dxa" w:w="2236"/>
          </w:tcPr>
          <w:p>
            <w:pPr>
              <w:spacing w:after="0"/>
              <w:jc w:val="left"/>
            </w:pPr>
            <w:r>
              <w:rPr>
                <w:sz w:val="16"/>
              </w:rPr>
              <w:t>Flood depth: see the FEMA Flood Insurance Rate Map.</w:t>
            </w:r>
          </w:p>
        </w:tc>
      </w:tr>
      <w:tr>
        <w:trPr>
          <w:cantSplit/>
        </w:trPr>
        <w:tc>
          <w:tcPr>
            <w:tcW w:type="dxa" w:w="1737"/>
          </w:tcPr>
          <w:p>
            <w:pPr>
              <w:spacing w:after="0"/>
              <w:jc w:val="left"/>
            </w:pPr>
            <w:r>
              <w:rPr>
                <w:sz w:val="16"/>
              </w:rPr>
              <w:t>Cold/Wind Chill, Extreme Cold/Wind Chill</w:t>
            </w:r>
          </w:p>
        </w:tc>
        <w:tc>
          <w:tcPr>
            <w:tcW w:type="dxa" w:w="1734"/>
          </w:tcPr>
          <w:p>
            <w:pPr>
              <w:spacing w:after="0"/>
              <w:jc w:val="left"/>
            </w:pPr>
            <w:r>
              <w:rPr>
                <w:sz w:val="16"/>
              </w:rPr>
              <w:t>wind chill</w:t>
            </w:r>
          </w:p>
        </w:tc>
        <w:tc>
          <w:tcPr>
            <w:tcW w:type="dxa" w:w="1557"/>
          </w:tcPr>
          <w:p>
            <w:pPr>
              <w:spacing w:after="0"/>
              <w:jc w:val="right"/>
            </w:pPr>
            <w:r>
              <w:rPr>
                <w:sz w:val="16"/>
              </w:rPr>
              <w:t>23, 1996 to 2026 (23 zone-level)</w:t>
            </w:r>
          </w:p>
        </w:tc>
        <w:tc>
          <w:tcPr>
            <w:tcW w:type="dxa" w:w="1925"/>
          </w:tcPr>
          <w:p>
            <w:pPr>
              <w:spacing w:after="0"/>
              <w:jc w:val="left"/>
            </w:pPr>
            <w:r>
              <w:rPr>
                <w:sz w:val="16"/>
              </w:rPr>
              <w:t>1 day to 5 days (median 2 days); 22 with a recorded value</w:t>
            </w:r>
          </w:p>
        </w:tc>
        <w:tc>
          <w:tcPr>
            <w:tcW w:type="dxa" w:w="1592"/>
          </w:tcPr>
          <w:p>
            <w:pPr>
              <w:spacing w:after="0"/>
              <w:jc w:val="left"/>
            </w:pPr>
            <w:r>
              <w:rPr>
                <w:sz w:val="16"/>
              </w:rPr>
              <w:t>5 consecutive days, 1996-01-31 to 1996-02-04, zone-level</w:t>
            </w:r>
          </w:p>
        </w:tc>
        <w:tc>
          <w:tcPr>
            <w:tcW w:type="dxa" w:w="1705"/>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Wind chill: in event narratives only; local data required.</w:t>
            </w:r>
          </w:p>
        </w:tc>
      </w:tr>
      <w:tr>
        <w:trPr>
          <w:cantSplit/>
        </w:trPr>
        <w:tc>
          <w:tcPr>
            <w:tcW w:type="dxa" w:w="1737"/>
          </w:tcPr>
          <w:p>
            <w:pPr>
              <w:spacing w:after="0"/>
              <w:jc w:val="left"/>
            </w:pPr>
            <w:r>
              <w:rPr>
                <w:sz w:val="16"/>
              </w:rPr>
              <w:t>Frost/Freeze (outside NRI Cold Wave definition)</w:t>
            </w:r>
          </w:p>
        </w:tc>
        <w:tc>
          <w:tcPr>
            <w:tcW w:type="dxa" w:w="1734"/>
          </w:tcPr>
          <w:p>
            <w:pPr>
              <w:spacing w:after="0"/>
              <w:jc w:val="left"/>
            </w:pPr>
            <w:r>
              <w:rPr>
                <w:sz w:val="16"/>
              </w:rPr>
              <w:t>crop damage</w:t>
            </w:r>
          </w:p>
        </w:tc>
        <w:tc>
          <w:tcPr>
            <w:tcW w:type="dxa" w:w="1557"/>
          </w:tcPr>
          <w:p>
            <w:pPr>
              <w:spacing w:after="0"/>
              <w:jc w:val="right"/>
            </w:pPr>
            <w:r>
              <w:rPr>
                <w:sz w:val="16"/>
              </w:rPr>
              <w:t>2, 2004 to 2012 (2 zone-level)</w:t>
            </w:r>
          </w:p>
        </w:tc>
        <w:tc>
          <w:tcPr>
            <w:tcW w:type="dxa" w:w="1925"/>
          </w:tcPr>
          <w:p>
            <w:pPr>
              <w:spacing w:after="0"/>
              <w:jc w:val="left"/>
            </w:pPr>
          </w:p>
        </w:tc>
        <w:tc>
          <w:tcPr>
            <w:tcW w:type="dxa" w:w="1592"/>
          </w:tcPr>
          <w:p>
            <w:pPr>
              <w:spacing w:after="0"/>
              <w:jc w:val="left"/>
            </w:pPr>
            <w:r>
              <w:rPr>
                <w:sz w:val="16"/>
              </w:rPr>
              <w:t>Frost/Freeze, 2012-04-10, $20,000 crop damage, reported for the zone (2012 dollars); NWS zone MNZ045 (KANABEC), zone-level: may include parts of neighboring counties</w:t>
            </w:r>
          </w:p>
        </w:tc>
        <w:tc>
          <w:tcPr>
            <w:tcW w:type="dxa" w:w="1705"/>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Temperature: in event narratives only; local data required.</w:t>
            </w:r>
          </w:p>
        </w:tc>
      </w:tr>
      <w:tr>
        <w:trPr>
          <w:cantSplit/>
        </w:trPr>
        <w:tc>
          <w:tcPr>
            <w:tcW w:type="dxa" w:w="1737"/>
          </w:tcPr>
          <w:p>
            <w:pPr>
              <w:spacing w:after="0"/>
              <w:jc w:val="left"/>
            </w:pPr>
            <w:r>
              <w:rPr>
                <w:sz w:val="16"/>
              </w:rPr>
              <w:t>Drought</w:t>
            </w:r>
          </w:p>
        </w:tc>
        <w:tc>
          <w:tcPr>
            <w:tcW w:type="dxa" w:w="1734"/>
          </w:tcPr>
          <w:p>
            <w:pPr>
              <w:spacing w:after="0"/>
              <w:jc w:val="left"/>
            </w:pPr>
            <w:r>
              <w:rPr>
                <w:sz w:val="16"/>
              </w:rPr>
              <w:t>US Drought Monitor D-scale</w:t>
            </w:r>
          </w:p>
        </w:tc>
        <w:tc>
          <w:tcPr>
            <w:tcW w:type="dxa" w:w="1557"/>
          </w:tcPr>
          <w:p>
            <w:pPr>
              <w:spacing w:after="0"/>
              <w:jc w:val="right"/>
            </w:pPr>
            <w:r>
              <w:rPr>
                <w:sz w:val="16"/>
              </w:rPr>
              <w:t>0</w:t>
            </w:r>
          </w:p>
        </w:tc>
        <w:tc>
          <w:tcPr>
            <w:tcW w:type="dxa" w:w="1925"/>
          </w:tcPr>
          <w:p>
            <w:pPr>
              <w:spacing w:after="0"/>
              <w:jc w:val="left"/>
            </w:pPr>
          </w:p>
        </w:tc>
        <w:tc>
          <w:tcPr>
            <w:tcW w:type="dxa" w:w="1592"/>
          </w:tcPr>
          <w:p>
            <w:pPr>
              <w:spacing w:after="0"/>
              <w:jc w:val="left"/>
            </w:pPr>
          </w:p>
        </w:tc>
        <w:tc>
          <w:tcPr>
            <w:tcW w:type="dxa" w:w="1705"/>
          </w:tcPr>
          <w:p>
            <w:pPr>
              <w:spacing w:after="0"/>
              <w:jc w:val="left"/>
            </w:pPr>
          </w:p>
        </w:tc>
        <w:tc>
          <w:tcPr>
            <w:tcW w:type="dxa" w:w="1625"/>
          </w:tcPr>
          <w:p>
            <w:pPr>
              <w:spacing w:after="0"/>
              <w:jc w:val="left"/>
            </w:pPr>
          </w:p>
        </w:tc>
        <w:tc>
          <w:tcPr>
            <w:tcW w:type="dxa" w:w="22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7"/>
          </w:tcPr>
          <w:p>
            <w:pPr>
              <w:spacing w:after="0"/>
              <w:jc w:val="left"/>
            </w:pPr>
            <w:r>
              <w:rPr>
                <w:sz w:val="16"/>
              </w:rPr>
              <w:t>Earthquake</w:t>
            </w:r>
          </w:p>
        </w:tc>
        <w:tc>
          <w:tcPr>
            <w:tcW w:type="dxa" w:w="1734"/>
          </w:tcPr>
          <w:p>
            <w:pPr>
              <w:spacing w:after="0"/>
              <w:jc w:val="left"/>
            </w:pPr>
            <w:r>
              <w:rPr>
                <w:sz w:val="16"/>
              </w:rPr>
              <w:t>Modified Mercalli (local data)</w:t>
            </w:r>
          </w:p>
        </w:tc>
        <w:tc>
          <w:tcPr>
            <w:tcW w:type="dxa" w:w="1557"/>
          </w:tcPr>
          <w:p>
            <w:pPr>
              <w:spacing w:after="0"/>
              <w:jc w:val="right"/>
            </w:pPr>
            <w:r>
              <w:rPr>
                <w:sz w:val="16"/>
              </w:rPr>
              <w:t>0</w:t>
            </w:r>
          </w:p>
        </w:tc>
        <w:tc>
          <w:tcPr>
            <w:tcW w:type="dxa" w:w="1925"/>
          </w:tcPr>
          <w:p>
            <w:pPr>
              <w:spacing w:after="0"/>
              <w:jc w:val="left"/>
            </w:pPr>
          </w:p>
        </w:tc>
        <w:tc>
          <w:tcPr>
            <w:tcW w:type="dxa" w:w="1592"/>
          </w:tcPr>
          <w:p>
            <w:pPr>
              <w:spacing w:after="0"/>
              <w:jc w:val="left"/>
            </w:pPr>
          </w:p>
        </w:tc>
        <w:tc>
          <w:tcPr>
            <w:tcW w:type="dxa" w:w="1705"/>
          </w:tcPr>
          <w:p>
            <w:pPr>
              <w:spacing w:after="0"/>
              <w:jc w:val="left"/>
            </w:pPr>
          </w:p>
        </w:tc>
        <w:tc>
          <w:tcPr>
            <w:tcW w:type="dxa" w:w="1625"/>
          </w:tcPr>
          <w:p>
            <w:pPr>
              <w:spacing w:after="0"/>
              <w:jc w:val="left"/>
            </w:pPr>
          </w:p>
        </w:tc>
        <w:tc>
          <w:tcPr>
            <w:tcW w:type="dxa" w:w="2236"/>
          </w:tcPr>
          <w:p>
            <w:pPr>
              <w:spacing w:after="0"/>
              <w:jc w:val="left"/>
            </w:pPr>
            <w:r>
              <w:rPr>
                <w:sz w:val="16"/>
              </w:rPr>
              <w:t>No Storm Events record; local data required (e.g., USGS).</w:t>
            </w:r>
          </w:p>
        </w:tc>
      </w:tr>
      <w:tr>
        <w:trPr>
          <w:cantSplit/>
        </w:trPr>
        <w:tc>
          <w:tcPr>
            <w:tcW w:type="dxa" w:w="1737"/>
          </w:tcPr>
          <w:p>
            <w:pPr>
              <w:spacing w:after="0"/>
              <w:jc w:val="left"/>
            </w:pPr>
            <w:r>
              <w:rPr>
                <w:sz w:val="16"/>
              </w:rPr>
              <w:t>Hail</w:t>
            </w:r>
          </w:p>
        </w:tc>
        <w:tc>
          <w:tcPr>
            <w:tcW w:type="dxa" w:w="1734"/>
          </w:tcPr>
          <w:p>
            <w:pPr>
              <w:spacing w:after="0"/>
              <w:jc w:val="left"/>
            </w:pPr>
            <w:r>
              <w:rPr>
                <w:sz w:val="16"/>
              </w:rPr>
              <w:t>hail size (inches)</w:t>
            </w:r>
          </w:p>
        </w:tc>
        <w:tc>
          <w:tcPr>
            <w:tcW w:type="dxa" w:w="1557"/>
          </w:tcPr>
          <w:p>
            <w:pPr>
              <w:spacing w:after="0"/>
              <w:jc w:val="right"/>
            </w:pPr>
            <w:r>
              <w:rPr>
                <w:sz w:val="16"/>
              </w:rPr>
              <w:t>82, 1971 to 2026</w:t>
            </w:r>
          </w:p>
        </w:tc>
        <w:tc>
          <w:tcPr>
            <w:tcW w:type="dxa" w:w="1925"/>
          </w:tcPr>
          <w:p>
            <w:pPr>
              <w:spacing w:after="0"/>
              <w:jc w:val="left"/>
            </w:pPr>
            <w:r>
              <w:rPr>
                <w:sz w:val="16"/>
              </w:rPr>
              <w:t>0.75 in to 2 in (median 1 in); 82 with a recorded value</w:t>
            </w:r>
          </w:p>
        </w:tc>
        <w:tc>
          <w:tcPr>
            <w:tcW w:type="dxa" w:w="1592"/>
          </w:tcPr>
          <w:p>
            <w:pPr>
              <w:spacing w:after="0"/>
              <w:jc w:val="left"/>
            </w:pPr>
            <w:r>
              <w:rPr>
                <w:sz w:val="16"/>
              </w:rPr>
              <w:t>2 in hail, 2014-07-21; same size also recorded on 2001-06-18</w:t>
            </w:r>
          </w:p>
        </w:tc>
        <w:tc>
          <w:tcPr>
            <w:tcW w:type="dxa" w:w="1705"/>
          </w:tcPr>
          <w:p>
            <w:pPr>
              <w:spacing w:after="0"/>
              <w:jc w:val="left"/>
            </w:pPr>
            <w:r>
              <w:rPr>
                <w:sz w:val="16"/>
              </w:rPr>
              <w:t>Hail, 2017-07-06, $50,000 property; $0 crops (2017 dollars)</w:t>
            </w:r>
          </w:p>
        </w:tc>
        <w:tc>
          <w:tcPr>
            <w:tcW w:type="dxa" w:w="1625"/>
          </w:tcPr>
          <w:p>
            <w:pPr>
              <w:spacing w:after="0"/>
              <w:jc w:val="left"/>
            </w:pPr>
            <w:r>
              <w:rPr>
                <w:sz w:val="16"/>
              </w:rPr>
              <w:t>Event records naming member places: Mora city (19 records), Ogilvie city (14 records), Grasston city (9 records), Braham city (1 record).</w:t>
            </w:r>
          </w:p>
        </w:tc>
        <w:tc>
          <w:tcPr>
            <w:tcW w:type="dxa" w:w="2236"/>
          </w:tcPr>
          <w:p>
            <w:pPr>
              <w:spacing w:after="0"/>
              <w:jc w:val="left"/>
            </w:pPr>
          </w:p>
        </w:tc>
      </w:tr>
      <w:tr>
        <w:trPr>
          <w:cantSplit/>
        </w:trPr>
        <w:tc>
          <w:tcPr>
            <w:tcW w:type="dxa" w:w="1737"/>
          </w:tcPr>
          <w:p>
            <w:pPr>
              <w:spacing w:after="0"/>
              <w:jc w:val="left"/>
            </w:pPr>
            <w:r>
              <w:rPr>
                <w:sz w:val="16"/>
              </w:rPr>
              <w:t>Excessive Heat, Heat</w:t>
            </w:r>
          </w:p>
        </w:tc>
        <w:tc>
          <w:tcPr>
            <w:tcW w:type="dxa" w:w="1734"/>
          </w:tcPr>
          <w:p>
            <w:pPr>
              <w:spacing w:after="0"/>
              <w:jc w:val="left"/>
            </w:pPr>
            <w:r>
              <w:rPr>
                <w:sz w:val="16"/>
              </w:rPr>
              <w:t>heat index (narratives)</w:t>
            </w:r>
          </w:p>
        </w:tc>
        <w:tc>
          <w:tcPr>
            <w:tcW w:type="dxa" w:w="1557"/>
          </w:tcPr>
          <w:p>
            <w:pPr>
              <w:spacing w:after="0"/>
              <w:jc w:val="right"/>
            </w:pPr>
            <w:r>
              <w:rPr>
                <w:sz w:val="16"/>
              </w:rPr>
              <w:t>7, 1999 to 2011 (7 zone-level)</w:t>
            </w:r>
          </w:p>
        </w:tc>
        <w:tc>
          <w:tcPr>
            <w:tcW w:type="dxa" w:w="1925"/>
          </w:tcPr>
          <w:p>
            <w:pPr>
              <w:spacing w:after="0"/>
              <w:jc w:val="left"/>
            </w:pPr>
            <w:r>
              <w:rPr>
                <w:sz w:val="16"/>
              </w:rPr>
              <w:t>2 days to 5 days (median 3 days); 6 with a recorded value</w:t>
            </w:r>
          </w:p>
        </w:tc>
        <w:tc>
          <w:tcPr>
            <w:tcW w:type="dxa" w:w="1592"/>
          </w:tcPr>
          <w:p>
            <w:pPr>
              <w:spacing w:after="0"/>
              <w:jc w:val="left"/>
            </w:pPr>
            <w:r>
              <w:rPr>
                <w:sz w:val="16"/>
              </w:rPr>
              <w:t>5 consecutive days, 2001-08-04 to 2001-08-08, zone-level</w:t>
            </w:r>
          </w:p>
        </w:tc>
        <w:tc>
          <w:tcPr>
            <w:tcW w:type="dxa" w:w="1705"/>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Heat index: in event narratives only; local data required.</w:t>
            </w:r>
          </w:p>
        </w:tc>
      </w:tr>
      <w:tr>
        <w:trPr>
          <w:cantSplit/>
        </w:trPr>
        <w:tc>
          <w:tcPr>
            <w:tcW w:type="dxa" w:w="1737"/>
          </w:tcPr>
          <w:p>
            <w:pPr>
              <w:spacing w:after="0"/>
              <w:jc w:val="left"/>
            </w:pPr>
            <w:r>
              <w:rPr>
                <w:sz w:val="16"/>
              </w:rPr>
              <w:t>Hurricane, Tropical Storm, Tropical Depression</w:t>
            </w:r>
          </w:p>
        </w:tc>
        <w:tc>
          <w:tcPr>
            <w:tcW w:type="dxa" w:w="1734"/>
          </w:tcPr>
          <w:p>
            <w:pPr>
              <w:spacing w:after="0"/>
              <w:jc w:val="left"/>
            </w:pPr>
            <w:r>
              <w:rPr>
                <w:sz w:val="16"/>
              </w:rPr>
              <w:t>Saffir-Simpson</w:t>
            </w:r>
          </w:p>
        </w:tc>
        <w:tc>
          <w:tcPr>
            <w:tcW w:type="dxa" w:w="1557"/>
          </w:tcPr>
          <w:p>
            <w:pPr>
              <w:spacing w:after="0"/>
              <w:jc w:val="right"/>
            </w:pPr>
            <w:r>
              <w:rPr>
                <w:sz w:val="16"/>
              </w:rPr>
              <w:t>0</w:t>
            </w:r>
          </w:p>
        </w:tc>
        <w:tc>
          <w:tcPr>
            <w:tcW w:type="dxa" w:w="1925"/>
          </w:tcPr>
          <w:p>
            <w:pPr>
              <w:spacing w:after="0"/>
              <w:jc w:val="left"/>
            </w:pPr>
          </w:p>
        </w:tc>
        <w:tc>
          <w:tcPr>
            <w:tcW w:type="dxa" w:w="1592"/>
          </w:tcPr>
          <w:p>
            <w:pPr>
              <w:spacing w:after="0"/>
              <w:jc w:val="left"/>
            </w:pPr>
          </w:p>
        </w:tc>
        <w:tc>
          <w:tcPr>
            <w:tcW w:type="dxa" w:w="1705"/>
          </w:tcPr>
          <w:p>
            <w:pPr>
              <w:spacing w:after="0"/>
              <w:jc w:val="left"/>
            </w:pPr>
          </w:p>
        </w:tc>
        <w:tc>
          <w:tcPr>
            <w:tcW w:type="dxa" w:w="1625"/>
          </w:tcPr>
          <w:p>
            <w:pPr>
              <w:spacing w:after="0"/>
              <w:jc w:val="left"/>
            </w:pPr>
          </w:p>
        </w:tc>
        <w:tc>
          <w:tcPr>
            <w:tcW w:type="dxa" w:w="22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7"/>
          </w:tcPr>
          <w:p>
            <w:pPr>
              <w:spacing w:after="0"/>
              <w:jc w:val="left"/>
            </w:pPr>
            <w:r>
              <w:rPr>
                <w:sz w:val="16"/>
              </w:rPr>
              <w:t>Ice Storm</w:t>
            </w:r>
          </w:p>
        </w:tc>
        <w:tc>
          <w:tcPr>
            <w:tcW w:type="dxa" w:w="1734"/>
          </w:tcPr>
          <w:p>
            <w:pPr>
              <w:spacing w:after="0"/>
              <w:jc w:val="left"/>
            </w:pPr>
            <w:r>
              <w:rPr>
                <w:sz w:val="16"/>
              </w:rPr>
              <w:t>Sperry-Piltz (local data)</w:t>
            </w:r>
          </w:p>
        </w:tc>
        <w:tc>
          <w:tcPr>
            <w:tcW w:type="dxa" w:w="1557"/>
          </w:tcPr>
          <w:p>
            <w:pPr>
              <w:spacing w:after="0"/>
              <w:jc w:val="right"/>
            </w:pPr>
            <w:r>
              <w:rPr>
                <w:sz w:val="16"/>
              </w:rPr>
              <w:t>0</w:t>
            </w:r>
          </w:p>
        </w:tc>
        <w:tc>
          <w:tcPr>
            <w:tcW w:type="dxa" w:w="1925"/>
          </w:tcPr>
          <w:p>
            <w:pPr>
              <w:spacing w:after="0"/>
              <w:jc w:val="left"/>
            </w:pPr>
          </w:p>
        </w:tc>
        <w:tc>
          <w:tcPr>
            <w:tcW w:type="dxa" w:w="1592"/>
          </w:tcPr>
          <w:p>
            <w:pPr>
              <w:spacing w:after="0"/>
              <w:jc w:val="left"/>
            </w:pPr>
          </w:p>
        </w:tc>
        <w:tc>
          <w:tcPr>
            <w:tcW w:type="dxa" w:w="1705"/>
          </w:tcPr>
          <w:p>
            <w:pPr>
              <w:spacing w:after="0"/>
              <w:jc w:val="left"/>
            </w:pPr>
          </w:p>
        </w:tc>
        <w:tc>
          <w:tcPr>
            <w:tcW w:type="dxa" w:w="1625"/>
          </w:tcPr>
          <w:p>
            <w:pPr>
              <w:spacing w:after="0"/>
              <w:jc w:val="left"/>
            </w:pPr>
          </w:p>
        </w:tc>
        <w:tc>
          <w:tcPr>
            <w:tcW w:type="dxa" w:w="2236"/>
          </w:tcPr>
          <w:p>
            <w:pPr>
              <w:spacing w:after="0"/>
              <w:jc w:val="left"/>
            </w:pPr>
            <w:r>
              <w:rPr>
                <w:sz w:val="16"/>
              </w:rPr>
              <w:t>Ice thickness: in event narratives only; local data required.</w:t>
            </w:r>
          </w:p>
        </w:tc>
      </w:tr>
      <w:tr>
        <w:trPr>
          <w:cantSplit/>
        </w:trPr>
        <w:tc>
          <w:tcPr>
            <w:tcW w:type="dxa" w:w="1737"/>
          </w:tcPr>
          <w:p>
            <w:pPr>
              <w:spacing w:after="0"/>
              <w:jc w:val="left"/>
            </w:pPr>
            <w:r>
              <w:rPr>
                <w:sz w:val="16"/>
              </w:rPr>
              <w:t>Flash Flood, Flood, Lakeshore Flood</w:t>
            </w:r>
          </w:p>
        </w:tc>
        <w:tc>
          <w:tcPr>
            <w:tcW w:type="dxa" w:w="1734"/>
          </w:tcPr>
          <w:p>
            <w:pPr>
              <w:spacing w:after="0"/>
              <w:jc w:val="left"/>
            </w:pPr>
            <w:r>
              <w:rPr>
                <w:sz w:val="16"/>
              </w:rPr>
              <w:t>damage and flood days (FIRM for depth)</w:t>
            </w:r>
          </w:p>
        </w:tc>
        <w:tc>
          <w:tcPr>
            <w:tcW w:type="dxa" w:w="1557"/>
          </w:tcPr>
          <w:p>
            <w:pPr>
              <w:spacing w:after="0"/>
              <w:jc w:val="right"/>
            </w:pPr>
            <w:r>
              <w:rPr>
                <w:sz w:val="16"/>
              </w:rPr>
              <w:t>11, 1997 to 2018 (5 zone-level)</w:t>
            </w:r>
          </w:p>
        </w:tc>
        <w:tc>
          <w:tcPr>
            <w:tcW w:type="dxa" w:w="1925"/>
          </w:tcPr>
          <w:p>
            <w:pPr>
              <w:spacing w:after="0"/>
              <w:jc w:val="left"/>
            </w:pPr>
          </w:p>
        </w:tc>
        <w:tc>
          <w:tcPr>
            <w:tcW w:type="dxa" w:w="1592"/>
          </w:tcPr>
          <w:p>
            <w:pPr>
              <w:spacing w:after="0"/>
              <w:jc w:val="left"/>
            </w:pPr>
            <w:r>
              <w:rPr>
                <w:sz w:val="16"/>
              </w:rPr>
              <w:t>Flash Flood, 2018-07-12, $250,000 property; $0 crops (2018 dollars)</w:t>
            </w:r>
          </w:p>
        </w:tc>
        <w:tc>
          <w:tcPr>
            <w:tcW w:type="dxa" w:w="1705"/>
          </w:tcPr>
          <w:p>
            <w:pPr>
              <w:spacing w:after="0"/>
              <w:jc w:val="left"/>
            </w:pPr>
          </w:p>
        </w:tc>
        <w:tc>
          <w:tcPr>
            <w:tcW w:type="dxa" w:w="1625"/>
          </w:tcPr>
          <w:p>
            <w:pPr>
              <w:spacing w:after="0"/>
              <w:jc w:val="left"/>
            </w:pPr>
            <w:r>
              <w:rPr>
                <w:sz w:val="16"/>
              </w:rPr>
              <w:t>Event records naming member places: Ogilvie city (1 record). Zone-level records (5) apply countywide.</w:t>
            </w:r>
          </w:p>
        </w:tc>
        <w:tc>
          <w:tcPr>
            <w:tcW w:type="dxa" w:w="22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7"/>
          </w:tcPr>
          <w:p>
            <w:pPr>
              <w:spacing w:after="0"/>
              <w:jc w:val="left"/>
            </w:pPr>
            <w:r>
              <w:rPr>
                <w:sz w:val="16"/>
              </w:rPr>
              <w:t>Debris Flow</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25"/>
          </w:tcPr>
          <w:p>
            <w:pPr>
              <w:spacing w:after="0"/>
              <w:jc w:val="left"/>
            </w:pPr>
          </w:p>
        </w:tc>
        <w:tc>
          <w:tcPr>
            <w:tcW w:type="dxa" w:w="1592"/>
          </w:tcPr>
          <w:p>
            <w:pPr>
              <w:spacing w:after="0"/>
              <w:jc w:val="left"/>
            </w:pPr>
          </w:p>
        </w:tc>
        <w:tc>
          <w:tcPr>
            <w:tcW w:type="dxa" w:w="1705"/>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Lightning</w:t>
            </w:r>
          </w:p>
        </w:tc>
        <w:tc>
          <w:tcPr>
            <w:tcW w:type="dxa" w:w="1734"/>
          </w:tcPr>
          <w:p>
            <w:pPr>
              <w:spacing w:after="0"/>
              <w:jc w:val="left"/>
            </w:pPr>
            <w:r>
              <w:rPr>
                <w:sz w:val="16"/>
              </w:rPr>
              <w:t>annualized frequency (the measure FEMA's Local Mitigation Planning Handbook names)</w:t>
            </w:r>
          </w:p>
        </w:tc>
        <w:tc>
          <w:tcPr>
            <w:tcW w:type="dxa" w:w="1557"/>
          </w:tcPr>
          <w:p>
            <w:pPr>
              <w:spacing w:after="0"/>
              <w:jc w:val="right"/>
            </w:pPr>
            <w:r>
              <w:rPr>
                <w:sz w:val="16"/>
              </w:rPr>
              <w:t>2, 2004 to 2008</w:t>
            </w:r>
          </w:p>
        </w:tc>
        <w:tc>
          <w:tcPr>
            <w:tcW w:type="dxa" w:w="1925"/>
          </w:tcPr>
          <w:p>
            <w:pPr>
              <w:spacing w:after="0"/>
              <w:jc w:val="left"/>
            </w:pPr>
          </w:p>
        </w:tc>
        <w:tc>
          <w:tcPr>
            <w:tcW w:type="dxa" w:w="1592"/>
          </w:tcPr>
          <w:p>
            <w:pPr>
              <w:spacing w:after="0"/>
              <w:jc w:val="left"/>
            </w:pPr>
            <w:r>
              <w:rPr>
                <w:sz w:val="16"/>
              </w:rPr>
              <w:t>Lightning, 2008-06-27, $0 property; $0 crops (2008 dollars), 1 direct injury</w:t>
            </w:r>
          </w:p>
        </w:tc>
        <w:tc>
          <w:tcPr>
            <w:tcW w:type="dxa" w:w="1705"/>
          </w:tcPr>
          <w:p>
            <w:pPr>
              <w:spacing w:after="0"/>
              <w:jc w:val="left"/>
            </w:pPr>
          </w:p>
        </w:tc>
        <w:tc>
          <w:tcPr>
            <w:tcW w:type="dxa" w:w="1625"/>
          </w:tcPr>
          <w:p>
            <w:pPr>
              <w:spacing w:after="0"/>
              <w:jc w:val="left"/>
            </w:pPr>
            <w:r>
              <w:rPr>
                <w:sz w:val="16"/>
              </w:rPr>
              <w:t>Event records naming member places: Mora city (2 records).</w:t>
            </w:r>
          </w:p>
        </w:tc>
        <w:tc>
          <w:tcPr>
            <w:tcW w:type="dxa" w:w="2236"/>
          </w:tcPr>
          <w:p>
            <w:pPr>
              <w:spacing w:after="0"/>
              <w:jc w:val="left"/>
            </w:pPr>
            <w:r>
              <w:rPr>
                <w:sz w:val="16"/>
              </w:rPr>
              <w:t>Storm Events lists lightning with damage or casualties; physical measure in event narratives only; local data required.</w:t>
            </w:r>
          </w:p>
        </w:tc>
      </w:tr>
      <w:tr>
        <w:trPr>
          <w:cantSplit/>
        </w:trPr>
        <w:tc>
          <w:tcPr>
            <w:tcW w:type="dxa" w:w="1737"/>
          </w:tcPr>
          <w:p>
            <w:pPr>
              <w:spacing w:after="0"/>
              <w:jc w:val="left"/>
            </w:pPr>
            <w:r>
              <w:rPr>
                <w:sz w:val="16"/>
              </w:rPr>
              <w:t>High Wind and Strong Wind (outside NRI Strong Wind definition)</w:t>
            </w:r>
          </w:p>
        </w:tc>
        <w:tc>
          <w:tcPr>
            <w:tcW w:type="dxa" w:w="1734"/>
          </w:tcPr>
          <w:p>
            <w:pPr>
              <w:spacing w:after="0"/>
              <w:jc w:val="left"/>
            </w:pPr>
            <w:r>
              <w:rPr>
                <w:sz w:val="16"/>
              </w:rPr>
              <w:t>wind speed (kt and mph)</w:t>
            </w:r>
          </w:p>
        </w:tc>
        <w:tc>
          <w:tcPr>
            <w:tcW w:type="dxa" w:w="1557"/>
          </w:tcPr>
          <w:p>
            <w:pPr>
              <w:spacing w:after="0"/>
              <w:jc w:val="right"/>
            </w:pPr>
            <w:r>
              <w:rPr>
                <w:sz w:val="16"/>
              </w:rPr>
              <w:t>3, 1996 to 2004 (3 zone-level)</w:t>
            </w:r>
          </w:p>
        </w:tc>
        <w:tc>
          <w:tcPr>
            <w:tcW w:type="dxa" w:w="1925"/>
          </w:tcPr>
          <w:p>
            <w:pPr>
              <w:spacing w:after="0"/>
              <w:jc w:val="left"/>
            </w:pPr>
            <w:r>
              <w:rPr>
                <w:sz w:val="16"/>
              </w:rPr>
              <w:t>35 kt (40 mph) to 64 kt (74 mph) (median 55 kt (63 mph)); 3 with a recorded value</w:t>
            </w:r>
          </w:p>
        </w:tc>
        <w:tc>
          <w:tcPr>
            <w:tcW w:type="dxa" w:w="1592"/>
          </w:tcPr>
          <w:p>
            <w:pPr>
              <w:spacing w:after="0"/>
              <w:jc w:val="left"/>
            </w:pPr>
            <w:r>
              <w:rPr>
                <w:sz w:val="16"/>
              </w:rPr>
              <w:t>64 kt (74 mph), measurement type not recorded, High Wind, 1996-10-29; NWS zone MNZ045 (KANABEC), zone-level: may include parts of neighboring counties</w:t>
            </w:r>
          </w:p>
        </w:tc>
        <w:tc>
          <w:tcPr>
            <w:tcW w:type="dxa" w:w="1705"/>
          </w:tcPr>
          <w:p>
            <w:pPr>
              <w:spacing w:after="0"/>
              <w:jc w:val="left"/>
            </w:pPr>
            <w:r>
              <w:rPr>
                <w:sz w:val="16"/>
              </w:rPr>
              <w:t>Strong Wind, 2004-12-12, $100 property; crops not reported, reported for the zone (2004 dollars)</w:t>
            </w: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p>
        </w:tc>
      </w:tr>
      <w:tr>
        <w:trPr>
          <w:cantSplit/>
        </w:trPr>
        <w:tc>
          <w:tcPr>
            <w:tcW w:type="dxa" w:w="1737"/>
          </w:tcPr>
          <w:p>
            <w:pPr>
              <w:spacing w:after="0"/>
              <w:jc w:val="left"/>
            </w:pPr>
            <w:r>
              <w:rPr>
                <w:sz w:val="16"/>
              </w:rPr>
              <w:t>Thunderstorm Wind</w:t>
            </w:r>
          </w:p>
        </w:tc>
        <w:tc>
          <w:tcPr>
            <w:tcW w:type="dxa" w:w="1734"/>
          </w:tcPr>
          <w:p>
            <w:pPr>
              <w:spacing w:after="0"/>
              <w:jc w:val="left"/>
            </w:pPr>
            <w:r>
              <w:rPr>
                <w:sz w:val="16"/>
              </w:rPr>
              <w:t>wind speed (kt and mph)</w:t>
            </w:r>
          </w:p>
        </w:tc>
        <w:tc>
          <w:tcPr>
            <w:tcW w:type="dxa" w:w="1557"/>
          </w:tcPr>
          <w:p>
            <w:pPr>
              <w:spacing w:after="0"/>
              <w:jc w:val="right"/>
            </w:pPr>
            <w:r>
              <w:rPr>
                <w:sz w:val="16"/>
              </w:rPr>
              <w:t>71, 1983 to 2023</w:t>
            </w:r>
          </w:p>
        </w:tc>
        <w:tc>
          <w:tcPr>
            <w:tcW w:type="dxa" w:w="1925"/>
          </w:tcPr>
          <w:p>
            <w:pPr>
              <w:spacing w:after="0"/>
              <w:jc w:val="left"/>
            </w:pPr>
            <w:r>
              <w:rPr>
                <w:sz w:val="16"/>
              </w:rPr>
              <w:t>50 kt (58 mph) to 66 kt (76 mph) (median 55 kt (63 mph)); 59 with a recorded value</w:t>
            </w:r>
          </w:p>
        </w:tc>
        <w:tc>
          <w:tcPr>
            <w:tcW w:type="dxa" w:w="1592"/>
          </w:tcPr>
          <w:p>
            <w:pPr>
              <w:spacing w:after="0"/>
              <w:jc w:val="left"/>
            </w:pPr>
            <w:r>
              <w:rPr>
                <w:sz w:val="16"/>
              </w:rPr>
              <w:t>66 kt (76 mph) measured gust, Thunderstorm Wind, 2023-08-11</w:t>
            </w:r>
          </w:p>
        </w:tc>
        <w:tc>
          <w:tcPr>
            <w:tcW w:type="dxa" w:w="1705"/>
          </w:tcPr>
          <w:p>
            <w:pPr>
              <w:spacing w:after="0"/>
              <w:jc w:val="left"/>
            </w:pPr>
            <w:r>
              <w:rPr>
                <w:sz w:val="16"/>
              </w:rPr>
              <w:t>Thunderstorm Wind, 2019-07-19, $50,000 property; $0 crops (2019 dollars)</w:t>
            </w:r>
          </w:p>
        </w:tc>
        <w:tc>
          <w:tcPr>
            <w:tcW w:type="dxa" w:w="1625"/>
          </w:tcPr>
          <w:p>
            <w:pPr>
              <w:spacing w:after="0"/>
              <w:jc w:val="left"/>
            </w:pPr>
            <w:r>
              <w:rPr>
                <w:sz w:val="16"/>
              </w:rPr>
              <w:t>Event records naming member places: Mora city (29 records), Ogilvie city (11 records), Grasston city (5 records).</w:t>
            </w:r>
          </w:p>
        </w:tc>
        <w:tc>
          <w:tcPr>
            <w:tcW w:type="dxa" w:w="2236"/>
          </w:tcPr>
          <w:p>
            <w:pPr>
              <w:spacing w:after="0"/>
              <w:jc w:val="left"/>
            </w:pPr>
          </w:p>
        </w:tc>
      </w:tr>
      <w:tr>
        <w:trPr>
          <w:cantSplit/>
        </w:trPr>
        <w:tc>
          <w:tcPr>
            <w:tcW w:type="dxa" w:w="1737"/>
          </w:tcPr>
          <w:p>
            <w:pPr>
              <w:spacing w:after="0"/>
              <w:jc w:val="left"/>
            </w:pPr>
            <w:r>
              <w:rPr>
                <w:sz w:val="16"/>
              </w:rPr>
              <w:t>Tornado</w:t>
            </w:r>
          </w:p>
        </w:tc>
        <w:tc>
          <w:tcPr>
            <w:tcW w:type="dxa" w:w="1734"/>
          </w:tcPr>
          <w:p>
            <w:pPr>
              <w:spacing w:after="0"/>
              <w:jc w:val="left"/>
            </w:pPr>
            <w:r>
              <w:rPr>
                <w:sz w:val="16"/>
              </w:rPr>
              <w:t>Enhanced Fujita (F before Feb 2007)</w:t>
            </w:r>
          </w:p>
        </w:tc>
        <w:tc>
          <w:tcPr>
            <w:tcW w:type="dxa" w:w="1557"/>
          </w:tcPr>
          <w:p>
            <w:pPr>
              <w:spacing w:after="0"/>
              <w:jc w:val="right"/>
            </w:pPr>
            <w:r>
              <w:rPr>
                <w:sz w:val="16"/>
              </w:rPr>
              <w:t>11, 1955 to 2019</w:t>
            </w:r>
          </w:p>
        </w:tc>
        <w:tc>
          <w:tcPr>
            <w:tcW w:type="dxa" w:w="1925"/>
          </w:tcPr>
          <w:p>
            <w:pPr>
              <w:spacing w:after="0"/>
              <w:jc w:val="left"/>
            </w:pPr>
            <w:r>
              <w:rPr>
                <w:sz w:val="16"/>
              </w:rPr>
              <w:t>F/EF0 to F/EF2 (median F/EF1); 11 with a recorded value</w:t>
            </w:r>
          </w:p>
        </w:tc>
        <w:tc>
          <w:tcPr>
            <w:tcW w:type="dxa" w:w="1592"/>
          </w:tcPr>
          <w:p>
            <w:pPr>
              <w:spacing w:after="0"/>
              <w:jc w:val="left"/>
            </w:pPr>
            <w:r>
              <w:rPr>
                <w:sz w:val="16"/>
              </w:rPr>
              <w:t>F2 tornado, 1985-07-03, 8 mi path length (records before 1996 may include the whole path; rating and listing come from the county where the tornado began), 200 yd wide, $25,000 property; crops not recorded (1985 dollars)</w:t>
            </w:r>
          </w:p>
        </w:tc>
        <w:tc>
          <w:tcPr>
            <w:tcW w:type="dxa" w:w="1705"/>
          </w:tcPr>
          <w:p>
            <w:pPr>
              <w:spacing w:after="0"/>
              <w:jc w:val="left"/>
            </w:pPr>
            <w:r>
              <w:rPr>
                <w:sz w:val="16"/>
              </w:rPr>
              <w:t>Tornado, 1955-09-16, $250,000 property; crops not recorded (1955 dollars)</w:t>
            </w:r>
          </w:p>
        </w:tc>
        <w:tc>
          <w:tcPr>
            <w:tcW w:type="dxa" w:w="1625"/>
          </w:tcPr>
          <w:p>
            <w:pPr>
              <w:spacing w:after="0"/>
              <w:jc w:val="left"/>
            </w:pPr>
            <w:r>
              <w:rPr>
                <w:sz w:val="16"/>
              </w:rPr>
              <w:t>Event records naming member places: Grasston city (1 record).</w:t>
            </w:r>
          </w:p>
        </w:tc>
        <w:tc>
          <w:tcPr>
            <w:tcW w:type="dxa" w:w="22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7"/>
          </w:tcPr>
          <w:p>
            <w:pPr>
              <w:spacing w:after="0"/>
              <w:jc w:val="left"/>
            </w:pPr>
            <w:r>
              <w:rPr>
                <w:sz w:val="16"/>
              </w:rPr>
              <w:t>Tsunami</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25"/>
          </w:tcPr>
          <w:p>
            <w:pPr>
              <w:spacing w:after="0"/>
              <w:jc w:val="left"/>
            </w:pPr>
          </w:p>
        </w:tc>
        <w:tc>
          <w:tcPr>
            <w:tcW w:type="dxa" w:w="1592"/>
          </w:tcPr>
          <w:p>
            <w:pPr>
              <w:spacing w:after="0"/>
              <w:jc w:val="left"/>
            </w:pPr>
          </w:p>
        </w:tc>
        <w:tc>
          <w:tcPr>
            <w:tcW w:type="dxa" w:w="1705"/>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Volcanic Ash, Volcanic Ashfall</w:t>
            </w:r>
          </w:p>
        </w:tc>
        <w:tc>
          <w:tcPr>
            <w:tcW w:type="dxa" w:w="1734"/>
          </w:tcPr>
          <w:p>
            <w:pPr>
              <w:spacing w:after="0"/>
              <w:jc w:val="left"/>
            </w:pPr>
            <w:r>
              <w:rPr>
                <w:sz w:val="16"/>
              </w:rPr>
              <w:t>Volcanic Explosivity Index (local data)</w:t>
            </w:r>
          </w:p>
        </w:tc>
        <w:tc>
          <w:tcPr>
            <w:tcW w:type="dxa" w:w="1557"/>
          </w:tcPr>
          <w:p>
            <w:pPr>
              <w:spacing w:after="0"/>
              <w:jc w:val="right"/>
            </w:pPr>
            <w:r>
              <w:rPr>
                <w:sz w:val="16"/>
              </w:rPr>
              <w:t>0</w:t>
            </w:r>
          </w:p>
        </w:tc>
        <w:tc>
          <w:tcPr>
            <w:tcW w:type="dxa" w:w="1925"/>
          </w:tcPr>
          <w:p>
            <w:pPr>
              <w:spacing w:after="0"/>
              <w:jc w:val="left"/>
            </w:pPr>
          </w:p>
        </w:tc>
        <w:tc>
          <w:tcPr>
            <w:tcW w:type="dxa" w:w="1592"/>
          </w:tcPr>
          <w:p>
            <w:pPr>
              <w:spacing w:after="0"/>
              <w:jc w:val="left"/>
            </w:pPr>
          </w:p>
        </w:tc>
        <w:tc>
          <w:tcPr>
            <w:tcW w:type="dxa" w:w="1705"/>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Wildfire</w:t>
            </w:r>
          </w:p>
        </w:tc>
        <w:tc>
          <w:tcPr>
            <w:tcW w:type="dxa" w:w="1734"/>
          </w:tcPr>
          <w:p>
            <w:pPr>
              <w:spacing w:after="0"/>
              <w:jc w:val="left"/>
            </w:pPr>
            <w:r>
              <w:rPr>
                <w:sz w:val="16"/>
              </w:rPr>
              <w:t>acres burned (local data)</w:t>
            </w:r>
          </w:p>
        </w:tc>
        <w:tc>
          <w:tcPr>
            <w:tcW w:type="dxa" w:w="1557"/>
          </w:tcPr>
          <w:p>
            <w:pPr>
              <w:spacing w:after="0"/>
              <w:jc w:val="right"/>
            </w:pPr>
            <w:r>
              <w:rPr>
                <w:sz w:val="16"/>
              </w:rPr>
              <w:t>0</w:t>
            </w:r>
          </w:p>
        </w:tc>
        <w:tc>
          <w:tcPr>
            <w:tcW w:type="dxa" w:w="1925"/>
          </w:tcPr>
          <w:p>
            <w:pPr>
              <w:spacing w:after="0"/>
              <w:jc w:val="left"/>
            </w:pPr>
          </w:p>
        </w:tc>
        <w:tc>
          <w:tcPr>
            <w:tcW w:type="dxa" w:w="1592"/>
          </w:tcPr>
          <w:p>
            <w:pPr>
              <w:spacing w:after="0"/>
              <w:jc w:val="left"/>
            </w:pPr>
          </w:p>
        </w:tc>
        <w:tc>
          <w:tcPr>
            <w:tcW w:type="dxa" w:w="1705"/>
          </w:tcPr>
          <w:p>
            <w:pPr>
              <w:spacing w:after="0"/>
              <w:jc w:val="left"/>
            </w:pPr>
          </w:p>
        </w:tc>
        <w:tc>
          <w:tcPr>
            <w:tcW w:type="dxa" w:w="1625"/>
          </w:tcPr>
          <w:p>
            <w:pPr>
              <w:spacing w:after="0"/>
              <w:jc w:val="left"/>
            </w:pPr>
          </w:p>
        </w:tc>
        <w:tc>
          <w:tcPr>
            <w:tcW w:type="dxa" w:w="2236"/>
          </w:tcPr>
          <w:p>
            <w:pPr>
              <w:spacing w:after="0"/>
              <w:jc w:val="left"/>
            </w:pPr>
            <w:r>
              <w:rPr>
                <w:sz w:val="16"/>
              </w:rPr>
              <w:t>Acres burned: in event narratives only; local data required.</w:t>
            </w:r>
          </w:p>
        </w:tc>
      </w:tr>
      <w:tr>
        <w:trPr>
          <w:cantSplit/>
        </w:trPr>
        <w:tc>
          <w:tcPr>
            <w:tcW w:type="dxa" w:w="1737"/>
          </w:tcPr>
          <w:p>
            <w:pPr>
              <w:spacing w:after="0"/>
              <w:jc w:val="left"/>
            </w:pPr>
            <w:r>
              <w:rPr>
                <w:sz w:val="16"/>
              </w:rPr>
              <w:t>Winter Storm, Heavy Snow, Blizzard, Lake-Effect Snow, Winter Weather, Sleet</w:t>
            </w:r>
          </w:p>
        </w:tc>
        <w:tc>
          <w:tcPr>
            <w:tcW w:type="dxa" w:w="1734"/>
          </w:tcPr>
          <w:p>
            <w:pPr>
              <w:spacing w:after="0"/>
              <w:jc w:val="left"/>
            </w:pPr>
            <w:r>
              <w:rPr>
                <w:sz w:val="16"/>
              </w:rPr>
              <w:t>none in data (snowfall local)</w:t>
            </w:r>
          </w:p>
        </w:tc>
        <w:tc>
          <w:tcPr>
            <w:tcW w:type="dxa" w:w="1557"/>
          </w:tcPr>
          <w:p>
            <w:pPr>
              <w:spacing w:after="0"/>
              <w:jc w:val="right"/>
            </w:pPr>
            <w:r>
              <w:rPr>
                <w:sz w:val="16"/>
              </w:rPr>
              <w:t>88, 1996 to 2026 (88 zone-level)</w:t>
            </w:r>
          </w:p>
        </w:tc>
        <w:tc>
          <w:tcPr>
            <w:tcW w:type="dxa" w:w="1925"/>
          </w:tcPr>
          <w:p>
            <w:pPr>
              <w:spacing w:after="0"/>
              <w:jc w:val="left"/>
            </w:pPr>
          </w:p>
        </w:tc>
        <w:tc>
          <w:tcPr>
            <w:tcW w:type="dxa" w:w="1592"/>
          </w:tcPr>
          <w:p>
            <w:pPr>
              <w:spacing w:after="0"/>
              <w:jc w:val="left"/>
            </w:pPr>
            <w:r>
              <w:rPr>
                <w:sz w:val="16"/>
              </w:rPr>
              <w:t>No damage reported in 88 records.</w:t>
            </w:r>
          </w:p>
        </w:tc>
        <w:tc>
          <w:tcPr>
            <w:tcW w:type="dxa" w:w="1705"/>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3353"/>
        <w:gridCol w:w="3263"/>
        <w:gridCol w:w="1405"/>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3353"/>
            <w:shd w:val="clear" w:color="auto" w:fill="E8E8E8"/>
          </w:tcPr>
          <w:p>
            <w:pPr>
              <w:spacing w:after="0"/>
              <w:jc w:val="left"/>
            </w:pPr>
            <w:r>
              <w:rPr>
                <w:b/>
                <w:sz w:val="16"/>
              </w:rPr>
              <w:t>Title</w:t>
            </w:r>
          </w:p>
        </w:tc>
        <w:tc>
          <w:tcPr>
            <w:tcW w:type="dxa" w:w="3263"/>
            <w:shd w:val="clear" w:color="auto" w:fill="E8E8E8"/>
          </w:tcPr>
          <w:p>
            <w:pPr>
              <w:spacing w:after="0"/>
              <w:jc w:val="left"/>
            </w:pPr>
            <w:r>
              <w:rPr>
                <w:b/>
                <w:sz w:val="16"/>
              </w:rPr>
              <w:t>Mapped hazard</w:t>
            </w:r>
          </w:p>
        </w:tc>
        <w:tc>
          <w:tcPr>
            <w:tcW w:type="dxa" w:w="14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357"/>
          </w:tcPr>
          <w:p>
            <w:pPr>
              <w:spacing w:after="0"/>
              <w:jc w:val="left"/>
            </w:pPr>
            <w:r>
              <w:rPr>
                <w:sz w:val="16"/>
              </w:rPr>
              <w:t>Major disaster</w:t>
            </w:r>
          </w:p>
        </w:tc>
        <w:tc>
          <w:tcPr>
            <w:tcW w:type="dxa" w:w="3353"/>
          </w:tcPr>
          <w:p>
            <w:pPr>
              <w:spacing w:after="0"/>
              <w:jc w:val="left"/>
            </w:pPr>
            <w:r>
              <w:rPr>
                <w:sz w:val="16"/>
              </w:rPr>
              <w:t>SEVERE STORMS, STRAIGHT-LINE WINDS, TORNADOES, AND FLOODING</w:t>
            </w:r>
          </w:p>
        </w:tc>
        <w:tc>
          <w:tcPr>
            <w:tcW w:type="dxa" w:w="3263"/>
          </w:tcPr>
          <w:p>
            <w:pPr>
              <w:spacing w:after="0"/>
              <w:jc w:val="left"/>
            </w:pPr>
            <w:r>
              <w:rPr>
                <w:sz w:val="16"/>
              </w:rPr>
              <w:t>Inland Flooding; Strong Wind; Tornado</w:t>
            </w:r>
          </w:p>
        </w:tc>
        <w:tc>
          <w:tcPr>
            <w:tcW w:type="dxa" w:w="1405"/>
          </w:tcPr>
          <w:p>
            <w:pPr>
              <w:spacing w:after="0"/>
              <w:jc w:val="right"/>
            </w:pPr>
            <w:r>
              <w:rPr>
                <w:sz w:val="16"/>
              </w:rPr>
              <w:t>$13,864.12</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57"/>
          </w:tcPr>
          <w:p>
            <w:pPr>
              <w:spacing w:after="0"/>
              <w:jc w:val="left"/>
            </w:pPr>
            <w:r>
              <w:rPr>
                <w:sz w:val="16"/>
              </w:rPr>
              <w:t>Major disaster</w:t>
            </w:r>
          </w:p>
        </w:tc>
        <w:tc>
          <w:tcPr>
            <w:tcW w:type="dxa" w:w="3353"/>
          </w:tcPr>
          <w:p>
            <w:pPr>
              <w:spacing w:after="0"/>
              <w:jc w:val="left"/>
            </w:pPr>
            <w:r>
              <w:rPr>
                <w:sz w:val="16"/>
              </w:rPr>
              <w:t>COVID-19 PANDEMIC</w:t>
            </w:r>
          </w:p>
        </w:tc>
        <w:tc>
          <w:tcPr>
            <w:tcW w:type="dxa" w:w="3263"/>
          </w:tcPr>
          <w:p>
            <w:pPr>
              <w:spacing w:after="0"/>
              <w:jc w:val="left"/>
            </w:pPr>
            <w:r>
              <w:rPr>
                <w:sz w:val="16"/>
              </w:rPr>
              <w:t>Non-natural, not counted</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57"/>
          </w:tcPr>
          <w:p>
            <w:pPr>
              <w:spacing w:after="0"/>
              <w:jc w:val="left"/>
            </w:pPr>
            <w:r>
              <w:rPr>
                <w:sz w:val="16"/>
              </w:rPr>
              <w:t>Emergency</w:t>
            </w:r>
          </w:p>
        </w:tc>
        <w:tc>
          <w:tcPr>
            <w:tcW w:type="dxa" w:w="3353"/>
          </w:tcPr>
          <w:p>
            <w:pPr>
              <w:spacing w:after="0"/>
              <w:jc w:val="left"/>
            </w:pPr>
            <w:r>
              <w:rPr>
                <w:sz w:val="16"/>
              </w:rPr>
              <w:t>COVID-19</w:t>
            </w:r>
          </w:p>
        </w:tc>
        <w:tc>
          <w:tcPr>
            <w:tcW w:type="dxa" w:w="3263"/>
          </w:tcPr>
          <w:p>
            <w:pPr>
              <w:spacing w:after="0"/>
              <w:jc w:val="left"/>
            </w:pPr>
            <w:r>
              <w:rPr>
                <w:sz w:val="16"/>
              </w:rPr>
              <w:t>Non-natural, not counted</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DR-4531</w:t>
            </w: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357"/>
          </w:tcPr>
          <w:p>
            <w:pPr>
              <w:spacing w:after="0"/>
              <w:jc w:val="left"/>
            </w:pPr>
            <w:r>
              <w:rPr>
                <w:sz w:val="16"/>
              </w:rPr>
              <w:t>Major disaster</w:t>
            </w:r>
          </w:p>
        </w:tc>
        <w:tc>
          <w:tcPr>
            <w:tcW w:type="dxa" w:w="3353"/>
          </w:tcPr>
          <w:p>
            <w:pPr>
              <w:spacing w:after="0"/>
              <w:jc w:val="left"/>
            </w:pPr>
            <w:r>
              <w:rPr>
                <w:sz w:val="16"/>
              </w:rPr>
              <w:t>SEVERE STORMS, TORNADOES, STRAIGHT-LINE WINDS, AND FLOODING</w:t>
            </w:r>
          </w:p>
        </w:tc>
        <w:tc>
          <w:tcPr>
            <w:tcW w:type="dxa" w:w="3263"/>
          </w:tcPr>
          <w:p>
            <w:pPr>
              <w:spacing w:after="0"/>
              <w:jc w:val="left"/>
            </w:pPr>
            <w:r>
              <w:rPr>
                <w:sz w:val="16"/>
              </w:rPr>
              <w:t>Inland Flooding (primary); also designated: Strong Wind, Tornado</w:t>
            </w:r>
          </w:p>
        </w:tc>
        <w:tc>
          <w:tcPr>
            <w:tcW w:type="dxa" w:w="1405"/>
          </w:tcPr>
          <w:p>
            <w:pPr>
              <w:spacing w:after="0"/>
              <w:jc w:val="right"/>
            </w:pPr>
            <w:r>
              <w:rPr>
                <w:sz w:val="16"/>
              </w:rPr>
              <w:t>$567,737.33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2011-07-28</w:t>
            </w:r>
          </w:p>
        </w:tc>
        <w:tc>
          <w:tcPr>
            <w:tcW w:type="dxa" w:w="1037"/>
          </w:tcPr>
          <w:p>
            <w:pPr>
              <w:spacing w:after="0"/>
              <w:jc w:val="left"/>
            </w:pPr>
            <w:r>
              <w:rPr>
                <w:sz w:val="16"/>
              </w:rPr>
              <w:t>2011-07-01</w:t>
            </w:r>
          </w:p>
        </w:tc>
        <w:tc>
          <w:tcPr>
            <w:tcW w:type="dxa" w:w="1037"/>
          </w:tcPr>
          <w:p>
            <w:pPr>
              <w:spacing w:after="0"/>
              <w:jc w:val="left"/>
            </w:pPr>
            <w:r>
              <w:rPr>
                <w:sz w:val="16"/>
              </w:rPr>
              <w:t>DR-4009-MN</w:t>
            </w:r>
          </w:p>
        </w:tc>
        <w:tc>
          <w:tcPr>
            <w:tcW w:type="dxa" w:w="1357"/>
          </w:tcPr>
          <w:p>
            <w:pPr>
              <w:spacing w:after="0"/>
              <w:jc w:val="left"/>
            </w:pPr>
            <w:r>
              <w:rPr>
                <w:sz w:val="16"/>
              </w:rPr>
              <w:t>Major disaster</w:t>
            </w:r>
          </w:p>
        </w:tc>
        <w:tc>
          <w:tcPr>
            <w:tcW w:type="dxa" w:w="3353"/>
          </w:tcPr>
          <w:p>
            <w:pPr>
              <w:spacing w:after="0"/>
              <w:jc w:val="left"/>
            </w:pPr>
            <w:r>
              <w:rPr>
                <w:sz w:val="16"/>
              </w:rPr>
              <w:t>SEVERE STORMS, FLOODING, AND TORNADOES</w:t>
            </w:r>
          </w:p>
        </w:tc>
        <w:tc>
          <w:tcPr>
            <w:tcW w:type="dxa" w:w="3263"/>
          </w:tcPr>
          <w:p>
            <w:pPr>
              <w:spacing w:after="0"/>
              <w:jc w:val="left"/>
            </w:pPr>
            <w:r>
              <w:rPr>
                <w:sz w:val="16"/>
              </w:rPr>
              <w:t>Inland Flooding; Tornado</w:t>
            </w:r>
          </w:p>
        </w:tc>
        <w:tc>
          <w:tcPr>
            <w:tcW w:type="dxa" w:w="1405"/>
          </w:tcPr>
          <w:p>
            <w:pPr>
              <w:spacing w:after="0"/>
              <w:jc w:val="right"/>
            </w:pPr>
            <w:r>
              <w:rPr>
                <w:sz w:val="16"/>
              </w:rPr>
              <w:t>$45,084.44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57"/>
          </w:tcPr>
          <w:p>
            <w:pPr>
              <w:spacing w:after="0"/>
              <w:jc w:val="left"/>
            </w:pPr>
            <w:r>
              <w:rPr>
                <w:sz w:val="16"/>
              </w:rPr>
              <w:t>Emergency</w:t>
            </w:r>
          </w:p>
        </w:tc>
        <w:tc>
          <w:tcPr>
            <w:tcW w:type="dxa" w:w="3353"/>
          </w:tcPr>
          <w:p>
            <w:pPr>
              <w:spacing w:after="0"/>
              <w:jc w:val="left"/>
            </w:pPr>
            <w:r>
              <w:rPr>
                <w:sz w:val="16"/>
              </w:rPr>
              <w:t>HURRICANE KATRINA EVACUATION</w:t>
            </w:r>
          </w:p>
        </w:tc>
        <w:tc>
          <w:tcPr>
            <w:tcW w:type="dxa" w:w="3263"/>
          </w:tcPr>
          <w:p>
            <w:pPr>
              <w:spacing w:after="0"/>
              <w:jc w:val="left"/>
            </w:pPr>
            <w:r>
              <w:rPr>
                <w:sz w:val="16"/>
              </w:rPr>
              <w:t>Hurricane: evacuation support, not a local hazard event; not counted</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357"/>
          </w:tcPr>
          <w:p>
            <w:pPr>
              <w:spacing w:after="0"/>
              <w:jc w:val="left"/>
            </w:pPr>
            <w:r>
              <w:rPr>
                <w:sz w:val="16"/>
              </w:rPr>
              <w:t>Major disaster</w:t>
            </w:r>
          </w:p>
        </w:tc>
        <w:tc>
          <w:tcPr>
            <w:tcW w:type="dxa" w:w="3353"/>
          </w:tcPr>
          <w:p>
            <w:pPr>
              <w:spacing w:after="0"/>
              <w:jc w:val="left"/>
            </w:pPr>
            <w:r>
              <w:rPr>
                <w:sz w:val="16"/>
              </w:rPr>
              <w:t>SEVERE WINTER STORMS, FLOODING, AND TORNADOES</w:t>
            </w:r>
          </w:p>
        </w:tc>
        <w:tc>
          <w:tcPr>
            <w:tcW w:type="dxa" w:w="3263"/>
          </w:tcPr>
          <w:p>
            <w:pPr>
              <w:spacing w:after="0"/>
              <w:jc w:val="left"/>
            </w:pPr>
            <w:r>
              <w:rPr>
                <w:sz w:val="16"/>
              </w:rPr>
              <w:t>Inland Flooding (primary); also designated: Ice Storm, Tornado, Winter Weather</w:t>
            </w:r>
          </w:p>
        </w:tc>
        <w:tc>
          <w:tcPr>
            <w:tcW w:type="dxa" w:w="1405"/>
          </w:tcPr>
          <w:p>
            <w:pPr>
              <w:spacing w:after="0"/>
              <w:jc w:val="right"/>
            </w:pPr>
            <w:r>
              <w:rPr>
                <w:sz w:val="16"/>
              </w:rPr>
              <w:t>$347,998.67</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57"/>
          </w:tcPr>
          <w:p>
            <w:pPr>
              <w:spacing w:after="0"/>
              <w:jc w:val="left"/>
            </w:pPr>
            <w:r>
              <w:rPr>
                <w:sz w:val="16"/>
              </w:rPr>
              <w:t>Emergency</w:t>
            </w:r>
          </w:p>
        </w:tc>
        <w:tc>
          <w:tcPr>
            <w:tcW w:type="dxa" w:w="3353"/>
          </w:tcPr>
          <w:p>
            <w:pPr>
              <w:spacing w:after="0"/>
              <w:jc w:val="left"/>
            </w:pPr>
            <w:r>
              <w:rPr>
                <w:sz w:val="16"/>
              </w:rPr>
              <w:t>DROUGHT</w:t>
            </w:r>
          </w:p>
        </w:tc>
        <w:tc>
          <w:tcPr>
            <w:tcW w:type="dxa" w:w="3263"/>
          </w:tcPr>
          <w:p>
            <w:pPr>
              <w:spacing w:after="0"/>
              <w:jc w:val="left"/>
            </w:pPr>
            <w:r>
              <w:rPr>
                <w:sz w:val="16"/>
              </w:rPr>
              <w:t>Drought</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1972-08-01</w:t>
            </w:r>
          </w:p>
        </w:tc>
        <w:tc>
          <w:tcPr>
            <w:tcW w:type="dxa" w:w="1037"/>
          </w:tcPr>
          <w:p>
            <w:pPr>
              <w:spacing w:after="0"/>
              <w:jc w:val="left"/>
            </w:pPr>
            <w:r>
              <w:rPr>
                <w:sz w:val="16"/>
              </w:rPr>
              <w:t>1972-08-01</w:t>
            </w:r>
          </w:p>
        </w:tc>
        <w:tc>
          <w:tcPr>
            <w:tcW w:type="dxa" w:w="1037"/>
          </w:tcPr>
          <w:p>
            <w:pPr>
              <w:spacing w:after="0"/>
              <w:jc w:val="left"/>
            </w:pPr>
            <w:r>
              <w:rPr>
                <w:sz w:val="16"/>
              </w:rPr>
              <w:t>DR-347-MN</w:t>
            </w:r>
          </w:p>
        </w:tc>
        <w:tc>
          <w:tcPr>
            <w:tcW w:type="dxa" w:w="1357"/>
          </w:tcPr>
          <w:p>
            <w:pPr>
              <w:spacing w:after="0"/>
              <w:jc w:val="left"/>
            </w:pPr>
            <w:r>
              <w:rPr>
                <w:sz w:val="16"/>
              </w:rPr>
              <w:t>Major disaster</w:t>
            </w:r>
          </w:p>
        </w:tc>
        <w:tc>
          <w:tcPr>
            <w:tcW w:type="dxa" w:w="3353"/>
          </w:tcPr>
          <w:p>
            <w:pPr>
              <w:spacing w:after="0"/>
              <w:jc w:val="left"/>
            </w:pPr>
            <w:r>
              <w:rPr>
                <w:sz w:val="16"/>
              </w:rPr>
              <w:t>SEVERE STORMS &amp; FLOODING</w:t>
            </w:r>
          </w:p>
        </w:tc>
        <w:tc>
          <w:tcPr>
            <w:tcW w:type="dxa" w:w="3263"/>
          </w:tcPr>
          <w:p>
            <w:pPr>
              <w:spacing w:after="0"/>
              <w:jc w:val="left"/>
            </w:pPr>
            <w:r>
              <w:rPr>
                <w:sz w:val="16"/>
              </w:rPr>
              <w:t>Inland Flooding</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57"/>
          </w:tcPr>
          <w:p>
            <w:pPr>
              <w:spacing w:after="0"/>
              <w:jc w:val="left"/>
            </w:pPr>
            <w:r>
              <w:rPr>
                <w:sz w:val="16"/>
              </w:rPr>
              <w:t>Major disaster</w:t>
            </w:r>
          </w:p>
        </w:tc>
        <w:tc>
          <w:tcPr>
            <w:tcW w:type="dxa" w:w="3353"/>
          </w:tcPr>
          <w:p>
            <w:pPr>
              <w:spacing w:after="0"/>
              <w:jc w:val="left"/>
            </w:pPr>
            <w:r>
              <w:rPr>
                <w:sz w:val="16"/>
              </w:rPr>
              <w:t>FLOODING</w:t>
            </w:r>
          </w:p>
        </w:tc>
        <w:tc>
          <w:tcPr>
            <w:tcW w:type="dxa" w:w="3263"/>
          </w:tcPr>
          <w:p>
            <w:pPr>
              <w:spacing w:after="0"/>
              <w:jc w:val="left"/>
            </w:pPr>
            <w:r>
              <w:rPr>
                <w:sz w:val="16"/>
              </w:rPr>
              <w:t>Inland Flooding</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57"/>
          </w:tcPr>
          <w:p>
            <w:pPr>
              <w:spacing w:after="0"/>
              <w:jc w:val="left"/>
            </w:pPr>
            <w:r>
              <w:rPr>
                <w:sz w:val="16"/>
              </w:rPr>
              <w:t>Major disaster</w:t>
            </w:r>
          </w:p>
        </w:tc>
        <w:tc>
          <w:tcPr>
            <w:tcW w:type="dxa" w:w="3353"/>
          </w:tcPr>
          <w:p>
            <w:pPr>
              <w:spacing w:after="0"/>
              <w:jc w:val="left"/>
            </w:pPr>
            <w:r>
              <w:rPr>
                <w:sz w:val="16"/>
              </w:rPr>
              <w:t>FLOODING</w:t>
            </w:r>
          </w:p>
        </w:tc>
        <w:tc>
          <w:tcPr>
            <w:tcW w:type="dxa" w:w="3263"/>
          </w:tcPr>
          <w:p>
            <w:pPr>
              <w:spacing w:after="0"/>
              <w:jc w:val="left"/>
            </w:pPr>
            <w:r>
              <w:rPr>
                <w:sz w:val="16"/>
              </w:rPr>
              <w:t>Inland Flooding</w:t>
            </w:r>
          </w:p>
        </w:tc>
        <w:tc>
          <w:tcPr>
            <w:tcW w:type="dxa" w:w="1405"/>
          </w:tcPr>
          <w:p>
            <w:pPr>
              <w:spacing w:after="0"/>
              <w:jc w:val="right"/>
            </w:pPr>
            <w:r>
              <w:rPr>
                <w:sz w:val="16"/>
              </w:rPr>
              <w:t>none found</w:t>
            </w:r>
          </w:p>
        </w:tc>
        <w:tc>
          <w:tcPr>
            <w:tcW w:type="dxa" w:w="733"/>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25</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7</w:t>
            </w:r>
          </w:p>
        </w:tc>
        <w:tc>
          <w:tcPr>
            <w:tcW w:type="dxa" w:w="1356"/>
          </w:tcPr>
          <w:p>
            <w:pPr>
              <w:spacing w:after="0"/>
              <w:jc w:val="right"/>
            </w:pPr>
            <w:r>
              <w:rPr>
                <w:sz w:val="16"/>
              </w:rPr>
              <w:t>6</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55"/>
        <w:gridCol w:w="2610"/>
        <w:gridCol w:w="1088"/>
        <w:gridCol w:w="1746"/>
        <w:gridCol w:w="705"/>
        <w:gridCol w:w="29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55"/>
            <w:shd w:val="clear" w:color="auto" w:fill="E8E8E8"/>
          </w:tcPr>
          <w:p>
            <w:pPr>
              <w:spacing w:after="0"/>
              <w:jc w:val="left"/>
            </w:pPr>
            <w:r>
              <w:rPr>
                <w:b/>
                <w:sz w:val="16"/>
              </w:rPr>
              <w:t>Magnitude or extent</w:t>
            </w:r>
          </w:p>
        </w:tc>
        <w:tc>
          <w:tcPr>
            <w:tcW w:type="dxa" w:w="261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6"/>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9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2023-08-11</w:t>
            </w:r>
          </w:p>
        </w:tc>
        <w:tc>
          <w:tcPr>
            <w:tcW w:type="dxa" w:w="1215"/>
          </w:tcPr>
          <w:p>
            <w:pPr>
              <w:spacing w:after="0"/>
              <w:jc w:val="left"/>
            </w:pPr>
            <w:r>
              <w:rPr>
                <w:sz w:val="16"/>
              </w:rPr>
              <w:t>Thunderstorm Wind</w:t>
            </w:r>
          </w:p>
        </w:tc>
        <w:tc>
          <w:tcPr>
            <w:tcW w:type="dxa" w:w="2755"/>
          </w:tcPr>
          <w:p>
            <w:pPr>
              <w:spacing w:after="0"/>
              <w:jc w:val="left"/>
            </w:pPr>
            <w:r>
              <w:rPr>
                <w:sz w:val="16"/>
              </w:rPr>
              <w:t>66 kt (76 mph) measured gust</w:t>
            </w:r>
          </w:p>
        </w:tc>
        <w:tc>
          <w:tcPr>
            <w:tcW w:type="dxa" w:w="2610"/>
          </w:tcPr>
          <w:p>
            <w:pPr>
              <w:spacing w:after="0"/>
              <w:jc w:val="left"/>
            </w:pPr>
            <w:r>
              <w:rPr>
                <w:sz w:val="16"/>
              </w:rPr>
              <w:t>$0 property; $0 crops (2023 dollars)</w:t>
            </w:r>
          </w:p>
        </w:tc>
        <w:tc>
          <w:tcPr>
            <w:tcW w:type="dxa" w:w="1088"/>
          </w:tcPr>
          <w:p>
            <w:pPr>
              <w:spacing w:after="0"/>
              <w:jc w:val="right"/>
            </w:pPr>
            <w:r>
              <w:rPr>
                <w:sz w:val="16"/>
              </w:rPr>
              <w:t>0, 0</w:t>
            </w:r>
          </w:p>
        </w:tc>
        <w:tc>
          <w:tcPr>
            <w:tcW w:type="dxa" w:w="1746"/>
          </w:tcPr>
          <w:p>
            <w:pPr>
              <w:spacing w:after="0"/>
              <w:jc w:val="left"/>
            </w:pPr>
            <w:r>
              <w:rPr>
                <w:sz w:val="16"/>
              </w:rPr>
              <w:t>MORA ARPT</w:t>
            </w:r>
          </w:p>
        </w:tc>
        <w:tc>
          <w:tcPr>
            <w:tcW w:type="dxa" w:w="705"/>
          </w:tcPr>
          <w:p>
            <w:pPr>
              <w:spacing w:after="0"/>
              <w:jc w:val="left"/>
            </w:pPr>
            <w:r>
              <w:rPr>
                <w:sz w:val="16"/>
              </w:rPr>
              <w:t>within last 5 years</w:t>
            </w:r>
          </w:p>
        </w:tc>
        <w:tc>
          <w:tcPr>
            <w:tcW w:type="dxa" w:w="2957"/>
          </w:tcPr>
          <w:p>
            <w:pPr>
              <w:spacing w:after="0"/>
              <w:jc w:val="left"/>
            </w:pPr>
            <w:r>
              <w:rPr>
                <w:sz w:val="16"/>
              </w:rPr>
              <w:t>B1-c worst recorded: Thunderstorm Wind</w:t>
            </w:r>
          </w:p>
        </w:tc>
      </w:tr>
      <w:tr>
        <w:trPr>
          <w:cantSplit/>
        </w:trPr>
        <w:tc>
          <w:tcPr>
            <w:tcW w:type="dxa" w:w="1037"/>
          </w:tcPr>
          <w:p>
            <w:pPr>
              <w:spacing w:after="0"/>
              <w:jc w:val="left"/>
            </w:pPr>
            <w:r>
              <w:rPr>
                <w:sz w:val="16"/>
              </w:rPr>
              <w:t>2018-07-12</w:t>
            </w:r>
          </w:p>
        </w:tc>
        <w:tc>
          <w:tcPr>
            <w:tcW w:type="dxa" w:w="1215"/>
          </w:tcPr>
          <w:p>
            <w:pPr>
              <w:spacing w:after="0"/>
              <w:jc w:val="left"/>
            </w:pPr>
            <w:r>
              <w:rPr>
                <w:sz w:val="16"/>
              </w:rPr>
              <w:t>Flash Flood</w:t>
            </w:r>
          </w:p>
        </w:tc>
        <w:tc>
          <w:tcPr>
            <w:tcW w:type="dxa" w:w="2755"/>
          </w:tcPr>
          <w:p>
            <w:pPr>
              <w:spacing w:after="0"/>
              <w:jc w:val="left"/>
            </w:pPr>
          </w:p>
        </w:tc>
        <w:tc>
          <w:tcPr>
            <w:tcW w:type="dxa" w:w="2610"/>
          </w:tcPr>
          <w:p>
            <w:pPr>
              <w:spacing w:after="0"/>
              <w:jc w:val="left"/>
            </w:pPr>
            <w:r>
              <w:rPr>
                <w:sz w:val="16"/>
              </w:rPr>
              <w:t>$250,000 property; $0 crops (2018 dollars)</w:t>
            </w:r>
          </w:p>
        </w:tc>
        <w:tc>
          <w:tcPr>
            <w:tcW w:type="dxa" w:w="1088"/>
          </w:tcPr>
          <w:p>
            <w:pPr>
              <w:spacing w:after="0"/>
              <w:jc w:val="right"/>
            </w:pPr>
            <w:r>
              <w:rPr>
                <w:sz w:val="16"/>
              </w:rPr>
              <w:t>0, 0</w:t>
            </w:r>
          </w:p>
        </w:tc>
        <w:tc>
          <w:tcPr>
            <w:tcW w:type="dxa" w:w="1746"/>
          </w:tcPr>
          <w:p>
            <w:pPr>
              <w:spacing w:after="0"/>
              <w:jc w:val="left"/>
            </w:pPr>
            <w:r>
              <w:rPr>
                <w:sz w:val="16"/>
              </w:rPr>
              <w:t>OGILVIE to BRUNSWICK</w:t>
            </w:r>
          </w:p>
        </w:tc>
        <w:tc>
          <w:tcPr>
            <w:tcW w:type="dxa" w:w="705"/>
          </w:tcPr>
          <w:p>
            <w:pPr>
              <w:spacing w:after="0"/>
              <w:jc w:val="left"/>
            </w:pPr>
          </w:p>
        </w:tc>
        <w:tc>
          <w:tcPr>
            <w:tcW w:type="dxa" w:w="29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2014-07-21</w:t>
            </w:r>
          </w:p>
        </w:tc>
        <w:tc>
          <w:tcPr>
            <w:tcW w:type="dxa" w:w="1215"/>
          </w:tcPr>
          <w:p>
            <w:pPr>
              <w:spacing w:after="0"/>
              <w:jc w:val="left"/>
            </w:pPr>
            <w:r>
              <w:rPr>
                <w:sz w:val="16"/>
              </w:rPr>
              <w:t>Hail</w:t>
            </w:r>
          </w:p>
        </w:tc>
        <w:tc>
          <w:tcPr>
            <w:tcW w:type="dxa" w:w="2755"/>
          </w:tcPr>
          <w:p>
            <w:pPr>
              <w:spacing w:after="0"/>
              <w:jc w:val="left"/>
            </w:pPr>
            <w:r>
              <w:rPr>
                <w:sz w:val="16"/>
              </w:rPr>
              <w:t>2 in</w:t>
            </w:r>
          </w:p>
        </w:tc>
        <w:tc>
          <w:tcPr>
            <w:tcW w:type="dxa" w:w="2610"/>
          </w:tcPr>
          <w:p>
            <w:pPr>
              <w:spacing w:after="0"/>
              <w:jc w:val="left"/>
            </w:pPr>
            <w:r>
              <w:rPr>
                <w:sz w:val="16"/>
              </w:rPr>
              <w:t>$0 property; $0 crops (2014 dollars)</w:t>
            </w:r>
          </w:p>
        </w:tc>
        <w:tc>
          <w:tcPr>
            <w:tcW w:type="dxa" w:w="1088"/>
          </w:tcPr>
          <w:p>
            <w:pPr>
              <w:spacing w:after="0"/>
              <w:jc w:val="right"/>
            </w:pPr>
            <w:r>
              <w:rPr>
                <w:sz w:val="16"/>
              </w:rPr>
              <w:t>0, 0</w:t>
            </w:r>
          </w:p>
        </w:tc>
        <w:tc>
          <w:tcPr>
            <w:tcW w:type="dxa" w:w="1746"/>
          </w:tcPr>
          <w:p>
            <w:pPr>
              <w:spacing w:after="0"/>
              <w:jc w:val="left"/>
            </w:pPr>
            <w:r>
              <w:rPr>
                <w:sz w:val="16"/>
              </w:rPr>
              <w:t>OGILVIE</w:t>
            </w:r>
          </w:p>
        </w:tc>
        <w:tc>
          <w:tcPr>
            <w:tcW w:type="dxa" w:w="705"/>
          </w:tcPr>
          <w:p>
            <w:pPr>
              <w:spacing w:after="0"/>
              <w:jc w:val="left"/>
            </w:pPr>
          </w:p>
        </w:tc>
        <w:tc>
          <w:tcPr>
            <w:tcW w:type="dxa" w:w="2957"/>
          </w:tcPr>
          <w:p>
            <w:pPr>
              <w:spacing w:after="0"/>
              <w:jc w:val="left"/>
            </w:pPr>
            <w:r>
              <w:rPr>
                <w:sz w:val="16"/>
              </w:rPr>
              <w:t>B1-c worst recorded: Hail</w:t>
            </w:r>
          </w:p>
        </w:tc>
      </w:tr>
      <w:tr>
        <w:trPr>
          <w:cantSplit/>
        </w:trPr>
        <w:tc>
          <w:tcPr>
            <w:tcW w:type="dxa" w:w="1037"/>
          </w:tcPr>
          <w:p>
            <w:pPr>
              <w:spacing w:after="0"/>
              <w:jc w:val="left"/>
            </w:pPr>
            <w:r>
              <w:rPr>
                <w:sz w:val="16"/>
              </w:rPr>
              <w:t>2012-04-10</w:t>
            </w:r>
          </w:p>
        </w:tc>
        <w:tc>
          <w:tcPr>
            <w:tcW w:type="dxa" w:w="1215"/>
          </w:tcPr>
          <w:p>
            <w:pPr>
              <w:spacing w:after="0"/>
              <w:jc w:val="left"/>
            </w:pPr>
            <w:r>
              <w:rPr>
                <w:sz w:val="16"/>
              </w:rPr>
              <w:t>Frost/Freeze</w:t>
            </w:r>
          </w:p>
        </w:tc>
        <w:tc>
          <w:tcPr>
            <w:tcW w:type="dxa" w:w="2755"/>
          </w:tcPr>
          <w:p>
            <w:pPr>
              <w:spacing w:after="0"/>
              <w:jc w:val="left"/>
            </w:pPr>
          </w:p>
        </w:tc>
        <w:tc>
          <w:tcPr>
            <w:tcW w:type="dxa" w:w="2610"/>
          </w:tcPr>
          <w:p>
            <w:pPr>
              <w:spacing w:after="0"/>
              <w:jc w:val="left"/>
            </w:pPr>
            <w:r>
              <w:rPr>
                <w:sz w:val="16"/>
              </w:rPr>
              <w:t>$0 property; $20,000 crops, reported for the zone (2012 dollars)</w:t>
            </w:r>
          </w:p>
        </w:tc>
        <w:tc>
          <w:tcPr>
            <w:tcW w:type="dxa" w:w="1088"/>
          </w:tcPr>
          <w:p>
            <w:pPr>
              <w:spacing w:after="0"/>
              <w:jc w:val="right"/>
            </w:pPr>
            <w:r>
              <w:rPr>
                <w:sz w:val="16"/>
              </w:rPr>
              <w:t>0, 0</w:t>
            </w:r>
          </w:p>
        </w:tc>
        <w:tc>
          <w:tcPr>
            <w:tcW w:type="dxa" w:w="1746"/>
          </w:tcPr>
          <w:p>
            <w:pPr>
              <w:spacing w:after="0"/>
              <w:jc w:val="left"/>
            </w:pPr>
            <w:r>
              <w:rPr>
                <w:sz w:val="16"/>
              </w:rPr>
              <w:t>NWS zone MNZ045 (KANABEC), zone-level: may include parts of neighboring counties</w:t>
            </w:r>
          </w:p>
        </w:tc>
        <w:tc>
          <w:tcPr>
            <w:tcW w:type="dxa" w:w="705"/>
          </w:tcPr>
          <w:p>
            <w:pPr>
              <w:spacing w:after="0"/>
              <w:jc w:val="left"/>
            </w:pPr>
          </w:p>
        </w:tc>
        <w:tc>
          <w:tcPr>
            <w:tcW w:type="dxa" w:w="295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2008-06-27</w:t>
            </w:r>
          </w:p>
        </w:tc>
        <w:tc>
          <w:tcPr>
            <w:tcW w:type="dxa" w:w="1215"/>
          </w:tcPr>
          <w:p>
            <w:pPr>
              <w:spacing w:after="0"/>
              <w:jc w:val="left"/>
            </w:pPr>
            <w:r>
              <w:rPr>
                <w:sz w:val="16"/>
              </w:rPr>
              <w:t>Lightning</w:t>
            </w:r>
          </w:p>
        </w:tc>
        <w:tc>
          <w:tcPr>
            <w:tcW w:type="dxa" w:w="2755"/>
          </w:tcPr>
          <w:p>
            <w:pPr>
              <w:spacing w:after="0"/>
              <w:jc w:val="left"/>
            </w:pPr>
          </w:p>
        </w:tc>
        <w:tc>
          <w:tcPr>
            <w:tcW w:type="dxa" w:w="2610"/>
          </w:tcPr>
          <w:p>
            <w:pPr>
              <w:spacing w:after="0"/>
              <w:jc w:val="left"/>
            </w:pPr>
            <w:r>
              <w:rPr>
                <w:sz w:val="16"/>
              </w:rPr>
              <w:t>$0 property; $0 crops (2008 dollars)</w:t>
            </w:r>
          </w:p>
        </w:tc>
        <w:tc>
          <w:tcPr>
            <w:tcW w:type="dxa" w:w="1088"/>
          </w:tcPr>
          <w:p>
            <w:pPr>
              <w:spacing w:after="0"/>
              <w:jc w:val="right"/>
            </w:pPr>
            <w:r>
              <w:rPr>
                <w:sz w:val="16"/>
              </w:rPr>
              <w:t>0, 1</w:t>
            </w:r>
          </w:p>
        </w:tc>
        <w:tc>
          <w:tcPr>
            <w:tcW w:type="dxa" w:w="1746"/>
          </w:tcPr>
          <w:p>
            <w:pPr>
              <w:spacing w:after="0"/>
              <w:jc w:val="left"/>
            </w:pPr>
            <w:r>
              <w:rPr>
                <w:sz w:val="16"/>
              </w:rPr>
              <w:t>MORA</w:t>
            </w:r>
          </w:p>
        </w:tc>
        <w:tc>
          <w:tcPr>
            <w:tcW w:type="dxa" w:w="705"/>
          </w:tcPr>
          <w:p>
            <w:pPr>
              <w:spacing w:after="0"/>
              <w:jc w:val="left"/>
            </w:pPr>
          </w:p>
        </w:tc>
        <w:tc>
          <w:tcPr>
            <w:tcW w:type="dxa" w:w="2957"/>
          </w:tcPr>
          <w:p>
            <w:pPr>
              <w:spacing w:after="0"/>
              <w:jc w:val="left"/>
            </w:pPr>
            <w:r>
              <w:rPr>
                <w:sz w:val="16"/>
              </w:rPr>
              <w:t>deaths or injuries recorded</w:t>
            </w:r>
          </w:p>
        </w:tc>
      </w:tr>
      <w:tr>
        <w:trPr>
          <w:cantSplit/>
        </w:trPr>
        <w:tc>
          <w:tcPr>
            <w:tcW w:type="dxa" w:w="1037"/>
          </w:tcPr>
          <w:p>
            <w:pPr>
              <w:spacing w:after="0"/>
              <w:jc w:val="left"/>
            </w:pPr>
            <w:r>
              <w:rPr>
                <w:sz w:val="16"/>
              </w:rPr>
              <w:t>2004-09-13</w:t>
            </w:r>
          </w:p>
        </w:tc>
        <w:tc>
          <w:tcPr>
            <w:tcW w:type="dxa" w:w="1215"/>
          </w:tcPr>
          <w:p>
            <w:pPr>
              <w:spacing w:after="0"/>
              <w:jc w:val="left"/>
            </w:pPr>
            <w:r>
              <w:rPr>
                <w:sz w:val="16"/>
              </w:rPr>
              <w:t>Lightning</w:t>
            </w:r>
          </w:p>
        </w:tc>
        <w:tc>
          <w:tcPr>
            <w:tcW w:type="dxa" w:w="2755"/>
          </w:tcPr>
          <w:p>
            <w:pPr>
              <w:spacing w:after="0"/>
              <w:jc w:val="left"/>
            </w:pPr>
          </w:p>
        </w:tc>
        <w:tc>
          <w:tcPr>
            <w:tcW w:type="dxa" w:w="2610"/>
          </w:tcPr>
          <w:p>
            <w:pPr>
              <w:spacing w:after="0"/>
              <w:jc w:val="left"/>
            </w:pPr>
            <w:r>
              <w:rPr>
                <w:sz w:val="16"/>
              </w:rPr>
              <w:t>damage not reported</w:t>
            </w:r>
          </w:p>
        </w:tc>
        <w:tc>
          <w:tcPr>
            <w:tcW w:type="dxa" w:w="1088"/>
          </w:tcPr>
          <w:p>
            <w:pPr>
              <w:spacing w:after="0"/>
              <w:jc w:val="right"/>
            </w:pPr>
            <w:r>
              <w:rPr>
                <w:sz w:val="16"/>
              </w:rPr>
              <w:t>0, 1</w:t>
            </w:r>
          </w:p>
        </w:tc>
        <w:tc>
          <w:tcPr>
            <w:tcW w:type="dxa" w:w="1746"/>
          </w:tcPr>
          <w:p>
            <w:pPr>
              <w:spacing w:after="0"/>
              <w:jc w:val="left"/>
            </w:pPr>
            <w:r>
              <w:rPr>
                <w:sz w:val="16"/>
              </w:rPr>
              <w:t>MORA</w:t>
            </w:r>
          </w:p>
        </w:tc>
        <w:tc>
          <w:tcPr>
            <w:tcW w:type="dxa" w:w="705"/>
          </w:tcPr>
          <w:p>
            <w:pPr>
              <w:spacing w:after="0"/>
              <w:jc w:val="left"/>
            </w:pPr>
          </w:p>
        </w:tc>
        <w:tc>
          <w:tcPr>
            <w:tcW w:type="dxa" w:w="2957"/>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755"/>
          </w:tcPr>
          <w:p>
            <w:pPr>
              <w:spacing w:after="0"/>
              <w:jc w:val="left"/>
            </w:pPr>
          </w:p>
        </w:tc>
        <w:tc>
          <w:tcPr>
            <w:tcW w:type="dxa" w:w="2610"/>
          </w:tcPr>
          <w:p>
            <w:pPr>
              <w:spacing w:after="0"/>
              <w:jc w:val="left"/>
            </w:pPr>
            <w:r>
              <w:rPr>
                <w:sz w:val="16"/>
              </w:rPr>
              <w:t>damage not reported</w:t>
            </w:r>
          </w:p>
        </w:tc>
        <w:tc>
          <w:tcPr>
            <w:tcW w:type="dxa" w:w="1088"/>
          </w:tcPr>
          <w:p>
            <w:pPr>
              <w:spacing w:after="0"/>
              <w:jc w:val="right"/>
            </w:pPr>
            <w:r>
              <w:rPr>
                <w:sz w:val="16"/>
              </w:rPr>
              <w:t>0, 0</w:t>
            </w:r>
          </w:p>
        </w:tc>
        <w:tc>
          <w:tcPr>
            <w:tcW w:type="dxa" w:w="1746"/>
          </w:tcPr>
          <w:p>
            <w:pPr>
              <w:spacing w:after="0"/>
              <w:jc w:val="left"/>
            </w:pPr>
            <w:r>
              <w:rPr>
                <w:sz w:val="16"/>
              </w:rPr>
              <w:t>NWS zone MNZ045 (KANABEC), zone-level: may include parts of neighboring counties</w:t>
            </w:r>
          </w:p>
        </w:tc>
        <w:tc>
          <w:tcPr>
            <w:tcW w:type="dxa" w:w="705"/>
          </w:tcPr>
          <w:p>
            <w:pPr>
              <w:spacing w:after="0"/>
              <w:jc w:val="left"/>
            </w:pPr>
          </w:p>
        </w:tc>
        <w:tc>
          <w:tcPr>
            <w:tcW w:type="dxa" w:w="2957"/>
          </w:tcPr>
          <w:p>
            <w:pPr>
              <w:spacing w:after="0"/>
              <w:jc w:val="left"/>
            </w:pPr>
            <w:r>
              <w:rPr>
                <w:sz w:val="16"/>
              </w:rPr>
              <w:t>B1-c worst recorded: Excessive Heat, Heat</w:t>
            </w:r>
          </w:p>
        </w:tc>
      </w:tr>
      <w:tr>
        <w:trPr>
          <w:cantSplit/>
        </w:trPr>
        <w:tc>
          <w:tcPr>
            <w:tcW w:type="dxa" w:w="1037"/>
          </w:tcPr>
          <w:p>
            <w:pPr>
              <w:spacing w:after="0"/>
              <w:jc w:val="left"/>
            </w:pPr>
            <w:r>
              <w:rPr>
                <w:sz w:val="16"/>
              </w:rPr>
              <w:t>1996-10-29</w:t>
            </w:r>
          </w:p>
        </w:tc>
        <w:tc>
          <w:tcPr>
            <w:tcW w:type="dxa" w:w="1215"/>
          </w:tcPr>
          <w:p>
            <w:pPr>
              <w:spacing w:after="0"/>
              <w:jc w:val="left"/>
            </w:pPr>
            <w:r>
              <w:rPr>
                <w:sz w:val="16"/>
              </w:rPr>
              <w:t>High Wind</w:t>
            </w:r>
          </w:p>
        </w:tc>
        <w:tc>
          <w:tcPr>
            <w:tcW w:type="dxa" w:w="2755"/>
          </w:tcPr>
          <w:p>
            <w:pPr>
              <w:spacing w:after="0"/>
              <w:jc w:val="left"/>
            </w:pPr>
            <w:r>
              <w:rPr>
                <w:sz w:val="16"/>
              </w:rPr>
              <w:t>64 kt (74 mph), measurement type not recorded</w:t>
            </w:r>
          </w:p>
        </w:tc>
        <w:tc>
          <w:tcPr>
            <w:tcW w:type="dxa" w:w="2610"/>
          </w:tcPr>
          <w:p>
            <w:pPr>
              <w:spacing w:after="0"/>
              <w:jc w:val="left"/>
            </w:pPr>
            <w:r>
              <w:rPr>
                <w:sz w:val="16"/>
              </w:rPr>
              <w:t>damage not reported</w:t>
            </w:r>
          </w:p>
        </w:tc>
        <w:tc>
          <w:tcPr>
            <w:tcW w:type="dxa" w:w="1088"/>
          </w:tcPr>
          <w:p>
            <w:pPr>
              <w:spacing w:after="0"/>
              <w:jc w:val="right"/>
            </w:pPr>
            <w:r>
              <w:rPr>
                <w:sz w:val="16"/>
              </w:rPr>
              <w:t>0, 0</w:t>
            </w:r>
          </w:p>
        </w:tc>
        <w:tc>
          <w:tcPr>
            <w:tcW w:type="dxa" w:w="1746"/>
          </w:tcPr>
          <w:p>
            <w:pPr>
              <w:spacing w:after="0"/>
              <w:jc w:val="left"/>
            </w:pPr>
            <w:r>
              <w:rPr>
                <w:sz w:val="16"/>
              </w:rPr>
              <w:t>NWS zone MNZ045 (KANABEC), zone-level: may include parts of neighboring counties</w:t>
            </w:r>
          </w:p>
        </w:tc>
        <w:tc>
          <w:tcPr>
            <w:tcW w:type="dxa" w:w="705"/>
          </w:tcPr>
          <w:p>
            <w:pPr>
              <w:spacing w:after="0"/>
              <w:jc w:val="left"/>
            </w:pPr>
          </w:p>
        </w:tc>
        <w:tc>
          <w:tcPr>
            <w:tcW w:type="dxa" w:w="29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755"/>
          </w:tcPr>
          <w:p>
            <w:pPr>
              <w:spacing w:after="0"/>
              <w:jc w:val="left"/>
            </w:pPr>
          </w:p>
        </w:tc>
        <w:tc>
          <w:tcPr>
            <w:tcW w:type="dxa" w:w="2610"/>
          </w:tcPr>
          <w:p>
            <w:pPr>
              <w:spacing w:after="0"/>
              <w:jc w:val="left"/>
            </w:pPr>
            <w:r>
              <w:rPr>
                <w:sz w:val="16"/>
              </w:rPr>
              <w:t>damage not reported</w:t>
            </w:r>
          </w:p>
        </w:tc>
        <w:tc>
          <w:tcPr>
            <w:tcW w:type="dxa" w:w="1088"/>
          </w:tcPr>
          <w:p>
            <w:pPr>
              <w:spacing w:after="0"/>
              <w:jc w:val="right"/>
            </w:pPr>
            <w:r>
              <w:rPr>
                <w:sz w:val="16"/>
              </w:rPr>
              <w:t>0, 0</w:t>
            </w:r>
          </w:p>
        </w:tc>
        <w:tc>
          <w:tcPr>
            <w:tcW w:type="dxa" w:w="1746"/>
          </w:tcPr>
          <w:p>
            <w:pPr>
              <w:spacing w:after="0"/>
              <w:jc w:val="left"/>
            </w:pPr>
            <w:r>
              <w:rPr>
                <w:sz w:val="16"/>
              </w:rPr>
              <w:t>NWS zone MNZ045 (KANABEC), zone-level: may include parts of neighboring counties</w:t>
            </w:r>
          </w:p>
        </w:tc>
        <w:tc>
          <w:tcPr>
            <w:tcW w:type="dxa" w:w="705"/>
          </w:tcPr>
          <w:p>
            <w:pPr>
              <w:spacing w:after="0"/>
              <w:jc w:val="left"/>
            </w:pPr>
          </w:p>
        </w:tc>
        <w:tc>
          <w:tcPr>
            <w:tcW w:type="dxa" w:w="29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1985-07-03</w:t>
            </w:r>
          </w:p>
        </w:tc>
        <w:tc>
          <w:tcPr>
            <w:tcW w:type="dxa" w:w="1215"/>
          </w:tcPr>
          <w:p>
            <w:pPr>
              <w:spacing w:after="0"/>
              <w:jc w:val="left"/>
            </w:pPr>
            <w:r>
              <w:rPr>
                <w:sz w:val="16"/>
              </w:rPr>
              <w:t>Tornado</w:t>
            </w:r>
          </w:p>
        </w:tc>
        <w:tc>
          <w:tcPr>
            <w:tcW w:type="dxa" w:w="2755"/>
          </w:tcPr>
          <w:p>
            <w:pPr>
              <w:spacing w:after="0"/>
              <w:jc w:val="left"/>
            </w:pPr>
            <w:r>
              <w:rPr>
                <w:sz w:val="16"/>
              </w:rPr>
              <w:t>F2, 8 mi path length (records before 1996 may include the whole path; rating and listing come from the county where the tornado began), 200 yd wide</w:t>
            </w:r>
          </w:p>
        </w:tc>
        <w:tc>
          <w:tcPr>
            <w:tcW w:type="dxa" w:w="2610"/>
          </w:tcPr>
          <w:p>
            <w:pPr>
              <w:spacing w:after="0"/>
              <w:jc w:val="left"/>
            </w:pPr>
            <w:r>
              <w:rPr>
                <w:sz w:val="16"/>
              </w:rPr>
              <w:t>$25,000 property; crops not recorded (1985 dollars)</w:t>
            </w:r>
          </w:p>
        </w:tc>
        <w:tc>
          <w:tcPr>
            <w:tcW w:type="dxa" w:w="1088"/>
          </w:tcPr>
          <w:p>
            <w:pPr>
              <w:spacing w:after="0"/>
              <w:jc w:val="right"/>
            </w:pPr>
            <w:r>
              <w:rPr>
                <w:sz w:val="16"/>
              </w:rPr>
              <w:t>0, 0</w:t>
            </w:r>
          </w:p>
        </w:tc>
        <w:tc>
          <w:tcPr>
            <w:tcW w:type="dxa" w:w="1746"/>
          </w:tcPr>
          <w:p>
            <w:pPr>
              <w:spacing w:after="0"/>
              <w:jc w:val="left"/>
            </w:pPr>
            <w:r>
              <w:rPr>
                <w:sz w:val="16"/>
              </w:rPr>
              <w:t>location not recorded</w:t>
            </w:r>
          </w:p>
        </w:tc>
        <w:tc>
          <w:tcPr>
            <w:tcW w:type="dxa" w:w="705"/>
          </w:tcPr>
          <w:p>
            <w:pPr>
              <w:spacing w:after="0"/>
              <w:jc w:val="left"/>
            </w:pPr>
          </w:p>
        </w:tc>
        <w:tc>
          <w:tcPr>
            <w:tcW w:type="dxa" w:w="2957"/>
          </w:tcPr>
          <w:p>
            <w:pPr>
              <w:spacing w:after="0"/>
              <w:jc w:val="left"/>
            </w:pPr>
            <w:r>
              <w:rPr>
                <w:sz w:val="16"/>
              </w:rPr>
              <w:t>B1-c worst recorded: Tornado</w:t>
            </w:r>
          </w:p>
        </w:tc>
      </w:tr>
      <w:tr>
        <w:trPr>
          <w:cantSplit/>
        </w:trPr>
        <w:tc>
          <w:tcPr>
            <w:tcW w:type="dxa" w:w="1037"/>
          </w:tcPr>
          <w:p>
            <w:pPr>
              <w:spacing w:after="0"/>
              <w:jc w:val="left"/>
            </w:pPr>
            <w:r>
              <w:rPr>
                <w:sz w:val="16"/>
              </w:rPr>
              <w:t>1968-06-10</w:t>
            </w:r>
          </w:p>
        </w:tc>
        <w:tc>
          <w:tcPr>
            <w:tcW w:type="dxa" w:w="1215"/>
          </w:tcPr>
          <w:p>
            <w:pPr>
              <w:spacing w:after="0"/>
              <w:jc w:val="left"/>
            </w:pPr>
            <w:r>
              <w:rPr>
                <w:sz w:val="16"/>
              </w:rPr>
              <w:t>Tornado</w:t>
            </w:r>
          </w:p>
        </w:tc>
        <w:tc>
          <w:tcPr>
            <w:tcW w:type="dxa" w:w="2755"/>
          </w:tcPr>
          <w:p>
            <w:pPr>
              <w:spacing w:after="0"/>
              <w:jc w:val="left"/>
            </w:pPr>
            <w:r>
              <w:rPr>
                <w:sz w:val="16"/>
              </w:rPr>
              <w:t>F1, 0.3 mi path length (records before 1996 may include the whole path; rating and listing come from the county where the tornado began), 20 yd wide</w:t>
            </w:r>
          </w:p>
        </w:tc>
        <w:tc>
          <w:tcPr>
            <w:tcW w:type="dxa" w:w="2610"/>
          </w:tcPr>
          <w:p>
            <w:pPr>
              <w:spacing w:after="0"/>
              <w:jc w:val="left"/>
            </w:pPr>
            <w:r>
              <w:rPr>
                <w:sz w:val="16"/>
              </w:rPr>
              <w:t>$25,000 property; crops not recorded (1968 dollars)</w:t>
            </w:r>
          </w:p>
        </w:tc>
        <w:tc>
          <w:tcPr>
            <w:tcW w:type="dxa" w:w="1088"/>
          </w:tcPr>
          <w:p>
            <w:pPr>
              <w:spacing w:after="0"/>
              <w:jc w:val="right"/>
            </w:pPr>
            <w:r>
              <w:rPr>
                <w:sz w:val="16"/>
              </w:rPr>
              <w:t>1, 2</w:t>
            </w:r>
          </w:p>
        </w:tc>
        <w:tc>
          <w:tcPr>
            <w:tcW w:type="dxa" w:w="1746"/>
          </w:tcPr>
          <w:p>
            <w:pPr>
              <w:spacing w:after="0"/>
              <w:jc w:val="left"/>
            </w:pPr>
            <w:r>
              <w:rPr>
                <w:sz w:val="16"/>
              </w:rPr>
              <w:t>location not recorded</w:t>
            </w:r>
          </w:p>
        </w:tc>
        <w:tc>
          <w:tcPr>
            <w:tcW w:type="dxa" w:w="705"/>
          </w:tcPr>
          <w:p>
            <w:pPr>
              <w:spacing w:after="0"/>
              <w:jc w:val="left"/>
            </w:pPr>
          </w:p>
        </w:tc>
        <w:tc>
          <w:tcPr>
            <w:tcW w:type="dxa" w:w="2957"/>
          </w:tcPr>
          <w:p>
            <w:pPr>
              <w:spacing w:after="0"/>
              <w:jc w:val="left"/>
            </w:pPr>
            <w:r>
              <w:rPr>
                <w:sz w:val="16"/>
              </w:rPr>
              <w:t>deaths or injuries recorded</w:t>
            </w:r>
          </w:p>
        </w:tc>
      </w:tr>
      <w:tr>
        <w:trPr>
          <w:cantSplit/>
        </w:trPr>
        <w:tc>
          <w:tcPr>
            <w:tcW w:type="dxa" w:w="1037"/>
          </w:tcPr>
          <w:p>
            <w:pPr>
              <w:spacing w:after="0"/>
              <w:jc w:val="left"/>
            </w:pPr>
            <w:r>
              <w:rPr>
                <w:sz w:val="16"/>
              </w:rPr>
              <w:t>1955-09-16</w:t>
            </w:r>
          </w:p>
        </w:tc>
        <w:tc>
          <w:tcPr>
            <w:tcW w:type="dxa" w:w="1215"/>
          </w:tcPr>
          <w:p>
            <w:pPr>
              <w:spacing w:after="0"/>
              <w:jc w:val="left"/>
            </w:pPr>
            <w:r>
              <w:rPr>
                <w:sz w:val="16"/>
              </w:rPr>
              <w:t>Tornado</w:t>
            </w:r>
          </w:p>
        </w:tc>
        <w:tc>
          <w:tcPr>
            <w:tcW w:type="dxa" w:w="2755"/>
          </w:tcPr>
          <w:p>
            <w:pPr>
              <w:spacing w:after="0"/>
              <w:jc w:val="left"/>
            </w:pPr>
            <w:r>
              <w:rPr>
                <w:sz w:val="16"/>
              </w:rPr>
              <w:t>F1, 10.4 mi path length (records before 1996 may include the whole path; rating and listing come from the county where the tornado began), 33 yd wide</w:t>
            </w:r>
          </w:p>
        </w:tc>
        <w:tc>
          <w:tcPr>
            <w:tcW w:type="dxa" w:w="2610"/>
          </w:tcPr>
          <w:p>
            <w:pPr>
              <w:spacing w:after="0"/>
              <w:jc w:val="left"/>
            </w:pPr>
            <w:r>
              <w:rPr>
                <w:sz w:val="16"/>
              </w:rPr>
              <w:t>$250,000 property; crops not recorded (1955 dollars)</w:t>
            </w:r>
          </w:p>
        </w:tc>
        <w:tc>
          <w:tcPr>
            <w:tcW w:type="dxa" w:w="1088"/>
          </w:tcPr>
          <w:p>
            <w:pPr>
              <w:spacing w:after="0"/>
              <w:jc w:val="right"/>
            </w:pPr>
            <w:r>
              <w:rPr>
                <w:sz w:val="16"/>
              </w:rPr>
              <w:t>0, 0</w:t>
            </w:r>
          </w:p>
        </w:tc>
        <w:tc>
          <w:tcPr>
            <w:tcW w:type="dxa" w:w="1746"/>
          </w:tcPr>
          <w:p>
            <w:pPr>
              <w:spacing w:after="0"/>
              <w:jc w:val="left"/>
            </w:pPr>
            <w:r>
              <w:rPr>
                <w:sz w:val="16"/>
              </w:rPr>
              <w:t>location not recorded</w:t>
            </w:r>
          </w:p>
        </w:tc>
        <w:tc>
          <w:tcPr>
            <w:tcW w:type="dxa" w:w="705"/>
          </w:tcPr>
          <w:p>
            <w:pPr>
              <w:spacing w:after="0"/>
              <w:jc w:val="left"/>
            </w:pPr>
          </w:p>
        </w:tc>
        <w:tc>
          <w:tcPr>
            <w:tcW w:type="dxa" w:w="2957"/>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1"/>
        <w:gridCol w:w="1037"/>
        <w:gridCol w:w="1713"/>
        <w:gridCol w:w="1522"/>
        <w:gridCol w:w="1506"/>
        <w:gridCol w:w="1037"/>
        <w:gridCol w:w="1985"/>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11.3</w:t>
            </w:r>
          </w:p>
        </w:tc>
        <w:tc>
          <w:tcPr>
            <w:tcW w:type="dxa" w:w="1452"/>
          </w:tcPr>
          <w:p>
            <w:pPr>
              <w:spacing w:after="0"/>
              <w:jc w:val="left"/>
            </w:pPr>
            <w:r>
              <w:rPr>
                <w:sz w:val="16"/>
              </w:rPr>
              <w:t>event-days per year</w:t>
            </w:r>
          </w:p>
        </w:tc>
        <w:tc>
          <w:tcPr>
            <w:tcW w:type="dxa" w:w="1581"/>
          </w:tcPr>
          <w:p>
            <w:pPr>
              <w:spacing w:after="0"/>
              <w:jc w:val="left"/>
            </w:pPr>
            <w:r>
              <w:rPr>
                <w:sz w:val="16"/>
              </w:rPr>
              <w:t>about 11.3 days per year</w:t>
            </w:r>
          </w:p>
        </w:tc>
        <w:tc>
          <w:tcPr>
            <w:tcW w:type="dxa" w:w="1037"/>
          </w:tcPr>
          <w:p>
            <w:pPr>
              <w:spacing w:after="0"/>
              <w:jc w:val="left"/>
            </w:pPr>
            <w:r>
              <w:rPr>
                <w:sz w:val="16"/>
              </w:rPr>
              <w:t>Likely</w:t>
            </w:r>
          </w:p>
        </w:tc>
        <w:tc>
          <w:tcPr>
            <w:tcW w:type="dxa" w:w="1713"/>
          </w:tcPr>
          <w:p>
            <w:pPr>
              <w:spacing w:after="0"/>
              <w:jc w:val="left"/>
            </w:pPr>
            <w:r>
              <w:rPr>
                <w:sz w:val="16"/>
              </w:rPr>
              <w:t>event-days in 12 of 30 years, 1996 to 2025 (40%)</w:t>
            </w:r>
          </w:p>
        </w:tc>
        <w:tc>
          <w:tcPr>
            <w:tcW w:type="dxa" w:w="1522"/>
          </w:tcPr>
          <w:p>
            <w:pPr>
              <w:spacing w:after="0"/>
              <w:jc w:val="right"/>
            </w:pPr>
            <w:r>
              <w:rPr>
                <w:sz w:val="16"/>
              </w:rPr>
              <w:t>214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11.3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7.4</w:t>
            </w:r>
          </w:p>
        </w:tc>
        <w:tc>
          <w:tcPr>
            <w:tcW w:type="dxa" w:w="1452"/>
          </w:tcPr>
          <w:p>
            <w:pPr>
              <w:spacing w:after="0"/>
              <w:jc w:val="left"/>
            </w:pPr>
            <w:r>
              <w:rPr>
                <w:sz w:val="16"/>
              </w:rPr>
              <w:t>event-days per year</w:t>
            </w:r>
          </w:p>
        </w:tc>
        <w:tc>
          <w:tcPr>
            <w:tcW w:type="dxa" w:w="1581"/>
          </w:tcPr>
          <w:p>
            <w:pPr>
              <w:spacing w:after="0"/>
              <w:jc w:val="left"/>
            </w:pPr>
            <w:r>
              <w:rPr>
                <w:sz w:val="16"/>
              </w:rPr>
              <w:t>about 7.4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287</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0.000097</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0.0097%</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4.07</w:t>
            </w:r>
          </w:p>
        </w:tc>
        <w:tc>
          <w:tcPr>
            <w:tcW w:type="dxa" w:w="1452"/>
          </w:tcPr>
          <w:p>
            <w:pPr>
              <w:spacing w:after="0"/>
              <w:jc w:val="left"/>
            </w:pPr>
            <w:r>
              <w:rPr>
                <w:sz w:val="16"/>
              </w:rPr>
              <w:t>events per year</w:t>
            </w:r>
          </w:p>
        </w:tc>
        <w:tc>
          <w:tcPr>
            <w:tcW w:type="dxa" w:w="1581"/>
          </w:tcPr>
          <w:p>
            <w:pPr>
              <w:spacing w:after="0"/>
              <w:jc w:val="left"/>
            </w:pPr>
            <w:r>
              <w:rPr>
                <w:sz w:val="16"/>
              </w:rPr>
              <w:t>about 4.07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154.4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w:t>
            </w:r>
          </w:p>
        </w:tc>
        <w:tc>
          <w:tcPr>
            <w:tcW w:type="dxa" w:w="1452"/>
          </w:tcPr>
          <w:p>
            <w:pPr>
              <w:spacing w:after="0"/>
              <w:jc w:val="left"/>
            </w:pPr>
            <w:r>
              <w:rPr>
                <w:sz w:val="16"/>
              </w:rPr>
              <w:t>event-days per year</w:t>
            </w:r>
          </w:p>
        </w:tc>
        <w:tc>
          <w:tcPr>
            <w:tcW w:type="dxa" w:w="1581"/>
          </w:tcPr>
          <w:p>
            <w:pPr>
              <w:spacing w:after="0"/>
              <w:jc w:val="left"/>
            </w:pPr>
            <w:r>
              <w:rPr>
                <w:sz w:val="16"/>
              </w:rPr>
              <w:t>about 2 days per year</w:t>
            </w:r>
          </w:p>
        </w:tc>
        <w:tc>
          <w:tcPr>
            <w:tcW w:type="dxa" w:w="1037"/>
          </w:tcPr>
          <w:p>
            <w:pPr>
              <w:spacing w:after="0"/>
              <w:jc w:val="left"/>
            </w:pPr>
            <w:r>
              <w:rPr>
                <w:sz w:val="16"/>
              </w:rPr>
              <w:t>Likely</w:t>
            </w:r>
          </w:p>
        </w:tc>
        <w:tc>
          <w:tcPr>
            <w:tcW w:type="dxa" w:w="1713"/>
          </w:tcPr>
          <w:p>
            <w:pPr>
              <w:spacing w:after="0"/>
              <w:jc w:val="left"/>
            </w:pPr>
            <w:r>
              <w:rPr>
                <w:sz w:val="16"/>
              </w:rPr>
              <w:t>event-days in 4 of 30 years, 1996 to 2025 (13.3%)</w:t>
            </w:r>
          </w:p>
        </w:tc>
        <w:tc>
          <w:tcPr>
            <w:tcW w:type="dxa" w:w="1522"/>
          </w:tcPr>
          <w:p>
            <w:pPr>
              <w:spacing w:after="0"/>
              <w:jc w:val="right"/>
            </w:pPr>
            <w:r>
              <w:rPr>
                <w:sz w:val="16"/>
              </w:rPr>
              <w:t>28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0.408</w:t>
            </w:r>
          </w:p>
        </w:tc>
        <w:tc>
          <w:tcPr>
            <w:tcW w:type="dxa" w:w="1452"/>
          </w:tcPr>
          <w:p>
            <w:pPr>
              <w:spacing w:after="0"/>
              <w:jc w:val="left"/>
            </w:pPr>
            <w:r>
              <w:rPr>
                <w:sz w:val="16"/>
              </w:rPr>
              <w:t>event-days per year</w:t>
            </w:r>
          </w:p>
        </w:tc>
        <w:tc>
          <w:tcPr>
            <w:tcW w:type="dxa" w:w="1581"/>
          </w:tcPr>
          <w:p>
            <w:pPr>
              <w:spacing w:after="0"/>
              <w:jc w:val="left"/>
            </w:pPr>
            <w:r>
              <w:rPr>
                <w:sz w:val="16"/>
              </w:rPr>
              <w:t>about 0.408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28</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0.321</w:t>
            </w:r>
          </w:p>
        </w:tc>
        <w:tc>
          <w:tcPr>
            <w:tcW w:type="dxa" w:w="1452"/>
          </w:tcPr>
          <w:p>
            <w:pPr>
              <w:spacing w:after="0"/>
              <w:jc w:val="left"/>
            </w:pPr>
            <w:r>
              <w:rPr>
                <w:sz w:val="16"/>
              </w:rPr>
              <w:t>event-days per year</w:t>
            </w:r>
          </w:p>
        </w:tc>
        <w:tc>
          <w:tcPr>
            <w:tcW w:type="dxa" w:w="1581"/>
          </w:tcPr>
          <w:p>
            <w:pPr>
              <w:spacing w:after="0"/>
              <w:jc w:val="left"/>
            </w:pPr>
            <w:r>
              <w:rPr>
                <w:sz w:val="16"/>
              </w:rPr>
              <w:t>about 0.321 days per year</w:t>
            </w:r>
          </w:p>
        </w:tc>
        <w:tc>
          <w:tcPr>
            <w:tcW w:type="dxa" w:w="1037"/>
          </w:tcPr>
          <w:p>
            <w:pPr>
              <w:spacing w:after="0"/>
              <w:jc w:val="left"/>
            </w:pPr>
            <w:r>
              <w:rPr>
                <w:sz w:val="16"/>
              </w:rPr>
              <w:t>Likely</w:t>
            </w:r>
          </w:p>
        </w:tc>
        <w:tc>
          <w:tcPr>
            <w:tcW w:type="dxa" w:w="1713"/>
          </w:tcPr>
          <w:p>
            <w:pPr>
              <w:spacing w:after="0"/>
              <w:jc w:val="left"/>
            </w:pPr>
            <w:r>
              <w:rPr>
                <w:sz w:val="16"/>
              </w:rPr>
              <w:t>event-days in 7 of 30 years, 1996 to 2025 (23.3%)</w:t>
            </w:r>
          </w:p>
        </w:tc>
        <w:tc>
          <w:tcPr>
            <w:tcW w:type="dxa" w:w="1522"/>
          </w:tcPr>
          <w:p>
            <w:pPr>
              <w:spacing w:after="0"/>
              <w:jc w:val="right"/>
            </w:pPr>
            <w:r>
              <w:rPr>
                <w:sz w:val="16"/>
              </w:rPr>
              <w:t>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0.0752</w:t>
            </w:r>
          </w:p>
        </w:tc>
        <w:tc>
          <w:tcPr>
            <w:tcW w:type="dxa" w:w="1452"/>
          </w:tcPr>
          <w:p>
            <w:pPr>
              <w:spacing w:after="0"/>
              <w:jc w:val="left"/>
            </w:pPr>
            <w:r>
              <w:rPr>
                <w:sz w:val="16"/>
              </w:rPr>
              <w:t>events per year (modeled)</w:t>
            </w:r>
          </w:p>
        </w:tc>
        <w:tc>
          <w:tcPr>
            <w:tcW w:type="dxa" w:w="1581"/>
          </w:tcPr>
          <w:p>
            <w:pPr>
              <w:spacing w:after="0"/>
              <w:jc w:val="left"/>
            </w:pPr>
            <w:r>
              <w:rPr>
                <w:sz w:val="16"/>
              </w:rPr>
              <w:t>about 1 in 13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32.2</w:t>
            </w:r>
          </w:p>
        </w:tc>
        <w:tc>
          <w:tcPr>
            <w:tcW w:type="dxa" w:w="1452"/>
          </w:tcPr>
          <w:p>
            <w:pPr>
              <w:spacing w:after="0"/>
              <w:jc w:val="left"/>
            </w:pPr>
            <w:r>
              <w:rPr>
                <w:sz w:val="16"/>
              </w:rPr>
              <w:t>days per year with a strike</w:t>
            </w:r>
          </w:p>
        </w:tc>
        <w:tc>
          <w:tcPr>
            <w:tcW w:type="dxa" w:w="1581"/>
          </w:tcPr>
          <w:p>
            <w:pPr>
              <w:spacing w:after="0"/>
              <w:jc w:val="left"/>
            </w:pPr>
            <w:r>
              <w:rPr>
                <w:sz w:val="16"/>
              </w:rPr>
              <w:t>about 32.2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2.78</w:t>
            </w:r>
          </w:p>
        </w:tc>
        <w:tc>
          <w:tcPr>
            <w:tcW w:type="dxa" w:w="1452"/>
          </w:tcPr>
          <w:p>
            <w:pPr>
              <w:spacing w:after="0"/>
              <w:jc w:val="left"/>
            </w:pPr>
            <w:r>
              <w:rPr>
                <w:sz w:val="16"/>
              </w:rPr>
              <w:t>events per year</w:t>
            </w:r>
          </w:p>
        </w:tc>
        <w:tc>
          <w:tcPr>
            <w:tcW w:type="dxa" w:w="1581"/>
          </w:tcPr>
          <w:p>
            <w:pPr>
              <w:spacing w:after="0"/>
              <w:jc w:val="left"/>
            </w:pPr>
            <w:r>
              <w:rPr>
                <w:sz w:val="16"/>
              </w:rPr>
              <w:t>about 2.78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106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0.206</w:t>
            </w:r>
          </w:p>
        </w:tc>
        <w:tc>
          <w:tcPr>
            <w:tcW w:type="dxa" w:w="1452"/>
          </w:tcPr>
          <w:p>
            <w:pPr>
              <w:spacing w:after="0"/>
              <w:jc w:val="left"/>
            </w:pPr>
            <w:r>
              <w:rPr>
                <w:sz w:val="16"/>
              </w:rPr>
              <w:t>events per year</w:t>
            </w:r>
          </w:p>
        </w:tc>
        <w:tc>
          <w:tcPr>
            <w:tcW w:type="dxa" w:w="1581"/>
          </w:tcPr>
          <w:p>
            <w:pPr>
              <w:spacing w:after="0"/>
              <w:jc w:val="left"/>
            </w:pPr>
            <w:r>
              <w:rPr>
                <w:sz w:val="16"/>
              </w:rPr>
              <w:t>about 1 in 5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0.000928</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0.0928%</w:t>
            </w: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17.2</w:t>
            </w:r>
          </w:p>
        </w:tc>
        <w:tc>
          <w:tcPr>
            <w:tcW w:type="dxa" w:w="1452"/>
          </w:tcPr>
          <w:p>
            <w:pPr>
              <w:spacing w:after="0"/>
              <w:jc w:val="left"/>
            </w:pPr>
            <w:r>
              <w:rPr>
                <w:sz w:val="16"/>
              </w:rPr>
              <w:t>event-days per year</w:t>
            </w:r>
          </w:p>
        </w:tc>
        <w:tc>
          <w:tcPr>
            <w:tcW w:type="dxa" w:w="1581"/>
          </w:tcPr>
          <w:p>
            <w:pPr>
              <w:spacing w:after="0"/>
              <w:jc w:val="left"/>
            </w:pPr>
            <w:r>
              <w:rPr>
                <w:sz w:val="16"/>
              </w:rPr>
              <w:t>about 17.2 days per year</w:t>
            </w:r>
          </w:p>
        </w:tc>
        <w:tc>
          <w:tcPr>
            <w:tcW w:type="dxa" w:w="1037"/>
          </w:tcPr>
          <w:p>
            <w:pPr>
              <w:spacing w:after="0"/>
              <w:jc w:val="left"/>
            </w:pPr>
            <w:r>
              <w:rPr>
                <w:sz w:val="16"/>
              </w:rPr>
              <w:t>Highly likely</w:t>
            </w:r>
          </w:p>
        </w:tc>
        <w:tc>
          <w:tcPr>
            <w:tcW w:type="dxa" w:w="1713"/>
          </w:tcPr>
          <w:p>
            <w:pPr>
              <w:spacing w:after="0"/>
              <w:jc w:val="left"/>
            </w:pPr>
            <w:r>
              <w:rPr>
                <w:sz w:val="16"/>
              </w:rPr>
              <w:t>event-days in 27 of 30 years, 1996 to 2025 (90%)</w:t>
            </w:r>
          </w:p>
        </w:tc>
        <w:tc>
          <w:tcPr>
            <w:tcW w:type="dxa" w:w="1522"/>
          </w:tcPr>
          <w:p>
            <w:pPr>
              <w:spacing w:after="0"/>
              <w:jc w:val="right"/>
            </w:pPr>
            <w:r>
              <w:rPr>
                <w:sz w:val="16"/>
              </w:rPr>
              <w:t>327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93.4</w:t>
            </w:r>
          </w:p>
        </w:tc>
        <w:tc>
          <w:tcPr>
            <w:tcW w:type="dxa" w:w="701"/>
          </w:tcPr>
          <w:p>
            <w:pPr>
              <w:spacing w:after="0"/>
              <w:jc w:val="right"/>
            </w:pPr>
            <w:r>
              <w:rPr>
                <w:sz w:val="16"/>
              </w:rPr>
              <w:t>95.2</w:t>
            </w:r>
          </w:p>
        </w:tc>
        <w:tc>
          <w:tcPr>
            <w:tcW w:type="dxa" w:w="668"/>
          </w:tcPr>
          <w:p>
            <w:pPr>
              <w:spacing w:after="0"/>
              <w:jc w:val="right"/>
            </w:pPr>
            <w:r>
              <w:rPr>
                <w:sz w:val="16"/>
              </w:rPr>
              <w:t>97.3</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76.4</w:t>
            </w:r>
          </w:p>
        </w:tc>
        <w:tc>
          <w:tcPr>
            <w:tcW w:type="dxa" w:w="701"/>
          </w:tcPr>
          <w:p>
            <w:pPr>
              <w:spacing w:after="0"/>
              <w:jc w:val="right"/>
            </w:pPr>
            <w:r>
              <w:rPr>
                <w:sz w:val="16"/>
              </w:rPr>
              <w:t>88.0</w:t>
            </w:r>
          </w:p>
        </w:tc>
        <w:tc>
          <w:tcPr>
            <w:tcW w:type="dxa" w:w="668"/>
          </w:tcPr>
          <w:p>
            <w:pPr>
              <w:spacing w:after="0"/>
              <w:jc w:val="right"/>
            </w:pPr>
            <w:r>
              <w:rPr>
                <w:sz w:val="16"/>
              </w:rPr>
              <w:t>90.0</w:t>
            </w:r>
          </w:p>
        </w:tc>
        <w:tc>
          <w:tcPr>
            <w:tcW w:type="dxa" w:w="2909"/>
          </w:tcPr>
          <w:p>
            <w:pPr>
              <w:spacing w:after="0"/>
              <w:jc w:val="left"/>
            </w:pPr>
            <w:r>
              <w:rPr>
                <w:sz w:val="16"/>
              </w:rPr>
              <w:t>Relatively Low 3,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2.4</w:t>
            </w:r>
          </w:p>
        </w:tc>
        <w:tc>
          <w:tcPr>
            <w:tcW w:type="dxa" w:w="701"/>
          </w:tcPr>
          <w:p>
            <w:pPr>
              <w:spacing w:after="0"/>
              <w:jc w:val="right"/>
            </w:pPr>
            <w:r>
              <w:rPr>
                <w:sz w:val="16"/>
              </w:rPr>
              <w:t>3.4</w:t>
            </w:r>
          </w:p>
        </w:tc>
        <w:tc>
          <w:tcPr>
            <w:tcW w:type="dxa" w:w="668"/>
          </w:tcPr>
          <w:p>
            <w:pPr>
              <w:spacing w:after="0"/>
              <w:jc w:val="right"/>
            </w:pPr>
            <w:r>
              <w:rPr>
                <w:sz w:val="16"/>
              </w:rPr>
              <w:t>4.8</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80.2</w:t>
            </w:r>
          </w:p>
        </w:tc>
        <w:tc>
          <w:tcPr>
            <w:tcW w:type="dxa" w:w="701"/>
          </w:tcPr>
          <w:p>
            <w:pPr>
              <w:spacing w:after="0"/>
              <w:jc w:val="right"/>
            </w:pPr>
            <w:r>
              <w:rPr>
                <w:sz w:val="16"/>
              </w:rPr>
              <w:t>88.6</w:t>
            </w:r>
          </w:p>
        </w:tc>
        <w:tc>
          <w:tcPr>
            <w:tcW w:type="dxa" w:w="668"/>
          </w:tcPr>
          <w:p>
            <w:pPr>
              <w:spacing w:after="0"/>
              <w:jc w:val="right"/>
            </w:pPr>
            <w:r>
              <w:rPr>
                <w:sz w:val="16"/>
              </w:rPr>
              <w:t>91.8</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36.0</w:t>
            </w:r>
          </w:p>
        </w:tc>
        <w:tc>
          <w:tcPr>
            <w:tcW w:type="dxa" w:w="701"/>
          </w:tcPr>
          <w:p>
            <w:pPr>
              <w:spacing w:after="0"/>
              <w:jc w:val="right"/>
            </w:pPr>
            <w:r>
              <w:rPr>
                <w:sz w:val="16"/>
              </w:rPr>
              <w:t>42.2</w:t>
            </w:r>
          </w:p>
        </w:tc>
        <w:tc>
          <w:tcPr>
            <w:tcW w:type="dxa" w:w="668"/>
          </w:tcPr>
          <w:p>
            <w:pPr>
              <w:spacing w:after="0"/>
              <w:jc w:val="right"/>
            </w:pPr>
            <w:r>
              <w:rPr>
                <w:sz w:val="16"/>
              </w:rPr>
              <w:t>51.9</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53.2</w:t>
            </w:r>
          </w:p>
        </w:tc>
        <w:tc>
          <w:tcPr>
            <w:tcW w:type="dxa" w:w="701"/>
          </w:tcPr>
          <w:p>
            <w:pPr>
              <w:spacing w:after="0"/>
              <w:jc w:val="right"/>
            </w:pPr>
            <w:r>
              <w:rPr>
                <w:sz w:val="16"/>
              </w:rPr>
              <w:t>57.1</w:t>
            </w:r>
          </w:p>
        </w:tc>
        <w:tc>
          <w:tcPr>
            <w:tcW w:type="dxa" w:w="668"/>
          </w:tcPr>
          <w:p>
            <w:pPr>
              <w:spacing w:after="0"/>
              <w:jc w:val="right"/>
            </w:pPr>
            <w:r>
              <w:rPr>
                <w:sz w:val="16"/>
              </w:rPr>
              <w:t>67.3</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66.6</w:t>
            </w:r>
          </w:p>
        </w:tc>
        <w:tc>
          <w:tcPr>
            <w:tcW w:type="dxa" w:w="701"/>
          </w:tcPr>
          <w:p>
            <w:pPr>
              <w:spacing w:after="0"/>
              <w:jc w:val="right"/>
            </w:pPr>
            <w:r>
              <w:rPr>
                <w:sz w:val="16"/>
              </w:rPr>
              <w:t>81.4</w:t>
            </w:r>
          </w:p>
        </w:tc>
        <w:tc>
          <w:tcPr>
            <w:tcW w:type="dxa" w:w="668"/>
          </w:tcPr>
          <w:p>
            <w:pPr>
              <w:spacing w:after="0"/>
              <w:jc w:val="right"/>
            </w:pPr>
            <w:r>
              <w:rPr>
                <w:sz w:val="16"/>
              </w:rPr>
              <w:t>89.5</w:t>
            </w:r>
          </w:p>
        </w:tc>
        <w:tc>
          <w:tcPr>
            <w:tcW w:type="dxa" w:w="2909"/>
          </w:tcPr>
          <w:p>
            <w:pPr>
              <w:spacing w:after="0"/>
              <w:jc w:val="left"/>
            </w:pPr>
            <w:r>
              <w:rPr>
                <w:sz w:val="16"/>
              </w:rPr>
              <w:t>Relatively High 2, Relatively Moderate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61.4</w:t>
            </w:r>
          </w:p>
        </w:tc>
        <w:tc>
          <w:tcPr>
            <w:tcW w:type="dxa" w:w="701"/>
          </w:tcPr>
          <w:p>
            <w:pPr>
              <w:spacing w:after="0"/>
              <w:jc w:val="right"/>
            </w:pPr>
            <w:r>
              <w:rPr>
                <w:sz w:val="16"/>
              </w:rPr>
              <w:t>84.8</w:t>
            </w:r>
          </w:p>
        </w:tc>
        <w:tc>
          <w:tcPr>
            <w:tcW w:type="dxa" w:w="668"/>
          </w:tcPr>
          <w:p>
            <w:pPr>
              <w:spacing w:after="0"/>
              <w:jc w:val="right"/>
            </w:pPr>
            <w:r>
              <w:rPr>
                <w:sz w:val="16"/>
              </w:rPr>
              <w:t>88.1</w:t>
            </w:r>
          </w:p>
        </w:tc>
        <w:tc>
          <w:tcPr>
            <w:tcW w:type="dxa" w:w="2909"/>
          </w:tcPr>
          <w:p>
            <w:pPr>
              <w:spacing w:after="0"/>
              <w:jc w:val="left"/>
            </w:pPr>
            <w:r>
              <w:rPr>
                <w:sz w:val="16"/>
              </w:rPr>
              <w:t>Relatively Low 3,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85.6</w:t>
            </w:r>
          </w:p>
        </w:tc>
        <w:tc>
          <w:tcPr>
            <w:tcW w:type="dxa" w:w="701"/>
          </w:tcPr>
          <w:p>
            <w:pPr>
              <w:spacing w:after="0"/>
              <w:jc w:val="right"/>
            </w:pPr>
            <w:r>
              <w:rPr>
                <w:sz w:val="16"/>
              </w:rPr>
              <w:t>90.2</w:t>
            </w:r>
          </w:p>
        </w:tc>
        <w:tc>
          <w:tcPr>
            <w:tcW w:type="dxa" w:w="668"/>
          </w:tcPr>
          <w:p>
            <w:pPr>
              <w:spacing w:after="0"/>
              <w:jc w:val="right"/>
            </w:pPr>
            <w:r>
              <w:rPr>
                <w:sz w:val="16"/>
              </w:rPr>
              <w:t>94.6</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75.2</w:t>
            </w:r>
          </w:p>
        </w:tc>
        <w:tc>
          <w:tcPr>
            <w:tcW w:type="dxa" w:w="701"/>
          </w:tcPr>
          <w:p>
            <w:pPr>
              <w:spacing w:after="0"/>
              <w:jc w:val="right"/>
            </w:pPr>
            <w:r>
              <w:rPr>
                <w:sz w:val="16"/>
              </w:rPr>
              <w:t>86.7</w:t>
            </w:r>
          </w:p>
        </w:tc>
        <w:tc>
          <w:tcPr>
            <w:tcW w:type="dxa" w:w="668"/>
          </w:tcPr>
          <w:p>
            <w:pPr>
              <w:spacing w:after="0"/>
              <w:jc w:val="right"/>
            </w:pPr>
            <w:r>
              <w:rPr>
                <w:sz w:val="16"/>
              </w:rPr>
              <w:t>92.7</w:t>
            </w:r>
          </w:p>
        </w:tc>
        <w:tc>
          <w:tcPr>
            <w:tcW w:type="dxa" w:w="2909"/>
          </w:tcPr>
          <w:p>
            <w:pPr>
              <w:spacing w:after="0"/>
              <w:jc w:val="left"/>
            </w:pPr>
            <w:r>
              <w:rPr>
                <w:sz w:val="16"/>
              </w:rPr>
              <w:t>Relatively High 3,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65.4</w:t>
            </w:r>
          </w:p>
        </w:tc>
        <w:tc>
          <w:tcPr>
            <w:tcW w:type="dxa" w:w="701"/>
          </w:tcPr>
          <w:p>
            <w:pPr>
              <w:spacing w:after="0"/>
              <w:jc w:val="right"/>
            </w:pPr>
            <w:r>
              <w:rPr>
                <w:sz w:val="16"/>
              </w:rPr>
              <w:t>76.8</w:t>
            </w:r>
          </w:p>
        </w:tc>
        <w:tc>
          <w:tcPr>
            <w:tcW w:type="dxa" w:w="668"/>
          </w:tcPr>
          <w:p>
            <w:pPr>
              <w:spacing w:after="0"/>
              <w:jc w:val="right"/>
            </w:pPr>
            <w:r>
              <w:rPr>
                <w:sz w:val="16"/>
              </w:rPr>
              <w:t>87.3</w:t>
            </w:r>
          </w:p>
        </w:tc>
        <w:tc>
          <w:tcPr>
            <w:tcW w:type="dxa" w:w="2909"/>
          </w:tcPr>
          <w:p>
            <w:pPr>
              <w:spacing w:after="0"/>
              <w:jc w:val="left"/>
            </w:pPr>
            <w:r>
              <w:rPr>
                <w:sz w:val="16"/>
              </w:rPr>
              <w:t>Relatively High 2, Relatively Moderate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88.0</w:t>
            </w:r>
          </w:p>
        </w:tc>
        <w:tc>
          <w:tcPr>
            <w:tcW w:type="dxa" w:w="701"/>
          </w:tcPr>
          <w:p>
            <w:pPr>
              <w:spacing w:after="0"/>
              <w:jc w:val="right"/>
            </w:pPr>
            <w:r>
              <w:rPr>
                <w:sz w:val="16"/>
              </w:rPr>
              <w:t>90.0</w:t>
            </w:r>
          </w:p>
        </w:tc>
        <w:tc>
          <w:tcPr>
            <w:tcW w:type="dxa" w:w="668"/>
          </w:tcPr>
          <w:p>
            <w:pPr>
              <w:spacing w:after="0"/>
              <w:jc w:val="right"/>
            </w:pPr>
            <w:r>
              <w:rPr>
                <w:sz w:val="16"/>
              </w:rPr>
              <w:t>90.8</w:t>
            </w:r>
          </w:p>
        </w:tc>
        <w:tc>
          <w:tcPr>
            <w:tcW w:type="dxa" w:w="2909"/>
          </w:tcPr>
          <w:p>
            <w:pPr>
              <w:spacing w:after="0"/>
              <w:jc w:val="left"/>
            </w:pPr>
            <w:r>
              <w:rPr>
                <w:sz w:val="16"/>
              </w:rPr>
              <w:t>Relatively Moderate 3,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57.8</w:t>
            </w:r>
          </w:p>
        </w:tc>
        <w:tc>
          <w:tcPr>
            <w:tcW w:type="dxa" w:w="701"/>
          </w:tcPr>
          <w:p>
            <w:pPr>
              <w:spacing w:after="0"/>
              <w:jc w:val="right"/>
            </w:pPr>
            <w:r>
              <w:rPr>
                <w:sz w:val="16"/>
              </w:rPr>
              <w:t>62.9</w:t>
            </w:r>
          </w:p>
        </w:tc>
        <w:tc>
          <w:tcPr>
            <w:tcW w:type="dxa" w:w="668"/>
          </w:tcPr>
          <w:p>
            <w:pPr>
              <w:spacing w:after="0"/>
              <w:jc w:val="right"/>
            </w:pPr>
            <w:r>
              <w:rPr>
                <w:sz w:val="16"/>
              </w:rPr>
              <w:t>70.3</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Kanabec County</w:t>
            </w:r>
          </w:p>
        </w:tc>
        <w:tc>
          <w:tcPr>
            <w:tcW w:type="dxa" w:w="899"/>
          </w:tcPr>
          <w:p>
            <w:pPr>
              <w:spacing w:after="0"/>
              <w:jc w:val="left"/>
            </w:pPr>
            <w:r>
              <w:rPr>
                <w:sz w:val="16"/>
              </w:rPr>
              <w:t>County</w:t>
            </w:r>
          </w:p>
        </w:tc>
        <w:tc>
          <w:tcPr>
            <w:tcW w:type="dxa" w:w="3496"/>
          </w:tcPr>
          <w:p>
            <w:pPr>
              <w:spacing w:after="0"/>
              <w:jc w:val="left"/>
            </w:pPr>
            <w:r>
              <w:rPr>
                <w:sz w:val="16"/>
              </w:rPr>
              <w:t>Approved, expires 2030-04-13</w:t>
            </w:r>
          </w:p>
        </w:tc>
        <w:tc>
          <w:tcPr>
            <w:tcW w:type="dxa" w:w="2788"/>
          </w:tcPr>
          <w:p>
            <w:pPr>
              <w:spacing w:after="0"/>
              <w:jc w:val="right"/>
            </w:pPr>
            <w:r>
              <w:rPr>
                <w:sz w:val="16"/>
              </w:rPr>
              <w:t>FMA RL 0, SRL 0; any 1</w:t>
            </w:r>
          </w:p>
        </w:tc>
        <w:tc>
          <w:tcPr>
            <w:tcW w:type="dxa" w:w="1961"/>
          </w:tcPr>
          <w:p>
            <w:pPr>
              <w:spacing w:after="0"/>
              <w:jc w:val="right"/>
            </w:pPr>
            <w:r>
              <w:rPr>
                <w:sz w:val="16"/>
              </w:rPr>
              <w:t>$169,075.50</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Braham city</w:t>
            </w:r>
          </w:p>
        </w:tc>
        <w:tc>
          <w:tcPr>
            <w:tcW w:type="dxa" w:w="899"/>
          </w:tcPr>
          <w:p>
            <w:pPr>
              <w:spacing w:after="0"/>
              <w:jc w:val="left"/>
            </w:pPr>
            <w:r>
              <w:rPr>
                <w:sz w:val="16"/>
              </w:rPr>
              <w:t>City</w:t>
            </w:r>
          </w:p>
        </w:tc>
        <w:tc>
          <w:tcPr>
            <w:tcW w:type="dxa" w:w="3496"/>
          </w:tcPr>
          <w:p>
            <w:pPr>
              <w:spacing w:after="0"/>
              <w:jc w:val="left"/>
            </w:pPr>
            <w:r>
              <w:rPr>
                <w:sz w:val="16"/>
              </w:rPr>
              <w:t>Approved, expires 2028-05-03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 0</w:t>
            </w:r>
          </w:p>
        </w:tc>
        <w:tc>
          <w:tcPr>
            <w:tcW w:type="dxa" w:w="857"/>
          </w:tcPr>
          <w:p>
            <w:pPr>
              <w:spacing w:after="0"/>
              <w:jc w:val="left"/>
            </w:pPr>
          </w:p>
        </w:tc>
      </w:tr>
      <w:tr>
        <w:trPr>
          <w:cantSplit/>
        </w:trPr>
        <w:tc>
          <w:tcPr>
            <w:tcW w:type="dxa" w:w="1725"/>
          </w:tcPr>
          <w:p>
            <w:pPr>
              <w:spacing w:after="0"/>
              <w:jc w:val="left"/>
            </w:pPr>
            <w:r>
              <w:rPr>
                <w:sz w:val="16"/>
              </w:rPr>
              <w:t>Grasston city</w:t>
            </w:r>
          </w:p>
        </w:tc>
        <w:tc>
          <w:tcPr>
            <w:tcW w:type="dxa" w:w="899"/>
          </w:tcPr>
          <w:p>
            <w:pPr>
              <w:spacing w:after="0"/>
              <w:jc w:val="left"/>
            </w:pPr>
            <w:r>
              <w:rPr>
                <w:sz w:val="16"/>
              </w:rPr>
              <w:t>City</w:t>
            </w:r>
          </w:p>
        </w:tc>
        <w:tc>
          <w:tcPr>
            <w:tcW w:type="dxa" w:w="3496"/>
          </w:tcPr>
          <w:p>
            <w:pPr>
              <w:spacing w:after="0"/>
              <w:jc w:val="left"/>
            </w:pPr>
            <w:r>
              <w:rPr>
                <w:sz w:val="16"/>
              </w:rPr>
              <w:t>Plan 110402 approved 2025-04-14, pending adoption here; not yet eligible</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15; no approved plan</w:t>
            </w:r>
          </w:p>
        </w:tc>
        <w:tc>
          <w:tcPr>
            <w:tcW w:type="dxa" w:w="857"/>
          </w:tcPr>
          <w:p>
            <w:pPr>
              <w:spacing w:after="0"/>
              <w:jc w:val="left"/>
            </w:pPr>
          </w:p>
        </w:tc>
      </w:tr>
      <w:tr>
        <w:trPr>
          <w:cantSplit/>
        </w:trPr>
        <w:tc>
          <w:tcPr>
            <w:tcW w:type="dxa" w:w="1725"/>
          </w:tcPr>
          <w:p>
            <w:pPr>
              <w:spacing w:after="0"/>
              <w:jc w:val="left"/>
            </w:pPr>
            <w:r>
              <w:rPr>
                <w:sz w:val="16"/>
              </w:rPr>
              <w:t>Mora city</w:t>
            </w:r>
          </w:p>
        </w:tc>
        <w:tc>
          <w:tcPr>
            <w:tcW w:type="dxa" w:w="899"/>
          </w:tcPr>
          <w:p>
            <w:pPr>
              <w:spacing w:after="0"/>
              <w:jc w:val="left"/>
            </w:pPr>
            <w:r>
              <w:rPr>
                <w:sz w:val="16"/>
              </w:rPr>
              <w:t>City</w:t>
            </w:r>
          </w:p>
        </w:tc>
        <w:tc>
          <w:tcPr>
            <w:tcW w:type="dxa" w:w="3496"/>
          </w:tcPr>
          <w:p>
            <w:pPr>
              <w:spacing w:after="0"/>
              <w:jc w:val="left"/>
            </w:pPr>
            <w:r>
              <w:rPr>
                <w:sz w:val="16"/>
              </w:rPr>
              <w:t>Approved, expires 2030-04-13</w:t>
            </w:r>
          </w:p>
        </w:tc>
        <w:tc>
          <w:tcPr>
            <w:tcW w:type="dxa" w:w="2788"/>
          </w:tcPr>
          <w:p>
            <w:pPr>
              <w:spacing w:after="0"/>
              <w:jc w:val="right"/>
            </w:pPr>
            <w:r>
              <w:rPr>
                <w:sz w:val="16"/>
              </w:rPr>
              <w:t>FMA RL 0, SRL 0; any 0</w:t>
            </w:r>
          </w:p>
        </w:tc>
        <w:tc>
          <w:tcPr>
            <w:tcW w:type="dxa" w:w="1961"/>
          </w:tcPr>
          <w:p>
            <w:pPr>
              <w:spacing w:after="0"/>
              <w:jc w:val="right"/>
            </w:pPr>
            <w:r>
              <w:rPr>
                <w:sz w:val="16"/>
              </w:rPr>
              <w:t>$100,344.67</w:t>
            </w:r>
          </w:p>
        </w:tc>
        <w:tc>
          <w:tcPr>
            <w:tcW w:type="dxa" w:w="2386"/>
          </w:tcPr>
          <w:p>
            <w:pPr>
              <w:spacing w:after="0"/>
              <w:jc w:val="right"/>
            </w:pPr>
            <w:r>
              <w:rPr>
                <w:sz w:val="16"/>
              </w:rPr>
              <w:t>50; 0</w:t>
            </w:r>
          </w:p>
        </w:tc>
        <w:tc>
          <w:tcPr>
            <w:tcW w:type="dxa" w:w="857"/>
          </w:tcPr>
          <w:p>
            <w:pPr>
              <w:spacing w:after="0"/>
              <w:jc w:val="left"/>
            </w:pPr>
          </w:p>
        </w:tc>
      </w:tr>
      <w:tr>
        <w:trPr>
          <w:cantSplit/>
        </w:trPr>
        <w:tc>
          <w:tcPr>
            <w:tcW w:type="dxa" w:w="1725"/>
          </w:tcPr>
          <w:p>
            <w:pPr>
              <w:spacing w:after="0"/>
              <w:jc w:val="left"/>
            </w:pPr>
            <w:r>
              <w:rPr>
                <w:sz w:val="16"/>
              </w:rPr>
              <w:t>Ogilvie city</w:t>
            </w:r>
          </w:p>
        </w:tc>
        <w:tc>
          <w:tcPr>
            <w:tcW w:type="dxa" w:w="899"/>
          </w:tcPr>
          <w:p>
            <w:pPr>
              <w:spacing w:after="0"/>
              <w:jc w:val="left"/>
            </w:pPr>
            <w:r>
              <w:rPr>
                <w:sz w:val="16"/>
              </w:rPr>
              <w:t>City</w:t>
            </w:r>
          </w:p>
        </w:tc>
        <w:tc>
          <w:tcPr>
            <w:tcW w:type="dxa" w:w="3496"/>
          </w:tcPr>
          <w:p>
            <w:pPr>
              <w:spacing w:after="0"/>
              <w:jc w:val="left"/>
            </w:pPr>
            <w:r>
              <w:rPr>
                <w:sz w:val="16"/>
              </w:rPr>
              <w:t>Approved, expires 2030-04-13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26; 1</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$4,351,073,260</w:t>
            </w:r>
          </w:p>
        </w:tc>
        <w:tc>
          <w:tcPr>
            <w:tcW w:type="dxa" w:w="1141"/>
          </w:tcPr>
          <w:p>
            <w:pPr>
              <w:spacing w:after="0"/>
              <w:jc w:val="right"/>
            </w:pPr>
            <w:r>
              <w:rPr>
                <w:sz w:val="16"/>
              </w:rPr>
              <w:t>$38,428,050</w:t>
            </w:r>
          </w:p>
        </w:tc>
        <w:tc>
          <w:tcPr>
            <w:tcW w:type="dxa" w:w="1048"/>
          </w:tcPr>
          <w:p>
            <w:pPr>
              <w:spacing w:after="0"/>
              <w:jc w:val="right"/>
            </w:pPr>
            <w:r>
              <w:rPr>
                <w:sz w:val="16"/>
              </w:rPr>
              <w:t>16,014</w:t>
            </w:r>
          </w:p>
        </w:tc>
        <w:tc>
          <w:tcPr>
            <w:tcW w:type="dxa" w:w="1037"/>
          </w:tcPr>
          <w:p>
            <w:pPr>
              <w:spacing w:after="0"/>
              <w:jc w:val="right"/>
            </w:pPr>
            <w:r>
              <w:rPr>
                <w:sz w:val="16"/>
              </w:rPr>
              <w:t>$99</w:t>
            </w:r>
          </w:p>
        </w:tc>
        <w:tc>
          <w:tcPr>
            <w:tcW w:type="dxa" w:w="1126"/>
          </w:tcPr>
          <w:p>
            <w:pPr>
              <w:spacing w:after="0"/>
              <w:jc w:val="right"/>
            </w:pPr>
            <w:r>
              <w:rPr>
                <w:sz w:val="16"/>
              </w:rPr>
              <w:t>$2,015</w:t>
            </w:r>
          </w:p>
        </w:tc>
        <w:tc>
          <w:tcPr>
            <w:tcW w:type="dxa" w:w="1193"/>
          </w:tcPr>
          <w:p>
            <w:pPr>
              <w:spacing w:after="0"/>
              <w:jc w:val="right"/>
            </w:pPr>
            <w:r>
              <w:rPr>
                <w:sz w:val="16"/>
              </w:rPr>
              <w:t>$1,990,011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$11,540,859</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$41,434</w:t>
            </w:r>
          </w:p>
        </w:tc>
        <w:tc>
          <w:tcPr>
            <w:tcW w:type="dxa" w:w="1193"/>
          </w:tcPr>
          <w:p>
            <w:pPr>
              <w:spacing w:after="0"/>
              <w:jc w:val="right"/>
            </w:pPr>
          </w:p>
        </w:tc>
        <w:tc>
          <w:tcPr>
            <w:tcW w:type="dxa" w:w="1305"/>
          </w:tcPr>
          <w:p>
            <w:pPr>
              <w:spacing w:after="0"/>
              <w:jc w:val="right"/>
            </w:pPr>
            <w:r>
              <w:rPr>
                <w:sz w:val="16"/>
              </w:rPr>
              <w:t>0.359%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$7,526,580,028</w:t>
            </w:r>
          </w:p>
        </w:tc>
        <w:tc>
          <w:tcPr>
            <w:tcW w:type="dxa" w:w="1141"/>
          </w:tcPr>
          <w:p>
            <w:pPr>
              <w:spacing w:after="0"/>
              <w:jc w:val="right"/>
            </w:pPr>
          </w:p>
        </w:tc>
        <w:tc>
          <w:tcPr>
            <w:tcW w:type="dxa" w:w="1048"/>
          </w:tcPr>
          <w:p>
            <w:pPr>
              <w:spacing w:after="0"/>
              <w:jc w:val="right"/>
            </w:pPr>
            <w:r>
              <w:rPr>
                <w:sz w:val="16"/>
              </w:rPr>
              <w:t>16,032</w:t>
            </w:r>
          </w:p>
        </w:tc>
        <w:tc>
          <w:tcPr>
            <w:tcW w:type="dxa" w:w="1037"/>
          </w:tcPr>
          <w:p>
            <w:pPr>
              <w:spacing w:after="0"/>
              <w:jc w:val="right"/>
            </w:pPr>
            <w:r>
              <w:rPr>
                <w:sz w:val="16"/>
              </w:rPr>
              <w:t>$1,619</w:t>
            </w:r>
          </w:p>
        </w:tc>
        <w:tc>
          <w:tcPr>
            <w:tcW w:type="dxa" w:w="1126"/>
          </w:tcPr>
          <w:p>
            <w:pPr>
              <w:spacing w:after="0"/>
              <w:jc w:val="right"/>
            </w:pPr>
          </w:p>
        </w:tc>
        <w:tc>
          <w:tcPr>
            <w:tcW w:type="dxa" w:w="1193"/>
          </w:tcPr>
          <w:p>
            <w:pPr>
              <w:spacing w:after="0"/>
              <w:jc w:val="right"/>
            </w:pPr>
            <w:r>
              <w:rPr>
                <w:sz w:val="16"/>
              </w:rPr>
              <w:t>$392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$4,351,073,260</w:t>
            </w:r>
          </w:p>
        </w:tc>
        <w:tc>
          <w:tcPr>
            <w:tcW w:type="dxa" w:w="1141"/>
          </w:tcPr>
          <w:p>
            <w:pPr>
              <w:spacing w:after="0"/>
              <w:jc w:val="right"/>
            </w:pPr>
            <w:r>
              <w:rPr>
                <w:sz w:val="16"/>
              </w:rPr>
              <w:t>$38,428,050</w:t>
            </w:r>
          </w:p>
        </w:tc>
        <w:tc>
          <w:tcPr>
            <w:tcW w:type="dxa" w:w="1048"/>
          </w:tcPr>
          <w:p>
            <w:pPr>
              <w:spacing w:after="0"/>
              <w:jc w:val="right"/>
            </w:pPr>
            <w:r>
              <w:rPr>
                <w:sz w:val="16"/>
              </w:rPr>
              <w:t>16,014</w:t>
            </w:r>
          </w:p>
        </w:tc>
        <w:tc>
          <w:tcPr>
            <w:tcW w:type="dxa" w:w="1037"/>
          </w:tcPr>
          <w:p>
            <w:pPr>
              <w:spacing w:after="0"/>
              <w:jc w:val="right"/>
            </w:pPr>
            <w:r>
              <w:rPr>
                <w:sz w:val="16"/>
              </w:rPr>
              <w:t>$238,182</w:t>
            </w:r>
          </w:p>
        </w:tc>
        <w:tc>
          <w:tcPr>
            <w:tcW w:type="dxa" w:w="1126"/>
          </w:tcPr>
          <w:p>
            <w:pPr>
              <w:spacing w:after="0"/>
              <w:jc w:val="right"/>
            </w:pPr>
            <w:r>
              <w:rPr>
                <w:sz w:val="16"/>
              </w:rPr>
              <w:t>$33,641</w:t>
            </w:r>
          </w:p>
        </w:tc>
        <w:tc>
          <w:tcPr>
            <w:tcW w:type="dxa" w:w="1193"/>
          </w:tcPr>
          <w:p>
            <w:pPr>
              <w:spacing w:after="0"/>
              <w:jc w:val="right"/>
            </w:pPr>
            <w:r>
              <w:rPr>
                <w:sz w:val="16"/>
              </w:rPr>
              <w:t>$32,013</w:t>
            </w:r>
          </w:p>
        </w:tc>
        <w:tc>
          <w:tcPr>
            <w:tcW w:type="dxa" w:w="1305"/>
          </w:tcPr>
          <w:p>
            <w:pPr>
              <w:spacing w:after="0"/>
              <w:jc w:val="right"/>
            </w:pPr>
            <w:r>
              <w:rPr>
                <w:sz w:val="16"/>
              </w:rPr>
              <w:t>0.00547%</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$4,351,073,260</w:t>
            </w:r>
          </w:p>
        </w:tc>
        <w:tc>
          <w:tcPr>
            <w:tcW w:type="dxa" w:w="1141"/>
          </w:tcPr>
          <w:p>
            <w:pPr>
              <w:spacing w:after="0"/>
              <w:jc w:val="right"/>
            </w:pPr>
            <w:r>
              <w:rPr>
                <w:sz w:val="16"/>
              </w:rPr>
              <w:t>$38,428,050</w:t>
            </w:r>
          </w:p>
        </w:tc>
        <w:tc>
          <w:tcPr>
            <w:tcW w:type="dxa" w:w="1048"/>
          </w:tcPr>
          <w:p>
            <w:pPr>
              <w:spacing w:after="0"/>
              <w:jc w:val="right"/>
            </w:pPr>
            <w:r>
              <w:rPr>
                <w:sz w:val="16"/>
              </w:rPr>
              <w:t>16,014</w:t>
            </w:r>
          </w:p>
        </w:tc>
        <w:tc>
          <w:tcPr>
            <w:tcW w:type="dxa" w:w="1037"/>
          </w:tcPr>
          <w:p>
            <w:pPr>
              <w:spacing w:after="0"/>
              <w:jc w:val="right"/>
            </w:pPr>
            <w:r>
              <w:rPr>
                <w:sz w:val="16"/>
              </w:rPr>
              <w:t>$735</w:t>
            </w:r>
          </w:p>
        </w:tc>
        <w:tc>
          <w:tcPr>
            <w:tcW w:type="dxa" w:w="1126"/>
          </w:tcPr>
          <w:p>
            <w:pPr>
              <w:spacing w:after="0"/>
              <w:jc w:val="right"/>
            </w:pPr>
            <w:r>
              <w:rPr>
                <w:sz w:val="16"/>
              </w:rPr>
              <w:t>under $1</w:t>
            </w:r>
          </w:p>
        </w:tc>
        <w:tc>
          <w:tcPr>
            <w:tcW w:type="dxa" w:w="1193"/>
          </w:tcPr>
          <w:p>
            <w:pPr>
              <w:spacing w:after="0"/>
              <w:jc w:val="right"/>
            </w:pPr>
            <w:r>
              <w:rPr>
                <w:sz w:val="16"/>
              </w:rPr>
              <w:t>$123,018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$4,351,073,260</w:t>
            </w:r>
          </w:p>
        </w:tc>
        <w:tc>
          <w:tcPr>
            <w:tcW w:type="dxa" w:w="1141"/>
          </w:tcPr>
          <w:p>
            <w:pPr>
              <w:spacing w:after="0"/>
              <w:jc w:val="right"/>
            </w:pPr>
          </w:p>
        </w:tc>
        <w:tc>
          <w:tcPr>
            <w:tcW w:type="dxa" w:w="1048"/>
          </w:tcPr>
          <w:p>
            <w:pPr>
              <w:spacing w:after="0"/>
              <w:jc w:val="right"/>
            </w:pPr>
            <w:r>
              <w:rPr>
                <w:sz w:val="16"/>
              </w:rPr>
              <w:t>16,014</w:t>
            </w:r>
          </w:p>
        </w:tc>
        <w:tc>
          <w:tcPr>
            <w:tcW w:type="dxa" w:w="1037"/>
          </w:tcPr>
          <w:p>
            <w:pPr>
              <w:spacing w:after="0"/>
              <w:jc w:val="right"/>
            </w:pPr>
            <w:r>
              <w:rPr>
                <w:sz w:val="16"/>
              </w:rPr>
              <w:t>$21,663</w:t>
            </w:r>
          </w:p>
        </w:tc>
        <w:tc>
          <w:tcPr>
            <w:tcW w:type="dxa" w:w="1126"/>
          </w:tcPr>
          <w:p>
            <w:pPr>
              <w:spacing w:after="0"/>
              <w:jc w:val="right"/>
            </w:pPr>
          </w:p>
        </w:tc>
        <w:tc>
          <w:tcPr>
            <w:tcW w:type="dxa" w:w="1193"/>
          </w:tcPr>
          <w:p>
            <w:pPr>
              <w:spacing w:after="0"/>
              <w:jc w:val="right"/>
            </w:pPr>
            <w:r>
              <w:rPr>
                <w:sz w:val="16"/>
              </w:rPr>
              <w:t>$4,420</w:t>
            </w:r>
          </w:p>
        </w:tc>
        <w:tc>
          <w:tcPr>
            <w:tcW w:type="dxa" w:w="1305"/>
          </w:tcPr>
          <w:p>
            <w:pPr>
              <w:spacing w:after="0"/>
              <w:jc w:val="right"/>
            </w:pPr>
            <w:r>
              <w:rPr>
                <w:sz w:val="16"/>
              </w:rPr>
              <w:t>0.000498%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$4,342,754,675</w:t>
            </w:r>
          </w:p>
        </w:tc>
        <w:tc>
          <w:tcPr>
            <w:tcW w:type="dxa" w:w="1141"/>
          </w:tcPr>
          <w:p>
            <w:pPr>
              <w:spacing w:after="0"/>
              <w:jc w:val="right"/>
            </w:pPr>
            <w:r>
              <w:rPr>
                <w:sz w:val="16"/>
              </w:rPr>
              <w:t>$226,352</w:t>
            </w:r>
          </w:p>
        </w:tc>
        <w:tc>
          <w:tcPr>
            <w:tcW w:type="dxa" w:w="1048"/>
          </w:tcPr>
          <w:p>
            <w:pPr>
              <w:spacing w:after="0"/>
              <w:jc w:val="right"/>
            </w:pPr>
            <w:r>
              <w:rPr>
                <w:sz w:val="16"/>
              </w:rPr>
              <w:t>217</w:t>
            </w:r>
          </w:p>
        </w:tc>
        <w:tc>
          <w:tcPr>
            <w:tcW w:type="dxa" w:w="1037"/>
          </w:tcPr>
          <w:p>
            <w:pPr>
              <w:spacing w:after="0"/>
              <w:jc w:val="right"/>
            </w:pPr>
            <w:r>
              <w:rPr>
                <w:sz w:val="16"/>
              </w:rPr>
              <w:t>$4,534,089</w:t>
            </w:r>
          </w:p>
        </w:tc>
        <w:tc>
          <w:tcPr>
            <w:tcW w:type="dxa" w:w="1126"/>
          </w:tcPr>
          <w:p>
            <w:pPr>
              <w:spacing w:after="0"/>
              <w:jc w:val="right"/>
            </w:pPr>
            <w:r>
              <w:rPr>
                <w:sz w:val="16"/>
              </w:rPr>
              <w:t>$964</w:t>
            </w:r>
          </w:p>
        </w:tc>
        <w:tc>
          <w:tcPr>
            <w:tcW w:type="dxa" w:w="1193"/>
          </w:tcPr>
          <w:p>
            <w:pPr>
              <w:spacing w:after="0"/>
              <w:jc w:val="right"/>
            </w:pPr>
            <w:r>
              <w:rPr>
                <w:sz w:val="16"/>
              </w:rPr>
              <w:t>$2,195</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$29,192,207</w:t>
            </w:r>
          </w:p>
        </w:tc>
        <w:tc>
          <w:tcPr>
            <w:tcW w:type="dxa" w:w="1141"/>
          </w:tcPr>
          <w:p>
            <w:pPr>
              <w:spacing w:after="0"/>
              <w:jc w:val="right"/>
            </w:pPr>
          </w:p>
        </w:tc>
        <w:tc>
          <w:tcPr>
            <w:tcW w:type="dxa" w:w="1048"/>
          </w:tcPr>
          <w:p>
            <w:pPr>
              <w:spacing w:after="0"/>
              <w:jc w:val="right"/>
            </w:pPr>
            <w:r>
              <w:rPr>
                <w:sz w:val="16"/>
              </w:rPr>
              <w:t>91</w:t>
            </w:r>
          </w:p>
        </w:tc>
        <w:tc>
          <w:tcPr>
            <w:tcW w:type="dxa" w:w="1037"/>
          </w:tcPr>
          <w:p>
            <w:pPr>
              <w:spacing w:after="0"/>
              <w:jc w:val="right"/>
            </w:pPr>
            <w:r>
              <w:rPr>
                <w:sz w:val="16"/>
              </w:rPr>
              <w:t>$35</w:t>
            </w:r>
          </w:p>
        </w:tc>
        <w:tc>
          <w:tcPr>
            <w:tcW w:type="dxa" w:w="1126"/>
          </w:tcPr>
          <w:p>
            <w:pPr>
              <w:spacing w:after="0"/>
              <w:jc w:val="right"/>
            </w:pPr>
          </w:p>
        </w:tc>
        <w:tc>
          <w:tcPr>
            <w:tcW w:type="dxa" w:w="1193"/>
          </w:tcPr>
          <w:p>
            <w:pPr>
              <w:spacing w:after="0"/>
              <w:jc w:val="right"/>
            </w:pPr>
            <w:r>
              <w:rPr>
                <w:sz w:val="16"/>
              </w:rPr>
              <w:t>$747</w:t>
            </w:r>
          </w:p>
        </w:tc>
        <w:tc>
          <w:tcPr>
            <w:tcW w:type="dxa" w:w="1305"/>
          </w:tcPr>
          <w:p>
            <w:pPr>
              <w:spacing w:after="0"/>
              <w:jc w:val="right"/>
            </w:pPr>
            <w:r>
              <w:rPr>
                <w:sz w:val="16"/>
              </w:rPr>
              <w:t>0.000119%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$4,351,073,260</w:t>
            </w:r>
          </w:p>
        </w:tc>
        <w:tc>
          <w:tcPr>
            <w:tcW w:type="dxa" w:w="1141"/>
          </w:tcPr>
          <w:p>
            <w:pPr>
              <w:spacing w:after="0"/>
              <w:jc w:val="right"/>
            </w:pPr>
          </w:p>
        </w:tc>
        <w:tc>
          <w:tcPr>
            <w:tcW w:type="dxa" w:w="1048"/>
          </w:tcPr>
          <w:p>
            <w:pPr>
              <w:spacing w:after="0"/>
              <w:jc w:val="right"/>
            </w:pPr>
            <w:r>
              <w:rPr>
                <w:sz w:val="16"/>
              </w:rPr>
              <w:t>16,014</w:t>
            </w:r>
          </w:p>
        </w:tc>
        <w:tc>
          <w:tcPr>
            <w:tcW w:type="dxa" w:w="1037"/>
          </w:tcPr>
          <w:p>
            <w:pPr>
              <w:spacing w:after="0"/>
              <w:jc w:val="right"/>
            </w:pPr>
            <w:r>
              <w:rPr>
                <w:sz w:val="16"/>
              </w:rPr>
              <w:t>$7,059</w:t>
            </w:r>
          </w:p>
        </w:tc>
        <w:tc>
          <w:tcPr>
            <w:tcW w:type="dxa" w:w="1126"/>
          </w:tcPr>
          <w:p>
            <w:pPr>
              <w:spacing w:after="0"/>
              <w:jc w:val="right"/>
            </w:pPr>
          </w:p>
        </w:tc>
        <w:tc>
          <w:tcPr>
            <w:tcW w:type="dxa" w:w="1193"/>
          </w:tcPr>
          <w:p>
            <w:pPr>
              <w:spacing w:after="0"/>
              <w:jc w:val="right"/>
            </w:pPr>
            <w:r>
              <w:rPr>
                <w:sz w:val="16"/>
              </w:rPr>
              <w:t>$177,486</w:t>
            </w:r>
          </w:p>
        </w:tc>
        <w:tc>
          <w:tcPr>
            <w:tcW w:type="dxa" w:w="1305"/>
          </w:tcPr>
          <w:p>
            <w:pPr>
              <w:spacing w:after="0"/>
              <w:jc w:val="right"/>
            </w:pPr>
            <w:r>
              <w:rPr>
                <w:sz w:val="16"/>
              </w:rPr>
              <w:t>0.000162%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$4,351,073,260</w:t>
            </w:r>
          </w:p>
        </w:tc>
        <w:tc>
          <w:tcPr>
            <w:tcW w:type="dxa" w:w="1141"/>
          </w:tcPr>
          <w:p>
            <w:pPr>
              <w:spacing w:after="0"/>
              <w:jc w:val="right"/>
            </w:pPr>
            <w:r>
              <w:rPr>
                <w:sz w:val="16"/>
              </w:rPr>
              <w:t>$38,428,050</w:t>
            </w:r>
          </w:p>
        </w:tc>
        <w:tc>
          <w:tcPr>
            <w:tcW w:type="dxa" w:w="1048"/>
          </w:tcPr>
          <w:p>
            <w:pPr>
              <w:spacing w:after="0"/>
              <w:jc w:val="right"/>
            </w:pPr>
            <w:r>
              <w:rPr>
                <w:sz w:val="16"/>
              </w:rPr>
              <w:t>16,014</w:t>
            </w:r>
          </w:p>
        </w:tc>
        <w:tc>
          <w:tcPr>
            <w:tcW w:type="dxa" w:w="1037"/>
          </w:tcPr>
          <w:p>
            <w:pPr>
              <w:spacing w:after="0"/>
              <w:jc w:val="right"/>
            </w:pPr>
            <w:r>
              <w:rPr>
                <w:sz w:val="16"/>
              </w:rPr>
              <w:t>$202,710</w:t>
            </w:r>
          </w:p>
        </w:tc>
        <w:tc>
          <w:tcPr>
            <w:tcW w:type="dxa" w:w="1126"/>
          </w:tcPr>
          <w:p>
            <w:pPr>
              <w:spacing w:after="0"/>
              <w:jc w:val="right"/>
            </w:pPr>
            <w:r>
              <w:rPr>
                <w:sz w:val="16"/>
              </w:rPr>
              <w:t>$2,664</w:t>
            </w:r>
          </w:p>
        </w:tc>
        <w:tc>
          <w:tcPr>
            <w:tcW w:type="dxa" w:w="1193"/>
          </w:tcPr>
          <w:p>
            <w:pPr>
              <w:spacing w:after="0"/>
              <w:jc w:val="right"/>
            </w:pPr>
            <w:r>
              <w:rPr>
                <w:sz w:val="16"/>
              </w:rPr>
              <w:t>$94,493</w:t>
            </w:r>
          </w:p>
        </w:tc>
        <w:tc>
          <w:tcPr>
            <w:tcW w:type="dxa" w:w="1305"/>
          </w:tcPr>
          <w:p>
            <w:pPr>
              <w:spacing w:after="0"/>
              <w:jc w:val="right"/>
            </w:pPr>
            <w:r>
              <w:rPr>
                <w:sz w:val="16"/>
              </w:rPr>
              <w:t>0.00466%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$4,351,073,260</w:t>
            </w:r>
          </w:p>
        </w:tc>
        <w:tc>
          <w:tcPr>
            <w:tcW w:type="dxa" w:w="1141"/>
          </w:tcPr>
          <w:p>
            <w:pPr>
              <w:spacing w:after="0"/>
              <w:jc w:val="right"/>
            </w:pPr>
            <w:r>
              <w:rPr>
                <w:sz w:val="16"/>
              </w:rPr>
              <w:t>$38,428,050</w:t>
            </w:r>
          </w:p>
        </w:tc>
        <w:tc>
          <w:tcPr>
            <w:tcW w:type="dxa" w:w="1048"/>
          </w:tcPr>
          <w:p>
            <w:pPr>
              <w:spacing w:after="0"/>
              <w:jc w:val="right"/>
            </w:pPr>
            <w:r>
              <w:rPr>
                <w:sz w:val="16"/>
              </w:rPr>
              <w:t>16,014</w:t>
            </w:r>
          </w:p>
        </w:tc>
        <w:tc>
          <w:tcPr>
            <w:tcW w:type="dxa" w:w="1037"/>
          </w:tcPr>
          <w:p>
            <w:pPr>
              <w:spacing w:after="0"/>
              <w:jc w:val="right"/>
            </w:pPr>
            <w:r>
              <w:rPr>
                <w:sz w:val="16"/>
              </w:rPr>
              <w:t>$436,142</w:t>
            </w:r>
          </w:p>
        </w:tc>
        <w:tc>
          <w:tcPr>
            <w:tcW w:type="dxa" w:w="1126"/>
          </w:tcPr>
          <w:p>
            <w:pPr>
              <w:spacing w:after="0"/>
              <w:jc w:val="right"/>
            </w:pPr>
            <w:r>
              <w:rPr>
                <w:sz w:val="16"/>
              </w:rPr>
              <w:t>$730</w:t>
            </w:r>
          </w:p>
        </w:tc>
        <w:tc>
          <w:tcPr>
            <w:tcW w:type="dxa" w:w="1193"/>
          </w:tcPr>
          <w:p>
            <w:pPr>
              <w:spacing w:after="0"/>
              <w:jc w:val="right"/>
            </w:pPr>
            <w:r>
              <w:rPr>
                <w:sz w:val="16"/>
              </w:rPr>
              <w:t>$437,449</w:t>
            </w:r>
          </w:p>
        </w:tc>
        <w:tc>
          <w:tcPr>
            <w:tcW w:type="dxa" w:w="1305"/>
          </w:tcPr>
          <w:p>
            <w:pPr>
              <w:spacing w:after="0"/>
              <w:jc w:val="right"/>
            </w:pPr>
            <w:r>
              <w:rPr>
                <w:sz w:val="16"/>
              </w:rPr>
              <w:t>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$1,197,070,056</w:t>
            </w:r>
          </w:p>
        </w:tc>
        <w:tc>
          <w:tcPr>
            <w:tcW w:type="dxa" w:w="1141"/>
          </w:tcPr>
          <w:p>
            <w:pPr>
              <w:spacing w:after="0"/>
              <w:jc w:val="right"/>
            </w:pPr>
            <w:r>
              <w:rPr>
                <w:sz w:val="16"/>
              </w:rPr>
              <w:t>$16,336,094</w:t>
            </w:r>
          </w:p>
        </w:tc>
        <w:tc>
          <w:tcPr>
            <w:tcW w:type="dxa" w:w="1048"/>
          </w:tcPr>
          <w:p>
            <w:pPr>
              <w:spacing w:after="0"/>
              <w:jc w:val="right"/>
            </w:pPr>
            <w:r>
              <w:rPr>
                <w:sz w:val="16"/>
              </w:rPr>
              <w:t>6,825</w:t>
            </w:r>
          </w:p>
        </w:tc>
        <w:tc>
          <w:tcPr>
            <w:tcW w:type="dxa" w:w="1037"/>
          </w:tcPr>
          <w:p>
            <w:pPr>
              <w:spacing w:after="0"/>
              <w:jc w:val="right"/>
            </w:pPr>
            <w:r>
              <w:rPr>
                <w:sz w:val="16"/>
              </w:rPr>
              <w:t>$107,343</w:t>
            </w:r>
          </w:p>
        </w:tc>
        <w:tc>
          <w:tcPr>
            <w:tcW w:type="dxa" w:w="1126"/>
          </w:tcPr>
          <w:p>
            <w:pPr>
              <w:spacing w:after="0"/>
              <w:jc w:val="right"/>
            </w:pPr>
            <w:r>
              <w:rPr>
                <w:sz w:val="16"/>
              </w:rPr>
              <w:t>$107</w:t>
            </w:r>
          </w:p>
        </w:tc>
        <w:tc>
          <w:tcPr>
            <w:tcW w:type="dxa" w:w="1193"/>
          </w:tcPr>
          <w:p>
            <w:pPr>
              <w:spacing w:after="0"/>
              <w:jc w:val="right"/>
            </w:pPr>
            <w:r>
              <w:rPr>
                <w:sz w:val="16"/>
              </w:rPr>
              <w:t>$11,974</w:t>
            </w:r>
          </w:p>
        </w:tc>
        <w:tc>
          <w:tcPr>
            <w:tcW w:type="dxa" w:w="1305"/>
          </w:tcPr>
          <w:p>
            <w:pPr>
              <w:spacing w:after="0"/>
              <w:jc w:val="right"/>
            </w:pPr>
            <w:r>
              <w:rPr>
                <w:sz w:val="16"/>
              </w:rPr>
              <w:t>0.00897%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$4,351,073,260</w:t>
            </w:r>
          </w:p>
        </w:tc>
        <w:tc>
          <w:tcPr>
            <w:tcW w:type="dxa" w:w="1141"/>
          </w:tcPr>
          <w:p>
            <w:pPr>
              <w:spacing w:after="0"/>
              <w:jc w:val="right"/>
            </w:pPr>
            <w:r>
              <w:rPr>
                <w:sz w:val="16"/>
              </w:rPr>
              <w:t>$38,428,050</w:t>
            </w:r>
          </w:p>
        </w:tc>
        <w:tc>
          <w:tcPr>
            <w:tcW w:type="dxa" w:w="1048"/>
          </w:tcPr>
          <w:p>
            <w:pPr>
              <w:spacing w:after="0"/>
              <w:jc w:val="right"/>
            </w:pPr>
            <w:r>
              <w:rPr>
                <w:sz w:val="16"/>
              </w:rPr>
              <w:t>16,014</w:t>
            </w:r>
          </w:p>
        </w:tc>
        <w:tc>
          <w:tcPr>
            <w:tcW w:type="dxa" w:w="1037"/>
          </w:tcPr>
          <w:p>
            <w:pPr>
              <w:spacing w:after="0"/>
              <w:jc w:val="right"/>
            </w:pPr>
            <w:r>
              <w:rPr>
                <w:sz w:val="16"/>
              </w:rPr>
              <w:t>$3,756</w:t>
            </w:r>
          </w:p>
        </w:tc>
        <w:tc>
          <w:tcPr>
            <w:tcW w:type="dxa" w:w="1126"/>
          </w:tcPr>
          <w:p>
            <w:pPr>
              <w:spacing w:after="0"/>
              <w:jc w:val="right"/>
            </w:pPr>
            <w:r>
              <w:rPr>
                <w:sz w:val="16"/>
              </w:rPr>
              <w:t>$218</w:t>
            </w:r>
          </w:p>
        </w:tc>
        <w:tc>
          <w:tcPr>
            <w:tcW w:type="dxa" w:w="1193"/>
          </w:tcPr>
          <w:p>
            <w:pPr>
              <w:spacing w:after="0"/>
              <w:jc w:val="right"/>
            </w:pPr>
            <w:r>
              <w:rPr>
                <w:sz w:val="16"/>
              </w:rPr>
              <w:t>$13,923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2025-04-14 (Storm Events through 2026-06-30): 3 county-coded records, 3 with a damage value recorded (including $0), $0; 8 zone-level records, 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16,014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$4,351,073,260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$38,428,050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$5,635,204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$2,888,121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KANABEC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Kanabec County</w:t>
            </w:r>
          </w:p>
        </w:tc>
        <w:tc>
          <w:tcPr>
            <w:tcW w:type="dxa" w:w="1527"/>
          </w:tcPr>
          <w:p>
            <w:pPr>
              <w:spacing w:after="0"/>
              <w:jc w:val="left"/>
            </w:pPr>
            <w:r>
              <w:rPr>
                <w:sz w:val="16"/>
              </w:rPr>
              <w:t>270214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Braham city</w:t>
            </w:r>
          </w:p>
        </w:tc>
        <w:tc>
          <w:tcPr>
            <w:tcW w:type="dxa" w:w="1527"/>
          </w:tcPr>
          <w:p>
            <w:pPr>
              <w:spacing w:after="0"/>
              <w:jc w:val="left"/>
            </w:pPr>
            <w:r>
              <w:rPr>
                <w:sz w:val="16"/>
              </w:rPr>
              <w:t>275343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Grasston city</w:t>
            </w:r>
          </w:p>
        </w:tc>
        <w:tc>
          <w:tcPr>
            <w:tcW w:type="dxa" w:w="1527"/>
          </w:tcPr>
          <w:p>
            <w:pPr>
              <w:spacing w:after="0"/>
              <w:jc w:val="left"/>
            </w:pPr>
            <w:r>
              <w:rPr>
                <w:sz w:val="16"/>
              </w:rPr>
              <w:t>270215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Mora city</w:t>
            </w:r>
          </w:p>
        </w:tc>
        <w:tc>
          <w:tcPr>
            <w:tcW w:type="dxa" w:w="1527"/>
          </w:tcPr>
          <w:p>
            <w:pPr>
              <w:spacing w:after="0"/>
              <w:jc w:val="left"/>
            </w:pPr>
            <w:r>
              <w:rPr>
                <w:sz w:val="16"/>
              </w:rPr>
              <w:t>270216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Ogilvie city</w:t>
            </w:r>
          </w:p>
        </w:tc>
        <w:tc>
          <w:tcPr>
            <w:tcW w:type="dxa" w:w="1527"/>
          </w:tcPr>
          <w:p>
            <w:pPr>
              <w:spacing w:after="0"/>
              <w:jc w:val="left"/>
            </w:pPr>
            <w:r>
              <w:rPr>
                <w:sz w:val="16"/>
              </w:rPr>
              <w:t>270217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Kanabec County, MN: risk-assessment baseline packet, release 2026-10 (data as of 2026-09-28; County area 27065).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Kanabec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Kanabec County, MN: Risk-assessment baseline packet</dc:title>
  <dc:subject>Hazard Plain release 2026-10, as of 2026-09-28. Preview: automated baseline</dc:subject>
  <dc:creator>Hazard Plain</dc:creator>
  <cp:keywords>Hazard Plain; hazard mitigation; risk assessment; 27065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