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Grant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27051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2030-04-13</w:t>
      </w:r>
    </w:p>
    <w:p>
      <w:pPr>
        <w:keepNext/>
        <w:spacing w:after="40" w:before="0"/>
      </w:pPr>
      <w:r>
        <w:rPr>
          <w:b/>
        </w:rPr>
        <w:t xml:space="preserve">Plan: </w:t>
      </w:r>
      <w:r>
        <w:rPr/>
        <w:t>Grant County 2024 Hazard Mitigation Plan (FEMA plan 110418)</w:t>
      </w:r>
    </w:p>
    <w:p>
      <w:pPr>
        <w:keepNext/>
        <w:spacing w:after="40" w:before="0"/>
      </w:pPr>
      <w:r>
        <w:rPr>
          <w:b/>
        </w:rPr>
        <w:t xml:space="preserve">Approved: </w:t>
      </w:r>
      <w:r>
        <w:rPr/>
        <w:t>2025-04-14</w:t>
      </w:r>
    </w:p>
    <w:p>
      <w:pPr>
        <w:keepNext/>
        <w:spacing w:after="40" w:before="0"/>
      </w:pPr>
      <w:r>
        <w:rPr>
          <w:b/>
        </w:rPr>
        <w:t xml:space="preserve">Expires: </w:t>
      </w:r>
      <w:r>
        <w:rPr/>
        <w:t>2030-04-13</w:t>
      </w:r>
    </w:p>
    <w:p>
      <w:pPr>
        <w:keepNext/>
        <w:spacing w:after="40" w:before="0"/>
      </w:pPr>
      <w:r>
        <w:rPr>
          <w:b/>
        </w:rPr>
        <w:t xml:space="preserve">As of: </w:t>
      </w:r>
      <w:r>
        <w:rPr/>
        <w:t>2026-09-28</w:t>
      </w:r>
    </w:p>
    <w:p>
      <w:pPr>
        <w:keepNext/>
        <w:spacing w:after="40" w:before="0"/>
      </w:pPr>
      <w:r>
        <w:rPr>
          <w:b/>
        </w:rPr>
        <w:t xml:space="preserve">Days: </w:t>
      </w:r>
      <w:r>
        <w:rPr/>
        <w:t>1,293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539"/>
        <w:gridCol w:w="5127"/>
        <w:gridCol w:w="1037"/>
        <w:gridCol w:w="1037"/>
        <w:gridCol w:w="887"/>
        <w:gridCol w:w="942"/>
        <w:gridCol w:w="648"/>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39"/>
            <w:shd w:val="clear" w:color="auto" w:fill="E8E8E8"/>
          </w:tcPr>
          <w:p>
            <w:pPr>
              <w:spacing w:after="0"/>
              <w:jc w:val="left"/>
            </w:pPr>
            <w:r>
              <w:rPr>
                <w:b/>
                <w:sz w:val="16"/>
              </w:rPr>
              <w:t>Status</w:t>
            </w:r>
          </w:p>
        </w:tc>
        <w:tc>
          <w:tcPr>
            <w:tcW w:type="dxa" w:w="512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2"/>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215"/>
          </w:tcPr>
          <w:p>
            <w:pPr>
              <w:spacing w:after="0"/>
              <w:jc w:val="left"/>
            </w:pPr>
            <w:r>
              <w:rPr>
                <w:sz w:val="16"/>
              </w:rPr>
              <w:t>Grant County</w:t>
            </w:r>
          </w:p>
        </w:tc>
        <w:tc>
          <w:tcPr>
            <w:tcW w:type="dxa" w:w="680"/>
          </w:tcPr>
          <w:p>
            <w:pPr>
              <w:spacing w:after="0"/>
              <w:jc w:val="left"/>
            </w:pPr>
            <w:r>
              <w:rPr>
                <w:sz w:val="16"/>
              </w:rPr>
              <w:t>County</w:t>
            </w:r>
          </w:p>
        </w:tc>
        <w:tc>
          <w:tcPr>
            <w:tcW w:type="dxa" w:w="2539"/>
          </w:tcPr>
          <w:p>
            <w:pPr>
              <w:spacing w:after="0"/>
              <w:jc w:val="left"/>
            </w:pPr>
            <w:r>
              <w:rPr>
                <w:sz w:val="16"/>
              </w:rPr>
              <w:t>Approved, expires 2030-04-13</w:t>
            </w:r>
          </w:p>
        </w:tc>
        <w:tc>
          <w:tcPr>
            <w:tcW w:type="dxa" w:w="5127"/>
          </w:tcPr>
          <w:p>
            <w:pPr>
              <w:spacing w:after="0"/>
              <w:jc w:val="left"/>
            </w:pPr>
            <w:r>
              <w:rPr>
                <w:sz w:val="16"/>
              </w:rPr>
              <w:t>Grant County 2024 Hazard Mitigation Plan (FEMA plan 110418)</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87"/>
          </w:tcPr>
          <w:p>
            <w:pPr>
              <w:spacing w:after="0"/>
              <w:jc w:val="right"/>
            </w:pPr>
            <w:r>
              <w:rPr>
                <w:sz w:val="16"/>
              </w:rPr>
              <w:t>1,293</w:t>
            </w:r>
          </w:p>
        </w:tc>
        <w:tc>
          <w:tcPr>
            <w:tcW w:type="dxa" w:w="942"/>
          </w:tcPr>
          <w:p>
            <w:pPr>
              <w:spacing w:after="0"/>
              <w:jc w:val="left"/>
            </w:pPr>
          </w:p>
        </w:tc>
        <w:tc>
          <w:tcPr>
            <w:tcW w:type="dxa" w:w="648"/>
          </w:tcPr>
          <w:p>
            <w:pPr>
              <w:spacing w:after="0"/>
              <w:jc w:val="left"/>
            </w:pPr>
          </w:p>
        </w:tc>
      </w:tr>
      <w:tr>
        <w:trPr>
          <w:cantSplit/>
        </w:trPr>
        <w:tc>
          <w:tcPr>
            <w:tcW w:type="dxa" w:w="1215"/>
          </w:tcPr>
          <w:p>
            <w:pPr>
              <w:spacing w:after="0"/>
              <w:jc w:val="left"/>
            </w:pPr>
            <w:r>
              <w:rPr>
                <w:sz w:val="16"/>
              </w:rPr>
              <w:t>Ashby city</w:t>
            </w:r>
          </w:p>
        </w:tc>
        <w:tc>
          <w:tcPr>
            <w:tcW w:type="dxa" w:w="680"/>
          </w:tcPr>
          <w:p>
            <w:pPr>
              <w:spacing w:after="0"/>
              <w:jc w:val="left"/>
            </w:pPr>
            <w:r>
              <w:rPr>
                <w:sz w:val="16"/>
              </w:rPr>
              <w:t>City</w:t>
            </w:r>
          </w:p>
        </w:tc>
        <w:tc>
          <w:tcPr>
            <w:tcW w:type="dxa" w:w="2539"/>
          </w:tcPr>
          <w:p>
            <w:pPr>
              <w:spacing w:after="0"/>
              <w:jc w:val="left"/>
            </w:pPr>
            <w:r>
              <w:rPr>
                <w:sz w:val="16"/>
              </w:rPr>
              <w:t>Approved, expires 2030-04-13</w:t>
            </w:r>
          </w:p>
        </w:tc>
        <w:tc>
          <w:tcPr>
            <w:tcW w:type="dxa" w:w="5127"/>
          </w:tcPr>
          <w:p>
            <w:pPr>
              <w:spacing w:after="0"/>
              <w:jc w:val="left"/>
            </w:pPr>
            <w:r>
              <w:rPr>
                <w:sz w:val="16"/>
              </w:rPr>
              <w:t>Grant County 2024 Hazard Mitigation Plan (FEMA plan 110418)</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87"/>
          </w:tcPr>
          <w:p>
            <w:pPr>
              <w:spacing w:after="0"/>
              <w:jc w:val="right"/>
            </w:pPr>
            <w:r>
              <w:rPr>
                <w:sz w:val="16"/>
              </w:rPr>
              <w:t>1,293</w:t>
            </w:r>
          </w:p>
        </w:tc>
        <w:tc>
          <w:tcPr>
            <w:tcW w:type="dxa" w:w="942"/>
          </w:tcPr>
          <w:p>
            <w:pPr>
              <w:spacing w:after="0"/>
              <w:jc w:val="left"/>
            </w:pPr>
          </w:p>
        </w:tc>
        <w:tc>
          <w:tcPr>
            <w:tcW w:type="dxa" w:w="648"/>
          </w:tcPr>
          <w:p>
            <w:pPr>
              <w:spacing w:after="0"/>
              <w:jc w:val="left"/>
            </w:pPr>
          </w:p>
        </w:tc>
      </w:tr>
      <w:tr>
        <w:trPr>
          <w:cantSplit/>
        </w:trPr>
        <w:tc>
          <w:tcPr>
            <w:tcW w:type="dxa" w:w="1215"/>
          </w:tcPr>
          <w:p>
            <w:pPr>
              <w:spacing w:after="0"/>
              <w:jc w:val="left"/>
            </w:pPr>
            <w:r>
              <w:rPr>
                <w:sz w:val="16"/>
              </w:rPr>
              <w:t>Barrett city</w:t>
            </w:r>
          </w:p>
        </w:tc>
        <w:tc>
          <w:tcPr>
            <w:tcW w:type="dxa" w:w="680"/>
          </w:tcPr>
          <w:p>
            <w:pPr>
              <w:spacing w:after="0"/>
              <w:jc w:val="left"/>
            </w:pPr>
            <w:r>
              <w:rPr>
                <w:sz w:val="16"/>
              </w:rPr>
              <w:t>City</w:t>
            </w:r>
          </w:p>
        </w:tc>
        <w:tc>
          <w:tcPr>
            <w:tcW w:type="dxa" w:w="2539"/>
          </w:tcPr>
          <w:p>
            <w:pPr>
              <w:spacing w:after="0"/>
              <w:jc w:val="left"/>
            </w:pPr>
            <w:r>
              <w:rPr>
                <w:sz w:val="16"/>
              </w:rPr>
              <w:t>Approved, expires 2030-04-13</w:t>
            </w:r>
          </w:p>
        </w:tc>
        <w:tc>
          <w:tcPr>
            <w:tcW w:type="dxa" w:w="5127"/>
          </w:tcPr>
          <w:p>
            <w:pPr>
              <w:spacing w:after="0"/>
              <w:jc w:val="left"/>
            </w:pPr>
            <w:r>
              <w:rPr>
                <w:sz w:val="16"/>
              </w:rPr>
              <w:t>Grant County 2024 Hazard Mitigation Plan (FEMA plan 110418)</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87"/>
          </w:tcPr>
          <w:p>
            <w:pPr>
              <w:spacing w:after="0"/>
              <w:jc w:val="right"/>
            </w:pPr>
            <w:r>
              <w:rPr>
                <w:sz w:val="16"/>
              </w:rPr>
              <w:t>1,293</w:t>
            </w:r>
          </w:p>
        </w:tc>
        <w:tc>
          <w:tcPr>
            <w:tcW w:type="dxa" w:w="942"/>
          </w:tcPr>
          <w:p>
            <w:pPr>
              <w:spacing w:after="0"/>
              <w:jc w:val="left"/>
            </w:pPr>
          </w:p>
        </w:tc>
        <w:tc>
          <w:tcPr>
            <w:tcW w:type="dxa" w:w="648"/>
          </w:tcPr>
          <w:p>
            <w:pPr>
              <w:spacing w:after="0"/>
              <w:jc w:val="left"/>
            </w:pPr>
          </w:p>
        </w:tc>
      </w:tr>
      <w:tr>
        <w:trPr>
          <w:cantSplit/>
        </w:trPr>
        <w:tc>
          <w:tcPr>
            <w:tcW w:type="dxa" w:w="1215"/>
          </w:tcPr>
          <w:p>
            <w:pPr>
              <w:spacing w:after="0"/>
              <w:jc w:val="left"/>
            </w:pPr>
            <w:r>
              <w:rPr>
                <w:sz w:val="16"/>
              </w:rPr>
              <w:t>Elbow Lake city</w:t>
            </w:r>
          </w:p>
        </w:tc>
        <w:tc>
          <w:tcPr>
            <w:tcW w:type="dxa" w:w="680"/>
          </w:tcPr>
          <w:p>
            <w:pPr>
              <w:spacing w:after="0"/>
              <w:jc w:val="left"/>
            </w:pPr>
            <w:r>
              <w:rPr>
                <w:sz w:val="16"/>
              </w:rPr>
              <w:t>City</w:t>
            </w:r>
          </w:p>
        </w:tc>
        <w:tc>
          <w:tcPr>
            <w:tcW w:type="dxa" w:w="2539"/>
          </w:tcPr>
          <w:p>
            <w:pPr>
              <w:spacing w:after="0"/>
              <w:jc w:val="left"/>
            </w:pPr>
            <w:r>
              <w:rPr>
                <w:sz w:val="16"/>
              </w:rPr>
              <w:t>Approved, expires 2030-04-13</w:t>
            </w:r>
          </w:p>
        </w:tc>
        <w:tc>
          <w:tcPr>
            <w:tcW w:type="dxa" w:w="5127"/>
          </w:tcPr>
          <w:p>
            <w:pPr>
              <w:spacing w:after="0"/>
              <w:jc w:val="left"/>
            </w:pPr>
            <w:r>
              <w:rPr>
                <w:sz w:val="16"/>
              </w:rPr>
              <w:t>Grant County 2024 Hazard Mitigation Plan (FEMA plan 110418)</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87"/>
          </w:tcPr>
          <w:p>
            <w:pPr>
              <w:spacing w:after="0"/>
              <w:jc w:val="right"/>
            </w:pPr>
            <w:r>
              <w:rPr>
                <w:sz w:val="16"/>
              </w:rPr>
              <w:t>1,293</w:t>
            </w:r>
          </w:p>
        </w:tc>
        <w:tc>
          <w:tcPr>
            <w:tcW w:type="dxa" w:w="942"/>
          </w:tcPr>
          <w:p>
            <w:pPr>
              <w:spacing w:after="0"/>
              <w:jc w:val="left"/>
            </w:pPr>
          </w:p>
        </w:tc>
        <w:tc>
          <w:tcPr>
            <w:tcW w:type="dxa" w:w="648"/>
          </w:tcPr>
          <w:p>
            <w:pPr>
              <w:spacing w:after="0"/>
              <w:jc w:val="left"/>
            </w:pPr>
          </w:p>
        </w:tc>
      </w:tr>
      <w:tr>
        <w:trPr>
          <w:cantSplit/>
        </w:trPr>
        <w:tc>
          <w:tcPr>
            <w:tcW w:type="dxa" w:w="1215"/>
          </w:tcPr>
          <w:p>
            <w:pPr>
              <w:spacing w:after="0"/>
              <w:jc w:val="left"/>
            </w:pPr>
            <w:r>
              <w:rPr>
                <w:sz w:val="16"/>
              </w:rPr>
              <w:t>Herman city</w:t>
            </w:r>
          </w:p>
        </w:tc>
        <w:tc>
          <w:tcPr>
            <w:tcW w:type="dxa" w:w="680"/>
          </w:tcPr>
          <w:p>
            <w:pPr>
              <w:spacing w:after="0"/>
              <w:jc w:val="left"/>
            </w:pPr>
            <w:r>
              <w:rPr>
                <w:sz w:val="16"/>
              </w:rPr>
              <w:t>City</w:t>
            </w:r>
          </w:p>
        </w:tc>
        <w:tc>
          <w:tcPr>
            <w:tcW w:type="dxa" w:w="2539"/>
          </w:tcPr>
          <w:p>
            <w:pPr>
              <w:spacing w:after="0"/>
              <w:jc w:val="left"/>
            </w:pPr>
            <w:r>
              <w:rPr>
                <w:sz w:val="16"/>
              </w:rPr>
              <w:t>Approved, expires 2030-04-13</w:t>
            </w:r>
          </w:p>
        </w:tc>
        <w:tc>
          <w:tcPr>
            <w:tcW w:type="dxa" w:w="5127"/>
          </w:tcPr>
          <w:p>
            <w:pPr>
              <w:spacing w:after="0"/>
              <w:jc w:val="left"/>
            </w:pPr>
            <w:r>
              <w:rPr>
                <w:sz w:val="16"/>
              </w:rPr>
              <w:t>Grant County 2024 Hazard Mitigation Plan (FEMA plan 110418)</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87"/>
          </w:tcPr>
          <w:p>
            <w:pPr>
              <w:spacing w:after="0"/>
              <w:jc w:val="right"/>
            </w:pPr>
            <w:r>
              <w:rPr>
                <w:sz w:val="16"/>
              </w:rPr>
              <w:t>1,293</w:t>
            </w:r>
          </w:p>
        </w:tc>
        <w:tc>
          <w:tcPr>
            <w:tcW w:type="dxa" w:w="942"/>
          </w:tcPr>
          <w:p>
            <w:pPr>
              <w:spacing w:after="0"/>
              <w:jc w:val="left"/>
            </w:pPr>
          </w:p>
        </w:tc>
        <w:tc>
          <w:tcPr>
            <w:tcW w:type="dxa" w:w="648"/>
          </w:tcPr>
          <w:p>
            <w:pPr>
              <w:spacing w:after="0"/>
              <w:jc w:val="left"/>
            </w:pPr>
          </w:p>
        </w:tc>
      </w:tr>
      <w:tr>
        <w:trPr>
          <w:cantSplit/>
        </w:trPr>
        <w:tc>
          <w:tcPr>
            <w:tcW w:type="dxa" w:w="1215"/>
          </w:tcPr>
          <w:p>
            <w:pPr>
              <w:spacing w:after="0"/>
              <w:jc w:val="left"/>
            </w:pPr>
            <w:r>
              <w:rPr>
                <w:sz w:val="16"/>
              </w:rPr>
              <w:t>Hoffman city</w:t>
            </w:r>
          </w:p>
        </w:tc>
        <w:tc>
          <w:tcPr>
            <w:tcW w:type="dxa" w:w="680"/>
          </w:tcPr>
          <w:p>
            <w:pPr>
              <w:spacing w:after="0"/>
              <w:jc w:val="left"/>
            </w:pPr>
            <w:r>
              <w:rPr>
                <w:sz w:val="16"/>
              </w:rPr>
              <w:t>City</w:t>
            </w:r>
          </w:p>
        </w:tc>
        <w:tc>
          <w:tcPr>
            <w:tcW w:type="dxa" w:w="2539"/>
          </w:tcPr>
          <w:p>
            <w:pPr>
              <w:spacing w:after="0"/>
              <w:jc w:val="left"/>
            </w:pPr>
            <w:r>
              <w:rPr>
                <w:sz w:val="16"/>
              </w:rPr>
              <w:t>Approved, expires 2030-04-13</w:t>
            </w:r>
          </w:p>
        </w:tc>
        <w:tc>
          <w:tcPr>
            <w:tcW w:type="dxa" w:w="5127"/>
          </w:tcPr>
          <w:p>
            <w:pPr>
              <w:spacing w:after="0"/>
              <w:jc w:val="left"/>
            </w:pPr>
            <w:r>
              <w:rPr>
                <w:sz w:val="16"/>
              </w:rPr>
              <w:t>Grant County 2024 Hazard Mitigation Plan (FEMA plan 110418)</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87"/>
          </w:tcPr>
          <w:p>
            <w:pPr>
              <w:spacing w:after="0"/>
              <w:jc w:val="right"/>
            </w:pPr>
            <w:r>
              <w:rPr>
                <w:sz w:val="16"/>
              </w:rPr>
              <w:t>1,293</w:t>
            </w:r>
          </w:p>
        </w:tc>
        <w:tc>
          <w:tcPr>
            <w:tcW w:type="dxa" w:w="942"/>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$1,921,620</w:t>
            </w:r>
          </w:p>
        </w:tc>
        <w:tc>
          <w:tcPr>
            <w:tcW w:type="dxa" w:w="1126"/>
          </w:tcPr>
          <w:p>
            <w:pPr>
              <w:spacing w:after="0"/>
              <w:jc w:val="right"/>
            </w:pPr>
            <w:r>
              <w:rPr>
                <w:sz w:val="16"/>
              </w:rPr>
              <w:t>$27,731</w:t>
            </w:r>
          </w:p>
        </w:tc>
        <w:tc>
          <w:tcPr>
            <w:tcW w:type="dxa" w:w="1346"/>
          </w:tcPr>
          <w:p>
            <w:pPr>
              <w:spacing w:after="0"/>
              <w:jc w:val="right"/>
            </w:pPr>
            <w:r>
              <w:rPr>
                <w:sz w:val="16"/>
              </w:rPr>
              <w:t>$940</w:t>
            </w:r>
          </w:p>
        </w:tc>
        <w:tc>
          <w:tcPr>
            <w:tcW w:type="dxa" w:w="1132"/>
          </w:tcPr>
          <w:p>
            <w:pPr>
              <w:spacing w:after="0"/>
              <w:jc w:val="right"/>
            </w:pPr>
            <w:r>
              <w:rPr>
                <w:sz w:val="16"/>
              </w:rPr>
              <w:t>$1,950,290</w:t>
            </w:r>
          </w:p>
        </w:tc>
        <w:tc>
          <w:tcPr>
            <w:tcW w:type="dxa" w:w="1323"/>
          </w:tcPr>
          <w:p>
            <w:pPr>
              <w:spacing w:after="0"/>
              <w:jc w:val="right"/>
            </w:pPr>
            <w:r>
              <w:rPr>
                <w:sz w:val="16"/>
              </w:rPr>
              <w:t>20</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$1,064</w:t>
            </w:r>
          </w:p>
        </w:tc>
        <w:tc>
          <w:tcPr>
            <w:tcW w:type="dxa" w:w="1126"/>
          </w:tcPr>
          <w:p>
            <w:pPr>
              <w:spacing w:after="0"/>
              <w:jc w:val="right"/>
            </w:pPr>
            <w:r>
              <w:rPr>
                <w:sz w:val="16"/>
              </w:rPr>
              <w:t>$54</w:t>
            </w:r>
          </w:p>
        </w:tc>
        <w:tc>
          <w:tcPr>
            <w:tcW w:type="dxa" w:w="1346"/>
          </w:tcPr>
          <w:p>
            <w:pPr>
              <w:spacing w:after="0"/>
              <w:jc w:val="right"/>
            </w:pPr>
            <w:r>
              <w:rPr>
                <w:sz w:val="16"/>
              </w:rPr>
              <w:t>$978,956</w:t>
            </w:r>
          </w:p>
        </w:tc>
        <w:tc>
          <w:tcPr>
            <w:tcW w:type="dxa" w:w="1132"/>
          </w:tcPr>
          <w:p>
            <w:pPr>
              <w:spacing w:after="0"/>
              <w:jc w:val="right"/>
            </w:pPr>
            <w:r>
              <w:rPr>
                <w:sz w:val="16"/>
              </w:rPr>
              <w:t>$980,074</w:t>
            </w:r>
          </w:p>
        </w:tc>
        <w:tc>
          <w:tcPr>
            <w:tcW w:type="dxa" w:w="1323"/>
          </w:tcPr>
          <w:p>
            <w:pPr>
              <w:spacing w:after="0"/>
              <w:jc w:val="right"/>
            </w:pPr>
            <w:r>
              <w:rPr>
                <w:sz w:val="16"/>
              </w:rPr>
              <w:t>56</w:t>
            </w:r>
          </w:p>
        </w:tc>
        <w:tc>
          <w:tcPr>
            <w:tcW w:type="dxa" w:w="1632"/>
          </w:tcPr>
          <w:p>
            <w:pPr>
              <w:spacing w:after="0"/>
              <w:jc w:val="left"/>
            </w:pPr>
          </w:p>
        </w:tc>
        <w:tc>
          <w:tcPr>
            <w:tcW w:type="dxa" w:w="2330"/>
          </w:tcPr>
          <w:p>
            <w:pPr>
              <w:spacing w:after="0"/>
              <w:jc w:val="left"/>
            </w:pPr>
            <w:r>
              <w:rPr>
                <w:sz w:val="16"/>
              </w:rPr>
              <w:t>Includes 3 Frost/Freeze records, event types the NRI definition of this hazard leaves out.</w:t>
            </w:r>
          </w:p>
        </w:tc>
      </w:tr>
      <w:tr>
        <w:trPr>
          <w:cantSplit/>
        </w:trPr>
        <w:tc>
          <w:tcPr>
            <w:tcW w:type="dxa" w:w="694"/>
          </w:tcPr>
          <w:p>
            <w:pPr>
              <w:spacing w:after="0"/>
              <w:jc w:val="right"/>
            </w:pPr>
            <w:r>
              <w:rPr>
                <w:sz w:val="16"/>
              </w:rPr>
              <w:t>3</w:t>
            </w:r>
          </w:p>
        </w:tc>
        <w:tc>
          <w:tcPr>
            <w:tcW w:type="dxa" w:w="1037"/>
          </w:tcPr>
          <w:p>
            <w:pPr>
              <w:spacing w:after="0"/>
              <w:jc w:val="left"/>
            </w:pPr>
            <w:r>
              <w:rPr>
                <w:sz w:val="16"/>
              </w:rPr>
              <w:t>Tornado</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$269,030</w:t>
            </w:r>
          </w:p>
        </w:tc>
        <w:tc>
          <w:tcPr>
            <w:tcW w:type="dxa" w:w="1126"/>
          </w:tcPr>
          <w:p>
            <w:pPr>
              <w:spacing w:after="0"/>
              <w:jc w:val="right"/>
            </w:pPr>
            <w:r>
              <w:rPr>
                <w:sz w:val="16"/>
              </w:rPr>
              <w:t>$4,769</w:t>
            </w:r>
          </w:p>
        </w:tc>
        <w:tc>
          <w:tcPr>
            <w:tcW w:type="dxa" w:w="1346"/>
          </w:tcPr>
          <w:p>
            <w:pPr>
              <w:spacing w:after="0"/>
              <w:jc w:val="right"/>
            </w:pPr>
            <w:r>
              <w:rPr>
                <w:sz w:val="16"/>
              </w:rPr>
              <w:t>$132,355</w:t>
            </w:r>
          </w:p>
        </w:tc>
        <w:tc>
          <w:tcPr>
            <w:tcW w:type="dxa" w:w="1132"/>
          </w:tcPr>
          <w:p>
            <w:pPr>
              <w:spacing w:after="0"/>
              <w:jc w:val="right"/>
            </w:pPr>
            <w:r>
              <w:rPr>
                <w:sz w:val="16"/>
              </w:rPr>
              <w:t>$406,154</w:t>
            </w:r>
          </w:p>
        </w:tc>
        <w:tc>
          <w:tcPr>
            <w:tcW w:type="dxa" w:w="1323"/>
          </w:tcPr>
          <w:p>
            <w:pPr>
              <w:spacing w:after="0"/>
              <w:jc w:val="right"/>
            </w:pPr>
            <w:r>
              <w:rPr>
                <w:sz w:val="16"/>
              </w:rPr>
              <w:t>22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$21,356</w:t>
            </w:r>
          </w:p>
        </w:tc>
        <w:tc>
          <w:tcPr>
            <w:tcW w:type="dxa" w:w="1126"/>
          </w:tcPr>
          <w:p>
            <w:pPr>
              <w:spacing w:after="0"/>
              <w:jc w:val="right"/>
            </w:pPr>
            <w:r>
              <w:rPr>
                <w:sz w:val="16"/>
              </w:rPr>
              <w:t>$246,932</w:t>
            </w:r>
          </w:p>
        </w:tc>
        <w:tc>
          <w:tcPr>
            <w:tcW w:type="dxa" w:w="1346"/>
          </w:tcPr>
          <w:p>
            <w:pPr>
              <w:spacing w:after="0"/>
              <w:jc w:val="right"/>
            </w:pPr>
            <w:r>
              <w:rPr>
                <w:sz w:val="16"/>
              </w:rPr>
              <w:t>$12,259</w:t>
            </w:r>
          </w:p>
        </w:tc>
        <w:tc>
          <w:tcPr>
            <w:tcW w:type="dxa" w:w="1132"/>
          </w:tcPr>
          <w:p>
            <w:pPr>
              <w:spacing w:after="0"/>
              <w:jc w:val="right"/>
            </w:pPr>
            <w:r>
              <w:rPr>
                <w:sz w:val="16"/>
              </w:rPr>
              <w:t>$280,546</w:t>
            </w:r>
          </w:p>
        </w:tc>
        <w:tc>
          <w:tcPr>
            <w:tcW w:type="dxa" w:w="1323"/>
          </w:tcPr>
          <w:p>
            <w:pPr>
              <w:spacing w:after="0"/>
              <w:jc w:val="right"/>
            </w:pPr>
            <w:r>
              <w:rPr>
                <w:sz w:val="16"/>
              </w:rPr>
              <w:t>113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$100,055</w:t>
            </w:r>
          </w:p>
        </w:tc>
        <w:tc>
          <w:tcPr>
            <w:tcW w:type="dxa" w:w="1126"/>
          </w:tcPr>
          <w:p>
            <w:pPr>
              <w:spacing w:after="0"/>
              <w:jc w:val="right"/>
            </w:pPr>
            <w:r>
              <w:rPr>
                <w:sz w:val="16"/>
              </w:rPr>
              <w:t>$77,555</w:t>
            </w:r>
          </w:p>
        </w:tc>
        <w:tc>
          <w:tcPr>
            <w:tcW w:type="dxa" w:w="1346"/>
          </w:tcPr>
          <w:p>
            <w:pPr>
              <w:spacing w:after="0"/>
              <w:jc w:val="right"/>
            </w:pPr>
            <w:r>
              <w:rPr>
                <w:sz w:val="16"/>
              </w:rPr>
              <w:t>$69,670</w:t>
            </w:r>
          </w:p>
        </w:tc>
        <w:tc>
          <w:tcPr>
            <w:tcW w:type="dxa" w:w="1132"/>
          </w:tcPr>
          <w:p>
            <w:pPr>
              <w:spacing w:after="0"/>
              <w:jc w:val="right"/>
            </w:pPr>
            <w:r>
              <w:rPr>
                <w:sz w:val="16"/>
              </w:rPr>
              <w:t>$247,279</w:t>
            </w:r>
          </w:p>
        </w:tc>
        <w:tc>
          <w:tcPr>
            <w:tcW w:type="dxa" w:w="1323"/>
          </w:tcPr>
          <w:p>
            <w:pPr>
              <w:spacing w:after="0"/>
              <w:jc w:val="right"/>
            </w:pPr>
            <w:r>
              <w:rPr>
                <w:sz w:val="16"/>
              </w:rPr>
              <w:t>120</w:t>
            </w:r>
          </w:p>
        </w:tc>
        <w:tc>
          <w:tcPr>
            <w:tcW w:type="dxa" w:w="1632"/>
          </w:tcPr>
          <w:p>
            <w:pPr>
              <w:spacing w:after="0"/>
              <w:jc w:val="left"/>
            </w:pPr>
          </w:p>
        </w:tc>
        <w:tc>
          <w:tcPr>
            <w:tcW w:type="dxa" w:w="2330"/>
          </w:tcPr>
          <w:p>
            <w:pPr>
              <w:spacing w:after="0"/>
              <w:jc w:val="left"/>
            </w:pPr>
            <w:r>
              <w:rPr>
                <w:sz w:val="16"/>
              </w:rPr>
              <w:t>Includes 22 High Wind records and 2 Strong Wind records, event types the NRI definition of this hazard leaves out.</w:t>
            </w:r>
          </w:p>
        </w:tc>
      </w:tr>
      <w:tr>
        <w:trPr>
          <w:cantSplit/>
        </w:trPr>
        <w:tc>
          <w:tcPr>
            <w:tcW w:type="dxa" w:w="694"/>
          </w:tcPr>
          <w:p>
            <w:pPr>
              <w:spacing w:after="0"/>
              <w:jc w:val="right"/>
            </w:pPr>
            <w:r>
              <w:rPr>
                <w:sz w:val="16"/>
              </w:rPr>
              <w:t>6</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$44,478</w:t>
            </w:r>
          </w:p>
        </w:tc>
        <w:tc>
          <w:tcPr>
            <w:tcW w:type="dxa" w:w="1126"/>
          </w:tcPr>
          <w:p>
            <w:pPr>
              <w:spacing w:after="0"/>
              <w:jc w:val="right"/>
            </w:pPr>
            <w:r>
              <w:rPr>
                <w:sz w:val="16"/>
              </w:rPr>
              <w:t>$3,159</w:t>
            </w:r>
          </w:p>
        </w:tc>
        <w:tc>
          <w:tcPr>
            <w:tcW w:type="dxa" w:w="1346"/>
          </w:tcPr>
          <w:p>
            <w:pPr>
              <w:spacing w:after="0"/>
              <w:jc w:val="right"/>
            </w:pPr>
            <w:r>
              <w:rPr>
                <w:sz w:val="16"/>
              </w:rPr>
              <w:t>$67,501</w:t>
            </w:r>
          </w:p>
        </w:tc>
        <w:tc>
          <w:tcPr>
            <w:tcW w:type="dxa" w:w="1132"/>
          </w:tcPr>
          <w:p>
            <w:pPr>
              <w:spacing w:after="0"/>
              <w:jc w:val="right"/>
            </w:pPr>
            <w:r>
              <w:rPr>
                <w:sz w:val="16"/>
              </w:rPr>
              <w:t>$115,138</w:t>
            </w:r>
          </w:p>
        </w:tc>
        <w:tc>
          <w:tcPr>
            <w:tcW w:type="dxa" w:w="1323"/>
          </w:tcPr>
          <w:p>
            <w:pPr>
              <w:spacing w:after="0"/>
              <w:jc w:val="right"/>
            </w:pPr>
            <w:r>
              <w:rPr>
                <w:sz w:val="16"/>
              </w:rPr>
              <w:t>127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$7,325</w:t>
            </w:r>
          </w:p>
        </w:tc>
        <w:tc>
          <w:tcPr>
            <w:tcW w:type="dxa" w:w="1126"/>
          </w:tcPr>
          <w:p>
            <w:pPr>
              <w:spacing w:after="0"/>
              <w:jc w:val="right"/>
            </w:pPr>
          </w:p>
        </w:tc>
        <w:tc>
          <w:tcPr>
            <w:tcW w:type="dxa" w:w="1346"/>
          </w:tcPr>
          <w:p>
            <w:pPr>
              <w:spacing w:after="0"/>
              <w:jc w:val="right"/>
            </w:pPr>
            <w:r>
              <w:rPr>
                <w:sz w:val="16"/>
              </w:rPr>
              <w:t>$48,929</w:t>
            </w:r>
          </w:p>
        </w:tc>
        <w:tc>
          <w:tcPr>
            <w:tcW w:type="dxa" w:w="1132"/>
          </w:tcPr>
          <w:p>
            <w:pPr>
              <w:spacing w:after="0"/>
              <w:jc w:val="right"/>
            </w:pPr>
            <w:r>
              <w:rPr>
                <w:sz w:val="16"/>
              </w:rPr>
              <w:t>$56,254</w:t>
            </w:r>
          </w:p>
        </w:tc>
        <w:tc>
          <w:tcPr>
            <w:tcW w:type="dxa" w:w="1323"/>
          </w:tcPr>
          <w:p>
            <w:pPr>
              <w:spacing w:after="0"/>
              <w:jc w:val="right"/>
            </w:pPr>
            <w:r>
              <w:rPr>
                <w:sz w:val="16"/>
              </w:rPr>
              <w:t>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$51,682</w:t>
            </w:r>
          </w:p>
        </w:tc>
        <w:tc>
          <w:tcPr>
            <w:tcW w:type="dxa" w:w="1346"/>
          </w:tcPr>
          <w:p>
            <w:pPr>
              <w:spacing w:after="0"/>
              <w:jc w:val="right"/>
            </w:pPr>
          </w:p>
        </w:tc>
        <w:tc>
          <w:tcPr>
            <w:tcW w:type="dxa" w:w="1132"/>
          </w:tcPr>
          <w:p>
            <w:pPr>
              <w:spacing w:after="0"/>
              <w:jc w:val="right"/>
            </w:pPr>
            <w:r>
              <w:rPr>
                <w:sz w:val="16"/>
              </w:rPr>
              <w:t>$51,682</w:t>
            </w:r>
          </w:p>
        </w:tc>
        <w:tc>
          <w:tcPr>
            <w:tcW w:type="dxa" w:w="1323"/>
          </w:tcPr>
          <w:p>
            <w:pPr>
              <w:spacing w:after="0"/>
              <w:jc w:val="right"/>
            </w:pPr>
            <w:r>
              <w:rPr>
                <w:sz w:val="16"/>
              </w:rPr>
              <w:t>9</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$428</w:t>
            </w:r>
          </w:p>
        </w:tc>
        <w:tc>
          <w:tcPr>
            <w:tcW w:type="dxa" w:w="1126"/>
          </w:tcPr>
          <w:p>
            <w:pPr>
              <w:spacing w:after="0"/>
              <w:jc w:val="right"/>
            </w:pPr>
            <w:r>
              <w:rPr>
                <w:sz w:val="16"/>
              </w:rPr>
              <w:t>$1</w:t>
            </w:r>
          </w:p>
        </w:tc>
        <w:tc>
          <w:tcPr>
            <w:tcW w:type="dxa" w:w="1346"/>
          </w:tcPr>
          <w:p>
            <w:pPr>
              <w:spacing w:after="0"/>
              <w:jc w:val="right"/>
            </w:pPr>
            <w:r>
              <w:rPr>
                <w:sz w:val="16"/>
              </w:rPr>
              <w:t>$50,520</w:t>
            </w:r>
          </w:p>
        </w:tc>
        <w:tc>
          <w:tcPr>
            <w:tcW w:type="dxa" w:w="1132"/>
          </w:tcPr>
          <w:p>
            <w:pPr>
              <w:spacing w:after="0"/>
              <w:jc w:val="right"/>
            </w:pPr>
            <w:r>
              <w:rPr>
                <w:sz w:val="16"/>
              </w:rPr>
              <w:t>$50,949</w:t>
            </w:r>
          </w:p>
        </w:tc>
        <w:tc>
          <w:tcPr>
            <w:tcW w:type="dxa" w:w="1323"/>
          </w:tcPr>
          <w:p>
            <w:pPr>
              <w:spacing w:after="0"/>
              <w:jc w:val="right"/>
            </w:pPr>
            <w:r>
              <w:rPr>
                <w:sz w:val="16"/>
              </w:rPr>
              <w:t>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Ice Storm</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$3,985</w:t>
            </w:r>
          </w:p>
        </w:tc>
        <w:tc>
          <w:tcPr>
            <w:tcW w:type="dxa" w:w="1126"/>
          </w:tcPr>
          <w:p>
            <w:pPr>
              <w:spacing w:after="0"/>
              <w:jc w:val="right"/>
            </w:pPr>
          </w:p>
        </w:tc>
        <w:tc>
          <w:tcPr>
            <w:tcW w:type="dxa" w:w="1346"/>
          </w:tcPr>
          <w:p>
            <w:pPr>
              <w:spacing w:after="0"/>
              <w:jc w:val="right"/>
            </w:pPr>
            <w:r>
              <w:rPr>
                <w:sz w:val="16"/>
              </w:rPr>
              <w:t>$4,450</w:t>
            </w:r>
          </w:p>
        </w:tc>
        <w:tc>
          <w:tcPr>
            <w:tcW w:type="dxa" w:w="1132"/>
          </w:tcPr>
          <w:p>
            <w:pPr>
              <w:spacing w:after="0"/>
              <w:jc w:val="right"/>
            </w:pPr>
            <w:r>
              <w:rPr>
                <w:sz w:val="16"/>
              </w:rPr>
              <w:t>$8,435</w:t>
            </w:r>
          </w:p>
        </w:tc>
        <w:tc>
          <w:tcPr>
            <w:tcW w:type="dxa" w:w="1323"/>
          </w:tcPr>
          <w:p>
            <w:pPr>
              <w:spacing w:after="0"/>
              <w:jc w:val="right"/>
            </w:pPr>
            <w:r>
              <w:rPr>
                <w:sz w:val="16"/>
              </w:rPr>
              <w:t>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$7,351</w:t>
            </w:r>
          </w:p>
        </w:tc>
        <w:tc>
          <w:tcPr>
            <w:tcW w:type="dxa" w:w="1126"/>
          </w:tcPr>
          <w:p>
            <w:pPr>
              <w:spacing w:after="0"/>
              <w:jc w:val="right"/>
            </w:pPr>
            <w:r>
              <w:rPr>
                <w:sz w:val="16"/>
              </w:rPr>
              <w:t>$122</w:t>
            </w:r>
          </w:p>
        </w:tc>
        <w:tc>
          <w:tcPr>
            <w:tcW w:type="dxa" w:w="1346"/>
          </w:tcPr>
          <w:p>
            <w:pPr>
              <w:spacing w:after="0"/>
              <w:jc w:val="right"/>
            </w:pPr>
            <w:r>
              <w:rPr>
                <w:sz w:val="16"/>
              </w:rPr>
              <w:t>$522</w:t>
            </w:r>
          </w:p>
        </w:tc>
        <w:tc>
          <w:tcPr>
            <w:tcW w:type="dxa" w:w="1132"/>
          </w:tcPr>
          <w:p>
            <w:pPr>
              <w:spacing w:after="0"/>
              <w:jc w:val="right"/>
            </w:pPr>
            <w:r>
              <w:rPr>
                <w:sz w:val="16"/>
              </w:rPr>
              <w:t>$7,995</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$4,007</w:t>
            </w:r>
          </w:p>
        </w:tc>
        <w:tc>
          <w:tcPr>
            <w:tcW w:type="dxa" w:w="1126"/>
          </w:tcPr>
          <w:p>
            <w:pPr>
              <w:spacing w:after="0"/>
              <w:jc w:val="right"/>
            </w:pPr>
          </w:p>
        </w:tc>
        <w:tc>
          <w:tcPr>
            <w:tcW w:type="dxa" w:w="1346"/>
          </w:tcPr>
          <w:p>
            <w:pPr>
              <w:spacing w:after="0"/>
              <w:jc w:val="right"/>
            </w:pPr>
            <w:r>
              <w:rPr>
                <w:sz w:val="16"/>
              </w:rPr>
              <w:t>$710</w:t>
            </w:r>
          </w:p>
        </w:tc>
        <w:tc>
          <w:tcPr>
            <w:tcW w:type="dxa" w:w="1132"/>
          </w:tcPr>
          <w:p>
            <w:pPr>
              <w:spacing w:after="0"/>
              <w:jc w:val="right"/>
            </w:pPr>
            <w:r>
              <w:rPr>
                <w:sz w:val="16"/>
              </w:rPr>
              <w:t>$4,717</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p>
        </w:tc>
        <w:tc>
          <w:tcPr>
            <w:tcW w:type="dxa" w:w="1346"/>
          </w:tcPr>
          <w:p>
            <w:pPr>
              <w:spacing w:after="0"/>
              <w:jc w:val="right"/>
            </w:pPr>
            <w:r>
              <w:rPr>
                <w:sz w:val="16"/>
              </w:rPr>
              <w:t>$609</w:t>
            </w:r>
          </w:p>
        </w:tc>
        <w:tc>
          <w:tcPr>
            <w:tcW w:type="dxa" w:w="1132"/>
          </w:tcPr>
          <w:p>
            <w:pPr>
              <w:spacing w:after="0"/>
              <w:jc w:val="right"/>
            </w:pPr>
            <w:r>
              <w:rPr>
                <w:sz w:val="16"/>
              </w:rPr>
              <w:t>$629</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0"/>
        <w:gridCol w:w="1742"/>
        <w:gridCol w:w="1567"/>
        <w:gridCol w:w="1973"/>
        <w:gridCol w:w="1414"/>
        <w:gridCol w:w="1774"/>
        <w:gridCol w:w="1637"/>
        <w:gridCol w:w="2254"/>
      </w:tblGrid>
      <w:tr>
        <w:trPr>
          <w:cantSplit/>
          <w:tblHeader/>
        </w:trPr>
        <w:tc>
          <w:tcPr>
            <w:tcW w:type="dxa" w:w="1750"/>
            <w:shd w:val="clear" w:color="auto" w:fill="E8E8E8"/>
          </w:tcPr>
          <w:p>
            <w:pPr>
              <w:spacing w:after="0"/>
              <w:jc w:val="left"/>
            </w:pPr>
            <w:r>
              <w:rPr>
                <w:b/>
                <w:sz w:val="16"/>
              </w:rPr>
              <w:t>Hazard</w:t>
            </w:r>
          </w:p>
        </w:tc>
        <w:tc>
          <w:tcPr>
            <w:tcW w:type="dxa" w:w="1742"/>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years</w:t>
            </w:r>
          </w:p>
        </w:tc>
        <w:tc>
          <w:tcPr>
            <w:tcW w:type="dxa" w:w="1973"/>
            <w:shd w:val="clear" w:color="auto" w:fill="E8E8E8"/>
          </w:tcPr>
          <w:p>
            <w:pPr>
              <w:spacing w:after="0"/>
              <w:jc w:val="left"/>
            </w:pPr>
            <w:r>
              <w:rPr>
                <w:b/>
                <w:sz w:val="16"/>
              </w:rPr>
              <w:t>Observed range</w:t>
            </w:r>
          </w:p>
        </w:tc>
        <w:tc>
          <w:tcPr>
            <w:tcW w:type="dxa" w:w="1414"/>
            <w:shd w:val="clear" w:color="auto" w:fill="E8E8E8"/>
          </w:tcPr>
          <w:p>
            <w:pPr>
              <w:spacing w:after="0"/>
              <w:jc w:val="left"/>
            </w:pPr>
            <w:r>
              <w:rPr>
                <w:b/>
                <w:sz w:val="16"/>
              </w:rPr>
              <w:t>Worst recorded event</w:t>
            </w:r>
          </w:p>
        </w:tc>
        <w:tc>
          <w:tcPr>
            <w:tcW w:type="dxa" w:w="1774"/>
            <w:shd w:val="clear" w:color="auto" w:fill="E8E8E8"/>
          </w:tcPr>
          <w:p>
            <w:pPr>
              <w:spacing w:after="0"/>
              <w:jc w:val="left"/>
            </w:pPr>
            <w:r>
              <w:rPr>
                <w:b/>
                <w:sz w:val="16"/>
              </w:rPr>
              <w:t>Most damaging (when different)</w:t>
            </w:r>
          </w:p>
        </w:tc>
        <w:tc>
          <w:tcPr>
            <w:tcW w:type="dxa" w:w="1637"/>
            <w:shd w:val="clear" w:color="auto" w:fill="E8E8E8"/>
          </w:tcPr>
          <w:p>
            <w:pPr>
              <w:spacing w:after="0"/>
              <w:jc w:val="left"/>
            </w:pPr>
            <w:r>
              <w:rPr>
                <w:b/>
                <w:sz w:val="16"/>
              </w:rPr>
              <w:t>How it applies to members</w:t>
            </w:r>
          </w:p>
        </w:tc>
        <w:tc>
          <w:tcPr>
            <w:tcW w:type="dxa" w:w="2254"/>
            <w:shd w:val="clear" w:color="auto" w:fill="E8E8E8"/>
          </w:tcPr>
          <w:p>
            <w:pPr>
              <w:spacing w:after="0"/>
              <w:jc w:val="left"/>
            </w:pPr>
            <w:r>
              <w:rPr>
                <w:b/>
                <w:sz w:val="16"/>
              </w:rPr>
              <w:t>Note</w:t>
            </w:r>
          </w:p>
        </w:tc>
      </w:tr>
      <w:tr>
        <w:trPr>
          <w:cantSplit/>
        </w:trPr>
        <w:tc>
          <w:tcPr>
            <w:tcW w:type="dxa" w:w="1750"/>
          </w:tcPr>
          <w:p>
            <w:pPr>
              <w:spacing w:after="0"/>
              <w:jc w:val="left"/>
            </w:pPr>
            <w:r>
              <w:rPr>
                <w:sz w:val="16"/>
              </w:rPr>
              <w:t>Avalanche</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973"/>
          </w:tcPr>
          <w:p>
            <w:pPr>
              <w:spacing w:after="0"/>
              <w:jc w:val="left"/>
            </w:pPr>
          </w:p>
        </w:tc>
        <w:tc>
          <w:tcPr>
            <w:tcW w:type="dxa" w:w="1414"/>
          </w:tcPr>
          <w:p>
            <w:pPr>
              <w:spacing w:after="0"/>
              <w:jc w:val="left"/>
            </w:pPr>
          </w:p>
        </w:tc>
        <w:tc>
          <w:tcPr>
            <w:tcW w:type="dxa" w:w="1774"/>
          </w:tcPr>
          <w:p>
            <w:pPr>
              <w:spacing w:after="0"/>
              <w:jc w:val="left"/>
            </w:pPr>
          </w:p>
        </w:tc>
        <w:tc>
          <w:tcPr>
            <w:tcW w:type="dxa" w:w="1637"/>
          </w:tcPr>
          <w:p>
            <w:pPr>
              <w:spacing w:after="0"/>
              <w:jc w:val="left"/>
            </w:pPr>
          </w:p>
        </w:tc>
        <w:tc>
          <w:tcPr>
            <w:tcW w:type="dxa" w:w="2254"/>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Coastal Flood, Storm Surge/Tide</w:t>
            </w:r>
          </w:p>
        </w:tc>
        <w:tc>
          <w:tcPr>
            <w:tcW w:type="dxa" w:w="1742"/>
          </w:tcPr>
          <w:p>
            <w:pPr>
              <w:spacing w:after="0"/>
              <w:jc w:val="left"/>
            </w:pPr>
            <w:r>
              <w:rPr>
                <w:sz w:val="16"/>
              </w:rPr>
              <w:t>none in data (FIRM for depth)</w:t>
            </w:r>
          </w:p>
        </w:tc>
        <w:tc>
          <w:tcPr>
            <w:tcW w:type="dxa" w:w="1567"/>
          </w:tcPr>
          <w:p>
            <w:pPr>
              <w:spacing w:after="0"/>
              <w:jc w:val="right"/>
            </w:pPr>
            <w:r>
              <w:rPr>
                <w:sz w:val="16"/>
              </w:rPr>
              <w:t>0</w:t>
            </w:r>
          </w:p>
        </w:tc>
        <w:tc>
          <w:tcPr>
            <w:tcW w:type="dxa" w:w="1973"/>
          </w:tcPr>
          <w:p>
            <w:pPr>
              <w:spacing w:after="0"/>
              <w:jc w:val="left"/>
            </w:pPr>
          </w:p>
        </w:tc>
        <w:tc>
          <w:tcPr>
            <w:tcW w:type="dxa" w:w="1414"/>
          </w:tcPr>
          <w:p>
            <w:pPr>
              <w:spacing w:after="0"/>
              <w:jc w:val="left"/>
            </w:pPr>
          </w:p>
        </w:tc>
        <w:tc>
          <w:tcPr>
            <w:tcW w:type="dxa" w:w="1774"/>
          </w:tcPr>
          <w:p>
            <w:pPr>
              <w:spacing w:after="0"/>
              <w:jc w:val="left"/>
            </w:pPr>
          </w:p>
        </w:tc>
        <w:tc>
          <w:tcPr>
            <w:tcW w:type="dxa" w:w="1637"/>
          </w:tcPr>
          <w:p>
            <w:pPr>
              <w:spacing w:after="0"/>
              <w:jc w:val="left"/>
            </w:pPr>
          </w:p>
        </w:tc>
        <w:tc>
          <w:tcPr>
            <w:tcW w:type="dxa" w:w="2254"/>
          </w:tcPr>
          <w:p>
            <w:pPr>
              <w:spacing w:after="0"/>
              <w:jc w:val="left"/>
            </w:pPr>
            <w:r>
              <w:rPr>
                <w:sz w:val="16"/>
              </w:rPr>
              <w:t>Flood depth: see the FEMA Flood Insurance Rate Map.</w:t>
            </w:r>
          </w:p>
        </w:tc>
      </w:tr>
      <w:tr>
        <w:trPr>
          <w:cantSplit/>
        </w:trPr>
        <w:tc>
          <w:tcPr>
            <w:tcW w:type="dxa" w:w="1750"/>
          </w:tcPr>
          <w:p>
            <w:pPr>
              <w:spacing w:after="0"/>
              <w:jc w:val="left"/>
            </w:pPr>
            <w:r>
              <w:rPr>
                <w:sz w:val="16"/>
              </w:rPr>
              <w:t>Cold/Wind Chill, Extreme Cold/Wind Chill</w:t>
            </w:r>
          </w:p>
        </w:tc>
        <w:tc>
          <w:tcPr>
            <w:tcW w:type="dxa" w:w="1742"/>
          </w:tcPr>
          <w:p>
            <w:pPr>
              <w:spacing w:after="0"/>
              <w:jc w:val="left"/>
            </w:pPr>
            <w:r>
              <w:rPr>
                <w:sz w:val="16"/>
              </w:rPr>
              <w:t>wind chill</w:t>
            </w:r>
          </w:p>
        </w:tc>
        <w:tc>
          <w:tcPr>
            <w:tcW w:type="dxa" w:w="1567"/>
          </w:tcPr>
          <w:p>
            <w:pPr>
              <w:spacing w:after="0"/>
              <w:jc w:val="right"/>
            </w:pPr>
            <w:r>
              <w:rPr>
                <w:sz w:val="16"/>
              </w:rPr>
              <w:t>53, 1996 to 2026 (53 zone-level)</w:t>
            </w:r>
          </w:p>
        </w:tc>
        <w:tc>
          <w:tcPr>
            <w:tcW w:type="dxa" w:w="1973"/>
          </w:tcPr>
          <w:p>
            <w:pPr>
              <w:spacing w:after="0"/>
              <w:jc w:val="left"/>
            </w:pPr>
            <w:r>
              <w:rPr>
                <w:sz w:val="16"/>
              </w:rPr>
              <w:t>1 day to 7 days (median 2 days); 44 with a recorded value</w:t>
            </w:r>
          </w:p>
        </w:tc>
        <w:tc>
          <w:tcPr>
            <w:tcW w:type="dxa" w:w="1414"/>
          </w:tcPr>
          <w:p>
            <w:pPr>
              <w:spacing w:after="0"/>
              <w:jc w:val="left"/>
            </w:pPr>
            <w:r>
              <w:rPr>
                <w:sz w:val="16"/>
              </w:rPr>
              <w:t>7 consecutive days, 1996-12-21 to 1996-12-27, zone-level</w:t>
            </w:r>
          </w:p>
        </w:tc>
        <w:tc>
          <w:tcPr>
            <w:tcW w:type="dxa" w:w="1774"/>
          </w:tcPr>
          <w:p>
            <w:pPr>
              <w:spacing w:after="0"/>
              <w:jc w:val="left"/>
            </w:pPr>
            <w:r>
              <w:rPr>
                <w:sz w:val="16"/>
              </w:rPr>
              <w:t>Cold/Wind Chill, 2003-03-08, $17,000 property; crops not reported, reported for the zone (2003 dollars)</w:t>
            </w:r>
          </w:p>
        </w:tc>
        <w:tc>
          <w:tcPr>
            <w:tcW w:type="dxa" w:w="1637"/>
          </w:tcPr>
          <w:p>
            <w:pPr>
              <w:spacing w:after="0"/>
              <w:jc w:val="left"/>
            </w:pPr>
            <w:r>
              <w:rPr>
                <w:sz w:val="16"/>
              </w:rPr>
              <w:t>Zone-level records: applies countywide; national data do not locate these events within the county.</w:t>
            </w:r>
          </w:p>
        </w:tc>
        <w:tc>
          <w:tcPr>
            <w:tcW w:type="dxa" w:w="2254"/>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50"/>
          </w:tcPr>
          <w:p>
            <w:pPr>
              <w:spacing w:after="0"/>
              <w:jc w:val="left"/>
            </w:pPr>
            <w:r>
              <w:rPr>
                <w:sz w:val="16"/>
              </w:rPr>
              <w:t>Frost/Freeze (outside NRI Cold Wave definition)</w:t>
            </w:r>
          </w:p>
        </w:tc>
        <w:tc>
          <w:tcPr>
            <w:tcW w:type="dxa" w:w="1742"/>
          </w:tcPr>
          <w:p>
            <w:pPr>
              <w:spacing w:after="0"/>
              <w:jc w:val="left"/>
            </w:pPr>
            <w:r>
              <w:rPr>
                <w:sz w:val="16"/>
              </w:rPr>
              <w:t>crop damage</w:t>
            </w:r>
          </w:p>
        </w:tc>
        <w:tc>
          <w:tcPr>
            <w:tcW w:type="dxa" w:w="1567"/>
          </w:tcPr>
          <w:p>
            <w:pPr>
              <w:spacing w:after="0"/>
              <w:jc w:val="right"/>
            </w:pPr>
            <w:r>
              <w:rPr>
                <w:sz w:val="16"/>
              </w:rPr>
              <w:t>3, 2015 to 2026 (3 zone-level)</w:t>
            </w:r>
          </w:p>
        </w:tc>
        <w:tc>
          <w:tcPr>
            <w:tcW w:type="dxa" w:w="1973"/>
          </w:tcPr>
          <w:p>
            <w:pPr>
              <w:spacing w:after="0"/>
              <w:jc w:val="left"/>
            </w:pPr>
          </w:p>
        </w:tc>
        <w:tc>
          <w:tcPr>
            <w:tcW w:type="dxa" w:w="1414"/>
          </w:tcPr>
          <w:p>
            <w:pPr>
              <w:spacing w:after="0"/>
              <w:jc w:val="left"/>
            </w:pPr>
            <w:r>
              <w:rPr>
                <w:sz w:val="16"/>
              </w:rPr>
              <w:t>No crop damage reported in 3 records.</w:t>
            </w:r>
          </w:p>
        </w:tc>
        <w:tc>
          <w:tcPr>
            <w:tcW w:type="dxa" w:w="1774"/>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4"/>
          </w:tcPr>
          <w:p>
            <w:pPr>
              <w:spacing w:after="0"/>
              <w:jc w:val="left"/>
            </w:pPr>
            <w:r>
              <w:rPr>
                <w:sz w:val="16"/>
              </w:rPr>
              <w:t>Temperature: in event narratives only; local data required.</w:t>
            </w:r>
          </w:p>
        </w:tc>
      </w:tr>
      <w:tr>
        <w:trPr>
          <w:cantSplit/>
        </w:trPr>
        <w:tc>
          <w:tcPr>
            <w:tcW w:type="dxa" w:w="1750"/>
          </w:tcPr>
          <w:p>
            <w:pPr>
              <w:spacing w:after="0"/>
              <w:jc w:val="left"/>
            </w:pPr>
            <w:r>
              <w:rPr>
                <w:sz w:val="16"/>
              </w:rPr>
              <w:t>Drought</w:t>
            </w:r>
          </w:p>
        </w:tc>
        <w:tc>
          <w:tcPr>
            <w:tcW w:type="dxa" w:w="1742"/>
          </w:tcPr>
          <w:p>
            <w:pPr>
              <w:spacing w:after="0"/>
              <w:jc w:val="left"/>
            </w:pPr>
            <w:r>
              <w:rPr>
                <w:sz w:val="16"/>
              </w:rPr>
              <w:t>US Drought Monitor D-scale</w:t>
            </w:r>
          </w:p>
        </w:tc>
        <w:tc>
          <w:tcPr>
            <w:tcW w:type="dxa" w:w="1567"/>
          </w:tcPr>
          <w:p>
            <w:pPr>
              <w:spacing w:after="0"/>
              <w:jc w:val="right"/>
            </w:pPr>
            <w:r>
              <w:rPr>
                <w:sz w:val="16"/>
              </w:rPr>
              <w:t>9, 2006 to 2024 (9 zone-level)</w:t>
            </w:r>
          </w:p>
        </w:tc>
        <w:tc>
          <w:tcPr>
            <w:tcW w:type="dxa" w:w="1973"/>
          </w:tcPr>
          <w:p>
            <w:pPr>
              <w:spacing w:after="0"/>
              <w:jc w:val="left"/>
            </w:pPr>
            <w:r>
              <w:rPr>
                <w:sz w:val="16"/>
              </w:rPr>
              <w:t>9 days to 50 days (median 22 days); 6 with a recorded value</w:t>
            </w:r>
          </w:p>
        </w:tc>
        <w:tc>
          <w:tcPr>
            <w:tcW w:type="dxa" w:w="1414"/>
          </w:tcPr>
          <w:p>
            <w:pPr>
              <w:spacing w:after="0"/>
              <w:jc w:val="left"/>
            </w:pPr>
            <w:r>
              <w:rPr>
                <w:sz w:val="16"/>
              </w:rPr>
              <w:t>50 days (about 1.6 months), 2007-08-07 to 2007-09-25, a run of 2 consecutive Storm Events drought records, zone-level</w:t>
            </w:r>
          </w:p>
        </w:tc>
        <w:tc>
          <w:tcPr>
            <w:tcW w:type="dxa" w:w="1774"/>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0"/>
          </w:tcPr>
          <w:p>
            <w:pPr>
              <w:spacing w:after="0"/>
              <w:jc w:val="left"/>
            </w:pPr>
            <w:r>
              <w:rPr>
                <w:sz w:val="16"/>
              </w:rPr>
              <w:t>Earthquake</w:t>
            </w:r>
          </w:p>
        </w:tc>
        <w:tc>
          <w:tcPr>
            <w:tcW w:type="dxa" w:w="1742"/>
          </w:tcPr>
          <w:p>
            <w:pPr>
              <w:spacing w:after="0"/>
              <w:jc w:val="left"/>
            </w:pPr>
            <w:r>
              <w:rPr>
                <w:sz w:val="16"/>
              </w:rPr>
              <w:t>Modified Mercalli (local data)</w:t>
            </w:r>
          </w:p>
        </w:tc>
        <w:tc>
          <w:tcPr>
            <w:tcW w:type="dxa" w:w="1567"/>
          </w:tcPr>
          <w:p>
            <w:pPr>
              <w:spacing w:after="0"/>
              <w:jc w:val="right"/>
            </w:pPr>
            <w:r>
              <w:rPr>
                <w:sz w:val="16"/>
              </w:rPr>
              <w:t>0</w:t>
            </w:r>
          </w:p>
        </w:tc>
        <w:tc>
          <w:tcPr>
            <w:tcW w:type="dxa" w:w="1973"/>
          </w:tcPr>
          <w:p>
            <w:pPr>
              <w:spacing w:after="0"/>
              <w:jc w:val="left"/>
            </w:pPr>
          </w:p>
        </w:tc>
        <w:tc>
          <w:tcPr>
            <w:tcW w:type="dxa" w:w="1414"/>
          </w:tcPr>
          <w:p>
            <w:pPr>
              <w:spacing w:after="0"/>
              <w:jc w:val="left"/>
            </w:pPr>
          </w:p>
        </w:tc>
        <w:tc>
          <w:tcPr>
            <w:tcW w:type="dxa" w:w="1774"/>
          </w:tcPr>
          <w:p>
            <w:pPr>
              <w:spacing w:after="0"/>
              <w:jc w:val="left"/>
            </w:pPr>
          </w:p>
        </w:tc>
        <w:tc>
          <w:tcPr>
            <w:tcW w:type="dxa" w:w="1637"/>
          </w:tcPr>
          <w:p>
            <w:pPr>
              <w:spacing w:after="0"/>
              <w:jc w:val="left"/>
            </w:pPr>
          </w:p>
        </w:tc>
        <w:tc>
          <w:tcPr>
            <w:tcW w:type="dxa" w:w="2254"/>
          </w:tcPr>
          <w:p>
            <w:pPr>
              <w:spacing w:after="0"/>
              <w:jc w:val="left"/>
            </w:pPr>
            <w:r>
              <w:rPr>
                <w:sz w:val="16"/>
              </w:rPr>
              <w:t>No Storm Events record; local data required (e.g., USGS).</w:t>
            </w:r>
          </w:p>
        </w:tc>
      </w:tr>
      <w:tr>
        <w:trPr>
          <w:cantSplit/>
        </w:trPr>
        <w:tc>
          <w:tcPr>
            <w:tcW w:type="dxa" w:w="1750"/>
          </w:tcPr>
          <w:p>
            <w:pPr>
              <w:spacing w:after="0"/>
              <w:jc w:val="left"/>
            </w:pPr>
            <w:r>
              <w:rPr>
                <w:sz w:val="16"/>
              </w:rPr>
              <w:t>Hail</w:t>
            </w:r>
          </w:p>
        </w:tc>
        <w:tc>
          <w:tcPr>
            <w:tcW w:type="dxa" w:w="1742"/>
          </w:tcPr>
          <w:p>
            <w:pPr>
              <w:spacing w:after="0"/>
              <w:jc w:val="left"/>
            </w:pPr>
            <w:r>
              <w:rPr>
                <w:sz w:val="16"/>
              </w:rPr>
              <w:t>hail size (inches)</w:t>
            </w:r>
          </w:p>
        </w:tc>
        <w:tc>
          <w:tcPr>
            <w:tcW w:type="dxa" w:w="1567"/>
          </w:tcPr>
          <w:p>
            <w:pPr>
              <w:spacing w:after="0"/>
              <w:jc w:val="right"/>
            </w:pPr>
            <w:r>
              <w:rPr>
                <w:sz w:val="16"/>
              </w:rPr>
              <w:t>129, 1958 to 2025</w:t>
            </w:r>
          </w:p>
        </w:tc>
        <w:tc>
          <w:tcPr>
            <w:tcW w:type="dxa" w:w="1973"/>
          </w:tcPr>
          <w:p>
            <w:pPr>
              <w:spacing w:after="0"/>
              <w:jc w:val="left"/>
            </w:pPr>
            <w:r>
              <w:rPr>
                <w:sz w:val="16"/>
              </w:rPr>
              <w:t>0.75 in to 3.75 in (median 1 in); 129 with a recorded value</w:t>
            </w:r>
          </w:p>
        </w:tc>
        <w:tc>
          <w:tcPr>
            <w:tcW w:type="dxa" w:w="1414"/>
          </w:tcPr>
          <w:p>
            <w:pPr>
              <w:spacing w:after="0"/>
              <w:jc w:val="left"/>
            </w:pPr>
            <w:r>
              <w:rPr>
                <w:sz w:val="16"/>
              </w:rPr>
              <w:t>3.75 in hail, 2003-07-02</w:t>
            </w:r>
          </w:p>
        </w:tc>
        <w:tc>
          <w:tcPr>
            <w:tcW w:type="dxa" w:w="1774"/>
          </w:tcPr>
          <w:p>
            <w:pPr>
              <w:spacing w:after="0"/>
              <w:jc w:val="left"/>
            </w:pPr>
            <w:r>
              <w:rPr>
                <w:sz w:val="16"/>
              </w:rPr>
              <w:t>Hail, 2008-08-14, $5,000 property; $100,000 crops (2008 dollars)</w:t>
            </w:r>
          </w:p>
        </w:tc>
        <w:tc>
          <w:tcPr>
            <w:tcW w:type="dxa" w:w="1637"/>
          </w:tcPr>
          <w:p>
            <w:pPr>
              <w:spacing w:after="0"/>
              <w:jc w:val="left"/>
            </w:pPr>
            <w:r>
              <w:rPr>
                <w:sz w:val="16"/>
              </w:rPr>
              <w:t>Event records naming member places: Hoffman city (21 records), Herman city (16 records), Elbow Lake city (15 records), Ashby city (13 records), Barrett city (7 records).</w:t>
            </w:r>
          </w:p>
        </w:tc>
        <w:tc>
          <w:tcPr>
            <w:tcW w:type="dxa" w:w="2254"/>
          </w:tcPr>
          <w:p>
            <w:pPr>
              <w:spacing w:after="0"/>
              <w:jc w:val="left"/>
            </w:pPr>
          </w:p>
        </w:tc>
      </w:tr>
      <w:tr>
        <w:trPr>
          <w:cantSplit/>
        </w:trPr>
        <w:tc>
          <w:tcPr>
            <w:tcW w:type="dxa" w:w="1750"/>
          </w:tcPr>
          <w:p>
            <w:pPr>
              <w:spacing w:after="0"/>
              <w:jc w:val="left"/>
            </w:pPr>
            <w:r>
              <w:rPr>
                <w:sz w:val="16"/>
              </w:rPr>
              <w:t>Excessive Heat, Heat</w:t>
            </w:r>
          </w:p>
        </w:tc>
        <w:tc>
          <w:tcPr>
            <w:tcW w:type="dxa" w:w="1742"/>
          </w:tcPr>
          <w:p>
            <w:pPr>
              <w:spacing w:after="0"/>
              <w:jc w:val="left"/>
            </w:pPr>
            <w:r>
              <w:rPr>
                <w:sz w:val="16"/>
              </w:rPr>
              <w:t>heat index (narratives)</w:t>
            </w:r>
          </w:p>
        </w:tc>
        <w:tc>
          <w:tcPr>
            <w:tcW w:type="dxa" w:w="1567"/>
          </w:tcPr>
          <w:p>
            <w:pPr>
              <w:spacing w:after="0"/>
              <w:jc w:val="right"/>
            </w:pPr>
            <w:r>
              <w:rPr>
                <w:sz w:val="16"/>
              </w:rPr>
              <w:t>3, 2001 to 2016 (3 zone-level)</w:t>
            </w:r>
          </w:p>
        </w:tc>
        <w:tc>
          <w:tcPr>
            <w:tcW w:type="dxa" w:w="1973"/>
          </w:tcPr>
          <w:p>
            <w:pPr>
              <w:spacing w:after="0"/>
              <w:jc w:val="left"/>
            </w:pPr>
            <w:r>
              <w:rPr>
                <w:sz w:val="16"/>
              </w:rPr>
              <w:t>1 day to 5 days (median 2 days); 3 with a recorded value</w:t>
            </w:r>
          </w:p>
        </w:tc>
        <w:tc>
          <w:tcPr>
            <w:tcW w:type="dxa" w:w="1414"/>
          </w:tcPr>
          <w:p>
            <w:pPr>
              <w:spacing w:after="0"/>
              <w:jc w:val="left"/>
            </w:pPr>
            <w:r>
              <w:rPr>
                <w:sz w:val="16"/>
              </w:rPr>
              <w:t>5 consecutive days, 2011-07-16 to 2011-07-20, zone-level</w:t>
            </w:r>
          </w:p>
        </w:tc>
        <w:tc>
          <w:tcPr>
            <w:tcW w:type="dxa" w:w="1774"/>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4"/>
          </w:tcPr>
          <w:p>
            <w:pPr>
              <w:spacing w:after="0"/>
              <w:jc w:val="left"/>
            </w:pPr>
            <w:r>
              <w:rPr>
                <w:sz w:val="16"/>
              </w:rPr>
              <w:t>Heat index: in event narratives only; local data required.</w:t>
            </w:r>
          </w:p>
        </w:tc>
      </w:tr>
      <w:tr>
        <w:trPr>
          <w:cantSplit/>
        </w:trPr>
        <w:tc>
          <w:tcPr>
            <w:tcW w:type="dxa" w:w="1750"/>
          </w:tcPr>
          <w:p>
            <w:pPr>
              <w:spacing w:after="0"/>
              <w:jc w:val="left"/>
            </w:pPr>
            <w:r>
              <w:rPr>
                <w:sz w:val="16"/>
              </w:rPr>
              <w:t>Hurricane, Tropical Storm, Tropical Depression</w:t>
            </w:r>
          </w:p>
        </w:tc>
        <w:tc>
          <w:tcPr>
            <w:tcW w:type="dxa" w:w="1742"/>
          </w:tcPr>
          <w:p>
            <w:pPr>
              <w:spacing w:after="0"/>
              <w:jc w:val="left"/>
            </w:pPr>
            <w:r>
              <w:rPr>
                <w:sz w:val="16"/>
              </w:rPr>
              <w:t>Saffir-Simpson</w:t>
            </w:r>
          </w:p>
        </w:tc>
        <w:tc>
          <w:tcPr>
            <w:tcW w:type="dxa" w:w="1567"/>
          </w:tcPr>
          <w:p>
            <w:pPr>
              <w:spacing w:after="0"/>
              <w:jc w:val="right"/>
            </w:pPr>
            <w:r>
              <w:rPr>
                <w:sz w:val="16"/>
              </w:rPr>
              <w:t>0</w:t>
            </w:r>
          </w:p>
        </w:tc>
        <w:tc>
          <w:tcPr>
            <w:tcW w:type="dxa" w:w="1973"/>
          </w:tcPr>
          <w:p>
            <w:pPr>
              <w:spacing w:after="0"/>
              <w:jc w:val="left"/>
            </w:pPr>
          </w:p>
        </w:tc>
        <w:tc>
          <w:tcPr>
            <w:tcW w:type="dxa" w:w="1414"/>
          </w:tcPr>
          <w:p>
            <w:pPr>
              <w:spacing w:after="0"/>
              <w:jc w:val="left"/>
            </w:pPr>
          </w:p>
        </w:tc>
        <w:tc>
          <w:tcPr>
            <w:tcW w:type="dxa" w:w="1774"/>
          </w:tcPr>
          <w:p>
            <w:pPr>
              <w:spacing w:after="0"/>
              <w:jc w:val="left"/>
            </w:pPr>
          </w:p>
        </w:tc>
        <w:tc>
          <w:tcPr>
            <w:tcW w:type="dxa" w:w="1637"/>
          </w:tcPr>
          <w:p>
            <w:pPr>
              <w:spacing w:after="0"/>
              <w:jc w:val="left"/>
            </w:pPr>
          </w:p>
        </w:tc>
        <w:tc>
          <w:tcPr>
            <w:tcW w:type="dxa" w:w="225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0"/>
          </w:tcPr>
          <w:p>
            <w:pPr>
              <w:spacing w:after="0"/>
              <w:jc w:val="left"/>
            </w:pPr>
            <w:r>
              <w:rPr>
                <w:sz w:val="16"/>
              </w:rPr>
              <w:t>Ice Storm</w:t>
            </w:r>
          </w:p>
        </w:tc>
        <w:tc>
          <w:tcPr>
            <w:tcW w:type="dxa" w:w="1742"/>
          </w:tcPr>
          <w:p>
            <w:pPr>
              <w:spacing w:after="0"/>
              <w:jc w:val="left"/>
            </w:pPr>
            <w:r>
              <w:rPr>
                <w:sz w:val="16"/>
              </w:rPr>
              <w:t>Sperry-Piltz (local data)</w:t>
            </w:r>
          </w:p>
        </w:tc>
        <w:tc>
          <w:tcPr>
            <w:tcW w:type="dxa" w:w="1567"/>
          </w:tcPr>
          <w:p>
            <w:pPr>
              <w:spacing w:after="0"/>
              <w:jc w:val="right"/>
            </w:pPr>
            <w:r>
              <w:rPr>
                <w:sz w:val="16"/>
              </w:rPr>
              <w:t>2, 2004 to 2016 (2 zone-level)</w:t>
            </w:r>
          </w:p>
        </w:tc>
        <w:tc>
          <w:tcPr>
            <w:tcW w:type="dxa" w:w="1973"/>
          </w:tcPr>
          <w:p>
            <w:pPr>
              <w:spacing w:after="0"/>
              <w:jc w:val="left"/>
            </w:pPr>
          </w:p>
        </w:tc>
        <w:tc>
          <w:tcPr>
            <w:tcW w:type="dxa" w:w="1414"/>
          </w:tcPr>
          <w:p>
            <w:pPr>
              <w:spacing w:after="0"/>
              <w:jc w:val="left"/>
            </w:pPr>
            <w:r>
              <w:rPr>
                <w:sz w:val="16"/>
              </w:rPr>
              <w:t>No damage reported in 2 records.</w:t>
            </w:r>
          </w:p>
        </w:tc>
        <w:tc>
          <w:tcPr>
            <w:tcW w:type="dxa" w:w="1774"/>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4"/>
          </w:tcPr>
          <w:p>
            <w:pPr>
              <w:spacing w:after="0"/>
              <w:jc w:val="left"/>
            </w:pPr>
            <w:r>
              <w:rPr>
                <w:sz w:val="16"/>
              </w:rPr>
              <w:t>Ice thickness: in event narratives only; local data required.</w:t>
            </w:r>
          </w:p>
        </w:tc>
      </w:tr>
      <w:tr>
        <w:trPr>
          <w:cantSplit/>
        </w:trPr>
        <w:tc>
          <w:tcPr>
            <w:tcW w:type="dxa" w:w="1750"/>
          </w:tcPr>
          <w:p>
            <w:pPr>
              <w:spacing w:after="0"/>
              <w:jc w:val="left"/>
            </w:pPr>
            <w:r>
              <w:rPr>
                <w:sz w:val="16"/>
              </w:rPr>
              <w:t>Flash Flood, Flood, Lakeshore Flood</w:t>
            </w:r>
          </w:p>
        </w:tc>
        <w:tc>
          <w:tcPr>
            <w:tcW w:type="dxa" w:w="1742"/>
          </w:tcPr>
          <w:p>
            <w:pPr>
              <w:spacing w:after="0"/>
              <w:jc w:val="left"/>
            </w:pPr>
            <w:r>
              <w:rPr>
                <w:sz w:val="16"/>
              </w:rPr>
              <w:t>damage and flood days (FIRM for depth)</w:t>
            </w:r>
          </w:p>
        </w:tc>
        <w:tc>
          <w:tcPr>
            <w:tcW w:type="dxa" w:w="1567"/>
          </w:tcPr>
          <w:p>
            <w:pPr>
              <w:spacing w:after="0"/>
              <w:jc w:val="right"/>
            </w:pPr>
            <w:r>
              <w:rPr>
                <w:sz w:val="16"/>
              </w:rPr>
              <w:t>20, 1997 to 2019 (2 zone-level)</w:t>
            </w:r>
          </w:p>
        </w:tc>
        <w:tc>
          <w:tcPr>
            <w:tcW w:type="dxa" w:w="1973"/>
          </w:tcPr>
          <w:p>
            <w:pPr>
              <w:spacing w:after="0"/>
              <w:jc w:val="left"/>
            </w:pPr>
          </w:p>
        </w:tc>
        <w:tc>
          <w:tcPr>
            <w:tcW w:type="dxa" w:w="1414"/>
          </w:tcPr>
          <w:p>
            <w:pPr>
              <w:spacing w:after="0"/>
              <w:jc w:val="left"/>
            </w:pPr>
            <w:r>
              <w:rPr>
                <w:sz w:val="16"/>
              </w:rPr>
              <w:t>Flood, 1997-04-09, $3,000,000 property; crops not reported, reported for the zone (1997 dollars); NWS zone MNZ040 (GRANT), zone-level: may include parts of neighboring counties</w:t>
            </w:r>
          </w:p>
        </w:tc>
        <w:tc>
          <w:tcPr>
            <w:tcW w:type="dxa" w:w="1774"/>
          </w:tcPr>
          <w:p>
            <w:pPr>
              <w:spacing w:after="0"/>
              <w:jc w:val="left"/>
            </w:pPr>
          </w:p>
        </w:tc>
        <w:tc>
          <w:tcPr>
            <w:tcW w:type="dxa" w:w="1637"/>
          </w:tcPr>
          <w:p>
            <w:pPr>
              <w:spacing w:after="0"/>
              <w:jc w:val="left"/>
            </w:pPr>
            <w:r>
              <w:rPr>
                <w:sz w:val="16"/>
              </w:rPr>
              <w:t>Event records naming member places: Herman city (6 records), Elbow Lake city (3 records), Ashby city (1 record), Hoffman city (1 record). Zone-level records (2) apply countywide.</w:t>
            </w:r>
          </w:p>
        </w:tc>
        <w:tc>
          <w:tcPr>
            <w:tcW w:type="dxa" w:w="225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0"/>
          </w:tcPr>
          <w:p>
            <w:pPr>
              <w:spacing w:after="0"/>
              <w:jc w:val="left"/>
            </w:pPr>
            <w:r>
              <w:rPr>
                <w:sz w:val="16"/>
              </w:rPr>
              <w:t>Debris Flow</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973"/>
          </w:tcPr>
          <w:p>
            <w:pPr>
              <w:spacing w:after="0"/>
              <w:jc w:val="left"/>
            </w:pPr>
          </w:p>
        </w:tc>
        <w:tc>
          <w:tcPr>
            <w:tcW w:type="dxa" w:w="1414"/>
          </w:tcPr>
          <w:p>
            <w:pPr>
              <w:spacing w:after="0"/>
              <w:jc w:val="left"/>
            </w:pPr>
          </w:p>
        </w:tc>
        <w:tc>
          <w:tcPr>
            <w:tcW w:type="dxa" w:w="1774"/>
          </w:tcPr>
          <w:p>
            <w:pPr>
              <w:spacing w:after="0"/>
              <w:jc w:val="left"/>
            </w:pPr>
          </w:p>
        </w:tc>
        <w:tc>
          <w:tcPr>
            <w:tcW w:type="dxa" w:w="1637"/>
          </w:tcPr>
          <w:p>
            <w:pPr>
              <w:spacing w:after="0"/>
              <w:jc w:val="left"/>
            </w:pPr>
          </w:p>
        </w:tc>
        <w:tc>
          <w:tcPr>
            <w:tcW w:type="dxa" w:w="2254"/>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Lightning</w:t>
            </w:r>
          </w:p>
        </w:tc>
        <w:tc>
          <w:tcPr>
            <w:tcW w:type="dxa" w:w="1742"/>
          </w:tcPr>
          <w:p>
            <w:pPr>
              <w:spacing w:after="0"/>
              <w:jc w:val="left"/>
            </w:pPr>
            <w:r>
              <w:rPr>
                <w:sz w:val="16"/>
              </w:rPr>
              <w:t>annualized frequency (the measure FEMA's Local Mitigation Planning Handbook names)</w:t>
            </w:r>
          </w:p>
        </w:tc>
        <w:tc>
          <w:tcPr>
            <w:tcW w:type="dxa" w:w="1567"/>
          </w:tcPr>
          <w:p>
            <w:pPr>
              <w:spacing w:after="0"/>
              <w:jc w:val="right"/>
            </w:pPr>
            <w:r>
              <w:rPr>
                <w:sz w:val="16"/>
              </w:rPr>
              <w:t>4, 1998 to 2007</w:t>
            </w:r>
          </w:p>
        </w:tc>
        <w:tc>
          <w:tcPr>
            <w:tcW w:type="dxa" w:w="1973"/>
          </w:tcPr>
          <w:p>
            <w:pPr>
              <w:spacing w:after="0"/>
              <w:jc w:val="left"/>
            </w:pPr>
          </w:p>
        </w:tc>
        <w:tc>
          <w:tcPr>
            <w:tcW w:type="dxa" w:w="1414"/>
          </w:tcPr>
          <w:p>
            <w:pPr>
              <w:spacing w:after="0"/>
              <w:jc w:val="left"/>
            </w:pPr>
            <w:r>
              <w:rPr>
                <w:sz w:val="16"/>
              </w:rPr>
              <w:t>Lightning, 1998-06-18, $75,000 property; crops not reported (1998 dollars)</w:t>
            </w:r>
          </w:p>
        </w:tc>
        <w:tc>
          <w:tcPr>
            <w:tcW w:type="dxa" w:w="1774"/>
          </w:tcPr>
          <w:p>
            <w:pPr>
              <w:spacing w:after="0"/>
              <w:jc w:val="left"/>
            </w:pPr>
          </w:p>
        </w:tc>
        <w:tc>
          <w:tcPr>
            <w:tcW w:type="dxa" w:w="1637"/>
          </w:tcPr>
          <w:p>
            <w:pPr>
              <w:spacing w:after="0"/>
              <w:jc w:val="left"/>
            </w:pPr>
            <w:r>
              <w:rPr>
                <w:sz w:val="16"/>
              </w:rPr>
              <w:t>Event records naming member places: Ashby city (2 records), Barrett city (2 records).</w:t>
            </w:r>
          </w:p>
        </w:tc>
        <w:tc>
          <w:tcPr>
            <w:tcW w:type="dxa" w:w="2254"/>
          </w:tcPr>
          <w:p>
            <w:pPr>
              <w:spacing w:after="0"/>
              <w:jc w:val="left"/>
            </w:pPr>
            <w:r>
              <w:rPr>
                <w:sz w:val="16"/>
              </w:rPr>
              <w:t>Storm Events lists lightning with damage or casualties; physical measure in event narratives only; local data required.</w:t>
            </w:r>
          </w:p>
        </w:tc>
      </w:tr>
      <w:tr>
        <w:trPr>
          <w:cantSplit/>
        </w:trPr>
        <w:tc>
          <w:tcPr>
            <w:tcW w:type="dxa" w:w="1750"/>
          </w:tcPr>
          <w:p>
            <w:pPr>
              <w:spacing w:after="0"/>
              <w:jc w:val="left"/>
            </w:pPr>
            <w:r>
              <w:rPr>
                <w:sz w:val="16"/>
              </w:rPr>
              <w:t>High Wind and Strong Wind (outside NRI Strong Wind definition)</w:t>
            </w:r>
          </w:p>
        </w:tc>
        <w:tc>
          <w:tcPr>
            <w:tcW w:type="dxa" w:w="1742"/>
          </w:tcPr>
          <w:p>
            <w:pPr>
              <w:spacing w:after="0"/>
              <w:jc w:val="left"/>
            </w:pPr>
            <w:r>
              <w:rPr>
                <w:sz w:val="16"/>
              </w:rPr>
              <w:t>wind speed (kt and mph)</w:t>
            </w:r>
          </w:p>
        </w:tc>
        <w:tc>
          <w:tcPr>
            <w:tcW w:type="dxa" w:w="1567"/>
          </w:tcPr>
          <w:p>
            <w:pPr>
              <w:spacing w:after="0"/>
              <w:jc w:val="right"/>
            </w:pPr>
            <w:r>
              <w:rPr>
                <w:sz w:val="16"/>
              </w:rPr>
              <w:t>24, 1999 to 2026 (24 zone-level)</w:t>
            </w:r>
          </w:p>
        </w:tc>
        <w:tc>
          <w:tcPr>
            <w:tcW w:type="dxa" w:w="1973"/>
          </w:tcPr>
          <w:p>
            <w:pPr>
              <w:spacing w:after="0"/>
              <w:jc w:val="left"/>
            </w:pPr>
            <w:r>
              <w:rPr>
                <w:sz w:val="16"/>
              </w:rPr>
              <w:t>35 kt (40 mph) to 64 kt (74 mph) (median 50.5 kt (58 mph)); 24 with a recorded value</w:t>
            </w:r>
          </w:p>
        </w:tc>
        <w:tc>
          <w:tcPr>
            <w:tcW w:type="dxa" w:w="1414"/>
          </w:tcPr>
          <w:p>
            <w:pPr>
              <w:spacing w:after="0"/>
              <w:jc w:val="left"/>
            </w:pPr>
            <w:r>
              <w:rPr>
                <w:sz w:val="16"/>
              </w:rPr>
              <w:t>64 kt (74 mph) measured, High Wind, 2000-04-05; NWS zone MNZ040 (GRANT), zone-level: may include parts of neighboring counties</w:t>
            </w:r>
          </w:p>
        </w:tc>
        <w:tc>
          <w:tcPr>
            <w:tcW w:type="dxa" w:w="1774"/>
          </w:tcPr>
          <w:p>
            <w:pPr>
              <w:spacing w:after="0"/>
              <w:jc w:val="left"/>
            </w:pPr>
            <w:r>
              <w:rPr>
                <w:sz w:val="16"/>
              </w:rPr>
              <w:t>High Wind, 2008-06-11, $50,000 property; $50,000 crops, reported for the zone (2008 dollars)</w:t>
            </w:r>
          </w:p>
        </w:tc>
        <w:tc>
          <w:tcPr>
            <w:tcW w:type="dxa" w:w="1637"/>
          </w:tcPr>
          <w:p>
            <w:pPr>
              <w:spacing w:after="0"/>
              <w:jc w:val="left"/>
            </w:pPr>
            <w:r>
              <w:rPr>
                <w:sz w:val="16"/>
              </w:rPr>
              <w:t>Zone-level records: applies countywide; national data do not locate these events within the county.</w:t>
            </w:r>
          </w:p>
        </w:tc>
        <w:tc>
          <w:tcPr>
            <w:tcW w:type="dxa" w:w="2254"/>
          </w:tcPr>
          <w:p>
            <w:pPr>
              <w:spacing w:after="0"/>
              <w:jc w:val="left"/>
            </w:pPr>
          </w:p>
        </w:tc>
      </w:tr>
      <w:tr>
        <w:trPr>
          <w:cantSplit/>
        </w:trPr>
        <w:tc>
          <w:tcPr>
            <w:tcW w:type="dxa" w:w="1750"/>
          </w:tcPr>
          <w:p>
            <w:pPr>
              <w:spacing w:after="0"/>
              <w:jc w:val="left"/>
            </w:pPr>
            <w:r>
              <w:rPr>
                <w:sz w:val="16"/>
              </w:rPr>
              <w:t>Thunderstorm Wind</w:t>
            </w:r>
          </w:p>
        </w:tc>
        <w:tc>
          <w:tcPr>
            <w:tcW w:type="dxa" w:w="1742"/>
          </w:tcPr>
          <w:p>
            <w:pPr>
              <w:spacing w:after="0"/>
              <w:jc w:val="left"/>
            </w:pPr>
            <w:r>
              <w:rPr>
                <w:sz w:val="16"/>
              </w:rPr>
              <w:t>wind speed (kt and mph)</w:t>
            </w:r>
          </w:p>
        </w:tc>
        <w:tc>
          <w:tcPr>
            <w:tcW w:type="dxa" w:w="1567"/>
          </w:tcPr>
          <w:p>
            <w:pPr>
              <w:spacing w:after="0"/>
              <w:jc w:val="right"/>
            </w:pPr>
            <w:r>
              <w:rPr>
                <w:sz w:val="16"/>
              </w:rPr>
              <w:t>110, 1966 to 2026</w:t>
            </w:r>
          </w:p>
        </w:tc>
        <w:tc>
          <w:tcPr>
            <w:tcW w:type="dxa" w:w="1973"/>
          </w:tcPr>
          <w:p>
            <w:pPr>
              <w:spacing w:after="0"/>
              <w:jc w:val="left"/>
            </w:pPr>
            <w:r>
              <w:rPr>
                <w:sz w:val="16"/>
              </w:rPr>
              <w:t>50 kt (58 mph) to 80 kt (92 mph) (median 60 kt (69 mph)); 83 with a recorded value</w:t>
            </w:r>
          </w:p>
        </w:tc>
        <w:tc>
          <w:tcPr>
            <w:tcW w:type="dxa" w:w="1414"/>
          </w:tcPr>
          <w:p>
            <w:pPr>
              <w:spacing w:after="0"/>
              <w:jc w:val="left"/>
            </w:pPr>
            <w:r>
              <w:rPr>
                <w:sz w:val="16"/>
              </w:rPr>
              <w:t>80 kt (92 mph) estimated gust, Thunderstorm Wind, 2017-06-13</w:t>
            </w:r>
          </w:p>
        </w:tc>
        <w:tc>
          <w:tcPr>
            <w:tcW w:type="dxa" w:w="1774"/>
          </w:tcPr>
          <w:p>
            <w:pPr>
              <w:spacing w:after="0"/>
              <w:jc w:val="left"/>
            </w:pPr>
            <w:r>
              <w:rPr>
                <w:sz w:val="16"/>
              </w:rPr>
              <w:t>Thunderstorm Wind, 2022-05-30, $500,000 property; crops not reported (2022 dollars)</w:t>
            </w:r>
          </w:p>
        </w:tc>
        <w:tc>
          <w:tcPr>
            <w:tcW w:type="dxa" w:w="1637"/>
          </w:tcPr>
          <w:p>
            <w:pPr>
              <w:spacing w:after="0"/>
              <w:jc w:val="left"/>
            </w:pPr>
            <w:r>
              <w:rPr>
                <w:sz w:val="16"/>
              </w:rPr>
              <w:t>Event records naming member places: Herman city (17 records), Hoffman city (17 records), Elbow Lake city (16 records), Ashby city (12 records), Barrett city (7 records).</w:t>
            </w:r>
          </w:p>
        </w:tc>
        <w:tc>
          <w:tcPr>
            <w:tcW w:type="dxa" w:w="2254"/>
          </w:tcPr>
          <w:p>
            <w:pPr>
              <w:spacing w:after="0"/>
              <w:jc w:val="left"/>
            </w:pPr>
          </w:p>
        </w:tc>
      </w:tr>
      <w:tr>
        <w:trPr>
          <w:cantSplit/>
        </w:trPr>
        <w:tc>
          <w:tcPr>
            <w:tcW w:type="dxa" w:w="1750"/>
          </w:tcPr>
          <w:p>
            <w:pPr>
              <w:spacing w:after="0"/>
              <w:jc w:val="left"/>
            </w:pPr>
            <w:r>
              <w:rPr>
                <w:sz w:val="16"/>
              </w:rPr>
              <w:t>Tornado</w:t>
            </w:r>
          </w:p>
        </w:tc>
        <w:tc>
          <w:tcPr>
            <w:tcW w:type="dxa" w:w="1742"/>
          </w:tcPr>
          <w:p>
            <w:pPr>
              <w:spacing w:after="0"/>
              <w:jc w:val="left"/>
            </w:pPr>
            <w:r>
              <w:rPr>
                <w:sz w:val="16"/>
              </w:rPr>
              <w:t>Enhanced Fujita (F before Feb 2007)</w:t>
            </w:r>
          </w:p>
        </w:tc>
        <w:tc>
          <w:tcPr>
            <w:tcW w:type="dxa" w:w="1567"/>
          </w:tcPr>
          <w:p>
            <w:pPr>
              <w:spacing w:after="0"/>
              <w:jc w:val="right"/>
            </w:pPr>
            <w:r>
              <w:rPr>
                <w:sz w:val="16"/>
              </w:rPr>
              <w:t>32, 1952 to 2025</w:t>
            </w:r>
          </w:p>
        </w:tc>
        <w:tc>
          <w:tcPr>
            <w:tcW w:type="dxa" w:w="1973"/>
          </w:tcPr>
          <w:p>
            <w:pPr>
              <w:spacing w:after="0"/>
              <w:jc w:val="left"/>
            </w:pPr>
            <w:r>
              <w:rPr>
                <w:sz w:val="16"/>
              </w:rPr>
              <w:t>F/EF0 to F/EF4 (median F/EF1); 30 with a recorded value</w:t>
            </w:r>
          </w:p>
        </w:tc>
        <w:tc>
          <w:tcPr>
            <w:tcW w:type="dxa" w:w="1414"/>
          </w:tcPr>
          <w:p>
            <w:pPr>
              <w:spacing w:after="0"/>
              <w:jc w:val="left"/>
            </w:pPr>
            <w:r>
              <w:rPr>
                <w:sz w:val="16"/>
              </w:rPr>
              <w:t>EF4 tornado, 2020-07-08, 2.36 mi within this county, 650 yd wide, $100,000 property; $5,000 crops (2020 dollars)</w:t>
            </w:r>
          </w:p>
        </w:tc>
        <w:tc>
          <w:tcPr>
            <w:tcW w:type="dxa" w:w="1774"/>
          </w:tcPr>
          <w:p>
            <w:pPr>
              <w:spacing w:after="0"/>
              <w:jc w:val="left"/>
            </w:pPr>
            <w:r>
              <w:rPr>
                <w:sz w:val="16"/>
              </w:rPr>
              <w:t>Tornado, 1984-04-26, $2,500,000 property; crops not recorded (1984 dollars)</w:t>
            </w:r>
          </w:p>
        </w:tc>
        <w:tc>
          <w:tcPr>
            <w:tcW w:type="dxa" w:w="1637"/>
          </w:tcPr>
          <w:p>
            <w:pPr>
              <w:spacing w:after="0"/>
              <w:jc w:val="left"/>
            </w:pPr>
            <w:r>
              <w:rPr>
                <w:sz w:val="16"/>
              </w:rPr>
              <w:t>Event records naming member places: Hoffman city (4 records), Barrett city (3 records), Elbow Lake city (3 records), Ashby city (2 records).</w:t>
            </w:r>
          </w:p>
        </w:tc>
        <w:tc>
          <w:tcPr>
            <w:tcW w:type="dxa" w:w="225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0"/>
          </w:tcPr>
          <w:p>
            <w:pPr>
              <w:spacing w:after="0"/>
              <w:jc w:val="left"/>
            </w:pPr>
            <w:r>
              <w:rPr>
                <w:sz w:val="16"/>
              </w:rPr>
              <w:t>Tsunami</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973"/>
          </w:tcPr>
          <w:p>
            <w:pPr>
              <w:spacing w:after="0"/>
              <w:jc w:val="left"/>
            </w:pPr>
          </w:p>
        </w:tc>
        <w:tc>
          <w:tcPr>
            <w:tcW w:type="dxa" w:w="1414"/>
          </w:tcPr>
          <w:p>
            <w:pPr>
              <w:spacing w:after="0"/>
              <w:jc w:val="left"/>
            </w:pPr>
          </w:p>
        </w:tc>
        <w:tc>
          <w:tcPr>
            <w:tcW w:type="dxa" w:w="1774"/>
          </w:tcPr>
          <w:p>
            <w:pPr>
              <w:spacing w:after="0"/>
              <w:jc w:val="left"/>
            </w:pPr>
          </w:p>
        </w:tc>
        <w:tc>
          <w:tcPr>
            <w:tcW w:type="dxa" w:w="1637"/>
          </w:tcPr>
          <w:p>
            <w:pPr>
              <w:spacing w:after="0"/>
              <w:jc w:val="left"/>
            </w:pPr>
          </w:p>
        </w:tc>
        <w:tc>
          <w:tcPr>
            <w:tcW w:type="dxa" w:w="2254"/>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Volcanic Ash, Volcanic Ashfall</w:t>
            </w:r>
          </w:p>
        </w:tc>
        <w:tc>
          <w:tcPr>
            <w:tcW w:type="dxa" w:w="1742"/>
          </w:tcPr>
          <w:p>
            <w:pPr>
              <w:spacing w:after="0"/>
              <w:jc w:val="left"/>
            </w:pPr>
            <w:r>
              <w:rPr>
                <w:sz w:val="16"/>
              </w:rPr>
              <w:t>Volcanic Explosivity Index (local data)</w:t>
            </w:r>
          </w:p>
        </w:tc>
        <w:tc>
          <w:tcPr>
            <w:tcW w:type="dxa" w:w="1567"/>
          </w:tcPr>
          <w:p>
            <w:pPr>
              <w:spacing w:after="0"/>
              <w:jc w:val="right"/>
            </w:pPr>
            <w:r>
              <w:rPr>
                <w:sz w:val="16"/>
              </w:rPr>
              <w:t>0</w:t>
            </w:r>
          </w:p>
        </w:tc>
        <w:tc>
          <w:tcPr>
            <w:tcW w:type="dxa" w:w="1973"/>
          </w:tcPr>
          <w:p>
            <w:pPr>
              <w:spacing w:after="0"/>
              <w:jc w:val="left"/>
            </w:pPr>
          </w:p>
        </w:tc>
        <w:tc>
          <w:tcPr>
            <w:tcW w:type="dxa" w:w="1414"/>
          </w:tcPr>
          <w:p>
            <w:pPr>
              <w:spacing w:after="0"/>
              <w:jc w:val="left"/>
            </w:pPr>
          </w:p>
        </w:tc>
        <w:tc>
          <w:tcPr>
            <w:tcW w:type="dxa" w:w="1774"/>
          </w:tcPr>
          <w:p>
            <w:pPr>
              <w:spacing w:after="0"/>
              <w:jc w:val="left"/>
            </w:pPr>
          </w:p>
        </w:tc>
        <w:tc>
          <w:tcPr>
            <w:tcW w:type="dxa" w:w="1637"/>
          </w:tcPr>
          <w:p>
            <w:pPr>
              <w:spacing w:after="0"/>
              <w:jc w:val="left"/>
            </w:pPr>
          </w:p>
        </w:tc>
        <w:tc>
          <w:tcPr>
            <w:tcW w:type="dxa" w:w="2254"/>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Wildfire</w:t>
            </w:r>
          </w:p>
        </w:tc>
        <w:tc>
          <w:tcPr>
            <w:tcW w:type="dxa" w:w="1742"/>
          </w:tcPr>
          <w:p>
            <w:pPr>
              <w:spacing w:after="0"/>
              <w:jc w:val="left"/>
            </w:pPr>
            <w:r>
              <w:rPr>
                <w:sz w:val="16"/>
              </w:rPr>
              <w:t>acres burned (local data)</w:t>
            </w:r>
          </w:p>
        </w:tc>
        <w:tc>
          <w:tcPr>
            <w:tcW w:type="dxa" w:w="1567"/>
          </w:tcPr>
          <w:p>
            <w:pPr>
              <w:spacing w:after="0"/>
              <w:jc w:val="right"/>
            </w:pPr>
            <w:r>
              <w:rPr>
                <w:sz w:val="16"/>
              </w:rPr>
              <w:t>0</w:t>
            </w:r>
          </w:p>
        </w:tc>
        <w:tc>
          <w:tcPr>
            <w:tcW w:type="dxa" w:w="1973"/>
          </w:tcPr>
          <w:p>
            <w:pPr>
              <w:spacing w:after="0"/>
              <w:jc w:val="left"/>
            </w:pPr>
          </w:p>
        </w:tc>
        <w:tc>
          <w:tcPr>
            <w:tcW w:type="dxa" w:w="1414"/>
          </w:tcPr>
          <w:p>
            <w:pPr>
              <w:spacing w:after="0"/>
              <w:jc w:val="left"/>
            </w:pPr>
          </w:p>
        </w:tc>
        <w:tc>
          <w:tcPr>
            <w:tcW w:type="dxa" w:w="1774"/>
          </w:tcPr>
          <w:p>
            <w:pPr>
              <w:spacing w:after="0"/>
              <w:jc w:val="left"/>
            </w:pPr>
          </w:p>
        </w:tc>
        <w:tc>
          <w:tcPr>
            <w:tcW w:type="dxa" w:w="1637"/>
          </w:tcPr>
          <w:p>
            <w:pPr>
              <w:spacing w:after="0"/>
              <w:jc w:val="left"/>
            </w:pPr>
          </w:p>
        </w:tc>
        <w:tc>
          <w:tcPr>
            <w:tcW w:type="dxa" w:w="2254"/>
          </w:tcPr>
          <w:p>
            <w:pPr>
              <w:spacing w:after="0"/>
              <w:jc w:val="left"/>
            </w:pPr>
            <w:r>
              <w:rPr>
                <w:sz w:val="16"/>
              </w:rPr>
              <w:t>Acres burned: in event narratives only; local data required.</w:t>
            </w:r>
          </w:p>
        </w:tc>
      </w:tr>
      <w:tr>
        <w:trPr>
          <w:cantSplit/>
        </w:trPr>
        <w:tc>
          <w:tcPr>
            <w:tcW w:type="dxa" w:w="1750"/>
          </w:tcPr>
          <w:p>
            <w:pPr>
              <w:spacing w:after="0"/>
              <w:jc w:val="left"/>
            </w:pPr>
            <w:r>
              <w:rPr>
                <w:sz w:val="16"/>
              </w:rPr>
              <w:t>Winter Storm, Heavy Snow, Blizzard, Lake-Effect Snow, Winter Weather, Sleet</w:t>
            </w:r>
          </w:p>
        </w:tc>
        <w:tc>
          <w:tcPr>
            <w:tcW w:type="dxa" w:w="1742"/>
          </w:tcPr>
          <w:p>
            <w:pPr>
              <w:spacing w:after="0"/>
              <w:jc w:val="left"/>
            </w:pPr>
            <w:r>
              <w:rPr>
                <w:sz w:val="16"/>
              </w:rPr>
              <w:t>none in data (snowfall local)</w:t>
            </w:r>
          </w:p>
        </w:tc>
        <w:tc>
          <w:tcPr>
            <w:tcW w:type="dxa" w:w="1567"/>
          </w:tcPr>
          <w:p>
            <w:pPr>
              <w:spacing w:after="0"/>
              <w:jc w:val="right"/>
            </w:pPr>
            <w:r>
              <w:rPr>
                <w:sz w:val="16"/>
              </w:rPr>
              <w:t>127, 1996 to 2026 (127 zone-level)</w:t>
            </w:r>
          </w:p>
        </w:tc>
        <w:tc>
          <w:tcPr>
            <w:tcW w:type="dxa" w:w="1973"/>
          </w:tcPr>
          <w:p>
            <w:pPr>
              <w:spacing w:after="0"/>
              <w:jc w:val="left"/>
            </w:pPr>
          </w:p>
        </w:tc>
        <w:tc>
          <w:tcPr>
            <w:tcW w:type="dxa" w:w="1414"/>
          </w:tcPr>
          <w:p>
            <w:pPr>
              <w:spacing w:after="0"/>
              <w:jc w:val="left"/>
            </w:pPr>
            <w:r>
              <w:rPr>
                <w:sz w:val="16"/>
              </w:rPr>
              <w:t>No damage reported in 127 records.</w:t>
            </w:r>
          </w:p>
        </w:tc>
        <w:tc>
          <w:tcPr>
            <w:tcW w:type="dxa" w:w="1774"/>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7"/>
        <w:gridCol w:w="3488"/>
        <w:gridCol w:w="3165"/>
        <w:gridCol w:w="1391"/>
        <w:gridCol w:w="730"/>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7"/>
            <w:shd w:val="clear" w:color="auto" w:fill="E8E8E8"/>
          </w:tcPr>
          <w:p>
            <w:pPr>
              <w:spacing w:after="0"/>
              <w:jc w:val="left"/>
            </w:pPr>
            <w:r>
              <w:rPr>
                <w:b/>
                <w:sz w:val="16"/>
              </w:rPr>
              <w:t>Type</w:t>
            </w:r>
          </w:p>
        </w:tc>
        <w:tc>
          <w:tcPr>
            <w:tcW w:type="dxa" w:w="3488"/>
            <w:shd w:val="clear" w:color="auto" w:fill="E8E8E8"/>
          </w:tcPr>
          <w:p>
            <w:pPr>
              <w:spacing w:after="0"/>
              <w:jc w:val="left"/>
            </w:pPr>
            <w:r>
              <w:rPr>
                <w:b/>
                <w:sz w:val="16"/>
              </w:rPr>
              <w:t>Title</w:t>
            </w:r>
          </w:p>
        </w:tc>
        <w:tc>
          <w:tcPr>
            <w:tcW w:type="dxa" w:w="3165"/>
            <w:shd w:val="clear" w:color="auto" w:fill="E8E8E8"/>
          </w:tcPr>
          <w:p>
            <w:pPr>
              <w:spacing w:after="0"/>
              <w:jc w:val="left"/>
            </w:pPr>
            <w:r>
              <w:rPr>
                <w:b/>
                <w:sz w:val="16"/>
              </w:rPr>
              <w:t>Mapped hazard</w:t>
            </w:r>
          </w:p>
        </w:tc>
        <w:tc>
          <w:tcPr>
            <w:tcW w:type="dxa" w:w="139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0"/>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2023-07-19</w:t>
            </w:r>
          </w:p>
        </w:tc>
        <w:tc>
          <w:tcPr>
            <w:tcW w:type="dxa" w:w="1037"/>
          </w:tcPr>
          <w:p>
            <w:pPr>
              <w:spacing w:after="0"/>
              <w:jc w:val="left"/>
            </w:pPr>
            <w:r>
              <w:rPr>
                <w:sz w:val="16"/>
              </w:rPr>
              <w:t>2023-04-11</w:t>
            </w:r>
          </w:p>
        </w:tc>
        <w:tc>
          <w:tcPr>
            <w:tcW w:type="dxa" w:w="1037"/>
          </w:tcPr>
          <w:p>
            <w:pPr>
              <w:spacing w:after="0"/>
              <w:jc w:val="left"/>
            </w:pPr>
            <w:r>
              <w:rPr>
                <w:sz w:val="16"/>
              </w:rPr>
              <w:t>DR-4722-MN</w:t>
            </w:r>
          </w:p>
        </w:tc>
        <w:tc>
          <w:tcPr>
            <w:tcW w:type="dxa" w:w="1337"/>
          </w:tcPr>
          <w:p>
            <w:pPr>
              <w:spacing w:after="0"/>
              <w:jc w:val="left"/>
            </w:pPr>
            <w:r>
              <w:rPr>
                <w:sz w:val="16"/>
              </w:rPr>
              <w:t>Major disaster</w:t>
            </w:r>
          </w:p>
        </w:tc>
        <w:tc>
          <w:tcPr>
            <w:tcW w:type="dxa" w:w="3488"/>
          </w:tcPr>
          <w:p>
            <w:pPr>
              <w:spacing w:after="0"/>
              <w:jc w:val="left"/>
            </w:pPr>
            <w:r>
              <w:rPr>
                <w:sz w:val="16"/>
              </w:rPr>
              <w:t>SEVERE STORMS AND FLOODING</w:t>
            </w:r>
          </w:p>
        </w:tc>
        <w:tc>
          <w:tcPr>
            <w:tcW w:type="dxa" w:w="3165"/>
          </w:tcPr>
          <w:p>
            <w:pPr>
              <w:spacing w:after="0"/>
              <w:jc w:val="left"/>
            </w:pPr>
            <w:r>
              <w:rPr>
                <w:sz w:val="16"/>
              </w:rPr>
              <w:t>Inland Flooding</w:t>
            </w:r>
          </w:p>
        </w:tc>
        <w:tc>
          <w:tcPr>
            <w:tcW w:type="dxa" w:w="1391"/>
          </w:tcPr>
          <w:p>
            <w:pPr>
              <w:spacing w:after="0"/>
              <w:jc w:val="right"/>
            </w:pPr>
            <w:r>
              <w:rPr>
                <w:sz w:val="16"/>
              </w:rPr>
              <w:t>$185,495.17</w:t>
            </w:r>
          </w:p>
        </w:tc>
        <w:tc>
          <w:tcPr>
            <w:tcW w:type="dxa" w:w="730"/>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2022-08-09</w:t>
            </w:r>
          </w:p>
        </w:tc>
        <w:tc>
          <w:tcPr>
            <w:tcW w:type="dxa" w:w="1037"/>
          </w:tcPr>
          <w:p>
            <w:pPr>
              <w:spacing w:after="0"/>
              <w:jc w:val="left"/>
            </w:pPr>
            <w:r>
              <w:rPr>
                <w:sz w:val="16"/>
              </w:rPr>
              <w:t>2022-05-29</w:t>
            </w:r>
          </w:p>
        </w:tc>
        <w:tc>
          <w:tcPr>
            <w:tcW w:type="dxa" w:w="1037"/>
          </w:tcPr>
          <w:p>
            <w:pPr>
              <w:spacing w:after="0"/>
              <w:jc w:val="left"/>
            </w:pPr>
            <w:r>
              <w:rPr>
                <w:sz w:val="16"/>
              </w:rPr>
              <w:t>DR-4666-MN</w:t>
            </w:r>
          </w:p>
        </w:tc>
        <w:tc>
          <w:tcPr>
            <w:tcW w:type="dxa" w:w="1337"/>
          </w:tcPr>
          <w:p>
            <w:pPr>
              <w:spacing w:after="0"/>
              <w:jc w:val="left"/>
            </w:pPr>
            <w:r>
              <w:rPr>
                <w:sz w:val="16"/>
              </w:rPr>
              <w:t>Major disaster</w:t>
            </w:r>
          </w:p>
        </w:tc>
        <w:tc>
          <w:tcPr>
            <w:tcW w:type="dxa" w:w="3488"/>
          </w:tcPr>
          <w:p>
            <w:pPr>
              <w:spacing w:after="0"/>
              <w:jc w:val="left"/>
            </w:pPr>
            <w:r>
              <w:rPr>
                <w:sz w:val="16"/>
              </w:rPr>
              <w:t>SEVERE STORMS, STRAIGHT-LINE WINDS, TORNADOES, AND FLOODING</w:t>
            </w:r>
          </w:p>
        </w:tc>
        <w:tc>
          <w:tcPr>
            <w:tcW w:type="dxa" w:w="3165"/>
          </w:tcPr>
          <w:p>
            <w:pPr>
              <w:spacing w:after="0"/>
              <w:jc w:val="left"/>
            </w:pPr>
            <w:r>
              <w:rPr>
                <w:sz w:val="16"/>
              </w:rPr>
              <w:t>Inland Flooding; Strong Wind; Tornado</w:t>
            </w:r>
          </w:p>
        </w:tc>
        <w:tc>
          <w:tcPr>
            <w:tcW w:type="dxa" w:w="1391"/>
          </w:tcPr>
          <w:p>
            <w:pPr>
              <w:spacing w:after="0"/>
              <w:jc w:val="right"/>
            </w:pPr>
            <w:r>
              <w:rPr>
                <w:sz w:val="16"/>
              </w:rPr>
              <w:t>$19,640.59</w:t>
            </w:r>
          </w:p>
        </w:tc>
        <w:tc>
          <w:tcPr>
            <w:tcW w:type="dxa" w:w="730"/>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2022-07-08</w:t>
            </w:r>
          </w:p>
        </w:tc>
        <w:tc>
          <w:tcPr>
            <w:tcW w:type="dxa" w:w="1037"/>
          </w:tcPr>
          <w:p>
            <w:pPr>
              <w:spacing w:after="0"/>
              <w:jc w:val="left"/>
            </w:pPr>
            <w:r>
              <w:rPr>
                <w:sz w:val="16"/>
              </w:rPr>
              <w:t>2022-05-08</w:t>
            </w:r>
          </w:p>
        </w:tc>
        <w:tc>
          <w:tcPr>
            <w:tcW w:type="dxa" w:w="1037"/>
          </w:tcPr>
          <w:p>
            <w:pPr>
              <w:spacing w:after="0"/>
              <w:jc w:val="left"/>
            </w:pPr>
            <w:r>
              <w:rPr>
                <w:sz w:val="16"/>
              </w:rPr>
              <w:t>DR-4658-MN</w:t>
            </w:r>
          </w:p>
        </w:tc>
        <w:tc>
          <w:tcPr>
            <w:tcW w:type="dxa" w:w="1337"/>
          </w:tcPr>
          <w:p>
            <w:pPr>
              <w:spacing w:after="0"/>
              <w:jc w:val="left"/>
            </w:pPr>
            <w:r>
              <w:rPr>
                <w:sz w:val="16"/>
              </w:rPr>
              <w:t>Major disaster</w:t>
            </w:r>
          </w:p>
        </w:tc>
        <w:tc>
          <w:tcPr>
            <w:tcW w:type="dxa" w:w="3488"/>
          </w:tcPr>
          <w:p>
            <w:pPr>
              <w:spacing w:after="0"/>
              <w:jc w:val="left"/>
            </w:pPr>
            <w:r>
              <w:rPr>
                <w:sz w:val="16"/>
              </w:rPr>
              <w:t>SEVERE STORMS, STRAIGHT-LINE WINDS, TORNADOES, AND FLOODING</w:t>
            </w:r>
          </w:p>
        </w:tc>
        <w:tc>
          <w:tcPr>
            <w:tcW w:type="dxa" w:w="3165"/>
          </w:tcPr>
          <w:p>
            <w:pPr>
              <w:spacing w:after="0"/>
              <w:jc w:val="left"/>
            </w:pPr>
            <w:r>
              <w:rPr>
                <w:sz w:val="16"/>
              </w:rPr>
              <w:t>Inland Flooding; Strong Wind; Tornado</w:t>
            </w:r>
          </w:p>
        </w:tc>
        <w:tc>
          <w:tcPr>
            <w:tcW w:type="dxa" w:w="1391"/>
          </w:tcPr>
          <w:p>
            <w:pPr>
              <w:spacing w:after="0"/>
              <w:jc w:val="right"/>
            </w:pPr>
            <w:r>
              <w:rPr>
                <w:sz w:val="16"/>
              </w:rPr>
              <w:t>$16,687.24</w:t>
            </w:r>
          </w:p>
        </w:tc>
        <w:tc>
          <w:tcPr>
            <w:tcW w:type="dxa" w:w="730"/>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337"/>
          </w:tcPr>
          <w:p>
            <w:pPr>
              <w:spacing w:after="0"/>
              <w:jc w:val="left"/>
            </w:pPr>
            <w:r>
              <w:rPr>
                <w:sz w:val="16"/>
              </w:rPr>
              <w:t>Major disaster</w:t>
            </w:r>
          </w:p>
        </w:tc>
        <w:tc>
          <w:tcPr>
            <w:tcW w:type="dxa" w:w="3488"/>
          </w:tcPr>
          <w:p>
            <w:pPr>
              <w:spacing w:after="0"/>
              <w:jc w:val="left"/>
            </w:pPr>
            <w:r>
              <w:rPr>
                <w:sz w:val="16"/>
              </w:rPr>
              <w:t>COVID-19 PANDEMIC</w:t>
            </w:r>
          </w:p>
        </w:tc>
        <w:tc>
          <w:tcPr>
            <w:tcW w:type="dxa" w:w="3165"/>
          </w:tcPr>
          <w:p>
            <w:pPr>
              <w:spacing w:after="0"/>
              <w:jc w:val="left"/>
            </w:pPr>
            <w:r>
              <w:rPr>
                <w:sz w:val="16"/>
              </w:rPr>
              <w:t>Non-natural, not counted</w:t>
            </w:r>
          </w:p>
        </w:tc>
        <w:tc>
          <w:tcPr>
            <w:tcW w:type="dxa" w:w="1391"/>
          </w:tcPr>
          <w:p>
            <w:pPr>
              <w:spacing w:after="0"/>
              <w:jc w:val="right"/>
            </w:pPr>
            <w:r>
              <w:rPr>
                <w:sz w:val="16"/>
              </w:rPr>
              <w:t>$97,271.26</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337"/>
          </w:tcPr>
          <w:p>
            <w:pPr>
              <w:spacing w:after="0"/>
              <w:jc w:val="left"/>
            </w:pPr>
            <w:r>
              <w:rPr>
                <w:sz w:val="16"/>
              </w:rPr>
              <w:t>Emergency</w:t>
            </w:r>
          </w:p>
        </w:tc>
        <w:tc>
          <w:tcPr>
            <w:tcW w:type="dxa" w:w="3488"/>
          </w:tcPr>
          <w:p>
            <w:pPr>
              <w:spacing w:after="0"/>
              <w:jc w:val="left"/>
            </w:pPr>
            <w:r>
              <w:rPr>
                <w:sz w:val="16"/>
              </w:rPr>
              <w:t>COVID-19</w:t>
            </w:r>
          </w:p>
        </w:tc>
        <w:tc>
          <w:tcPr>
            <w:tcW w:type="dxa" w:w="3165"/>
          </w:tcPr>
          <w:p>
            <w:pPr>
              <w:spacing w:after="0"/>
              <w:jc w:val="left"/>
            </w:pPr>
            <w:r>
              <w:rPr>
                <w:sz w:val="16"/>
              </w:rPr>
              <w:t>Non-natural, not counted</w:t>
            </w:r>
          </w:p>
        </w:tc>
        <w:tc>
          <w:tcPr>
            <w:tcW w:type="dxa" w:w="1391"/>
          </w:tcPr>
          <w:p>
            <w:pPr>
              <w:spacing w:after="0"/>
              <w:jc w:val="right"/>
            </w:pPr>
            <w:r>
              <w:rPr>
                <w:sz w:val="16"/>
              </w:rPr>
              <w:t>none found</w:t>
            </w:r>
          </w:p>
        </w:tc>
        <w:tc>
          <w:tcPr>
            <w:tcW w:type="dxa" w:w="730"/>
          </w:tcPr>
          <w:p>
            <w:pPr>
              <w:spacing w:after="0"/>
              <w:jc w:val="left"/>
            </w:pPr>
          </w:p>
        </w:tc>
        <w:tc>
          <w:tcPr>
            <w:tcW w:type="dxa" w:w="889"/>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337"/>
          </w:tcPr>
          <w:p>
            <w:pPr>
              <w:spacing w:after="0"/>
              <w:jc w:val="left"/>
            </w:pPr>
            <w:r>
              <w:rPr>
                <w:sz w:val="16"/>
              </w:rPr>
              <w:t>Major disaster</w:t>
            </w:r>
          </w:p>
        </w:tc>
        <w:tc>
          <w:tcPr>
            <w:tcW w:type="dxa" w:w="3488"/>
          </w:tcPr>
          <w:p>
            <w:pPr>
              <w:spacing w:after="0"/>
              <w:jc w:val="left"/>
            </w:pPr>
            <w:r>
              <w:rPr>
                <w:sz w:val="16"/>
              </w:rPr>
              <w:t>SEVERE WINTER STORM, STRAIGHT-LINE WINDS, AND FLOODING</w:t>
            </w:r>
          </w:p>
        </w:tc>
        <w:tc>
          <w:tcPr>
            <w:tcW w:type="dxa" w:w="3165"/>
          </w:tcPr>
          <w:p>
            <w:pPr>
              <w:spacing w:after="0"/>
              <w:jc w:val="left"/>
            </w:pPr>
            <w:r>
              <w:rPr>
                <w:sz w:val="16"/>
              </w:rPr>
              <w:t>Inland Flooding (primary); also designated: Strong Wind, Winter Weather</w:t>
            </w:r>
          </w:p>
        </w:tc>
        <w:tc>
          <w:tcPr>
            <w:tcW w:type="dxa" w:w="1391"/>
          </w:tcPr>
          <w:p>
            <w:pPr>
              <w:spacing w:after="0"/>
              <w:jc w:val="right"/>
            </w:pPr>
            <w:r>
              <w:rPr>
                <w:sz w:val="16"/>
              </w:rPr>
              <w:t>$705,760.29</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2013-07-25</w:t>
            </w:r>
          </w:p>
        </w:tc>
        <w:tc>
          <w:tcPr>
            <w:tcW w:type="dxa" w:w="1037"/>
          </w:tcPr>
          <w:p>
            <w:pPr>
              <w:spacing w:after="0"/>
              <w:jc w:val="left"/>
            </w:pPr>
            <w:r>
              <w:rPr>
                <w:sz w:val="16"/>
              </w:rPr>
              <w:t>2013-06-20</w:t>
            </w:r>
          </w:p>
        </w:tc>
        <w:tc>
          <w:tcPr>
            <w:tcW w:type="dxa" w:w="1037"/>
          </w:tcPr>
          <w:p>
            <w:pPr>
              <w:spacing w:after="0"/>
              <w:jc w:val="left"/>
            </w:pPr>
            <w:r>
              <w:rPr>
                <w:sz w:val="16"/>
              </w:rPr>
              <w:t>DR-4131-MN</w:t>
            </w:r>
          </w:p>
        </w:tc>
        <w:tc>
          <w:tcPr>
            <w:tcW w:type="dxa" w:w="1337"/>
          </w:tcPr>
          <w:p>
            <w:pPr>
              <w:spacing w:after="0"/>
              <w:jc w:val="left"/>
            </w:pPr>
            <w:r>
              <w:rPr>
                <w:sz w:val="16"/>
              </w:rPr>
              <w:t>Major disaster</w:t>
            </w:r>
          </w:p>
        </w:tc>
        <w:tc>
          <w:tcPr>
            <w:tcW w:type="dxa" w:w="3488"/>
          </w:tcPr>
          <w:p>
            <w:pPr>
              <w:spacing w:after="0"/>
              <w:jc w:val="left"/>
            </w:pPr>
            <w:r>
              <w:rPr>
                <w:sz w:val="16"/>
              </w:rPr>
              <w:t>SEVERE STORMS, STRAIGHT-LINE WINDS, AND FLOODING</w:t>
            </w:r>
          </w:p>
        </w:tc>
        <w:tc>
          <w:tcPr>
            <w:tcW w:type="dxa" w:w="3165"/>
          </w:tcPr>
          <w:p>
            <w:pPr>
              <w:spacing w:after="0"/>
              <w:jc w:val="left"/>
            </w:pPr>
            <w:r>
              <w:rPr>
                <w:sz w:val="16"/>
              </w:rPr>
              <w:t>Inland Flooding; Strong Wind</w:t>
            </w:r>
          </w:p>
        </w:tc>
        <w:tc>
          <w:tcPr>
            <w:tcW w:type="dxa" w:w="1391"/>
          </w:tcPr>
          <w:p>
            <w:pPr>
              <w:spacing w:after="0"/>
              <w:jc w:val="right"/>
            </w:pPr>
            <w:r>
              <w:rPr>
                <w:sz w:val="16"/>
              </w:rPr>
              <w:t>$495.59</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337"/>
          </w:tcPr>
          <w:p>
            <w:pPr>
              <w:spacing w:after="0"/>
              <w:jc w:val="left"/>
            </w:pPr>
            <w:r>
              <w:rPr>
                <w:sz w:val="16"/>
              </w:rPr>
              <w:t>Major disaster</w:t>
            </w:r>
          </w:p>
        </w:tc>
        <w:tc>
          <w:tcPr>
            <w:tcW w:type="dxa" w:w="3488"/>
          </w:tcPr>
          <w:p>
            <w:pPr>
              <w:spacing w:after="0"/>
              <w:jc w:val="left"/>
            </w:pPr>
            <w:r>
              <w:rPr>
                <w:sz w:val="16"/>
              </w:rPr>
              <w:t>SEVERE STORMS AND FLOODING</w:t>
            </w:r>
          </w:p>
        </w:tc>
        <w:tc>
          <w:tcPr>
            <w:tcW w:type="dxa" w:w="3165"/>
          </w:tcPr>
          <w:p>
            <w:pPr>
              <w:spacing w:after="0"/>
              <w:jc w:val="left"/>
            </w:pPr>
            <w:r>
              <w:rPr>
                <w:sz w:val="16"/>
              </w:rPr>
              <w:t>Inland Flooding</w:t>
            </w:r>
          </w:p>
        </w:tc>
        <w:tc>
          <w:tcPr>
            <w:tcW w:type="dxa" w:w="1391"/>
          </w:tcPr>
          <w:p>
            <w:pPr>
              <w:spacing w:after="0"/>
              <w:jc w:val="right"/>
            </w:pPr>
            <w:r>
              <w:rPr>
                <w:sz w:val="16"/>
              </w:rPr>
              <w:t>$632,847.65</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337"/>
          </w:tcPr>
          <w:p>
            <w:pPr>
              <w:spacing w:after="0"/>
              <w:jc w:val="left"/>
            </w:pPr>
            <w:r>
              <w:rPr>
                <w:sz w:val="16"/>
              </w:rPr>
              <w:t>Major disaster</w:t>
            </w:r>
          </w:p>
        </w:tc>
        <w:tc>
          <w:tcPr>
            <w:tcW w:type="dxa" w:w="3488"/>
          </w:tcPr>
          <w:p>
            <w:pPr>
              <w:spacing w:after="0"/>
              <w:jc w:val="left"/>
            </w:pPr>
            <w:r>
              <w:rPr>
                <w:sz w:val="16"/>
              </w:rPr>
              <w:t>FLOODING</w:t>
            </w:r>
          </w:p>
        </w:tc>
        <w:tc>
          <w:tcPr>
            <w:tcW w:type="dxa" w:w="3165"/>
          </w:tcPr>
          <w:p>
            <w:pPr>
              <w:spacing w:after="0"/>
              <w:jc w:val="left"/>
            </w:pPr>
            <w:r>
              <w:rPr>
                <w:sz w:val="16"/>
              </w:rPr>
              <w:t>Inland Flooding</w:t>
            </w:r>
          </w:p>
        </w:tc>
        <w:tc>
          <w:tcPr>
            <w:tcW w:type="dxa" w:w="1391"/>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2009-04-09</w:t>
            </w:r>
          </w:p>
        </w:tc>
        <w:tc>
          <w:tcPr>
            <w:tcW w:type="dxa" w:w="1037"/>
          </w:tcPr>
          <w:p>
            <w:pPr>
              <w:spacing w:after="0"/>
              <w:jc w:val="left"/>
            </w:pPr>
            <w:r>
              <w:rPr>
                <w:sz w:val="16"/>
              </w:rPr>
              <w:t>2009-03-16</w:t>
            </w:r>
          </w:p>
        </w:tc>
        <w:tc>
          <w:tcPr>
            <w:tcW w:type="dxa" w:w="1037"/>
          </w:tcPr>
          <w:p>
            <w:pPr>
              <w:spacing w:after="0"/>
              <w:jc w:val="left"/>
            </w:pPr>
            <w:r>
              <w:rPr>
                <w:sz w:val="16"/>
              </w:rPr>
              <w:t>DR-1830-MN</w:t>
            </w:r>
          </w:p>
        </w:tc>
        <w:tc>
          <w:tcPr>
            <w:tcW w:type="dxa" w:w="1337"/>
          </w:tcPr>
          <w:p>
            <w:pPr>
              <w:spacing w:after="0"/>
              <w:jc w:val="left"/>
            </w:pPr>
            <w:r>
              <w:rPr>
                <w:sz w:val="16"/>
              </w:rPr>
              <w:t>Major disaster</w:t>
            </w:r>
          </w:p>
        </w:tc>
        <w:tc>
          <w:tcPr>
            <w:tcW w:type="dxa" w:w="3488"/>
          </w:tcPr>
          <w:p>
            <w:pPr>
              <w:spacing w:after="0"/>
              <w:jc w:val="left"/>
            </w:pPr>
            <w:r>
              <w:rPr>
                <w:sz w:val="16"/>
              </w:rPr>
              <w:t>SEVERE STORMS AND FLOODING</w:t>
            </w:r>
          </w:p>
        </w:tc>
        <w:tc>
          <w:tcPr>
            <w:tcW w:type="dxa" w:w="3165"/>
          </w:tcPr>
          <w:p>
            <w:pPr>
              <w:spacing w:after="0"/>
              <w:jc w:val="left"/>
            </w:pPr>
            <w:r>
              <w:rPr>
                <w:sz w:val="16"/>
              </w:rPr>
              <w:t>Inland Flooding</w:t>
            </w:r>
          </w:p>
        </w:tc>
        <w:tc>
          <w:tcPr>
            <w:tcW w:type="dxa" w:w="1391"/>
          </w:tcPr>
          <w:p>
            <w:pPr>
              <w:spacing w:after="0"/>
              <w:jc w:val="right"/>
            </w:pPr>
            <w:r>
              <w:rPr>
                <w:sz w:val="16"/>
              </w:rPr>
              <w:t>$462,808.61</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337"/>
          </w:tcPr>
          <w:p>
            <w:pPr>
              <w:spacing w:after="0"/>
              <w:jc w:val="left"/>
            </w:pPr>
            <w:r>
              <w:rPr>
                <w:sz w:val="16"/>
              </w:rPr>
              <w:t>Emergency</w:t>
            </w:r>
          </w:p>
        </w:tc>
        <w:tc>
          <w:tcPr>
            <w:tcW w:type="dxa" w:w="3488"/>
          </w:tcPr>
          <w:p>
            <w:pPr>
              <w:spacing w:after="0"/>
              <w:jc w:val="left"/>
            </w:pPr>
            <w:r>
              <w:rPr>
                <w:sz w:val="16"/>
              </w:rPr>
              <w:t>HURRICANE KATRINA EVACUATION</w:t>
            </w:r>
          </w:p>
        </w:tc>
        <w:tc>
          <w:tcPr>
            <w:tcW w:type="dxa" w:w="3165"/>
          </w:tcPr>
          <w:p>
            <w:pPr>
              <w:spacing w:after="0"/>
              <w:jc w:val="left"/>
            </w:pPr>
            <w:r>
              <w:rPr>
                <w:sz w:val="16"/>
              </w:rPr>
              <w:t>Hurricane: evacuation support, not a local hazard event; not counted</w:t>
            </w:r>
          </w:p>
        </w:tc>
        <w:tc>
          <w:tcPr>
            <w:tcW w:type="dxa" w:w="1391"/>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337"/>
          </w:tcPr>
          <w:p>
            <w:pPr>
              <w:spacing w:after="0"/>
              <w:jc w:val="left"/>
            </w:pPr>
            <w:r>
              <w:rPr>
                <w:sz w:val="16"/>
              </w:rPr>
              <w:t>Major disaster</w:t>
            </w:r>
          </w:p>
        </w:tc>
        <w:tc>
          <w:tcPr>
            <w:tcW w:type="dxa" w:w="3488"/>
          </w:tcPr>
          <w:p>
            <w:pPr>
              <w:spacing w:after="0"/>
              <w:jc w:val="left"/>
            </w:pPr>
            <w:r>
              <w:rPr>
                <w:sz w:val="16"/>
              </w:rPr>
              <w:t>SEVERE WINTER STORMS, FLOODING, AND TORNADOES</w:t>
            </w:r>
          </w:p>
        </w:tc>
        <w:tc>
          <w:tcPr>
            <w:tcW w:type="dxa" w:w="3165"/>
          </w:tcPr>
          <w:p>
            <w:pPr>
              <w:spacing w:after="0"/>
              <w:jc w:val="left"/>
            </w:pPr>
            <w:r>
              <w:rPr>
                <w:sz w:val="16"/>
              </w:rPr>
              <w:t>Inland Flooding (primary); also designated: Ice Storm, Tornado, Winter Weather</w:t>
            </w:r>
          </w:p>
        </w:tc>
        <w:tc>
          <w:tcPr>
            <w:tcW w:type="dxa" w:w="1391"/>
          </w:tcPr>
          <w:p>
            <w:pPr>
              <w:spacing w:after="0"/>
              <w:jc w:val="right"/>
            </w:pPr>
            <w:r>
              <w:rPr>
                <w:sz w:val="16"/>
              </w:rPr>
              <w:t>$251,346.23</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337"/>
          </w:tcPr>
          <w:p>
            <w:pPr>
              <w:spacing w:after="0"/>
              <w:jc w:val="left"/>
            </w:pPr>
            <w:r>
              <w:rPr>
                <w:sz w:val="16"/>
              </w:rPr>
              <w:t>Major disaster</w:t>
            </w:r>
          </w:p>
        </w:tc>
        <w:tc>
          <w:tcPr>
            <w:tcW w:type="dxa" w:w="3488"/>
          </w:tcPr>
          <w:p>
            <w:pPr>
              <w:spacing w:after="0"/>
              <w:jc w:val="left"/>
            </w:pPr>
            <w:r>
              <w:rPr>
                <w:sz w:val="16"/>
              </w:rPr>
              <w:t>SEVERE FLOODING, HIGH WINDS,SEVERE STORMS</w:t>
            </w:r>
          </w:p>
        </w:tc>
        <w:tc>
          <w:tcPr>
            <w:tcW w:type="dxa" w:w="3165"/>
          </w:tcPr>
          <w:p>
            <w:pPr>
              <w:spacing w:after="0"/>
              <w:jc w:val="left"/>
            </w:pPr>
            <w:r>
              <w:rPr>
                <w:sz w:val="16"/>
              </w:rPr>
              <w:t>Inland Flooding (primary); also designated: Strong Wind</w:t>
            </w:r>
          </w:p>
        </w:tc>
        <w:tc>
          <w:tcPr>
            <w:tcW w:type="dxa" w:w="1391"/>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337"/>
          </w:tcPr>
          <w:p>
            <w:pPr>
              <w:spacing w:after="0"/>
              <w:jc w:val="left"/>
            </w:pPr>
            <w:r>
              <w:rPr>
                <w:sz w:val="16"/>
              </w:rPr>
              <w:t>Major disaster</w:t>
            </w:r>
          </w:p>
        </w:tc>
        <w:tc>
          <w:tcPr>
            <w:tcW w:type="dxa" w:w="3488"/>
          </w:tcPr>
          <w:p>
            <w:pPr>
              <w:spacing w:after="0"/>
              <w:jc w:val="left"/>
            </w:pPr>
            <w:r>
              <w:rPr>
                <w:sz w:val="16"/>
              </w:rPr>
              <w:t>SEVERE WINTER STORMS</w:t>
            </w:r>
          </w:p>
        </w:tc>
        <w:tc>
          <w:tcPr>
            <w:tcW w:type="dxa" w:w="3165"/>
          </w:tcPr>
          <w:p>
            <w:pPr>
              <w:spacing w:after="0"/>
              <w:jc w:val="left"/>
            </w:pPr>
            <w:r>
              <w:rPr>
                <w:sz w:val="16"/>
              </w:rPr>
              <w:t>Winter Weather</w:t>
            </w:r>
          </w:p>
        </w:tc>
        <w:tc>
          <w:tcPr>
            <w:tcW w:type="dxa" w:w="1391"/>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337"/>
          </w:tcPr>
          <w:p>
            <w:pPr>
              <w:spacing w:after="0"/>
              <w:jc w:val="left"/>
            </w:pPr>
            <w:r>
              <w:rPr>
                <w:sz w:val="16"/>
              </w:rPr>
              <w:t>Major disaster</w:t>
            </w:r>
          </w:p>
        </w:tc>
        <w:tc>
          <w:tcPr>
            <w:tcW w:type="dxa" w:w="3488"/>
          </w:tcPr>
          <w:p>
            <w:pPr>
              <w:spacing w:after="0"/>
              <w:jc w:val="left"/>
            </w:pPr>
            <w:r>
              <w:rPr>
                <w:sz w:val="16"/>
              </w:rPr>
              <w:t>SEVERE STORMS, TORNADOES &amp; FLOODING</w:t>
            </w:r>
          </w:p>
        </w:tc>
        <w:tc>
          <w:tcPr>
            <w:tcW w:type="dxa" w:w="3165"/>
          </w:tcPr>
          <w:p>
            <w:pPr>
              <w:spacing w:after="0"/>
              <w:jc w:val="left"/>
            </w:pPr>
            <w:r>
              <w:rPr>
                <w:sz w:val="16"/>
              </w:rPr>
              <w:t>Inland Flooding; Tornado</w:t>
            </w:r>
          </w:p>
        </w:tc>
        <w:tc>
          <w:tcPr>
            <w:tcW w:type="dxa" w:w="1391"/>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337"/>
          </w:tcPr>
          <w:p>
            <w:pPr>
              <w:spacing w:after="0"/>
              <w:jc w:val="left"/>
            </w:pPr>
            <w:r>
              <w:rPr>
                <w:sz w:val="16"/>
              </w:rPr>
              <w:t>Emergency</w:t>
            </w:r>
          </w:p>
        </w:tc>
        <w:tc>
          <w:tcPr>
            <w:tcW w:type="dxa" w:w="3488"/>
          </w:tcPr>
          <w:p>
            <w:pPr>
              <w:spacing w:after="0"/>
              <w:jc w:val="left"/>
            </w:pPr>
            <w:r>
              <w:rPr>
                <w:sz w:val="16"/>
              </w:rPr>
              <w:t>DROUGHT</w:t>
            </w:r>
          </w:p>
        </w:tc>
        <w:tc>
          <w:tcPr>
            <w:tcW w:type="dxa" w:w="3165"/>
          </w:tcPr>
          <w:p>
            <w:pPr>
              <w:spacing w:after="0"/>
              <w:jc w:val="left"/>
            </w:pPr>
            <w:r>
              <w:rPr>
                <w:sz w:val="16"/>
              </w:rPr>
              <w:t>Drought</w:t>
            </w:r>
          </w:p>
        </w:tc>
        <w:tc>
          <w:tcPr>
            <w:tcW w:type="dxa" w:w="1391"/>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1975-07-17</w:t>
            </w:r>
          </w:p>
        </w:tc>
        <w:tc>
          <w:tcPr>
            <w:tcW w:type="dxa" w:w="1037"/>
          </w:tcPr>
          <w:p>
            <w:pPr>
              <w:spacing w:after="0"/>
              <w:jc w:val="left"/>
            </w:pPr>
            <w:r>
              <w:rPr>
                <w:sz w:val="16"/>
              </w:rPr>
              <w:t>1975-07-17</w:t>
            </w:r>
          </w:p>
        </w:tc>
        <w:tc>
          <w:tcPr>
            <w:tcW w:type="dxa" w:w="1037"/>
          </w:tcPr>
          <w:p>
            <w:pPr>
              <w:spacing w:after="0"/>
              <w:jc w:val="left"/>
            </w:pPr>
            <w:r>
              <w:rPr>
                <w:sz w:val="16"/>
              </w:rPr>
              <w:t>DR-476-MN</w:t>
            </w:r>
          </w:p>
        </w:tc>
        <w:tc>
          <w:tcPr>
            <w:tcW w:type="dxa" w:w="1337"/>
          </w:tcPr>
          <w:p>
            <w:pPr>
              <w:spacing w:after="0"/>
              <w:jc w:val="left"/>
            </w:pPr>
            <w:r>
              <w:rPr>
                <w:sz w:val="16"/>
              </w:rPr>
              <w:t>Major disaster</w:t>
            </w:r>
          </w:p>
        </w:tc>
        <w:tc>
          <w:tcPr>
            <w:tcW w:type="dxa" w:w="3488"/>
          </w:tcPr>
          <w:p>
            <w:pPr>
              <w:spacing w:after="0"/>
              <w:jc w:val="left"/>
            </w:pPr>
            <w:r>
              <w:rPr>
                <w:sz w:val="16"/>
              </w:rPr>
              <w:t>SEVERE STORMS, TORNADOES &amp; FLOODING</w:t>
            </w:r>
          </w:p>
        </w:tc>
        <w:tc>
          <w:tcPr>
            <w:tcW w:type="dxa" w:w="3165"/>
          </w:tcPr>
          <w:p>
            <w:pPr>
              <w:spacing w:after="0"/>
              <w:jc w:val="left"/>
            </w:pPr>
            <w:r>
              <w:rPr>
                <w:sz w:val="16"/>
              </w:rPr>
              <w:t>Inland Flooding; Tornado</w:t>
            </w:r>
          </w:p>
        </w:tc>
        <w:tc>
          <w:tcPr>
            <w:tcW w:type="dxa" w:w="1391"/>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337"/>
          </w:tcPr>
          <w:p>
            <w:pPr>
              <w:spacing w:after="0"/>
              <w:jc w:val="left"/>
            </w:pPr>
            <w:r>
              <w:rPr>
                <w:sz w:val="16"/>
              </w:rPr>
              <w:t>Major disaster</w:t>
            </w:r>
          </w:p>
        </w:tc>
        <w:tc>
          <w:tcPr>
            <w:tcW w:type="dxa" w:w="3488"/>
          </w:tcPr>
          <w:p>
            <w:pPr>
              <w:spacing w:after="0"/>
              <w:jc w:val="left"/>
            </w:pPr>
            <w:r>
              <w:rPr>
                <w:sz w:val="16"/>
              </w:rPr>
              <w:t>FLOODING</w:t>
            </w:r>
          </w:p>
        </w:tc>
        <w:tc>
          <w:tcPr>
            <w:tcW w:type="dxa" w:w="3165"/>
          </w:tcPr>
          <w:p>
            <w:pPr>
              <w:spacing w:after="0"/>
              <w:jc w:val="left"/>
            </w:pPr>
            <w:r>
              <w:rPr>
                <w:sz w:val="16"/>
              </w:rPr>
              <w:t>Inland Flooding</w:t>
            </w:r>
          </w:p>
        </w:tc>
        <w:tc>
          <w:tcPr>
            <w:tcW w:type="dxa" w:w="1391"/>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337"/>
          </w:tcPr>
          <w:p>
            <w:pPr>
              <w:spacing w:after="0"/>
              <w:jc w:val="left"/>
            </w:pPr>
            <w:r>
              <w:rPr>
                <w:sz w:val="16"/>
              </w:rPr>
              <w:t>Major disaster</w:t>
            </w:r>
          </w:p>
        </w:tc>
        <w:tc>
          <w:tcPr>
            <w:tcW w:type="dxa" w:w="3488"/>
          </w:tcPr>
          <w:p>
            <w:pPr>
              <w:spacing w:after="0"/>
              <w:jc w:val="left"/>
            </w:pPr>
            <w:r>
              <w:rPr>
                <w:sz w:val="16"/>
              </w:rPr>
              <w:t>FLOODING</w:t>
            </w:r>
          </w:p>
        </w:tc>
        <w:tc>
          <w:tcPr>
            <w:tcW w:type="dxa" w:w="3165"/>
          </w:tcPr>
          <w:p>
            <w:pPr>
              <w:spacing w:after="0"/>
              <w:jc w:val="left"/>
            </w:pPr>
            <w:r>
              <w:rPr>
                <w:sz w:val="16"/>
              </w:rPr>
              <w:t>Inland Flooding</w:t>
            </w:r>
          </w:p>
        </w:tc>
        <w:tc>
          <w:tcPr>
            <w:tcW w:type="dxa" w:w="1391"/>
          </w:tcPr>
          <w:p>
            <w:pPr>
              <w:spacing w:after="0"/>
              <w:jc w:val="right"/>
            </w:pPr>
            <w:r>
              <w:rPr>
                <w:sz w:val="16"/>
              </w:rPr>
              <w:t>none found</w:t>
            </w:r>
          </w:p>
        </w:tc>
        <w:tc>
          <w:tcPr>
            <w:tcW w:type="dxa" w:w="730"/>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56</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129</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134</w:t>
            </w:r>
          </w:p>
        </w:tc>
        <w:tc>
          <w:tcPr>
            <w:tcW w:type="dxa" w:w="1422"/>
          </w:tcPr>
          <w:p>
            <w:pPr>
              <w:spacing w:after="0"/>
              <w:jc w:val="right"/>
            </w:pPr>
            <w:r>
              <w:rPr>
                <w:sz w:val="16"/>
              </w:rPr>
              <w:t>8</w:t>
            </w:r>
          </w:p>
        </w:tc>
        <w:tc>
          <w:tcPr>
            <w:tcW w:type="dxa" w:w="1356"/>
          </w:tcPr>
          <w:p>
            <w:pPr>
              <w:spacing w:after="0"/>
              <w:jc w:val="right"/>
            </w:pPr>
            <w:r>
              <w:rPr>
                <w:sz w:val="16"/>
              </w:rPr>
              <w:t>3</w:t>
            </w:r>
          </w:p>
        </w:tc>
        <w:tc>
          <w:tcPr>
            <w:tcW w:type="dxa" w:w="963"/>
          </w:tcPr>
          <w:p>
            <w:pPr>
              <w:spacing w:after="0"/>
              <w:jc w:val="right"/>
            </w:pPr>
            <w:r>
              <w:rPr>
                <w:sz w:val="16"/>
              </w:rPr>
              <w:t>27</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22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127</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20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3"/>
        <w:gridCol w:w="2647"/>
        <w:gridCol w:w="2756"/>
        <w:gridCol w:w="1085"/>
        <w:gridCol w:w="1712"/>
        <w:gridCol w:w="648"/>
        <w:gridCol w:w="2934"/>
      </w:tblGrid>
      <w:tr>
        <w:trPr>
          <w:cantSplit/>
          <w:tblHeader/>
        </w:trPr>
        <w:tc>
          <w:tcPr>
            <w:tcW w:type="dxa" w:w="1037"/>
            <w:shd w:val="clear" w:color="auto" w:fill="E8E8E8"/>
          </w:tcPr>
          <w:p>
            <w:pPr>
              <w:spacing w:after="0"/>
              <w:jc w:val="left"/>
            </w:pPr>
            <w:r>
              <w:rPr>
                <w:b/>
                <w:sz w:val="16"/>
              </w:rPr>
              <w:t>Date</w:t>
            </w:r>
          </w:p>
        </w:tc>
        <w:tc>
          <w:tcPr>
            <w:tcW w:type="dxa" w:w="1293"/>
            <w:shd w:val="clear" w:color="auto" w:fill="E8E8E8"/>
          </w:tcPr>
          <w:p>
            <w:pPr>
              <w:spacing w:after="0"/>
              <w:jc w:val="left"/>
            </w:pPr>
            <w:r>
              <w:rPr>
                <w:b/>
                <w:sz w:val="16"/>
              </w:rPr>
              <w:t>Event type</w:t>
            </w:r>
          </w:p>
        </w:tc>
        <w:tc>
          <w:tcPr>
            <w:tcW w:type="dxa" w:w="2647"/>
            <w:shd w:val="clear" w:color="auto" w:fill="E8E8E8"/>
          </w:tcPr>
          <w:p>
            <w:pPr>
              <w:spacing w:after="0"/>
              <w:jc w:val="left"/>
            </w:pPr>
            <w:r>
              <w:rPr>
                <w:b/>
                <w:sz w:val="16"/>
              </w:rPr>
              <w:t>Magnitude or extent</w:t>
            </w:r>
          </w:p>
        </w:tc>
        <w:tc>
          <w:tcPr>
            <w:tcW w:type="dxa" w:w="2756"/>
            <w:shd w:val="clear" w:color="auto" w:fill="E8E8E8"/>
          </w:tcPr>
          <w:p>
            <w:pPr>
              <w:spacing w:after="0"/>
              <w:jc w:val="left"/>
            </w:pPr>
            <w:r>
              <w:rPr>
                <w:b/>
                <w:sz w:val="16"/>
              </w:rPr>
              <w:t>Damage</w:t>
            </w:r>
          </w:p>
          <w:p>
            <w:pPr>
              <w:spacing w:after="0"/>
              <w:jc w:val="left"/>
            </w:pPr>
            <w:r>
              <w:rPr>
                <w:i/>
                <w:color w:val="555555"/>
                <w:sz w:val="14"/>
              </w:rPr>
              <w:t>nominal dollars</w:t>
            </w:r>
          </w:p>
        </w:tc>
        <w:tc>
          <w:tcPr>
            <w:tcW w:type="dxa" w:w="108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2"/>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2020-07-08</w:t>
            </w:r>
          </w:p>
        </w:tc>
        <w:tc>
          <w:tcPr>
            <w:tcW w:type="dxa" w:w="1293"/>
          </w:tcPr>
          <w:p>
            <w:pPr>
              <w:spacing w:after="0"/>
              <w:jc w:val="left"/>
            </w:pPr>
            <w:r>
              <w:rPr>
                <w:sz w:val="16"/>
              </w:rPr>
              <w:t>Tornado</w:t>
            </w:r>
          </w:p>
        </w:tc>
        <w:tc>
          <w:tcPr>
            <w:tcW w:type="dxa" w:w="2647"/>
          </w:tcPr>
          <w:p>
            <w:pPr>
              <w:spacing w:after="0"/>
              <w:jc w:val="left"/>
            </w:pPr>
            <w:r>
              <w:rPr>
                <w:sz w:val="16"/>
              </w:rPr>
              <w:t>EF4, 2.36 mi within this county, 650 yd wide</w:t>
            </w:r>
          </w:p>
        </w:tc>
        <w:tc>
          <w:tcPr>
            <w:tcW w:type="dxa" w:w="2756"/>
          </w:tcPr>
          <w:p>
            <w:pPr>
              <w:spacing w:after="0"/>
              <w:jc w:val="left"/>
            </w:pPr>
            <w:r>
              <w:rPr>
                <w:sz w:val="16"/>
              </w:rPr>
              <w:t>$100,000 property; $5,000 crops (2020 dollars)</w:t>
            </w:r>
          </w:p>
        </w:tc>
        <w:tc>
          <w:tcPr>
            <w:tcW w:type="dxa" w:w="1085"/>
          </w:tcPr>
          <w:p>
            <w:pPr>
              <w:spacing w:after="0"/>
              <w:jc w:val="right"/>
            </w:pPr>
            <w:r>
              <w:rPr>
                <w:sz w:val="16"/>
              </w:rPr>
              <w:t>0, 0</w:t>
            </w:r>
          </w:p>
        </w:tc>
        <w:tc>
          <w:tcPr>
            <w:tcW w:type="dxa" w:w="1712"/>
          </w:tcPr>
          <w:p>
            <w:pPr>
              <w:spacing w:after="0"/>
              <w:jc w:val="left"/>
            </w:pPr>
            <w:r>
              <w:rPr>
                <w:sz w:val="16"/>
              </w:rPr>
              <w:t>ASHBY</w:t>
            </w:r>
          </w:p>
        </w:tc>
        <w:tc>
          <w:tcPr>
            <w:tcW w:type="dxa" w:w="648"/>
          </w:tcPr>
          <w:p>
            <w:pPr>
              <w:spacing w:after="0"/>
              <w:jc w:val="left"/>
            </w:pPr>
          </w:p>
        </w:tc>
        <w:tc>
          <w:tcPr>
            <w:tcW w:type="dxa" w:w="2934"/>
          </w:tcPr>
          <w:p>
            <w:pPr>
              <w:spacing w:after="0"/>
              <w:jc w:val="left"/>
            </w:pPr>
            <w:r>
              <w:rPr>
                <w:sz w:val="16"/>
              </w:rPr>
              <w:t>B1-c worst recorded: Tornado</w:t>
            </w:r>
          </w:p>
        </w:tc>
      </w:tr>
      <w:tr>
        <w:trPr>
          <w:cantSplit/>
        </w:trPr>
        <w:tc>
          <w:tcPr>
            <w:tcW w:type="dxa" w:w="1037"/>
          </w:tcPr>
          <w:p>
            <w:pPr>
              <w:spacing w:after="0"/>
              <w:jc w:val="left"/>
            </w:pPr>
            <w:r>
              <w:rPr>
                <w:sz w:val="16"/>
              </w:rPr>
              <w:t>2017-06-13</w:t>
            </w:r>
          </w:p>
        </w:tc>
        <w:tc>
          <w:tcPr>
            <w:tcW w:type="dxa" w:w="1293"/>
          </w:tcPr>
          <w:p>
            <w:pPr>
              <w:spacing w:after="0"/>
              <w:jc w:val="left"/>
            </w:pPr>
            <w:r>
              <w:rPr>
                <w:sz w:val="16"/>
              </w:rPr>
              <w:t>Thunderstorm Wind</w:t>
            </w:r>
          </w:p>
        </w:tc>
        <w:tc>
          <w:tcPr>
            <w:tcW w:type="dxa" w:w="2647"/>
          </w:tcPr>
          <w:p>
            <w:pPr>
              <w:spacing w:after="0"/>
              <w:jc w:val="left"/>
            </w:pPr>
            <w:r>
              <w:rPr>
                <w:sz w:val="16"/>
              </w:rPr>
              <w:t>80 kt (92 mph) estimated gust</w:t>
            </w:r>
          </w:p>
        </w:tc>
        <w:tc>
          <w:tcPr>
            <w:tcW w:type="dxa" w:w="2756"/>
          </w:tcPr>
          <w:p>
            <w:pPr>
              <w:spacing w:after="0"/>
              <w:jc w:val="left"/>
            </w:pPr>
            <w:r>
              <w:rPr>
                <w:sz w:val="16"/>
              </w:rPr>
              <w:t>$250,000 property; crops not reported (2017 dollars)</w:t>
            </w:r>
          </w:p>
        </w:tc>
        <w:tc>
          <w:tcPr>
            <w:tcW w:type="dxa" w:w="1085"/>
          </w:tcPr>
          <w:p>
            <w:pPr>
              <w:spacing w:after="0"/>
              <w:jc w:val="right"/>
            </w:pPr>
            <w:r>
              <w:rPr>
                <w:sz w:val="16"/>
              </w:rPr>
              <w:t>0, 0</w:t>
            </w:r>
          </w:p>
        </w:tc>
        <w:tc>
          <w:tcPr>
            <w:tcW w:type="dxa" w:w="1712"/>
          </w:tcPr>
          <w:p>
            <w:pPr>
              <w:spacing w:after="0"/>
              <w:jc w:val="left"/>
            </w:pPr>
            <w:r>
              <w:rPr>
                <w:sz w:val="16"/>
              </w:rPr>
              <w:t>ASHBY</w:t>
            </w:r>
          </w:p>
        </w:tc>
        <w:tc>
          <w:tcPr>
            <w:tcW w:type="dxa" w:w="648"/>
          </w:tcPr>
          <w:p>
            <w:pPr>
              <w:spacing w:after="0"/>
              <w:jc w:val="left"/>
            </w:pPr>
          </w:p>
        </w:tc>
        <w:tc>
          <w:tcPr>
            <w:tcW w:type="dxa" w:w="2934"/>
          </w:tcPr>
          <w:p>
            <w:pPr>
              <w:spacing w:after="0"/>
              <w:jc w:val="left"/>
            </w:pPr>
            <w:r>
              <w:rPr>
                <w:sz w:val="16"/>
              </w:rPr>
              <w:t>B1-c worst recorded: Thunderstorm Wind</w:t>
            </w:r>
          </w:p>
        </w:tc>
      </w:tr>
      <w:tr>
        <w:trPr>
          <w:cantSplit/>
        </w:trPr>
        <w:tc>
          <w:tcPr>
            <w:tcW w:type="dxa" w:w="1037"/>
          </w:tcPr>
          <w:p>
            <w:pPr>
              <w:spacing w:after="0"/>
              <w:jc w:val="left"/>
            </w:pPr>
            <w:r>
              <w:rPr>
                <w:sz w:val="16"/>
              </w:rPr>
              <w:t>2011-07-16</w:t>
            </w:r>
          </w:p>
        </w:tc>
        <w:tc>
          <w:tcPr>
            <w:tcW w:type="dxa" w:w="1293"/>
          </w:tcPr>
          <w:p>
            <w:pPr>
              <w:spacing w:after="0"/>
              <w:jc w:val="left"/>
            </w:pPr>
            <w:r>
              <w:rPr>
                <w:sz w:val="16"/>
              </w:rPr>
              <w:t>Excessive Heat</w:t>
            </w:r>
          </w:p>
        </w:tc>
        <w:tc>
          <w:tcPr>
            <w:tcW w:type="dxa" w:w="2647"/>
          </w:tcPr>
          <w:p>
            <w:pPr>
              <w:spacing w:after="0"/>
              <w:jc w:val="left"/>
            </w:pPr>
          </w:p>
        </w:tc>
        <w:tc>
          <w:tcPr>
            <w:tcW w:type="dxa" w:w="2756"/>
          </w:tcPr>
          <w:p>
            <w:pPr>
              <w:spacing w:after="0"/>
              <w:jc w:val="left"/>
            </w:pPr>
            <w:r>
              <w:rPr>
                <w:sz w:val="16"/>
              </w:rPr>
              <w:t>damage not reported</w:t>
            </w:r>
          </w:p>
        </w:tc>
        <w:tc>
          <w:tcPr>
            <w:tcW w:type="dxa" w:w="1085"/>
          </w:tcPr>
          <w:p>
            <w:pPr>
              <w:spacing w:after="0"/>
              <w:jc w:val="right"/>
            </w:pPr>
            <w:r>
              <w:rPr>
                <w:sz w:val="16"/>
              </w:rPr>
              <w:t>0, 0</w:t>
            </w:r>
          </w:p>
        </w:tc>
        <w:tc>
          <w:tcPr>
            <w:tcW w:type="dxa" w:w="1712"/>
          </w:tcPr>
          <w:p>
            <w:pPr>
              <w:spacing w:after="0"/>
              <w:jc w:val="left"/>
            </w:pPr>
            <w:r>
              <w:rPr>
                <w:sz w:val="16"/>
              </w:rPr>
              <w:t>NWS zone MNZ040 (GRANT), zone-level: may include parts of neighboring counties</w:t>
            </w:r>
          </w:p>
        </w:tc>
        <w:tc>
          <w:tcPr>
            <w:tcW w:type="dxa" w:w="648"/>
          </w:tcPr>
          <w:p>
            <w:pPr>
              <w:spacing w:after="0"/>
              <w:jc w:val="left"/>
            </w:pPr>
          </w:p>
        </w:tc>
        <w:tc>
          <w:tcPr>
            <w:tcW w:type="dxa" w:w="2934"/>
          </w:tcPr>
          <w:p>
            <w:pPr>
              <w:spacing w:after="0"/>
              <w:jc w:val="left"/>
            </w:pPr>
            <w:r>
              <w:rPr>
                <w:sz w:val="16"/>
              </w:rPr>
              <w:t>B1-c worst recorded: Excessive Heat, Heat</w:t>
            </w:r>
          </w:p>
        </w:tc>
      </w:tr>
      <w:tr>
        <w:trPr>
          <w:cantSplit/>
        </w:trPr>
        <w:tc>
          <w:tcPr>
            <w:tcW w:type="dxa" w:w="1037"/>
          </w:tcPr>
          <w:p>
            <w:pPr>
              <w:spacing w:after="0"/>
              <w:jc w:val="left"/>
            </w:pPr>
            <w:r>
              <w:rPr>
                <w:sz w:val="16"/>
              </w:rPr>
              <w:t>2007-08-07</w:t>
            </w:r>
          </w:p>
        </w:tc>
        <w:tc>
          <w:tcPr>
            <w:tcW w:type="dxa" w:w="1293"/>
          </w:tcPr>
          <w:p>
            <w:pPr>
              <w:spacing w:after="0"/>
              <w:jc w:val="left"/>
            </w:pPr>
            <w:r>
              <w:rPr>
                <w:sz w:val="16"/>
              </w:rPr>
              <w:t>Drought</w:t>
            </w:r>
          </w:p>
        </w:tc>
        <w:tc>
          <w:tcPr>
            <w:tcW w:type="dxa" w:w="2647"/>
          </w:tcPr>
          <w:p>
            <w:pPr>
              <w:spacing w:after="0"/>
              <w:jc w:val="left"/>
            </w:pPr>
          </w:p>
        </w:tc>
        <w:tc>
          <w:tcPr>
            <w:tcW w:type="dxa" w:w="2756"/>
          </w:tcPr>
          <w:p>
            <w:pPr>
              <w:spacing w:after="0"/>
              <w:jc w:val="left"/>
            </w:pPr>
            <w:r>
              <w:rPr>
                <w:sz w:val="16"/>
              </w:rPr>
              <w:t>$0 property; $0 crops, reported for the zone (2007 dollars)</w:t>
            </w:r>
          </w:p>
        </w:tc>
        <w:tc>
          <w:tcPr>
            <w:tcW w:type="dxa" w:w="1085"/>
          </w:tcPr>
          <w:p>
            <w:pPr>
              <w:spacing w:after="0"/>
              <w:jc w:val="right"/>
            </w:pPr>
            <w:r>
              <w:rPr>
                <w:sz w:val="16"/>
              </w:rPr>
              <w:t>0, 0</w:t>
            </w:r>
          </w:p>
        </w:tc>
        <w:tc>
          <w:tcPr>
            <w:tcW w:type="dxa" w:w="1712"/>
          </w:tcPr>
          <w:p>
            <w:pPr>
              <w:spacing w:after="0"/>
              <w:jc w:val="left"/>
            </w:pPr>
            <w:r>
              <w:rPr>
                <w:sz w:val="16"/>
              </w:rPr>
              <w:t>NWS zone MNZ040 (GRANT), zone-level: may include parts of neighboring counties</w:t>
            </w:r>
          </w:p>
        </w:tc>
        <w:tc>
          <w:tcPr>
            <w:tcW w:type="dxa" w:w="648"/>
          </w:tcPr>
          <w:p>
            <w:pPr>
              <w:spacing w:after="0"/>
              <w:jc w:val="left"/>
            </w:pPr>
          </w:p>
        </w:tc>
        <w:tc>
          <w:tcPr>
            <w:tcW w:type="dxa" w:w="2934"/>
          </w:tcPr>
          <w:p>
            <w:pPr>
              <w:spacing w:after="0"/>
              <w:jc w:val="left"/>
            </w:pPr>
            <w:r>
              <w:rPr>
                <w:sz w:val="16"/>
              </w:rPr>
              <w:t>B1-c worst recorded: Drought</w:t>
            </w:r>
          </w:p>
        </w:tc>
      </w:tr>
      <w:tr>
        <w:trPr>
          <w:cantSplit/>
        </w:trPr>
        <w:tc>
          <w:tcPr>
            <w:tcW w:type="dxa" w:w="1037"/>
          </w:tcPr>
          <w:p>
            <w:pPr>
              <w:spacing w:after="0"/>
              <w:jc w:val="left"/>
            </w:pPr>
            <w:r>
              <w:rPr>
                <w:sz w:val="16"/>
              </w:rPr>
              <w:t>2003-07-02</w:t>
            </w:r>
          </w:p>
        </w:tc>
        <w:tc>
          <w:tcPr>
            <w:tcW w:type="dxa" w:w="1293"/>
          </w:tcPr>
          <w:p>
            <w:pPr>
              <w:spacing w:after="0"/>
              <w:jc w:val="left"/>
            </w:pPr>
            <w:r>
              <w:rPr>
                <w:sz w:val="16"/>
              </w:rPr>
              <w:t>Hail</w:t>
            </w:r>
          </w:p>
        </w:tc>
        <w:tc>
          <w:tcPr>
            <w:tcW w:type="dxa" w:w="2647"/>
          </w:tcPr>
          <w:p>
            <w:pPr>
              <w:spacing w:after="0"/>
              <w:jc w:val="left"/>
            </w:pPr>
            <w:r>
              <w:rPr>
                <w:sz w:val="16"/>
              </w:rPr>
              <w:t>3.75 in</w:t>
            </w:r>
          </w:p>
        </w:tc>
        <w:tc>
          <w:tcPr>
            <w:tcW w:type="dxa" w:w="2756"/>
          </w:tcPr>
          <w:p>
            <w:pPr>
              <w:spacing w:after="0"/>
              <w:jc w:val="left"/>
            </w:pPr>
            <w:r>
              <w:rPr>
                <w:sz w:val="16"/>
              </w:rPr>
              <w:t>damage not reported</w:t>
            </w:r>
          </w:p>
        </w:tc>
        <w:tc>
          <w:tcPr>
            <w:tcW w:type="dxa" w:w="1085"/>
          </w:tcPr>
          <w:p>
            <w:pPr>
              <w:spacing w:after="0"/>
              <w:jc w:val="right"/>
            </w:pPr>
            <w:r>
              <w:rPr>
                <w:sz w:val="16"/>
              </w:rPr>
              <w:t>0, 0</w:t>
            </w:r>
          </w:p>
        </w:tc>
        <w:tc>
          <w:tcPr>
            <w:tcW w:type="dxa" w:w="1712"/>
          </w:tcPr>
          <w:p>
            <w:pPr>
              <w:spacing w:after="0"/>
              <w:jc w:val="left"/>
            </w:pPr>
            <w:r>
              <w:rPr>
                <w:sz w:val="16"/>
              </w:rPr>
              <w:t>WENDELL</w:t>
            </w:r>
          </w:p>
        </w:tc>
        <w:tc>
          <w:tcPr>
            <w:tcW w:type="dxa" w:w="648"/>
          </w:tcPr>
          <w:p>
            <w:pPr>
              <w:spacing w:after="0"/>
              <w:jc w:val="left"/>
            </w:pPr>
          </w:p>
        </w:tc>
        <w:tc>
          <w:tcPr>
            <w:tcW w:type="dxa" w:w="2934"/>
          </w:tcPr>
          <w:p>
            <w:pPr>
              <w:spacing w:after="0"/>
              <w:jc w:val="left"/>
            </w:pPr>
            <w:r>
              <w:rPr>
                <w:sz w:val="16"/>
              </w:rPr>
              <w:t>B1-c worst recorded: Hail</w:t>
            </w:r>
          </w:p>
        </w:tc>
      </w:tr>
      <w:tr>
        <w:trPr>
          <w:cantSplit/>
        </w:trPr>
        <w:tc>
          <w:tcPr>
            <w:tcW w:type="dxa" w:w="1037"/>
          </w:tcPr>
          <w:p>
            <w:pPr>
              <w:spacing w:after="0"/>
              <w:jc w:val="left"/>
            </w:pPr>
            <w:r>
              <w:rPr>
                <w:sz w:val="16"/>
              </w:rPr>
              <w:t>2003-06-23</w:t>
            </w:r>
          </w:p>
        </w:tc>
        <w:tc>
          <w:tcPr>
            <w:tcW w:type="dxa" w:w="1293"/>
          </w:tcPr>
          <w:p>
            <w:pPr>
              <w:spacing w:after="0"/>
              <w:jc w:val="left"/>
            </w:pPr>
            <w:r>
              <w:rPr>
                <w:sz w:val="16"/>
              </w:rPr>
              <w:t>Lightning</w:t>
            </w:r>
          </w:p>
        </w:tc>
        <w:tc>
          <w:tcPr>
            <w:tcW w:type="dxa" w:w="2647"/>
          </w:tcPr>
          <w:p>
            <w:pPr>
              <w:spacing w:after="0"/>
              <w:jc w:val="left"/>
            </w:pPr>
          </w:p>
        </w:tc>
        <w:tc>
          <w:tcPr>
            <w:tcW w:type="dxa" w:w="2756"/>
          </w:tcPr>
          <w:p>
            <w:pPr>
              <w:spacing w:after="0"/>
              <w:jc w:val="left"/>
            </w:pPr>
            <w:r>
              <w:rPr>
                <w:sz w:val="16"/>
              </w:rPr>
              <w:t>$10,000 property; crops not reported (2003 dollars)</w:t>
            </w:r>
          </w:p>
        </w:tc>
        <w:tc>
          <w:tcPr>
            <w:tcW w:type="dxa" w:w="1085"/>
          </w:tcPr>
          <w:p>
            <w:pPr>
              <w:spacing w:after="0"/>
              <w:jc w:val="right"/>
            </w:pPr>
            <w:r>
              <w:rPr>
                <w:sz w:val="16"/>
              </w:rPr>
              <w:t>0, 1</w:t>
            </w:r>
          </w:p>
        </w:tc>
        <w:tc>
          <w:tcPr>
            <w:tcW w:type="dxa" w:w="1712"/>
          </w:tcPr>
          <w:p>
            <w:pPr>
              <w:spacing w:after="0"/>
              <w:jc w:val="left"/>
            </w:pPr>
            <w:r>
              <w:rPr>
                <w:sz w:val="16"/>
              </w:rPr>
              <w:t>BARRETT</w:t>
            </w:r>
          </w:p>
        </w:tc>
        <w:tc>
          <w:tcPr>
            <w:tcW w:type="dxa" w:w="648"/>
          </w:tcPr>
          <w:p>
            <w:pPr>
              <w:spacing w:after="0"/>
              <w:jc w:val="left"/>
            </w:pPr>
          </w:p>
        </w:tc>
        <w:tc>
          <w:tcPr>
            <w:tcW w:type="dxa" w:w="2934"/>
          </w:tcPr>
          <w:p>
            <w:pPr>
              <w:spacing w:after="0"/>
              <w:jc w:val="left"/>
            </w:pPr>
            <w:r>
              <w:rPr>
                <w:sz w:val="16"/>
              </w:rPr>
              <w:t>deaths or injuries recorded</w:t>
            </w:r>
          </w:p>
        </w:tc>
      </w:tr>
      <w:tr>
        <w:trPr>
          <w:cantSplit/>
        </w:trPr>
        <w:tc>
          <w:tcPr>
            <w:tcW w:type="dxa" w:w="1037"/>
          </w:tcPr>
          <w:p>
            <w:pPr>
              <w:spacing w:after="0"/>
              <w:jc w:val="left"/>
            </w:pPr>
            <w:r>
              <w:rPr>
                <w:sz w:val="16"/>
              </w:rPr>
              <w:t>2003-03-08</w:t>
            </w:r>
          </w:p>
        </w:tc>
        <w:tc>
          <w:tcPr>
            <w:tcW w:type="dxa" w:w="1293"/>
          </w:tcPr>
          <w:p>
            <w:pPr>
              <w:spacing w:after="0"/>
              <w:jc w:val="left"/>
            </w:pPr>
            <w:r>
              <w:rPr>
                <w:sz w:val="16"/>
              </w:rPr>
              <w:t>Cold/Wind Chill</w:t>
            </w:r>
          </w:p>
        </w:tc>
        <w:tc>
          <w:tcPr>
            <w:tcW w:type="dxa" w:w="2647"/>
          </w:tcPr>
          <w:p>
            <w:pPr>
              <w:spacing w:after="0"/>
              <w:jc w:val="left"/>
            </w:pPr>
          </w:p>
        </w:tc>
        <w:tc>
          <w:tcPr>
            <w:tcW w:type="dxa" w:w="2756"/>
          </w:tcPr>
          <w:p>
            <w:pPr>
              <w:spacing w:after="0"/>
              <w:jc w:val="left"/>
            </w:pPr>
            <w:r>
              <w:rPr>
                <w:sz w:val="16"/>
              </w:rPr>
              <w:t>$17,000 property; crops not reported, reported for the zone (2003 dollars)</w:t>
            </w:r>
          </w:p>
        </w:tc>
        <w:tc>
          <w:tcPr>
            <w:tcW w:type="dxa" w:w="1085"/>
          </w:tcPr>
          <w:p>
            <w:pPr>
              <w:spacing w:after="0"/>
              <w:jc w:val="right"/>
            </w:pPr>
            <w:r>
              <w:rPr>
                <w:sz w:val="16"/>
              </w:rPr>
              <w:t>0, 0</w:t>
            </w:r>
          </w:p>
        </w:tc>
        <w:tc>
          <w:tcPr>
            <w:tcW w:type="dxa" w:w="1712"/>
          </w:tcPr>
          <w:p>
            <w:pPr>
              <w:spacing w:after="0"/>
              <w:jc w:val="left"/>
            </w:pPr>
            <w:r>
              <w:rPr>
                <w:sz w:val="16"/>
              </w:rPr>
              <w:t>NWS zone MNZ040 (GRANT), zone-level: may include parts of neighboring counties</w:t>
            </w:r>
          </w:p>
        </w:tc>
        <w:tc>
          <w:tcPr>
            <w:tcW w:type="dxa" w:w="648"/>
          </w:tcPr>
          <w:p>
            <w:pPr>
              <w:spacing w:after="0"/>
              <w:jc w:val="left"/>
            </w:pPr>
          </w:p>
        </w:tc>
        <w:tc>
          <w:tcPr>
            <w:tcW w:type="dxa" w:w="2934"/>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2000-04-05</w:t>
            </w:r>
          </w:p>
        </w:tc>
        <w:tc>
          <w:tcPr>
            <w:tcW w:type="dxa" w:w="1293"/>
          </w:tcPr>
          <w:p>
            <w:pPr>
              <w:spacing w:after="0"/>
              <w:jc w:val="left"/>
            </w:pPr>
            <w:r>
              <w:rPr>
                <w:sz w:val="16"/>
              </w:rPr>
              <w:t>High Wind</w:t>
            </w:r>
          </w:p>
        </w:tc>
        <w:tc>
          <w:tcPr>
            <w:tcW w:type="dxa" w:w="2647"/>
          </w:tcPr>
          <w:p>
            <w:pPr>
              <w:spacing w:after="0"/>
              <w:jc w:val="left"/>
            </w:pPr>
            <w:r>
              <w:rPr>
                <w:sz w:val="16"/>
              </w:rPr>
              <w:t>64 kt (74 mph) measured</w:t>
            </w:r>
          </w:p>
        </w:tc>
        <w:tc>
          <w:tcPr>
            <w:tcW w:type="dxa" w:w="2756"/>
          </w:tcPr>
          <w:p>
            <w:pPr>
              <w:spacing w:after="0"/>
              <w:jc w:val="left"/>
            </w:pPr>
            <w:r>
              <w:rPr>
                <w:sz w:val="16"/>
              </w:rPr>
              <w:t>damage not reported</w:t>
            </w:r>
          </w:p>
        </w:tc>
        <w:tc>
          <w:tcPr>
            <w:tcW w:type="dxa" w:w="1085"/>
          </w:tcPr>
          <w:p>
            <w:pPr>
              <w:spacing w:after="0"/>
              <w:jc w:val="right"/>
            </w:pPr>
            <w:r>
              <w:rPr>
                <w:sz w:val="16"/>
              </w:rPr>
              <w:t>0, 0</w:t>
            </w:r>
          </w:p>
        </w:tc>
        <w:tc>
          <w:tcPr>
            <w:tcW w:type="dxa" w:w="1712"/>
          </w:tcPr>
          <w:p>
            <w:pPr>
              <w:spacing w:after="0"/>
              <w:jc w:val="left"/>
            </w:pPr>
            <w:r>
              <w:rPr>
                <w:sz w:val="16"/>
              </w:rPr>
              <w:t>NWS zone MNZ040 (GRANT), zone-level: may include parts of neighboring counties</w:t>
            </w:r>
          </w:p>
        </w:tc>
        <w:tc>
          <w:tcPr>
            <w:tcW w:type="dxa" w:w="648"/>
          </w:tcPr>
          <w:p>
            <w:pPr>
              <w:spacing w:after="0"/>
              <w:jc w:val="left"/>
            </w:pPr>
          </w:p>
        </w:tc>
        <w:tc>
          <w:tcPr>
            <w:tcW w:type="dxa" w:w="293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1998-06-18</w:t>
            </w:r>
          </w:p>
        </w:tc>
        <w:tc>
          <w:tcPr>
            <w:tcW w:type="dxa" w:w="1293"/>
          </w:tcPr>
          <w:p>
            <w:pPr>
              <w:spacing w:after="0"/>
              <w:jc w:val="left"/>
            </w:pPr>
            <w:r>
              <w:rPr>
                <w:sz w:val="16"/>
              </w:rPr>
              <w:t>Lightning</w:t>
            </w:r>
          </w:p>
        </w:tc>
        <w:tc>
          <w:tcPr>
            <w:tcW w:type="dxa" w:w="2647"/>
          </w:tcPr>
          <w:p>
            <w:pPr>
              <w:spacing w:after="0"/>
              <w:jc w:val="left"/>
            </w:pPr>
          </w:p>
        </w:tc>
        <w:tc>
          <w:tcPr>
            <w:tcW w:type="dxa" w:w="2756"/>
          </w:tcPr>
          <w:p>
            <w:pPr>
              <w:spacing w:after="0"/>
              <w:jc w:val="left"/>
            </w:pPr>
            <w:r>
              <w:rPr>
                <w:sz w:val="16"/>
              </w:rPr>
              <w:t>$75,000 property; crops not reported (1998 dollars)</w:t>
            </w:r>
          </w:p>
        </w:tc>
        <w:tc>
          <w:tcPr>
            <w:tcW w:type="dxa" w:w="1085"/>
          </w:tcPr>
          <w:p>
            <w:pPr>
              <w:spacing w:after="0"/>
              <w:jc w:val="right"/>
            </w:pPr>
            <w:r>
              <w:rPr>
                <w:sz w:val="16"/>
              </w:rPr>
              <w:t>0, 0</w:t>
            </w:r>
          </w:p>
        </w:tc>
        <w:tc>
          <w:tcPr>
            <w:tcW w:type="dxa" w:w="1712"/>
          </w:tcPr>
          <w:p>
            <w:pPr>
              <w:spacing w:after="0"/>
              <w:jc w:val="left"/>
            </w:pPr>
            <w:r>
              <w:rPr>
                <w:sz w:val="16"/>
              </w:rPr>
              <w:t>ASHBY</w:t>
            </w:r>
          </w:p>
        </w:tc>
        <w:tc>
          <w:tcPr>
            <w:tcW w:type="dxa" w:w="648"/>
          </w:tcPr>
          <w:p>
            <w:pPr>
              <w:spacing w:after="0"/>
              <w:jc w:val="left"/>
            </w:pPr>
          </w:p>
        </w:tc>
        <w:tc>
          <w:tcPr>
            <w:tcW w:type="dxa" w:w="2934"/>
          </w:tcPr>
          <w:p>
            <w:pPr>
              <w:spacing w:after="0"/>
              <w:jc w:val="left"/>
            </w:pPr>
            <w:r>
              <w:rPr>
                <w:sz w:val="16"/>
              </w:rPr>
              <w:t>B1-c worst recorded: Lightning</w:t>
            </w:r>
          </w:p>
        </w:tc>
      </w:tr>
      <w:tr>
        <w:trPr>
          <w:cantSplit/>
        </w:trPr>
        <w:tc>
          <w:tcPr>
            <w:tcW w:type="dxa" w:w="1037"/>
          </w:tcPr>
          <w:p>
            <w:pPr>
              <w:spacing w:after="0"/>
              <w:jc w:val="left"/>
            </w:pPr>
            <w:r>
              <w:rPr>
                <w:sz w:val="16"/>
              </w:rPr>
              <w:t>1997-04-09</w:t>
            </w:r>
          </w:p>
        </w:tc>
        <w:tc>
          <w:tcPr>
            <w:tcW w:type="dxa" w:w="1293"/>
          </w:tcPr>
          <w:p>
            <w:pPr>
              <w:spacing w:after="0"/>
              <w:jc w:val="left"/>
            </w:pPr>
            <w:r>
              <w:rPr>
                <w:sz w:val="16"/>
              </w:rPr>
              <w:t>Flood</w:t>
            </w:r>
          </w:p>
        </w:tc>
        <w:tc>
          <w:tcPr>
            <w:tcW w:type="dxa" w:w="2647"/>
          </w:tcPr>
          <w:p>
            <w:pPr>
              <w:spacing w:after="0"/>
              <w:jc w:val="left"/>
            </w:pPr>
          </w:p>
        </w:tc>
        <w:tc>
          <w:tcPr>
            <w:tcW w:type="dxa" w:w="2756"/>
          </w:tcPr>
          <w:p>
            <w:pPr>
              <w:spacing w:after="0"/>
              <w:jc w:val="left"/>
            </w:pPr>
            <w:r>
              <w:rPr>
                <w:sz w:val="16"/>
              </w:rPr>
              <w:t>$3,000,000 property; crops not reported, reported for the zone (1997 dollars)</w:t>
            </w:r>
          </w:p>
        </w:tc>
        <w:tc>
          <w:tcPr>
            <w:tcW w:type="dxa" w:w="1085"/>
          </w:tcPr>
          <w:p>
            <w:pPr>
              <w:spacing w:after="0"/>
              <w:jc w:val="right"/>
            </w:pPr>
            <w:r>
              <w:rPr>
                <w:sz w:val="16"/>
              </w:rPr>
              <w:t>0, 0</w:t>
            </w:r>
          </w:p>
        </w:tc>
        <w:tc>
          <w:tcPr>
            <w:tcW w:type="dxa" w:w="1712"/>
          </w:tcPr>
          <w:p>
            <w:pPr>
              <w:spacing w:after="0"/>
              <w:jc w:val="left"/>
            </w:pPr>
            <w:r>
              <w:rPr>
                <w:sz w:val="16"/>
              </w:rPr>
              <w:t>NWS zone MNZ040 (GRANT), zone-level: may include parts of neighboring counties</w:t>
            </w:r>
          </w:p>
        </w:tc>
        <w:tc>
          <w:tcPr>
            <w:tcW w:type="dxa" w:w="648"/>
          </w:tcPr>
          <w:p>
            <w:pPr>
              <w:spacing w:after="0"/>
              <w:jc w:val="left"/>
            </w:pPr>
          </w:p>
        </w:tc>
        <w:tc>
          <w:tcPr>
            <w:tcW w:type="dxa" w:w="29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1996-12-21</w:t>
            </w:r>
          </w:p>
        </w:tc>
        <w:tc>
          <w:tcPr>
            <w:tcW w:type="dxa" w:w="1293"/>
          </w:tcPr>
          <w:p>
            <w:pPr>
              <w:spacing w:after="0"/>
              <w:jc w:val="left"/>
            </w:pPr>
            <w:r>
              <w:rPr>
                <w:sz w:val="16"/>
              </w:rPr>
              <w:t>Cold/Wind Chill</w:t>
            </w:r>
          </w:p>
        </w:tc>
        <w:tc>
          <w:tcPr>
            <w:tcW w:type="dxa" w:w="2647"/>
          </w:tcPr>
          <w:p>
            <w:pPr>
              <w:spacing w:after="0"/>
              <w:jc w:val="left"/>
            </w:pPr>
          </w:p>
        </w:tc>
        <w:tc>
          <w:tcPr>
            <w:tcW w:type="dxa" w:w="2756"/>
          </w:tcPr>
          <w:p>
            <w:pPr>
              <w:spacing w:after="0"/>
              <w:jc w:val="left"/>
            </w:pPr>
            <w:r>
              <w:rPr>
                <w:sz w:val="16"/>
              </w:rPr>
              <w:t>damage not reported</w:t>
            </w:r>
          </w:p>
        </w:tc>
        <w:tc>
          <w:tcPr>
            <w:tcW w:type="dxa" w:w="1085"/>
          </w:tcPr>
          <w:p>
            <w:pPr>
              <w:spacing w:after="0"/>
              <w:jc w:val="right"/>
            </w:pPr>
            <w:r>
              <w:rPr>
                <w:sz w:val="16"/>
              </w:rPr>
              <w:t>0, 0</w:t>
            </w:r>
          </w:p>
        </w:tc>
        <w:tc>
          <w:tcPr>
            <w:tcW w:type="dxa" w:w="1712"/>
          </w:tcPr>
          <w:p>
            <w:pPr>
              <w:spacing w:after="0"/>
              <w:jc w:val="left"/>
            </w:pPr>
            <w:r>
              <w:rPr>
                <w:sz w:val="16"/>
              </w:rPr>
              <w:t>NWS zone MNZ040 (GRANT), zone-level: may include parts of neighboring counties</w:t>
            </w:r>
          </w:p>
        </w:tc>
        <w:tc>
          <w:tcPr>
            <w:tcW w:type="dxa" w:w="648"/>
          </w:tcPr>
          <w:p>
            <w:pPr>
              <w:spacing w:after="0"/>
              <w:jc w:val="left"/>
            </w:pPr>
          </w:p>
        </w:tc>
        <w:tc>
          <w:tcPr>
            <w:tcW w:type="dxa" w:w="29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1984-04-26</w:t>
            </w:r>
          </w:p>
        </w:tc>
        <w:tc>
          <w:tcPr>
            <w:tcW w:type="dxa" w:w="1293"/>
          </w:tcPr>
          <w:p>
            <w:pPr>
              <w:spacing w:after="0"/>
              <w:jc w:val="left"/>
            </w:pPr>
            <w:r>
              <w:rPr>
                <w:sz w:val="16"/>
              </w:rPr>
              <w:t>Tornado</w:t>
            </w:r>
          </w:p>
        </w:tc>
        <w:tc>
          <w:tcPr>
            <w:tcW w:type="dxa" w:w="2647"/>
          </w:tcPr>
          <w:p>
            <w:pPr>
              <w:spacing w:after="0"/>
              <w:jc w:val="left"/>
            </w:pPr>
            <w:r>
              <w:rPr>
                <w:sz w:val="16"/>
              </w:rPr>
              <w:t>F2, 11.5 mi path length (records before 1996 may include the whole path; rating and listing come from the county where the tornado began), 800 yd wide</w:t>
            </w:r>
          </w:p>
        </w:tc>
        <w:tc>
          <w:tcPr>
            <w:tcW w:type="dxa" w:w="2756"/>
          </w:tcPr>
          <w:p>
            <w:pPr>
              <w:spacing w:after="0"/>
              <w:jc w:val="left"/>
            </w:pPr>
            <w:r>
              <w:rPr>
                <w:sz w:val="16"/>
              </w:rPr>
              <w:t>$2,500,000 property; crops not recorded (1984 dollars)</w:t>
            </w:r>
          </w:p>
        </w:tc>
        <w:tc>
          <w:tcPr>
            <w:tcW w:type="dxa" w:w="1085"/>
          </w:tcPr>
          <w:p>
            <w:pPr>
              <w:spacing w:after="0"/>
              <w:jc w:val="right"/>
            </w:pPr>
            <w:r>
              <w:rPr>
                <w:sz w:val="16"/>
              </w:rPr>
              <w:t>0, 0</w:t>
            </w:r>
          </w:p>
        </w:tc>
        <w:tc>
          <w:tcPr>
            <w:tcW w:type="dxa" w:w="1712"/>
          </w:tcPr>
          <w:p>
            <w:pPr>
              <w:spacing w:after="0"/>
              <w:jc w:val="left"/>
            </w:pPr>
            <w:r>
              <w:rPr>
                <w:sz w:val="16"/>
              </w:rPr>
              <w:t>location not recorded</w:t>
            </w:r>
          </w:p>
        </w:tc>
        <w:tc>
          <w:tcPr>
            <w:tcW w:type="dxa" w:w="648"/>
          </w:tcPr>
          <w:p>
            <w:pPr>
              <w:spacing w:after="0"/>
              <w:jc w:val="left"/>
            </w:pPr>
          </w:p>
        </w:tc>
        <w:tc>
          <w:tcPr>
            <w:tcW w:type="dxa" w:w="2934"/>
          </w:tcPr>
          <w:p>
            <w:pPr>
              <w:spacing w:after="0"/>
              <w:jc w:val="left"/>
            </w:pPr>
            <w:r>
              <w:rPr>
                <w:sz w:val="16"/>
              </w:rPr>
              <w:t>B1-c most damaging: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(516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2"/>
        <w:gridCol w:w="1531"/>
        <w:gridCol w:w="1540"/>
        <w:gridCol w:w="1037"/>
        <w:gridCol w:w="1808"/>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14.5</w:t>
            </w:r>
          </w:p>
        </w:tc>
        <w:tc>
          <w:tcPr>
            <w:tcW w:type="dxa" w:w="1475"/>
          </w:tcPr>
          <w:p>
            <w:pPr>
              <w:spacing w:after="0"/>
              <w:jc w:val="left"/>
            </w:pPr>
            <w:r>
              <w:rPr>
                <w:sz w:val="16"/>
              </w:rPr>
              <w:t>event-days per year</w:t>
            </w:r>
          </w:p>
        </w:tc>
        <w:tc>
          <w:tcPr>
            <w:tcW w:type="dxa" w:w="1608"/>
          </w:tcPr>
          <w:p>
            <w:pPr>
              <w:spacing w:after="0"/>
              <w:jc w:val="left"/>
            </w:pPr>
            <w:r>
              <w:rPr>
                <w:sz w:val="16"/>
              </w:rPr>
              <w:t>about 14.5 days per year</w:t>
            </w:r>
          </w:p>
        </w:tc>
        <w:tc>
          <w:tcPr>
            <w:tcW w:type="dxa" w:w="1037"/>
          </w:tcPr>
          <w:p>
            <w:pPr>
              <w:spacing w:after="0"/>
              <w:jc w:val="left"/>
            </w:pPr>
            <w:r>
              <w:rPr>
                <w:sz w:val="16"/>
              </w:rPr>
              <w:t>Likely</w:t>
            </w:r>
          </w:p>
        </w:tc>
        <w:tc>
          <w:tcPr>
            <w:tcW w:type="dxa" w:w="1782"/>
          </w:tcPr>
          <w:p>
            <w:pPr>
              <w:spacing w:after="0"/>
              <w:jc w:val="left"/>
            </w:pPr>
            <w:r>
              <w:rPr>
                <w:sz w:val="16"/>
              </w:rPr>
              <w:t>event-days in 22 of 30 years, 1996 to 2025 (73.3%)</w:t>
            </w:r>
          </w:p>
        </w:tc>
        <w:tc>
          <w:tcPr>
            <w:tcW w:type="dxa" w:w="1531"/>
          </w:tcPr>
          <w:p>
            <w:pPr>
              <w:spacing w:after="0"/>
              <w:jc w:val="right"/>
            </w:pPr>
            <w:r>
              <w:rPr>
                <w:sz w:val="16"/>
              </w:rPr>
              <w:t>275</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2.72</w:t>
            </w:r>
          </w:p>
        </w:tc>
        <w:tc>
          <w:tcPr>
            <w:tcW w:type="dxa" w:w="1475"/>
          </w:tcPr>
          <w:p>
            <w:pPr>
              <w:spacing w:after="0"/>
              <w:jc w:val="left"/>
            </w:pPr>
            <w:r>
              <w:rPr>
                <w:sz w:val="16"/>
              </w:rPr>
              <w:t>event-days per year</w:t>
            </w:r>
          </w:p>
        </w:tc>
        <w:tc>
          <w:tcPr>
            <w:tcW w:type="dxa" w:w="1608"/>
          </w:tcPr>
          <w:p>
            <w:pPr>
              <w:spacing w:after="0"/>
              <w:jc w:val="left"/>
            </w:pPr>
            <w:r>
              <w:rPr>
                <w:sz w:val="16"/>
              </w:rPr>
              <w:t>about 2.72 days per year</w:t>
            </w:r>
          </w:p>
        </w:tc>
        <w:tc>
          <w:tcPr>
            <w:tcW w:type="dxa" w:w="1037"/>
          </w:tcPr>
          <w:p>
            <w:pPr>
              <w:spacing w:after="0"/>
              <w:jc w:val="left"/>
            </w:pPr>
            <w:r>
              <w:rPr>
                <w:sz w:val="16"/>
              </w:rPr>
              <w:t>Likely</w:t>
            </w:r>
          </w:p>
        </w:tc>
        <w:tc>
          <w:tcPr>
            <w:tcW w:type="dxa" w:w="1782"/>
          </w:tcPr>
          <w:p>
            <w:pPr>
              <w:spacing w:after="0"/>
              <w:jc w:val="left"/>
            </w:pPr>
            <w:r>
              <w:rPr>
                <w:sz w:val="16"/>
              </w:rPr>
              <w:t>event-days in 6 of 30 years, 1996 to 2025 (20%)</w:t>
            </w:r>
          </w:p>
        </w:tc>
        <w:tc>
          <w:tcPr>
            <w:tcW w:type="dxa" w:w="1531"/>
          </w:tcPr>
          <w:p>
            <w:pPr>
              <w:spacing w:after="0"/>
              <w:jc w:val="right"/>
            </w:pPr>
            <w:r>
              <w:rPr>
                <w:sz w:val="16"/>
              </w:rPr>
              <w:t>84</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8"/>
          </w:tcPr>
          <w:p>
            <w:pPr>
              <w:spacing w:after="0"/>
              <w:jc w:val="left"/>
            </w:pPr>
            <w:r>
              <w:rPr>
                <w:sz w:val="16"/>
              </w:rPr>
              <w:t>NRI gives about 2.72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0.000222</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0.0222%</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3.76</w:t>
            </w:r>
          </w:p>
        </w:tc>
        <w:tc>
          <w:tcPr>
            <w:tcW w:type="dxa" w:w="1475"/>
          </w:tcPr>
          <w:p>
            <w:pPr>
              <w:spacing w:after="0"/>
              <w:jc w:val="left"/>
            </w:pPr>
            <w:r>
              <w:rPr>
                <w:sz w:val="16"/>
              </w:rPr>
              <w:t>events per year</w:t>
            </w:r>
          </w:p>
        </w:tc>
        <w:tc>
          <w:tcPr>
            <w:tcW w:type="dxa" w:w="1608"/>
          </w:tcPr>
          <w:p>
            <w:pPr>
              <w:spacing w:after="0"/>
              <w:jc w:val="left"/>
            </w:pPr>
            <w:r>
              <w:rPr>
                <w:sz w:val="16"/>
              </w:rPr>
              <w:t>about 3.76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142.9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1.47</w:t>
            </w:r>
          </w:p>
        </w:tc>
        <w:tc>
          <w:tcPr>
            <w:tcW w:type="dxa" w:w="1475"/>
          </w:tcPr>
          <w:p>
            <w:pPr>
              <w:spacing w:after="0"/>
              <w:jc w:val="left"/>
            </w:pPr>
            <w:r>
              <w:rPr>
                <w:sz w:val="16"/>
              </w:rPr>
              <w:t>event-days per year</w:t>
            </w:r>
          </w:p>
        </w:tc>
        <w:tc>
          <w:tcPr>
            <w:tcW w:type="dxa" w:w="1608"/>
          </w:tcPr>
          <w:p>
            <w:pPr>
              <w:spacing w:after="0"/>
              <w:jc w:val="left"/>
            </w:pPr>
            <w:r>
              <w:rPr>
                <w:sz w:val="16"/>
              </w:rPr>
              <w:t>about 1.47 days per year</w:t>
            </w:r>
          </w:p>
        </w:tc>
        <w:tc>
          <w:tcPr>
            <w:tcW w:type="dxa" w:w="1037"/>
          </w:tcPr>
          <w:p>
            <w:pPr>
              <w:spacing w:after="0"/>
              <w:jc w:val="left"/>
            </w:pPr>
            <w:r>
              <w:rPr>
                <w:sz w:val="16"/>
              </w:rPr>
              <w:t>Likely</w:t>
            </w:r>
          </w:p>
        </w:tc>
        <w:tc>
          <w:tcPr>
            <w:tcW w:type="dxa" w:w="1782"/>
          </w:tcPr>
          <w:p>
            <w:pPr>
              <w:spacing w:after="0"/>
              <w:jc w:val="left"/>
            </w:pPr>
            <w:r>
              <w:rPr>
                <w:sz w:val="16"/>
              </w:rPr>
              <w:t>event-days in 3 of 30 years, 1996 to 2025 (10%)</w:t>
            </w:r>
          </w:p>
        </w:tc>
        <w:tc>
          <w:tcPr>
            <w:tcW w:type="dxa" w:w="1531"/>
          </w:tcPr>
          <w:p>
            <w:pPr>
              <w:spacing w:after="0"/>
              <w:jc w:val="right"/>
            </w:pPr>
            <w:r>
              <w:rPr>
                <w:sz w:val="16"/>
              </w:rPr>
              <w:t>21</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NRI gives about 1.47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0.172</w:t>
            </w:r>
          </w:p>
        </w:tc>
        <w:tc>
          <w:tcPr>
            <w:tcW w:type="dxa" w:w="1475"/>
          </w:tcPr>
          <w:p>
            <w:pPr>
              <w:spacing w:after="0"/>
              <w:jc w:val="left"/>
            </w:pPr>
            <w:r>
              <w:rPr>
                <w:sz w:val="16"/>
              </w:rPr>
              <w:t>event-days per year</w:t>
            </w:r>
          </w:p>
        </w:tc>
        <w:tc>
          <w:tcPr>
            <w:tcW w:type="dxa" w:w="1608"/>
          </w:tcPr>
          <w:p>
            <w:pPr>
              <w:spacing w:after="0"/>
              <w:jc w:val="left"/>
            </w:pPr>
            <w:r>
              <w:rPr>
                <w:sz w:val="16"/>
              </w:rPr>
              <w:t>about 0.172 days per year</w:t>
            </w:r>
          </w:p>
        </w:tc>
        <w:tc>
          <w:tcPr>
            <w:tcW w:type="dxa" w:w="1037"/>
          </w:tcPr>
          <w:p>
            <w:pPr>
              <w:spacing w:after="0"/>
              <w:jc w:val="left"/>
            </w:pPr>
            <w:r>
              <w:rPr>
                <w:sz w:val="16"/>
              </w:rPr>
              <w:t>Possible</w:t>
            </w:r>
          </w:p>
        </w:tc>
        <w:tc>
          <w:tcPr>
            <w:tcW w:type="dxa" w:w="1782"/>
          </w:tcPr>
          <w:p>
            <w:pPr>
              <w:spacing w:after="0"/>
              <w:jc w:val="left"/>
            </w:pPr>
            <w:r>
              <w:rPr>
                <w:sz w:val="16"/>
              </w:rPr>
              <w:t>event-days in 2 of 30 years, 1996 to 2025 (6.67%)</w:t>
            </w:r>
          </w:p>
        </w:tc>
        <w:tc>
          <w:tcPr>
            <w:tcW w:type="dxa" w:w="1531"/>
          </w:tcPr>
          <w:p>
            <w:pPr>
              <w:spacing w:after="0"/>
              <w:jc w:val="right"/>
            </w:pPr>
            <w:r>
              <w:rPr>
                <w:sz w:val="16"/>
              </w:rPr>
              <w:t>12</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0.607</w:t>
            </w:r>
          </w:p>
        </w:tc>
        <w:tc>
          <w:tcPr>
            <w:tcW w:type="dxa" w:w="1475"/>
          </w:tcPr>
          <w:p>
            <w:pPr>
              <w:spacing w:after="0"/>
              <w:jc w:val="left"/>
            </w:pPr>
            <w:r>
              <w:rPr>
                <w:sz w:val="16"/>
              </w:rPr>
              <w:t>event-days per year</w:t>
            </w:r>
          </w:p>
        </w:tc>
        <w:tc>
          <w:tcPr>
            <w:tcW w:type="dxa" w:w="1608"/>
          </w:tcPr>
          <w:p>
            <w:pPr>
              <w:spacing w:after="0"/>
              <w:jc w:val="left"/>
            </w:pPr>
            <w:r>
              <w:rPr>
                <w:sz w:val="16"/>
              </w:rPr>
              <w:t>about 0.607 days per year</w:t>
            </w:r>
          </w:p>
        </w:tc>
        <w:tc>
          <w:tcPr>
            <w:tcW w:type="dxa" w:w="1037"/>
          </w:tcPr>
          <w:p>
            <w:pPr>
              <w:spacing w:after="0"/>
              <w:jc w:val="left"/>
            </w:pPr>
            <w:r>
              <w:rPr>
                <w:sz w:val="16"/>
              </w:rPr>
              <w:t>Likely</w:t>
            </w:r>
          </w:p>
        </w:tc>
        <w:tc>
          <w:tcPr>
            <w:tcW w:type="dxa" w:w="1782"/>
          </w:tcPr>
          <w:p>
            <w:pPr>
              <w:spacing w:after="0"/>
              <w:jc w:val="left"/>
            </w:pPr>
            <w:r>
              <w:rPr>
                <w:sz w:val="16"/>
              </w:rPr>
              <w:t>event-days in 10 of 30 years, 1996 to 2025 (33.3%)</w:t>
            </w:r>
          </w:p>
        </w:tc>
        <w:tc>
          <w:tcPr>
            <w:tcW w:type="dxa" w:w="1531"/>
          </w:tcPr>
          <w:p>
            <w:pPr>
              <w:spacing w:after="0"/>
              <w:jc w:val="right"/>
            </w:pPr>
            <w:r>
              <w:rPr>
                <w:sz w:val="16"/>
              </w:rPr>
              <w:t>17</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0.0672</w:t>
            </w:r>
          </w:p>
        </w:tc>
        <w:tc>
          <w:tcPr>
            <w:tcW w:type="dxa" w:w="1475"/>
          </w:tcPr>
          <w:p>
            <w:pPr>
              <w:spacing w:after="0"/>
              <w:jc w:val="left"/>
            </w:pPr>
            <w:r>
              <w:rPr>
                <w:sz w:val="16"/>
              </w:rPr>
              <w:t>events per year (modeled)</w:t>
            </w:r>
          </w:p>
        </w:tc>
        <w:tc>
          <w:tcPr>
            <w:tcW w:type="dxa" w:w="1608"/>
          </w:tcPr>
          <w:p>
            <w:pPr>
              <w:spacing w:after="0"/>
              <w:jc w:val="left"/>
            </w:pPr>
            <w:r>
              <w:rPr>
                <w:sz w:val="16"/>
              </w:rPr>
              <w:t>about 1 in 15 years</w:t>
            </w:r>
          </w:p>
        </w:tc>
        <w:tc>
          <w:tcPr>
            <w:tcW w:type="dxa" w:w="1037"/>
          </w:tcPr>
          <w:p>
            <w:pPr>
              <w:spacing w:after="0"/>
              <w:jc w:val="left"/>
            </w:pPr>
            <w:r>
              <w:rPr>
                <w:sz w:val="16"/>
              </w:rPr>
              <w:t>Possible</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32.3</w:t>
            </w:r>
          </w:p>
        </w:tc>
        <w:tc>
          <w:tcPr>
            <w:tcW w:type="dxa" w:w="1475"/>
          </w:tcPr>
          <w:p>
            <w:pPr>
              <w:spacing w:after="0"/>
              <w:jc w:val="left"/>
            </w:pPr>
            <w:r>
              <w:rPr>
                <w:sz w:val="16"/>
              </w:rPr>
              <w:t>days per year with a strike</w:t>
            </w:r>
          </w:p>
        </w:tc>
        <w:tc>
          <w:tcPr>
            <w:tcW w:type="dxa" w:w="1608"/>
          </w:tcPr>
          <w:p>
            <w:pPr>
              <w:spacing w:after="0"/>
              <w:jc w:val="left"/>
            </w:pPr>
            <w:r>
              <w:rPr>
                <w:sz w:val="16"/>
              </w:rPr>
              <w:t>about 32.3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2.66</w:t>
            </w:r>
          </w:p>
        </w:tc>
        <w:tc>
          <w:tcPr>
            <w:tcW w:type="dxa" w:w="1475"/>
          </w:tcPr>
          <w:p>
            <w:pPr>
              <w:spacing w:after="0"/>
              <w:jc w:val="left"/>
            </w:pPr>
            <w:r>
              <w:rPr>
                <w:sz w:val="16"/>
              </w:rPr>
              <w:t>events per year</w:t>
            </w:r>
          </w:p>
        </w:tc>
        <w:tc>
          <w:tcPr>
            <w:tcW w:type="dxa" w:w="1608"/>
          </w:tcPr>
          <w:p>
            <w:pPr>
              <w:spacing w:after="0"/>
              <w:jc w:val="left"/>
            </w:pPr>
            <w:r>
              <w:rPr>
                <w:sz w:val="16"/>
              </w:rPr>
              <w:t>about 2.66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101</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0.385</w:t>
            </w:r>
          </w:p>
        </w:tc>
        <w:tc>
          <w:tcPr>
            <w:tcW w:type="dxa" w:w="1475"/>
          </w:tcPr>
          <w:p>
            <w:pPr>
              <w:spacing w:after="0"/>
              <w:jc w:val="left"/>
            </w:pPr>
            <w:r>
              <w:rPr>
                <w:sz w:val="16"/>
              </w:rPr>
              <w:t>events per year</w:t>
            </w:r>
          </w:p>
        </w:tc>
        <w:tc>
          <w:tcPr>
            <w:tcW w:type="dxa" w:w="1608"/>
          </w:tcPr>
          <w:p>
            <w:pPr>
              <w:spacing w:after="0"/>
              <w:jc w:val="left"/>
            </w:pPr>
            <w:r>
              <w:rPr>
                <w:sz w:val="16"/>
              </w:rPr>
              <w:t>about 1 in 3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0.000436</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0.0436%</w:t>
            </w:r>
          </w:p>
        </w:tc>
        <w:tc>
          <w:tcPr>
            <w:tcW w:type="dxa" w:w="1037"/>
          </w:tcPr>
          <w:p>
            <w:pPr>
              <w:spacing w:after="0"/>
              <w:jc w:val="left"/>
            </w:pPr>
          </w:p>
        </w:tc>
        <w:tc>
          <w:tcPr>
            <w:tcW w:type="dxa" w:w="1782"/>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21.3</w:t>
            </w:r>
          </w:p>
        </w:tc>
        <w:tc>
          <w:tcPr>
            <w:tcW w:type="dxa" w:w="1475"/>
          </w:tcPr>
          <w:p>
            <w:pPr>
              <w:spacing w:after="0"/>
              <w:jc w:val="left"/>
            </w:pPr>
            <w:r>
              <w:rPr>
                <w:sz w:val="16"/>
              </w:rPr>
              <w:t>event-days per year</w:t>
            </w:r>
          </w:p>
        </w:tc>
        <w:tc>
          <w:tcPr>
            <w:tcW w:type="dxa" w:w="1608"/>
          </w:tcPr>
          <w:p>
            <w:pPr>
              <w:spacing w:after="0"/>
              <w:jc w:val="left"/>
            </w:pPr>
            <w:r>
              <w:rPr>
                <w:sz w:val="16"/>
              </w:rPr>
              <w:t>about 21.3 days per year</w:t>
            </w:r>
          </w:p>
        </w:tc>
        <w:tc>
          <w:tcPr>
            <w:tcW w:type="dxa" w:w="1037"/>
          </w:tcPr>
          <w:p>
            <w:pPr>
              <w:spacing w:after="0"/>
              <w:jc w:val="left"/>
            </w:pPr>
            <w:r>
              <w:rPr>
                <w:sz w:val="16"/>
              </w:rPr>
              <w:t>Highly likely</w:t>
            </w:r>
          </w:p>
        </w:tc>
        <w:tc>
          <w:tcPr>
            <w:tcW w:type="dxa" w:w="1782"/>
          </w:tcPr>
          <w:p>
            <w:pPr>
              <w:spacing w:after="0"/>
              <w:jc w:val="left"/>
            </w:pPr>
            <w:r>
              <w:rPr>
                <w:sz w:val="16"/>
              </w:rPr>
              <w:t>event-days in 27 of 30 years, 1996 to 2025 (90%)</w:t>
            </w:r>
          </w:p>
        </w:tc>
        <w:tc>
          <w:tcPr>
            <w:tcW w:type="dxa" w:w="1531"/>
          </w:tcPr>
          <w:p>
            <w:pPr>
              <w:spacing w:after="0"/>
              <w:jc w:val="right"/>
            </w:pPr>
            <w:r>
              <w:rPr>
                <w:sz w:val="16"/>
              </w:rPr>
              <w:t>405</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55</w:t>
            </w:r>
          </w:p>
        </w:tc>
        <w:tc>
          <w:tcPr>
            <w:tcW w:type="dxa" w:w="1476"/>
          </w:tcPr>
          <w:p>
            <w:pPr>
              <w:spacing w:after="0"/>
              <w:jc w:val="right"/>
            </w:pPr>
            <w:r>
              <w:rPr>
                <w:sz w:val="16"/>
              </w:rPr>
              <w:t>30</w:t>
            </w:r>
          </w:p>
        </w:tc>
        <w:tc>
          <w:tcPr>
            <w:tcW w:type="dxa" w:w="1476"/>
          </w:tcPr>
          <w:p>
            <w:pPr>
              <w:spacing w:after="0"/>
              <w:jc w:val="right"/>
            </w:pPr>
            <w:r>
              <w:rPr>
                <w:sz w:val="16"/>
              </w:rPr>
              <w:t>1.83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94.8</w:t>
            </w:r>
          </w:p>
        </w:tc>
        <w:tc>
          <w:tcPr>
            <w:tcW w:type="dxa" w:w="766"/>
          </w:tcPr>
          <w:p>
            <w:pPr>
              <w:spacing w:after="0"/>
              <w:jc w:val="right"/>
            </w:pPr>
            <w:r>
              <w:rPr>
                <w:sz w:val="16"/>
              </w:rPr>
              <w:t>94.9</w:t>
            </w:r>
          </w:p>
        </w:tc>
        <w:tc>
          <w:tcPr>
            <w:tcW w:type="dxa" w:w="730"/>
          </w:tcPr>
          <w:p>
            <w:pPr>
              <w:spacing w:after="0"/>
              <w:jc w:val="right"/>
            </w:pPr>
            <w:r>
              <w:rPr>
                <w:sz w:val="16"/>
              </w:rPr>
              <w:t>94.9</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89.1</w:t>
            </w:r>
          </w:p>
        </w:tc>
        <w:tc>
          <w:tcPr>
            <w:tcW w:type="dxa" w:w="766"/>
          </w:tcPr>
          <w:p>
            <w:pPr>
              <w:spacing w:after="0"/>
              <w:jc w:val="right"/>
            </w:pPr>
            <w:r>
              <w:rPr>
                <w:sz w:val="16"/>
              </w:rPr>
              <w:t>91.0</w:t>
            </w:r>
          </w:p>
        </w:tc>
        <w:tc>
          <w:tcPr>
            <w:tcW w:type="dxa" w:w="730"/>
          </w:tcPr>
          <w:p>
            <w:pPr>
              <w:spacing w:after="0"/>
              <w:jc w:val="right"/>
            </w:pPr>
            <w:r>
              <w:rPr>
                <w:sz w:val="16"/>
              </w:rPr>
              <w:t>92.8</w:t>
            </w:r>
          </w:p>
        </w:tc>
        <w:tc>
          <w:tcPr>
            <w:tcW w:type="dxa" w:w="1872"/>
          </w:tcPr>
          <w:p>
            <w:pPr>
              <w:spacing w:after="0"/>
              <w:jc w:val="left"/>
            </w:pPr>
            <w:r>
              <w:rPr>
                <w:sz w:val="16"/>
              </w:rPr>
              <w:t>Relatively Moderate 1, Relatively Low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9.6</w:t>
            </w:r>
          </w:p>
        </w:tc>
        <w:tc>
          <w:tcPr>
            <w:tcW w:type="dxa" w:w="766"/>
          </w:tcPr>
          <w:p>
            <w:pPr>
              <w:spacing w:after="0"/>
              <w:jc w:val="right"/>
            </w:pPr>
            <w:r>
              <w:rPr>
                <w:sz w:val="16"/>
              </w:rPr>
              <w:t>10.7</w:t>
            </w:r>
          </w:p>
        </w:tc>
        <w:tc>
          <w:tcPr>
            <w:tcW w:type="dxa" w:w="730"/>
          </w:tcPr>
          <w:p>
            <w:pPr>
              <w:spacing w:after="0"/>
              <w:jc w:val="right"/>
            </w:pPr>
            <w:r>
              <w:rPr>
                <w:sz w:val="16"/>
              </w:rPr>
              <w:t>11.9</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90.8</w:t>
            </w:r>
          </w:p>
        </w:tc>
        <w:tc>
          <w:tcPr>
            <w:tcW w:type="dxa" w:w="766"/>
          </w:tcPr>
          <w:p>
            <w:pPr>
              <w:spacing w:after="0"/>
              <w:jc w:val="right"/>
            </w:pPr>
            <w:r>
              <w:rPr>
                <w:sz w:val="16"/>
              </w:rPr>
              <w:t>93.1</w:t>
            </w:r>
          </w:p>
        </w:tc>
        <w:tc>
          <w:tcPr>
            <w:tcW w:type="dxa" w:w="730"/>
          </w:tcPr>
          <w:p>
            <w:pPr>
              <w:spacing w:after="0"/>
              <w:jc w:val="right"/>
            </w:pPr>
            <w:r>
              <w:rPr>
                <w:sz w:val="16"/>
              </w:rPr>
              <w:t>95.5</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Agriculture is 88%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34.8</w:t>
            </w:r>
          </w:p>
        </w:tc>
        <w:tc>
          <w:tcPr>
            <w:tcW w:type="dxa" w:w="766"/>
          </w:tcPr>
          <w:p>
            <w:pPr>
              <w:spacing w:after="0"/>
              <w:jc w:val="right"/>
            </w:pPr>
            <w:r>
              <w:rPr>
                <w:sz w:val="16"/>
              </w:rPr>
              <w:t>35.0</w:t>
            </w:r>
          </w:p>
        </w:tc>
        <w:tc>
          <w:tcPr>
            <w:tcW w:type="dxa" w:w="730"/>
          </w:tcPr>
          <w:p>
            <w:pPr>
              <w:spacing w:after="0"/>
              <w:jc w:val="right"/>
            </w:pPr>
            <w:r>
              <w:rPr>
                <w:sz w:val="16"/>
              </w:rPr>
              <w:t>35.2</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15.8</w:t>
            </w:r>
          </w:p>
        </w:tc>
        <w:tc>
          <w:tcPr>
            <w:tcW w:type="dxa" w:w="766"/>
          </w:tcPr>
          <w:p>
            <w:pPr>
              <w:spacing w:after="0"/>
              <w:jc w:val="right"/>
            </w:pPr>
            <w:r>
              <w:rPr>
                <w:sz w:val="16"/>
              </w:rPr>
              <w:t>39.0</w:t>
            </w:r>
          </w:p>
        </w:tc>
        <w:tc>
          <w:tcPr>
            <w:tcW w:type="dxa" w:w="730"/>
          </w:tcPr>
          <w:p>
            <w:pPr>
              <w:spacing w:after="0"/>
              <w:jc w:val="right"/>
            </w:pPr>
            <w:r>
              <w:rPr>
                <w:sz w:val="16"/>
              </w:rPr>
              <w:t>62.2</w:t>
            </w:r>
          </w:p>
        </w:tc>
        <w:tc>
          <w:tcPr>
            <w:tcW w:type="dxa" w:w="1872"/>
          </w:tcPr>
          <w:p>
            <w:pPr>
              <w:spacing w:after="0"/>
              <w:jc w:val="left"/>
            </w:pPr>
            <w:r>
              <w:rPr>
                <w:sz w:val="16"/>
              </w:rPr>
              <w:t>Relatively Low 1, 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58.5</w:t>
            </w:r>
          </w:p>
        </w:tc>
        <w:tc>
          <w:tcPr>
            <w:tcW w:type="dxa" w:w="766"/>
          </w:tcPr>
          <w:p>
            <w:pPr>
              <w:spacing w:after="0"/>
              <w:jc w:val="right"/>
            </w:pPr>
            <w:r>
              <w:rPr>
                <w:sz w:val="16"/>
              </w:rPr>
              <w:t>71.2</w:t>
            </w:r>
          </w:p>
        </w:tc>
        <w:tc>
          <w:tcPr>
            <w:tcW w:type="dxa" w:w="730"/>
          </w:tcPr>
          <w:p>
            <w:pPr>
              <w:spacing w:after="0"/>
              <w:jc w:val="right"/>
            </w:pPr>
            <w:r>
              <w:rPr>
                <w:sz w:val="16"/>
              </w:rPr>
              <w:t>83.8</w:t>
            </w:r>
          </w:p>
        </w:tc>
        <w:tc>
          <w:tcPr>
            <w:tcW w:type="dxa" w:w="1872"/>
          </w:tcPr>
          <w:p>
            <w:pPr>
              <w:spacing w:after="0"/>
              <w:jc w:val="left"/>
            </w:pPr>
            <w:r>
              <w:rPr>
                <w:sz w:val="16"/>
              </w:rPr>
              <w:t>Relatively High 1, 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86.6</w:t>
            </w:r>
          </w:p>
        </w:tc>
        <w:tc>
          <w:tcPr>
            <w:tcW w:type="dxa" w:w="766"/>
          </w:tcPr>
          <w:p>
            <w:pPr>
              <w:spacing w:after="0"/>
              <w:jc w:val="right"/>
            </w:pPr>
            <w:r>
              <w:rPr>
                <w:sz w:val="16"/>
              </w:rPr>
              <w:t>87.2</w:t>
            </w:r>
          </w:p>
        </w:tc>
        <w:tc>
          <w:tcPr>
            <w:tcW w:type="dxa" w:w="730"/>
          </w:tcPr>
          <w:p>
            <w:pPr>
              <w:spacing w:after="0"/>
              <w:jc w:val="right"/>
            </w:pPr>
            <w:r>
              <w:rPr>
                <w:sz w:val="16"/>
              </w:rPr>
              <w:t>87.8</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76.5</w:t>
            </w:r>
          </w:p>
        </w:tc>
        <w:tc>
          <w:tcPr>
            <w:tcW w:type="dxa" w:w="766"/>
          </w:tcPr>
          <w:p>
            <w:pPr>
              <w:spacing w:after="0"/>
              <w:jc w:val="right"/>
            </w:pPr>
            <w:r>
              <w:rPr>
                <w:sz w:val="16"/>
              </w:rPr>
              <w:t>77.3</w:t>
            </w:r>
          </w:p>
        </w:tc>
        <w:tc>
          <w:tcPr>
            <w:tcW w:type="dxa" w:w="730"/>
          </w:tcPr>
          <w:p>
            <w:pPr>
              <w:spacing w:after="0"/>
              <w:jc w:val="right"/>
            </w:pPr>
            <w:r>
              <w:rPr>
                <w:sz w:val="16"/>
              </w:rPr>
              <w:t>78.0</w:t>
            </w:r>
          </w:p>
        </w:tc>
        <w:tc>
          <w:tcPr>
            <w:tcW w:type="dxa" w:w="1872"/>
          </w:tcPr>
          <w:p>
            <w:pPr>
              <w:spacing w:after="0"/>
              <w:jc w:val="left"/>
            </w:pPr>
            <w:r>
              <w:rPr>
                <w:sz w:val="16"/>
              </w:rPr>
              <w:t>Relatively High 1, 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90.8</w:t>
            </w:r>
          </w:p>
        </w:tc>
        <w:tc>
          <w:tcPr>
            <w:tcW w:type="dxa" w:w="766"/>
          </w:tcPr>
          <w:p>
            <w:pPr>
              <w:spacing w:after="0"/>
              <w:jc w:val="right"/>
            </w:pPr>
            <w:r>
              <w:rPr>
                <w:sz w:val="16"/>
              </w:rPr>
              <w:t>92.7</w:t>
            </w:r>
          </w:p>
        </w:tc>
        <w:tc>
          <w:tcPr>
            <w:tcW w:type="dxa" w:w="730"/>
          </w:tcPr>
          <w:p>
            <w:pPr>
              <w:spacing w:after="0"/>
              <w:jc w:val="right"/>
            </w:pPr>
            <w:r>
              <w:rPr>
                <w:sz w:val="16"/>
              </w:rPr>
              <w:t>94.6</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73.6</w:t>
            </w:r>
          </w:p>
        </w:tc>
        <w:tc>
          <w:tcPr>
            <w:tcW w:type="dxa" w:w="766"/>
          </w:tcPr>
          <w:p>
            <w:pPr>
              <w:spacing w:after="0"/>
              <w:jc w:val="right"/>
            </w:pPr>
            <w:r>
              <w:rPr>
                <w:sz w:val="16"/>
              </w:rPr>
              <w:t>73.9</w:t>
            </w:r>
          </w:p>
        </w:tc>
        <w:tc>
          <w:tcPr>
            <w:tcW w:type="dxa" w:w="730"/>
          </w:tcPr>
          <w:p>
            <w:pPr>
              <w:spacing w:after="0"/>
              <w:jc w:val="right"/>
            </w:pPr>
            <w:r>
              <w:rPr>
                <w:sz w:val="16"/>
              </w:rPr>
              <w:t>74.2</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73.7</w:t>
            </w:r>
          </w:p>
        </w:tc>
        <w:tc>
          <w:tcPr>
            <w:tcW w:type="dxa" w:w="766"/>
          </w:tcPr>
          <w:p>
            <w:pPr>
              <w:spacing w:after="0"/>
              <w:jc w:val="right"/>
            </w:pPr>
            <w:r>
              <w:rPr>
                <w:sz w:val="16"/>
              </w:rPr>
              <w:t>77.1</w:t>
            </w:r>
          </w:p>
        </w:tc>
        <w:tc>
          <w:tcPr>
            <w:tcW w:type="dxa" w:w="730"/>
          </w:tcPr>
          <w:p>
            <w:pPr>
              <w:spacing w:after="0"/>
              <w:jc w:val="right"/>
            </w:pPr>
            <w:r>
              <w:rPr>
                <w:sz w:val="16"/>
              </w:rPr>
              <w:t>80.4</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98.4</w:t>
            </w:r>
          </w:p>
        </w:tc>
        <w:tc>
          <w:tcPr>
            <w:tcW w:type="dxa" w:w="766"/>
          </w:tcPr>
          <w:p>
            <w:pPr>
              <w:spacing w:after="0"/>
              <w:jc w:val="right"/>
            </w:pPr>
            <w:r>
              <w:rPr>
                <w:sz w:val="16"/>
              </w:rPr>
              <w:t>98.6</w:t>
            </w:r>
          </w:p>
        </w:tc>
        <w:tc>
          <w:tcPr>
            <w:tcW w:type="dxa" w:w="730"/>
          </w:tcPr>
          <w:p>
            <w:pPr>
              <w:spacing w:after="0"/>
              <w:jc w:val="right"/>
            </w:pPr>
            <w:r>
              <w:rPr>
                <w:sz w:val="16"/>
              </w:rPr>
              <w:t>98.8</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14"/>
        <w:gridCol w:w="680"/>
        <w:gridCol w:w="2637"/>
        <w:gridCol w:w="2105"/>
        <w:gridCol w:w="1481"/>
        <w:gridCol w:w="1801"/>
        <w:gridCol w:w="4195"/>
      </w:tblGrid>
      <w:tr>
        <w:trPr>
          <w:cantSplit/>
          <w:tblHeader/>
        </w:trPr>
        <w:tc>
          <w:tcPr>
            <w:tcW w:type="dxa" w:w="1214"/>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637"/>
            <w:shd w:val="clear" w:color="auto" w:fill="E8E8E8"/>
          </w:tcPr>
          <w:p>
            <w:pPr>
              <w:spacing w:after="0"/>
              <w:jc w:val="left"/>
            </w:pPr>
            <w:r>
              <w:rPr>
                <w:b/>
                <w:sz w:val="16"/>
              </w:rPr>
              <w:t>Plan status</w:t>
            </w:r>
          </w:p>
        </w:tc>
        <w:tc>
          <w:tcPr>
            <w:tcW w:type="dxa" w:w="21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0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195"/>
            <w:shd w:val="clear" w:color="auto" w:fill="E8E8E8"/>
          </w:tcPr>
          <w:p>
            <w:pPr>
              <w:spacing w:after="0"/>
              <w:jc w:val="left"/>
            </w:pPr>
            <w:r>
              <w:rPr>
                <w:b/>
                <w:sz w:val="16"/>
              </w:rPr>
              <w:t>Notes</w:t>
            </w:r>
          </w:p>
        </w:tc>
      </w:tr>
      <w:tr>
        <w:trPr>
          <w:cantSplit/>
        </w:trPr>
        <w:tc>
          <w:tcPr>
            <w:tcW w:type="dxa" w:w="1214"/>
          </w:tcPr>
          <w:p>
            <w:pPr>
              <w:spacing w:after="0"/>
              <w:jc w:val="left"/>
            </w:pPr>
            <w:r>
              <w:rPr>
                <w:sz w:val="16"/>
              </w:rPr>
              <w:t>Grant County</w:t>
            </w:r>
          </w:p>
        </w:tc>
        <w:tc>
          <w:tcPr>
            <w:tcW w:type="dxa" w:w="680"/>
          </w:tcPr>
          <w:p>
            <w:pPr>
              <w:spacing w:after="0"/>
              <w:jc w:val="left"/>
            </w:pPr>
            <w:r>
              <w:rPr>
                <w:sz w:val="16"/>
              </w:rPr>
              <w:t>County</w:t>
            </w:r>
          </w:p>
        </w:tc>
        <w:tc>
          <w:tcPr>
            <w:tcW w:type="dxa" w:w="2637"/>
          </w:tcPr>
          <w:p>
            <w:pPr>
              <w:spacing w:after="0"/>
              <w:jc w:val="left"/>
            </w:pPr>
            <w:r>
              <w:rPr>
                <w:sz w:val="16"/>
              </w:rPr>
              <w:t>Approved, expires 2030-04-13</w:t>
            </w:r>
          </w:p>
        </w:tc>
        <w:tc>
          <w:tcPr>
            <w:tcW w:type="dxa" w:w="2105"/>
          </w:tcPr>
          <w:p>
            <w:pPr>
              <w:spacing w:after="0"/>
              <w:jc w:val="right"/>
            </w:pPr>
            <w:r>
              <w:rPr>
                <w:sz w:val="16"/>
              </w:rPr>
              <w:t>FMA RL 0, SRL 0; any 0</w:t>
            </w:r>
          </w:p>
        </w:tc>
        <w:tc>
          <w:tcPr>
            <w:tcW w:type="dxa" w:w="1481"/>
          </w:tcPr>
          <w:p>
            <w:pPr>
              <w:spacing w:after="0"/>
              <w:jc w:val="right"/>
            </w:pPr>
            <w:r>
              <w:rPr>
                <w:sz w:val="16"/>
              </w:rPr>
              <w:t>$80,888.48</w:t>
            </w:r>
          </w:p>
        </w:tc>
        <w:tc>
          <w:tcPr>
            <w:tcW w:type="dxa" w:w="1801"/>
          </w:tcPr>
          <w:p>
            <w:pPr>
              <w:spacing w:after="0"/>
              <w:jc w:val="right"/>
            </w:pPr>
            <w:r>
              <w:rPr>
                <w:sz w:val="16"/>
              </w:rPr>
              <w:t>0; 0</w:t>
            </w:r>
          </w:p>
        </w:tc>
        <w:tc>
          <w:tcPr>
            <w:tcW w:type="dxa" w:w="4195"/>
          </w:tcPr>
          <w:p>
            <w:pPr>
              <w:spacing w:after="0"/>
              <w:jc w:val="left"/>
            </w:pPr>
          </w:p>
        </w:tc>
      </w:tr>
      <w:tr>
        <w:trPr>
          <w:cantSplit/>
        </w:trPr>
        <w:tc>
          <w:tcPr>
            <w:tcW w:type="dxa" w:w="1214"/>
          </w:tcPr>
          <w:p>
            <w:pPr>
              <w:spacing w:after="0"/>
              <w:jc w:val="left"/>
            </w:pPr>
            <w:r>
              <w:rPr>
                <w:sz w:val="16"/>
              </w:rPr>
              <w:t>Ashby city</w:t>
            </w:r>
          </w:p>
        </w:tc>
        <w:tc>
          <w:tcPr>
            <w:tcW w:type="dxa" w:w="680"/>
          </w:tcPr>
          <w:p>
            <w:pPr>
              <w:spacing w:after="0"/>
              <w:jc w:val="left"/>
            </w:pPr>
            <w:r>
              <w:rPr>
                <w:sz w:val="16"/>
              </w:rPr>
              <w:t>City</w:t>
            </w:r>
          </w:p>
        </w:tc>
        <w:tc>
          <w:tcPr>
            <w:tcW w:type="dxa" w:w="2637"/>
          </w:tcPr>
          <w:p>
            <w:pPr>
              <w:spacing w:after="0"/>
              <w:jc w:val="left"/>
            </w:pPr>
            <w:r>
              <w:rPr>
                <w:sz w:val="16"/>
              </w:rPr>
              <w:t>Approved, expires 2030-04-13</w:t>
            </w:r>
          </w:p>
        </w:tc>
        <w:tc>
          <w:tcPr>
            <w:tcW w:type="dxa" w:w="2105"/>
          </w:tcPr>
          <w:p>
            <w:pPr>
              <w:spacing w:after="0"/>
              <w:jc w:val="right"/>
            </w:pPr>
          </w:p>
        </w:tc>
        <w:tc>
          <w:tcPr>
            <w:tcW w:type="dxa" w:w="1481"/>
          </w:tcPr>
          <w:p>
            <w:pPr>
              <w:spacing w:after="0"/>
              <w:jc w:val="right"/>
            </w:pPr>
            <w:r>
              <w:rPr>
                <w:sz w:val="16"/>
              </w:rPr>
              <w:t>$98,614.88</w:t>
            </w:r>
          </w:p>
        </w:tc>
        <w:tc>
          <w:tcPr>
            <w:tcW w:type="dxa" w:w="1801"/>
          </w:tcPr>
          <w:p>
            <w:pPr>
              <w:spacing w:after="0"/>
              <w:jc w:val="right"/>
            </w:pPr>
            <w:r>
              <w:rPr>
                <w:sz w:val="16"/>
              </w:rPr>
              <w:t>30; 0</w:t>
            </w:r>
          </w:p>
        </w:tc>
        <w:tc>
          <w:tcPr>
            <w:tcW w:type="dxa" w:w="4195"/>
          </w:tcPr>
          <w:p>
            <w:pPr>
              <w:spacing w:after="0"/>
              <w:jc w:val="left"/>
            </w:pPr>
            <w:r>
              <w:rPr>
                <w:sz w:val="16"/>
              </w:rPr>
              <w:t>No NFIP community ID on this member's plan row. Includes $97,271.26 for declarations not counted as hazard incidents (DR-4531-MN).</w:t>
            </w:r>
          </w:p>
        </w:tc>
      </w:tr>
      <w:tr>
        <w:trPr>
          <w:cantSplit/>
        </w:trPr>
        <w:tc>
          <w:tcPr>
            <w:tcW w:type="dxa" w:w="1214"/>
          </w:tcPr>
          <w:p>
            <w:pPr>
              <w:spacing w:after="0"/>
              <w:jc w:val="left"/>
            </w:pPr>
            <w:r>
              <w:rPr>
                <w:sz w:val="16"/>
              </w:rPr>
              <w:t>Barrett city</w:t>
            </w:r>
          </w:p>
        </w:tc>
        <w:tc>
          <w:tcPr>
            <w:tcW w:type="dxa" w:w="680"/>
          </w:tcPr>
          <w:p>
            <w:pPr>
              <w:spacing w:after="0"/>
              <w:jc w:val="left"/>
            </w:pPr>
            <w:r>
              <w:rPr>
                <w:sz w:val="16"/>
              </w:rPr>
              <w:t>City</w:t>
            </w:r>
          </w:p>
        </w:tc>
        <w:tc>
          <w:tcPr>
            <w:tcW w:type="dxa" w:w="2637"/>
          </w:tcPr>
          <w:p>
            <w:pPr>
              <w:spacing w:after="0"/>
              <w:jc w:val="left"/>
            </w:pPr>
            <w:r>
              <w:rPr>
                <w:sz w:val="16"/>
              </w:rPr>
              <w:t>Approved, expires 2030-04-13</w:t>
            </w:r>
          </w:p>
        </w:tc>
        <w:tc>
          <w:tcPr>
            <w:tcW w:type="dxa" w:w="2105"/>
          </w:tcPr>
          <w:p>
            <w:pPr>
              <w:spacing w:after="0"/>
              <w:jc w:val="right"/>
            </w:pPr>
          </w:p>
        </w:tc>
        <w:tc>
          <w:tcPr>
            <w:tcW w:type="dxa" w:w="1481"/>
          </w:tcPr>
          <w:p>
            <w:pPr>
              <w:spacing w:after="0"/>
              <w:jc w:val="right"/>
            </w:pPr>
            <w:r>
              <w:rPr>
                <w:sz w:val="16"/>
              </w:rPr>
              <w:t>$5,107.18</w:t>
            </w:r>
          </w:p>
        </w:tc>
        <w:tc>
          <w:tcPr>
            <w:tcW w:type="dxa" w:w="1801"/>
          </w:tcPr>
          <w:p>
            <w:pPr>
              <w:spacing w:after="0"/>
              <w:jc w:val="right"/>
            </w:pPr>
            <w:r>
              <w:rPr>
                <w:sz w:val="16"/>
              </w:rPr>
              <w:t>19; 1</w:t>
            </w:r>
          </w:p>
        </w:tc>
        <w:tc>
          <w:tcPr>
            <w:tcW w:type="dxa" w:w="4195"/>
          </w:tcPr>
          <w:p>
            <w:pPr>
              <w:spacing w:after="0"/>
              <w:jc w:val="left"/>
            </w:pPr>
            <w:r>
              <w:rPr>
                <w:sz w:val="16"/>
              </w:rPr>
              <w:t>No NFIP community ID on this member's plan row.</w:t>
            </w:r>
          </w:p>
        </w:tc>
      </w:tr>
      <w:tr>
        <w:trPr>
          <w:cantSplit/>
        </w:trPr>
        <w:tc>
          <w:tcPr>
            <w:tcW w:type="dxa" w:w="1214"/>
          </w:tcPr>
          <w:p>
            <w:pPr>
              <w:spacing w:after="0"/>
              <w:jc w:val="left"/>
            </w:pPr>
            <w:r>
              <w:rPr>
                <w:sz w:val="16"/>
              </w:rPr>
              <w:t>Elbow Lake city</w:t>
            </w:r>
          </w:p>
        </w:tc>
        <w:tc>
          <w:tcPr>
            <w:tcW w:type="dxa" w:w="680"/>
          </w:tcPr>
          <w:p>
            <w:pPr>
              <w:spacing w:after="0"/>
              <w:jc w:val="left"/>
            </w:pPr>
            <w:r>
              <w:rPr>
                <w:sz w:val="16"/>
              </w:rPr>
              <w:t>City</w:t>
            </w:r>
          </w:p>
        </w:tc>
        <w:tc>
          <w:tcPr>
            <w:tcW w:type="dxa" w:w="2637"/>
          </w:tcPr>
          <w:p>
            <w:pPr>
              <w:spacing w:after="0"/>
              <w:jc w:val="left"/>
            </w:pPr>
            <w:r>
              <w:rPr>
                <w:sz w:val="16"/>
              </w:rPr>
              <w:t>Approved, expires 2030-04-13</w:t>
            </w:r>
          </w:p>
        </w:tc>
        <w:tc>
          <w:tcPr>
            <w:tcW w:type="dxa" w:w="2105"/>
          </w:tcPr>
          <w:p>
            <w:pPr>
              <w:spacing w:after="0"/>
              <w:jc w:val="right"/>
            </w:pPr>
            <w:r>
              <w:rPr>
                <w:sz w:val="16"/>
              </w:rPr>
              <w:t>FMA RL 0, SRL 0; any 0</w:t>
            </w:r>
          </w:p>
        </w:tc>
        <w:tc>
          <w:tcPr>
            <w:tcW w:type="dxa" w:w="1481"/>
          </w:tcPr>
          <w:p>
            <w:pPr>
              <w:spacing w:after="0"/>
              <w:jc w:val="right"/>
            </w:pPr>
            <w:r>
              <w:rPr>
                <w:sz w:val="16"/>
              </w:rPr>
              <w:t>$4,714.50</w:t>
            </w:r>
          </w:p>
        </w:tc>
        <w:tc>
          <w:tcPr>
            <w:tcW w:type="dxa" w:w="1801"/>
          </w:tcPr>
          <w:p>
            <w:pPr>
              <w:spacing w:after="0"/>
              <w:jc w:val="right"/>
            </w:pPr>
            <w:r>
              <w:rPr>
                <w:sz w:val="16"/>
              </w:rPr>
              <w:t>37; 0</w:t>
            </w:r>
          </w:p>
        </w:tc>
        <w:tc>
          <w:tcPr>
            <w:tcW w:type="dxa" w:w="4195"/>
          </w:tcPr>
          <w:p>
            <w:pPr>
              <w:spacing w:after="0"/>
              <w:jc w:val="left"/>
            </w:pPr>
          </w:p>
        </w:tc>
      </w:tr>
      <w:tr>
        <w:trPr>
          <w:cantSplit/>
        </w:trPr>
        <w:tc>
          <w:tcPr>
            <w:tcW w:type="dxa" w:w="1214"/>
          </w:tcPr>
          <w:p>
            <w:pPr>
              <w:spacing w:after="0"/>
              <w:jc w:val="left"/>
            </w:pPr>
            <w:r>
              <w:rPr>
                <w:sz w:val="16"/>
              </w:rPr>
              <w:t>Herman city</w:t>
            </w:r>
          </w:p>
        </w:tc>
        <w:tc>
          <w:tcPr>
            <w:tcW w:type="dxa" w:w="680"/>
          </w:tcPr>
          <w:p>
            <w:pPr>
              <w:spacing w:after="0"/>
              <w:jc w:val="left"/>
            </w:pPr>
            <w:r>
              <w:rPr>
                <w:sz w:val="16"/>
              </w:rPr>
              <w:t>City</w:t>
            </w:r>
          </w:p>
        </w:tc>
        <w:tc>
          <w:tcPr>
            <w:tcW w:type="dxa" w:w="2637"/>
          </w:tcPr>
          <w:p>
            <w:pPr>
              <w:spacing w:after="0"/>
              <w:jc w:val="left"/>
            </w:pPr>
            <w:r>
              <w:rPr>
                <w:sz w:val="16"/>
              </w:rPr>
              <w:t>Approved, expires 2030-04-13</w:t>
            </w:r>
          </w:p>
        </w:tc>
        <w:tc>
          <w:tcPr>
            <w:tcW w:type="dxa" w:w="2105"/>
          </w:tcPr>
          <w:p>
            <w:pPr>
              <w:spacing w:after="0"/>
              <w:jc w:val="right"/>
            </w:pPr>
            <w:r>
              <w:rPr>
                <w:sz w:val="16"/>
              </w:rPr>
              <w:t>FMA RL 0, SRL 0; any 0</w:t>
            </w:r>
          </w:p>
        </w:tc>
        <w:tc>
          <w:tcPr>
            <w:tcW w:type="dxa" w:w="1481"/>
          </w:tcPr>
          <w:p>
            <w:pPr>
              <w:spacing w:after="0"/>
              <w:jc w:val="right"/>
            </w:pPr>
            <w:r>
              <w:rPr>
                <w:sz w:val="16"/>
              </w:rPr>
              <w:t>$16,687.24</w:t>
            </w:r>
          </w:p>
        </w:tc>
        <w:tc>
          <w:tcPr>
            <w:tcW w:type="dxa" w:w="1801"/>
          </w:tcPr>
          <w:p>
            <w:pPr>
              <w:spacing w:after="0"/>
              <w:jc w:val="right"/>
            </w:pPr>
            <w:r>
              <w:rPr>
                <w:sz w:val="16"/>
              </w:rPr>
              <w:t>39; 4</w:t>
            </w:r>
          </w:p>
        </w:tc>
        <w:tc>
          <w:tcPr>
            <w:tcW w:type="dxa" w:w="4195"/>
          </w:tcPr>
          <w:p>
            <w:pPr>
              <w:spacing w:after="0"/>
              <w:jc w:val="left"/>
            </w:pPr>
          </w:p>
        </w:tc>
      </w:tr>
      <w:tr>
        <w:trPr>
          <w:cantSplit/>
        </w:trPr>
        <w:tc>
          <w:tcPr>
            <w:tcW w:type="dxa" w:w="1214"/>
          </w:tcPr>
          <w:p>
            <w:pPr>
              <w:spacing w:after="0"/>
              <w:jc w:val="left"/>
            </w:pPr>
            <w:r>
              <w:rPr>
                <w:sz w:val="16"/>
              </w:rPr>
              <w:t>Hoffman city</w:t>
            </w:r>
          </w:p>
        </w:tc>
        <w:tc>
          <w:tcPr>
            <w:tcW w:type="dxa" w:w="680"/>
          </w:tcPr>
          <w:p>
            <w:pPr>
              <w:spacing w:after="0"/>
              <w:jc w:val="left"/>
            </w:pPr>
            <w:r>
              <w:rPr>
                <w:sz w:val="16"/>
              </w:rPr>
              <w:t>City</w:t>
            </w:r>
          </w:p>
        </w:tc>
        <w:tc>
          <w:tcPr>
            <w:tcW w:type="dxa" w:w="2637"/>
          </w:tcPr>
          <w:p>
            <w:pPr>
              <w:spacing w:after="0"/>
              <w:jc w:val="left"/>
            </w:pPr>
            <w:r>
              <w:rPr>
                <w:sz w:val="16"/>
              </w:rPr>
              <w:t>Approved, expires 2030-04-13</w:t>
            </w:r>
          </w:p>
        </w:tc>
        <w:tc>
          <w:tcPr>
            <w:tcW w:type="dxa" w:w="2105"/>
          </w:tcPr>
          <w:p>
            <w:pPr>
              <w:spacing w:after="0"/>
              <w:jc w:val="right"/>
            </w:pPr>
            <w:r>
              <w:rPr>
                <w:sz w:val="16"/>
              </w:rPr>
              <w:t>FMA RL 0, SRL 0; any 0</w:t>
            </w:r>
          </w:p>
        </w:tc>
        <w:tc>
          <w:tcPr>
            <w:tcW w:type="dxa" w:w="1481"/>
          </w:tcPr>
          <w:p>
            <w:pPr>
              <w:spacing w:after="0"/>
              <w:jc w:val="right"/>
            </w:pPr>
            <w:r>
              <w:rPr>
                <w:sz w:val="16"/>
              </w:rPr>
              <w:t>none found</w:t>
            </w:r>
          </w:p>
        </w:tc>
        <w:tc>
          <w:tcPr>
            <w:tcW w:type="dxa" w:w="1801"/>
          </w:tcPr>
          <w:p>
            <w:pPr>
              <w:spacing w:after="0"/>
              <w:jc w:val="right"/>
            </w:pPr>
            <w:r>
              <w:rPr>
                <w:sz w:val="16"/>
              </w:rPr>
              <w:t>43; 1</w:t>
            </w:r>
          </w:p>
        </w:tc>
        <w:tc>
          <w:tcPr>
            <w:tcW w:type="dxa" w:w="419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2025-04-14</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$2,309,412,936</w:t>
            </w:r>
          </w:p>
        </w:tc>
        <w:tc>
          <w:tcPr>
            <w:tcW w:type="dxa" w:w="1215"/>
          </w:tcPr>
          <w:p>
            <w:pPr>
              <w:spacing w:after="0"/>
              <w:jc w:val="right"/>
            </w:pPr>
            <w:r>
              <w:rPr>
                <w:sz w:val="16"/>
              </w:rPr>
              <w:t>$245,058,021</w:t>
            </w:r>
          </w:p>
        </w:tc>
        <w:tc>
          <w:tcPr>
            <w:tcW w:type="dxa" w:w="1047"/>
          </w:tcPr>
          <w:p>
            <w:pPr>
              <w:spacing w:after="0"/>
              <w:jc w:val="right"/>
            </w:pPr>
            <w:r>
              <w:rPr>
                <w:sz w:val="16"/>
              </w:rPr>
              <w:t>6,073</w:t>
            </w:r>
          </w:p>
        </w:tc>
        <w:tc>
          <w:tcPr>
            <w:tcW w:type="dxa" w:w="1037"/>
          </w:tcPr>
          <w:p>
            <w:pPr>
              <w:spacing w:after="0"/>
              <w:jc w:val="right"/>
            </w:pPr>
            <w:r>
              <w:rPr>
                <w:sz w:val="16"/>
              </w:rPr>
              <w:t>$1,064</w:t>
            </w:r>
          </w:p>
        </w:tc>
        <w:tc>
          <w:tcPr>
            <w:tcW w:type="dxa" w:w="1126"/>
          </w:tcPr>
          <w:p>
            <w:pPr>
              <w:spacing w:after="0"/>
              <w:jc w:val="right"/>
            </w:pPr>
            <w:r>
              <w:rPr>
                <w:sz w:val="16"/>
              </w:rPr>
              <w:t>$54</w:t>
            </w:r>
          </w:p>
        </w:tc>
        <w:tc>
          <w:tcPr>
            <w:tcW w:type="dxa" w:w="1184"/>
          </w:tcPr>
          <w:p>
            <w:pPr>
              <w:spacing w:after="0"/>
              <w:jc w:val="right"/>
            </w:pPr>
            <w:r>
              <w:rPr>
                <w:sz w:val="16"/>
              </w:rPr>
              <w:t>$978,956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$85,879,733</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$51,682</w:t>
            </w:r>
          </w:p>
        </w:tc>
        <w:tc>
          <w:tcPr>
            <w:tcW w:type="dxa" w:w="1184"/>
          </w:tcPr>
          <w:p>
            <w:pPr>
              <w:spacing w:after="0"/>
              <w:jc w:val="right"/>
            </w:pPr>
          </w:p>
        </w:tc>
        <w:tc>
          <w:tcPr>
            <w:tcW w:type="dxa" w:w="1305"/>
          </w:tcPr>
          <w:p>
            <w:pPr>
              <w:spacing w:after="0"/>
              <w:jc w:val="right"/>
            </w:pPr>
            <w:r>
              <w:rPr>
                <w:sz w:val="16"/>
              </w:rPr>
              <w:t>0.0602%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$4,085,745,987</w:t>
            </w:r>
          </w:p>
        </w:tc>
        <w:tc>
          <w:tcPr>
            <w:tcW w:type="dxa" w:w="1215"/>
          </w:tcPr>
          <w:p>
            <w:pPr>
              <w:spacing w:after="0"/>
              <w:jc w:val="right"/>
            </w:pPr>
          </w:p>
        </w:tc>
        <w:tc>
          <w:tcPr>
            <w:tcW w:type="dxa" w:w="1047"/>
          </w:tcPr>
          <w:p>
            <w:pPr>
              <w:spacing w:after="0"/>
              <w:jc w:val="right"/>
            </w:pPr>
            <w:r>
              <w:rPr>
                <w:sz w:val="16"/>
              </w:rPr>
              <w:t>6,074</w:t>
            </w:r>
          </w:p>
        </w:tc>
        <w:tc>
          <w:tcPr>
            <w:tcW w:type="dxa" w:w="1037"/>
          </w:tcPr>
          <w:p>
            <w:pPr>
              <w:spacing w:after="0"/>
              <w:jc w:val="right"/>
            </w:pPr>
            <w:r>
              <w:rPr>
                <w:sz w:val="16"/>
              </w:rPr>
              <w:t>$4,007</w:t>
            </w:r>
          </w:p>
        </w:tc>
        <w:tc>
          <w:tcPr>
            <w:tcW w:type="dxa" w:w="1126"/>
          </w:tcPr>
          <w:p>
            <w:pPr>
              <w:spacing w:after="0"/>
              <w:jc w:val="right"/>
            </w:pPr>
          </w:p>
        </w:tc>
        <w:tc>
          <w:tcPr>
            <w:tcW w:type="dxa" w:w="1184"/>
          </w:tcPr>
          <w:p>
            <w:pPr>
              <w:spacing w:after="0"/>
              <w:jc w:val="right"/>
            </w:pPr>
            <w:r>
              <w:rPr>
                <w:sz w:val="16"/>
              </w:rPr>
              <w:t>$710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$2,309,412,936</w:t>
            </w:r>
          </w:p>
        </w:tc>
        <w:tc>
          <w:tcPr>
            <w:tcW w:type="dxa" w:w="1215"/>
          </w:tcPr>
          <w:p>
            <w:pPr>
              <w:spacing w:after="0"/>
              <w:jc w:val="right"/>
            </w:pPr>
            <w:r>
              <w:rPr>
                <w:sz w:val="16"/>
              </w:rPr>
              <w:t>$245,058,021</w:t>
            </w:r>
          </w:p>
        </w:tc>
        <w:tc>
          <w:tcPr>
            <w:tcW w:type="dxa" w:w="1047"/>
          </w:tcPr>
          <w:p>
            <w:pPr>
              <w:spacing w:after="0"/>
              <w:jc w:val="right"/>
            </w:pPr>
            <w:r>
              <w:rPr>
                <w:sz w:val="16"/>
              </w:rPr>
              <w:t>6,073</w:t>
            </w:r>
          </w:p>
        </w:tc>
        <w:tc>
          <w:tcPr>
            <w:tcW w:type="dxa" w:w="1037"/>
          </w:tcPr>
          <w:p>
            <w:pPr>
              <w:spacing w:after="0"/>
              <w:jc w:val="right"/>
            </w:pPr>
            <w:r>
              <w:rPr>
                <w:sz w:val="16"/>
              </w:rPr>
              <w:t>$21,356</w:t>
            </w:r>
          </w:p>
        </w:tc>
        <w:tc>
          <w:tcPr>
            <w:tcW w:type="dxa" w:w="1126"/>
          </w:tcPr>
          <w:p>
            <w:pPr>
              <w:spacing w:after="0"/>
              <w:jc w:val="right"/>
            </w:pPr>
            <w:r>
              <w:rPr>
                <w:sz w:val="16"/>
              </w:rPr>
              <w:t>$246,932</w:t>
            </w:r>
          </w:p>
        </w:tc>
        <w:tc>
          <w:tcPr>
            <w:tcW w:type="dxa" w:w="1184"/>
          </w:tcPr>
          <w:p>
            <w:pPr>
              <w:spacing w:after="0"/>
              <w:jc w:val="right"/>
            </w:pPr>
            <w:r>
              <w:rPr>
                <w:sz w:val="16"/>
              </w:rPr>
              <w:t>$12,259</w:t>
            </w:r>
          </w:p>
        </w:tc>
        <w:tc>
          <w:tcPr>
            <w:tcW w:type="dxa" w:w="1305"/>
          </w:tcPr>
          <w:p>
            <w:pPr>
              <w:spacing w:after="0"/>
              <w:jc w:val="right"/>
            </w:pPr>
            <w:r>
              <w:rPr>
                <w:sz w:val="16"/>
              </w:rPr>
              <w:t>0.000925%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$2,309,412,936</w:t>
            </w:r>
          </w:p>
        </w:tc>
        <w:tc>
          <w:tcPr>
            <w:tcW w:type="dxa" w:w="1215"/>
          </w:tcPr>
          <w:p>
            <w:pPr>
              <w:spacing w:after="0"/>
              <w:jc w:val="right"/>
            </w:pPr>
            <w:r>
              <w:rPr>
                <w:sz w:val="16"/>
              </w:rPr>
              <w:t>$245,058,021</w:t>
            </w:r>
          </w:p>
        </w:tc>
        <w:tc>
          <w:tcPr>
            <w:tcW w:type="dxa" w:w="1047"/>
          </w:tcPr>
          <w:p>
            <w:pPr>
              <w:spacing w:after="0"/>
              <w:jc w:val="right"/>
            </w:pPr>
            <w:r>
              <w:rPr>
                <w:sz w:val="16"/>
              </w:rPr>
              <w:t>6,073</w:t>
            </w:r>
          </w:p>
        </w:tc>
        <w:tc>
          <w:tcPr>
            <w:tcW w:type="dxa" w:w="1037"/>
          </w:tcPr>
          <w:p>
            <w:pPr>
              <w:spacing w:after="0"/>
              <w:jc w:val="right"/>
            </w:pPr>
            <w:r>
              <w:rPr>
                <w:sz w:val="16"/>
              </w:rPr>
              <w:t>$428</w:t>
            </w:r>
          </w:p>
        </w:tc>
        <w:tc>
          <w:tcPr>
            <w:tcW w:type="dxa" w:w="1126"/>
          </w:tcPr>
          <w:p>
            <w:pPr>
              <w:spacing w:after="0"/>
              <w:jc w:val="right"/>
            </w:pPr>
            <w:r>
              <w:rPr>
                <w:sz w:val="16"/>
              </w:rPr>
              <w:t>$1</w:t>
            </w:r>
          </w:p>
        </w:tc>
        <w:tc>
          <w:tcPr>
            <w:tcW w:type="dxa" w:w="1184"/>
          </w:tcPr>
          <w:p>
            <w:pPr>
              <w:spacing w:after="0"/>
              <w:jc w:val="right"/>
            </w:pPr>
            <w:r>
              <w:rPr>
                <w:sz w:val="16"/>
              </w:rPr>
              <w:t>$50,520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$2,308,483,938</w:t>
            </w:r>
          </w:p>
        </w:tc>
        <w:tc>
          <w:tcPr>
            <w:tcW w:type="dxa" w:w="1215"/>
          </w:tcPr>
          <w:p>
            <w:pPr>
              <w:spacing w:after="0"/>
              <w:jc w:val="right"/>
            </w:pPr>
          </w:p>
        </w:tc>
        <w:tc>
          <w:tcPr>
            <w:tcW w:type="dxa" w:w="1047"/>
          </w:tcPr>
          <w:p>
            <w:pPr>
              <w:spacing w:after="0"/>
              <w:jc w:val="right"/>
            </w:pPr>
            <w:r>
              <w:rPr>
                <w:sz w:val="16"/>
              </w:rPr>
              <w:t>6,067</w:t>
            </w:r>
          </w:p>
        </w:tc>
        <w:tc>
          <w:tcPr>
            <w:tcW w:type="dxa" w:w="1037"/>
          </w:tcPr>
          <w:p>
            <w:pPr>
              <w:spacing w:after="0"/>
              <w:jc w:val="right"/>
            </w:pPr>
            <w:r>
              <w:rPr>
                <w:sz w:val="16"/>
              </w:rPr>
              <w:t>$3,985</w:t>
            </w:r>
          </w:p>
        </w:tc>
        <w:tc>
          <w:tcPr>
            <w:tcW w:type="dxa" w:w="1126"/>
          </w:tcPr>
          <w:p>
            <w:pPr>
              <w:spacing w:after="0"/>
              <w:jc w:val="right"/>
            </w:pPr>
          </w:p>
        </w:tc>
        <w:tc>
          <w:tcPr>
            <w:tcW w:type="dxa" w:w="1184"/>
          </w:tcPr>
          <w:p>
            <w:pPr>
              <w:spacing w:after="0"/>
              <w:jc w:val="right"/>
            </w:pPr>
            <w:r>
              <w:rPr>
                <w:sz w:val="16"/>
              </w:rPr>
              <w:t>$4,450</w:t>
            </w:r>
          </w:p>
        </w:tc>
        <w:tc>
          <w:tcPr>
            <w:tcW w:type="dxa" w:w="1305"/>
          </w:tcPr>
          <w:p>
            <w:pPr>
              <w:spacing w:after="0"/>
              <w:jc w:val="right"/>
            </w:pPr>
            <w:r>
              <w:rPr>
                <w:sz w:val="16"/>
              </w:rPr>
              <w:t>0.000173%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$2,303,914,902</w:t>
            </w:r>
          </w:p>
        </w:tc>
        <w:tc>
          <w:tcPr>
            <w:tcW w:type="dxa" w:w="1215"/>
          </w:tcPr>
          <w:p>
            <w:pPr>
              <w:spacing w:after="0"/>
              <w:jc w:val="right"/>
            </w:pPr>
            <w:r>
              <w:rPr>
                <w:sz w:val="16"/>
              </w:rPr>
              <w:t>$2,636,413</w:t>
            </w:r>
          </w:p>
        </w:tc>
        <w:tc>
          <w:tcPr>
            <w:tcW w:type="dxa" w:w="1047"/>
          </w:tcPr>
          <w:p>
            <w:pPr>
              <w:spacing w:after="0"/>
              <w:jc w:val="right"/>
            </w:pPr>
            <w:r>
              <w:rPr>
                <w:sz w:val="16"/>
              </w:rPr>
              <w:t>49</w:t>
            </w:r>
          </w:p>
        </w:tc>
        <w:tc>
          <w:tcPr>
            <w:tcW w:type="dxa" w:w="1037"/>
          </w:tcPr>
          <w:p>
            <w:pPr>
              <w:spacing w:after="0"/>
              <w:jc w:val="right"/>
            </w:pPr>
            <w:r>
              <w:rPr>
                <w:sz w:val="16"/>
              </w:rPr>
              <w:t>$1,921,620</w:t>
            </w:r>
          </w:p>
        </w:tc>
        <w:tc>
          <w:tcPr>
            <w:tcW w:type="dxa" w:w="1126"/>
          </w:tcPr>
          <w:p>
            <w:pPr>
              <w:spacing w:after="0"/>
              <w:jc w:val="right"/>
            </w:pPr>
            <w:r>
              <w:rPr>
                <w:sz w:val="16"/>
              </w:rPr>
              <w:t>$27,731</w:t>
            </w:r>
          </w:p>
        </w:tc>
        <w:tc>
          <w:tcPr>
            <w:tcW w:type="dxa" w:w="1184"/>
          </w:tcPr>
          <w:p>
            <w:pPr>
              <w:spacing w:after="0"/>
              <w:jc w:val="right"/>
            </w:pPr>
            <w:r>
              <w:rPr>
                <w:sz w:val="16"/>
              </w:rPr>
              <w:t>$940</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$18,872,027</w:t>
            </w:r>
          </w:p>
        </w:tc>
        <w:tc>
          <w:tcPr>
            <w:tcW w:type="dxa" w:w="1215"/>
          </w:tcPr>
          <w:p>
            <w:pPr>
              <w:spacing w:after="0"/>
              <w:jc w:val="right"/>
            </w:pPr>
          </w:p>
        </w:tc>
        <w:tc>
          <w:tcPr>
            <w:tcW w:type="dxa" w:w="1047"/>
          </w:tcPr>
          <w:p>
            <w:pPr>
              <w:spacing w:after="0"/>
              <w:jc w:val="right"/>
            </w:pPr>
            <w:r>
              <w:rPr>
                <w:sz w:val="16"/>
              </w:rPr>
              <w:t>48</w:t>
            </w:r>
          </w:p>
        </w:tc>
        <w:tc>
          <w:tcPr>
            <w:tcW w:type="dxa" w:w="1037"/>
          </w:tcPr>
          <w:p>
            <w:pPr>
              <w:spacing w:after="0"/>
              <w:jc w:val="right"/>
            </w:pPr>
            <w:r>
              <w:rPr>
                <w:sz w:val="16"/>
              </w:rPr>
              <w:t>$20</w:t>
            </w:r>
          </w:p>
        </w:tc>
        <w:tc>
          <w:tcPr>
            <w:tcW w:type="dxa" w:w="1126"/>
          </w:tcPr>
          <w:p>
            <w:pPr>
              <w:spacing w:after="0"/>
              <w:jc w:val="right"/>
            </w:pPr>
          </w:p>
        </w:tc>
        <w:tc>
          <w:tcPr>
            <w:tcW w:type="dxa" w:w="1184"/>
          </w:tcPr>
          <w:p>
            <w:pPr>
              <w:spacing w:after="0"/>
              <w:jc w:val="right"/>
            </w:pPr>
            <w:r>
              <w:rPr>
                <w:sz w:val="16"/>
              </w:rPr>
              <w:t>$609</w:t>
            </w:r>
          </w:p>
        </w:tc>
        <w:tc>
          <w:tcPr>
            <w:tcW w:type="dxa" w:w="1305"/>
          </w:tcPr>
          <w:p>
            <w:pPr>
              <w:spacing w:after="0"/>
              <w:jc w:val="right"/>
            </w:pPr>
            <w:r>
              <w:rPr>
                <w:sz w:val="16"/>
              </w:rPr>
              <w:t>0.000106%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$2,309,412,936</w:t>
            </w:r>
          </w:p>
        </w:tc>
        <w:tc>
          <w:tcPr>
            <w:tcW w:type="dxa" w:w="1215"/>
          </w:tcPr>
          <w:p>
            <w:pPr>
              <w:spacing w:after="0"/>
              <w:jc w:val="right"/>
            </w:pPr>
          </w:p>
        </w:tc>
        <w:tc>
          <w:tcPr>
            <w:tcW w:type="dxa" w:w="1047"/>
          </w:tcPr>
          <w:p>
            <w:pPr>
              <w:spacing w:after="0"/>
              <w:jc w:val="right"/>
            </w:pPr>
            <w:r>
              <w:rPr>
                <w:sz w:val="16"/>
              </w:rPr>
              <w:t>6,073</w:t>
            </w:r>
          </w:p>
        </w:tc>
        <w:tc>
          <w:tcPr>
            <w:tcW w:type="dxa" w:w="1037"/>
          </w:tcPr>
          <w:p>
            <w:pPr>
              <w:spacing w:after="0"/>
              <w:jc w:val="right"/>
            </w:pPr>
            <w:r>
              <w:rPr>
                <w:sz w:val="16"/>
              </w:rPr>
              <w:t>$7,325</w:t>
            </w:r>
          </w:p>
        </w:tc>
        <w:tc>
          <w:tcPr>
            <w:tcW w:type="dxa" w:w="1126"/>
          </w:tcPr>
          <w:p>
            <w:pPr>
              <w:spacing w:after="0"/>
              <w:jc w:val="right"/>
            </w:pPr>
          </w:p>
        </w:tc>
        <w:tc>
          <w:tcPr>
            <w:tcW w:type="dxa" w:w="1184"/>
          </w:tcPr>
          <w:p>
            <w:pPr>
              <w:spacing w:after="0"/>
              <w:jc w:val="right"/>
            </w:pPr>
            <w:r>
              <w:rPr>
                <w:sz w:val="16"/>
              </w:rPr>
              <w:t>$48,929</w:t>
            </w:r>
          </w:p>
        </w:tc>
        <w:tc>
          <w:tcPr>
            <w:tcW w:type="dxa" w:w="1305"/>
          </w:tcPr>
          <w:p>
            <w:pPr>
              <w:spacing w:after="0"/>
              <w:jc w:val="right"/>
            </w:pPr>
            <w:r>
              <w:rPr>
                <w:sz w:val="16"/>
              </w:rPr>
              <w:t>0.000317%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$2,309,412,936</w:t>
            </w:r>
          </w:p>
        </w:tc>
        <w:tc>
          <w:tcPr>
            <w:tcW w:type="dxa" w:w="1215"/>
          </w:tcPr>
          <w:p>
            <w:pPr>
              <w:spacing w:after="0"/>
              <w:jc w:val="right"/>
            </w:pPr>
            <w:r>
              <w:rPr>
                <w:sz w:val="16"/>
              </w:rPr>
              <w:t>$245,058,021</w:t>
            </w:r>
          </w:p>
        </w:tc>
        <w:tc>
          <w:tcPr>
            <w:tcW w:type="dxa" w:w="1047"/>
          </w:tcPr>
          <w:p>
            <w:pPr>
              <w:spacing w:after="0"/>
              <w:jc w:val="right"/>
            </w:pPr>
            <w:r>
              <w:rPr>
                <w:sz w:val="16"/>
              </w:rPr>
              <w:t>6,073</w:t>
            </w:r>
          </w:p>
        </w:tc>
        <w:tc>
          <w:tcPr>
            <w:tcW w:type="dxa" w:w="1037"/>
          </w:tcPr>
          <w:p>
            <w:pPr>
              <w:spacing w:after="0"/>
              <w:jc w:val="right"/>
            </w:pPr>
            <w:r>
              <w:rPr>
                <w:sz w:val="16"/>
              </w:rPr>
              <w:t>$100,055</w:t>
            </w:r>
          </w:p>
        </w:tc>
        <w:tc>
          <w:tcPr>
            <w:tcW w:type="dxa" w:w="1126"/>
          </w:tcPr>
          <w:p>
            <w:pPr>
              <w:spacing w:after="0"/>
              <w:jc w:val="right"/>
            </w:pPr>
            <w:r>
              <w:rPr>
                <w:sz w:val="16"/>
              </w:rPr>
              <w:t>$77,555</w:t>
            </w:r>
          </w:p>
        </w:tc>
        <w:tc>
          <w:tcPr>
            <w:tcW w:type="dxa" w:w="1184"/>
          </w:tcPr>
          <w:p>
            <w:pPr>
              <w:spacing w:after="0"/>
              <w:jc w:val="right"/>
            </w:pPr>
            <w:r>
              <w:rPr>
                <w:sz w:val="16"/>
              </w:rPr>
              <w:t>$69,670</w:t>
            </w:r>
          </w:p>
        </w:tc>
        <w:tc>
          <w:tcPr>
            <w:tcW w:type="dxa" w:w="1305"/>
          </w:tcPr>
          <w:p>
            <w:pPr>
              <w:spacing w:after="0"/>
              <w:jc w:val="right"/>
            </w:pPr>
            <w:r>
              <w:rPr>
                <w:sz w:val="16"/>
              </w:rPr>
              <w:t>0.00433%</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$2,309,412,936</w:t>
            </w:r>
          </w:p>
        </w:tc>
        <w:tc>
          <w:tcPr>
            <w:tcW w:type="dxa" w:w="1215"/>
          </w:tcPr>
          <w:p>
            <w:pPr>
              <w:spacing w:after="0"/>
              <w:jc w:val="right"/>
            </w:pPr>
            <w:r>
              <w:rPr>
                <w:sz w:val="16"/>
              </w:rPr>
              <w:t>$245,058,021</w:t>
            </w:r>
          </w:p>
        </w:tc>
        <w:tc>
          <w:tcPr>
            <w:tcW w:type="dxa" w:w="1047"/>
          </w:tcPr>
          <w:p>
            <w:pPr>
              <w:spacing w:after="0"/>
              <w:jc w:val="right"/>
            </w:pPr>
            <w:r>
              <w:rPr>
                <w:sz w:val="16"/>
              </w:rPr>
              <w:t>6,073</w:t>
            </w:r>
          </w:p>
        </w:tc>
        <w:tc>
          <w:tcPr>
            <w:tcW w:type="dxa" w:w="1037"/>
          </w:tcPr>
          <w:p>
            <w:pPr>
              <w:spacing w:after="0"/>
              <w:jc w:val="right"/>
            </w:pPr>
            <w:r>
              <w:rPr>
                <w:sz w:val="16"/>
              </w:rPr>
              <w:t>$269,030</w:t>
            </w:r>
          </w:p>
        </w:tc>
        <w:tc>
          <w:tcPr>
            <w:tcW w:type="dxa" w:w="1126"/>
          </w:tcPr>
          <w:p>
            <w:pPr>
              <w:spacing w:after="0"/>
              <w:jc w:val="right"/>
            </w:pPr>
            <w:r>
              <w:rPr>
                <w:sz w:val="16"/>
              </w:rPr>
              <w:t>$4,769</w:t>
            </w:r>
          </w:p>
        </w:tc>
        <w:tc>
          <w:tcPr>
            <w:tcW w:type="dxa" w:w="1184"/>
          </w:tcPr>
          <w:p>
            <w:pPr>
              <w:spacing w:after="0"/>
              <w:jc w:val="right"/>
            </w:pPr>
            <w:r>
              <w:rPr>
                <w:sz w:val="16"/>
              </w:rPr>
              <w:t>$132,355</w:t>
            </w:r>
          </w:p>
        </w:tc>
        <w:tc>
          <w:tcPr>
            <w:tcW w:type="dxa" w:w="1305"/>
          </w:tcPr>
          <w:p>
            <w:pPr>
              <w:spacing w:after="0"/>
              <w:jc w:val="right"/>
            </w:pPr>
            <w:r>
              <w:rPr>
                <w:sz w:val="16"/>
              </w:rPr>
              <w:t>0.0116%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$399,503,170</w:t>
            </w:r>
          </w:p>
        </w:tc>
        <w:tc>
          <w:tcPr>
            <w:tcW w:type="dxa" w:w="1215"/>
          </w:tcPr>
          <w:p>
            <w:pPr>
              <w:spacing w:after="0"/>
              <w:jc w:val="right"/>
            </w:pPr>
            <w:r>
              <w:rPr>
                <w:sz w:val="16"/>
              </w:rPr>
              <w:t>$37,038,256</w:t>
            </w:r>
          </w:p>
        </w:tc>
        <w:tc>
          <w:tcPr>
            <w:tcW w:type="dxa" w:w="1047"/>
          </w:tcPr>
          <w:p>
            <w:pPr>
              <w:spacing w:after="0"/>
              <w:jc w:val="right"/>
            </w:pPr>
            <w:r>
              <w:rPr>
                <w:sz w:val="16"/>
              </w:rPr>
              <w:t>1,385</w:t>
            </w:r>
          </w:p>
        </w:tc>
        <w:tc>
          <w:tcPr>
            <w:tcW w:type="dxa" w:w="1037"/>
          </w:tcPr>
          <w:p>
            <w:pPr>
              <w:spacing w:after="0"/>
              <w:jc w:val="right"/>
            </w:pPr>
            <w:r>
              <w:rPr>
                <w:sz w:val="16"/>
              </w:rPr>
              <w:t>$7,351</w:t>
            </w:r>
          </w:p>
        </w:tc>
        <w:tc>
          <w:tcPr>
            <w:tcW w:type="dxa" w:w="1126"/>
          </w:tcPr>
          <w:p>
            <w:pPr>
              <w:spacing w:after="0"/>
              <w:jc w:val="right"/>
            </w:pPr>
            <w:r>
              <w:rPr>
                <w:sz w:val="16"/>
              </w:rPr>
              <w:t>$122</w:t>
            </w:r>
          </w:p>
        </w:tc>
        <w:tc>
          <w:tcPr>
            <w:tcW w:type="dxa" w:w="1184"/>
          </w:tcPr>
          <w:p>
            <w:pPr>
              <w:spacing w:after="0"/>
              <w:jc w:val="right"/>
            </w:pPr>
            <w:r>
              <w:rPr>
                <w:sz w:val="16"/>
              </w:rPr>
              <w:t>$522</w:t>
            </w:r>
          </w:p>
        </w:tc>
        <w:tc>
          <w:tcPr>
            <w:tcW w:type="dxa" w:w="1305"/>
          </w:tcPr>
          <w:p>
            <w:pPr>
              <w:spacing w:after="0"/>
              <w:jc w:val="right"/>
            </w:pPr>
            <w:r>
              <w:rPr>
                <w:sz w:val="16"/>
              </w:rPr>
              <w:t>0.00184%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$2,309,412,936</w:t>
            </w:r>
          </w:p>
        </w:tc>
        <w:tc>
          <w:tcPr>
            <w:tcW w:type="dxa" w:w="1215"/>
          </w:tcPr>
          <w:p>
            <w:pPr>
              <w:spacing w:after="0"/>
              <w:jc w:val="right"/>
            </w:pPr>
            <w:r>
              <w:rPr>
                <w:sz w:val="16"/>
              </w:rPr>
              <w:t>$245,058,021</w:t>
            </w:r>
          </w:p>
        </w:tc>
        <w:tc>
          <w:tcPr>
            <w:tcW w:type="dxa" w:w="1047"/>
          </w:tcPr>
          <w:p>
            <w:pPr>
              <w:spacing w:after="0"/>
              <w:jc w:val="right"/>
            </w:pPr>
            <w:r>
              <w:rPr>
                <w:sz w:val="16"/>
              </w:rPr>
              <w:t>6,073</w:t>
            </w:r>
          </w:p>
        </w:tc>
        <w:tc>
          <w:tcPr>
            <w:tcW w:type="dxa" w:w="1037"/>
          </w:tcPr>
          <w:p>
            <w:pPr>
              <w:spacing w:after="0"/>
              <w:jc w:val="right"/>
            </w:pPr>
            <w:r>
              <w:rPr>
                <w:sz w:val="16"/>
              </w:rPr>
              <w:t>$44,478</w:t>
            </w:r>
          </w:p>
        </w:tc>
        <w:tc>
          <w:tcPr>
            <w:tcW w:type="dxa" w:w="1126"/>
          </w:tcPr>
          <w:p>
            <w:pPr>
              <w:spacing w:after="0"/>
              <w:jc w:val="right"/>
            </w:pPr>
            <w:r>
              <w:rPr>
                <w:sz w:val="16"/>
              </w:rPr>
              <w:t>$3,159</w:t>
            </w:r>
          </w:p>
        </w:tc>
        <w:tc>
          <w:tcPr>
            <w:tcW w:type="dxa" w:w="1184"/>
          </w:tcPr>
          <w:p>
            <w:pPr>
              <w:spacing w:after="0"/>
              <w:jc w:val="right"/>
            </w:pPr>
            <w:r>
              <w:rPr>
                <w:sz w:val="16"/>
              </w:rPr>
              <w:t>$67,501</w:t>
            </w:r>
          </w:p>
        </w:tc>
        <w:tc>
          <w:tcPr>
            <w:tcW w:type="dxa" w:w="1305"/>
          </w:tcPr>
          <w:p>
            <w:pPr>
              <w:spacing w:after="0"/>
              <w:jc w:val="right"/>
            </w:pPr>
            <w:r>
              <w:rPr>
                <w:sz w:val="16"/>
              </w:rPr>
              <w:t>0.00193%</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2025-04-14 (Storm Events through 2026-06-30): 9 county-coded records, 0 with a damage value recorded (including $0), $0; 7 zone-level records, 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6,073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$2,309,412,936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$245,058,021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$2,792,723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$1,367,419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Grant County</w:t>
            </w:r>
          </w:p>
        </w:tc>
        <w:tc>
          <w:tcPr>
            <w:tcW w:type="dxa" w:w="1541"/>
          </w:tcPr>
          <w:p>
            <w:pPr>
              <w:spacing w:after="0"/>
              <w:jc w:val="left"/>
            </w:pPr>
            <w:r>
              <w:rPr>
                <w:sz w:val="16"/>
              </w:rPr>
              <w:t>270549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Elbow Lake city</w:t>
            </w:r>
          </w:p>
        </w:tc>
        <w:tc>
          <w:tcPr>
            <w:tcW w:type="dxa" w:w="1541"/>
          </w:tcPr>
          <w:p>
            <w:pPr>
              <w:spacing w:after="0"/>
              <w:jc w:val="left"/>
            </w:pPr>
            <w:r>
              <w:rPr>
                <w:sz w:val="16"/>
              </w:rPr>
              <w:t>270769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Herman city</w:t>
            </w:r>
          </w:p>
        </w:tc>
        <w:tc>
          <w:tcPr>
            <w:tcW w:type="dxa" w:w="1541"/>
          </w:tcPr>
          <w:p>
            <w:pPr>
              <w:spacing w:after="0"/>
              <w:jc w:val="left"/>
            </w:pPr>
            <w:r>
              <w:rPr>
                <w:sz w:val="16"/>
              </w:rPr>
              <w:t>270576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Hoffman city</w:t>
            </w:r>
          </w:p>
        </w:tc>
        <w:tc>
          <w:tcPr>
            <w:tcW w:type="dxa" w:w="1541"/>
          </w:tcPr>
          <w:p>
            <w:pPr>
              <w:spacing w:after="0"/>
              <w:jc w:val="left"/>
            </w:pPr>
            <w:r>
              <w:rPr>
                <w:sz w:val="16"/>
              </w:rPr>
              <w:t>270578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Grant County, MN: risk-assessment baseline packet, release 2026-10 (data as of 2026-09-28; County area 27051).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Grant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County, MN: Risk-assessment baseline packet</dc:title>
  <dc:subject>Hazard Plain release 2026-10, as of 2026-09-28. Preview: automated baseline</dc:subject>
  <dc:creator>Hazard Plain</dc:creator>
  <cp:keywords>Hazard Plain; hazard mitigation; risk assessment; 27051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