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Goodhue County, MN</w:t>
      </w:r>
    </w:p>
    <w:p>
      <w:pPr>
        <w:spacing w:after="120" w:before="0"/>
      </w:pPr>
      <w:r>
        <w:rPr>
          <w:color w:val="555555"/>
          <w:sz w:val="24"/>
        </w:rPr>
        <w:t>Risk-assessment baseline packet</w:t>
      </w:r>
    </w:p>
    <w:p>
      <w:pPr>
        <w:spacing w:after="120" w:before="0"/>
      </w:pPr>
      <w:r>
        <w:rPr>
          <w:b/>
          <w:sz w:val="18"/>
        </w:rPr>
        <w:t xml:space="preserve">County FIPS: </w:t>
      </w:r>
      <w:r>
        <w:rPr>
          <w:sz w:val="18"/>
        </w:rPr>
        <w:t>27049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2029-12-12. Plan: Goodhue County 2024 Hazard Mitigation Plan (FEMA plan 110228), approved 2024-12-13.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($13,949,551 a year), Tornado ($4,927,843) and Strong Wind ($2,808,354).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5 (44 CFR 77.2); any definition: 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2029-12-12</w:t>
      </w:r>
    </w:p>
    <w:p>
      <w:pPr>
        <w:keepNext/>
        <w:spacing w:after="40" w:before="0"/>
      </w:pPr>
      <w:r>
        <w:rPr>
          <w:b/>
        </w:rPr>
        <w:t xml:space="preserve">Plan: </w:t>
      </w:r>
      <w:r>
        <w:rPr/>
        <w:t>Goodhue County 2024 Hazard Mitigation Plan (FEMA plan 110228)</w:t>
      </w:r>
    </w:p>
    <w:p>
      <w:pPr>
        <w:keepNext/>
        <w:spacing w:after="40" w:before="0"/>
      </w:pPr>
      <w:r>
        <w:rPr>
          <w:b/>
        </w:rPr>
        <w:t xml:space="preserve">Approved: </w:t>
      </w:r>
      <w:r>
        <w:rPr/>
        <w:t>2024-12-13</w:t>
      </w:r>
    </w:p>
    <w:p>
      <w:pPr>
        <w:keepNext/>
        <w:spacing w:after="40" w:before="0"/>
      </w:pPr>
      <w:r>
        <w:rPr>
          <w:b/>
        </w:rPr>
        <w:t xml:space="preserve">Days to expiry: </w:t>
      </w:r>
      <w:r>
        <w:rPr/>
        <w:t>1,169</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0"/>
        <w:gridCol w:w="680"/>
        <w:gridCol w:w="2160"/>
        <w:gridCol w:w="1682"/>
        <w:gridCol w:w="1037"/>
        <w:gridCol w:w="1037"/>
        <w:gridCol w:w="862"/>
        <w:gridCol w:w="5315"/>
      </w:tblGrid>
      <w:tr>
        <w:trPr>
          <w:cantSplit/>
          <w:tblHeader/>
        </w:trPr>
        <w:tc>
          <w:tcPr>
            <w:tcW w:type="dxa" w:w="134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0"/>
            <w:shd w:val="clear" w:color="auto" w:fill="E8E8E8"/>
          </w:tcPr>
          <w:p>
            <w:pPr>
              <w:spacing w:after="0"/>
              <w:jc w:val="left"/>
            </w:pPr>
            <w:r>
              <w:rPr>
                <w:b/>
                <w:sz w:val="16"/>
              </w:rPr>
              <w:t>Status</w:t>
            </w:r>
          </w:p>
        </w:tc>
        <w:tc>
          <w:tcPr>
            <w:tcW w:type="dxa" w:w="16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5315"/>
            <w:shd w:val="clear" w:color="auto" w:fill="E8E8E8"/>
          </w:tcPr>
          <w:p>
            <w:pPr>
              <w:spacing w:after="0"/>
              <w:jc w:val="left"/>
            </w:pPr>
            <w:r>
              <w:rPr>
                <w:b/>
                <w:sz w:val="16"/>
              </w:rPr>
              <w:t>Notes</w:t>
            </w:r>
          </w:p>
        </w:tc>
      </w:tr>
      <w:tr>
        <w:trPr>
          <w:cantSplit/>
        </w:trPr>
        <w:tc>
          <w:tcPr>
            <w:tcW w:type="dxa" w:w="1340"/>
          </w:tcPr>
          <w:p>
            <w:pPr>
              <w:spacing w:after="0"/>
              <w:jc w:val="left"/>
            </w:pPr>
            <w:r>
              <w:rPr>
                <w:sz w:val="16"/>
              </w:rPr>
              <w:t>Goodhue County</w:t>
            </w:r>
          </w:p>
        </w:tc>
        <w:tc>
          <w:tcPr>
            <w:tcW w:type="dxa" w:w="680"/>
          </w:tcPr>
          <w:p>
            <w:pPr>
              <w:spacing w:after="0"/>
              <w:jc w:val="left"/>
            </w:pPr>
            <w:r>
              <w:rPr>
                <w:sz w:val="16"/>
              </w:rPr>
              <w:t>County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this jurisdiction approved 2025-01-29</w:t>
            </w:r>
          </w:p>
        </w:tc>
      </w:tr>
      <w:tr>
        <w:trPr>
          <w:cantSplit/>
        </w:trPr>
        <w:tc>
          <w:tcPr>
            <w:tcW w:type="dxa" w:w="1340"/>
          </w:tcPr>
          <w:p>
            <w:pPr>
              <w:spacing w:after="0"/>
              <w:jc w:val="left"/>
            </w:pPr>
            <w:r>
              <w:rPr>
                <w:sz w:val="16"/>
              </w:rPr>
              <w:t>Bellechester city</w:t>
            </w:r>
          </w:p>
        </w:tc>
        <w:tc>
          <w:tcPr>
            <w:tcW w:type="dxa" w:w="680"/>
          </w:tcPr>
          <w:p>
            <w:pPr>
              <w:spacing w:after="0"/>
              <w:jc w:val="left"/>
            </w:pPr>
            <w:r>
              <w:rPr>
                <w:sz w:val="16"/>
              </w:rPr>
              <w:t>City</w:t>
            </w:r>
          </w:p>
        </w:tc>
        <w:tc>
          <w:tcPr>
            <w:tcW w:type="dxa" w:w="2160"/>
          </w:tcPr>
          <w:p>
            <w:pPr>
              <w:spacing w:after="0"/>
              <w:jc w:val="left"/>
            </w:pPr>
            <w:r>
              <w:rPr>
                <w:sz w:val="16"/>
              </w:rPr>
              <w:t>Approved, expires 2030-04-13</w:t>
            </w:r>
          </w:p>
        </w:tc>
        <w:tc>
          <w:tcPr>
            <w:tcW w:type="dxa" w:w="1682"/>
          </w:tcPr>
          <w:p>
            <w:pPr>
              <w:spacing w:after="0"/>
              <w:jc w:val="left"/>
            </w:pPr>
            <w:r>
              <w:rPr>
                <w:sz w:val="16"/>
              </w:rPr>
              <w:t>Wabasha County 2024 Hazard Mitigation Plan (FEMA plan 110481)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62"/>
          </w:tcPr>
          <w:p>
            <w:pPr>
              <w:spacing w:after="0"/>
              <w:jc w:val="right"/>
            </w:pPr>
            <w:r>
              <w:rPr>
                <w:sz w:val="16"/>
              </w:rPr>
              <w:t>1,291</w:t>
            </w:r>
          </w:p>
        </w:tc>
        <w:tc>
          <w:tcPr>
            <w:tcW w:type="dxa" w:w="5315"/>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40"/>
          </w:tcPr>
          <w:p>
            <w:pPr>
              <w:spacing w:after="0"/>
              <w:jc w:val="left"/>
            </w:pPr>
            <w:r>
              <w:rPr>
                <w:sz w:val="16"/>
              </w:rPr>
              <w:t>Cannon Falls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this jurisdiction approved 2025-01-29</w:t>
            </w:r>
          </w:p>
        </w:tc>
      </w:tr>
      <w:tr>
        <w:trPr>
          <w:cantSplit/>
        </w:trPr>
        <w:tc>
          <w:tcPr>
            <w:tcW w:type="dxa" w:w="1340"/>
          </w:tcPr>
          <w:p>
            <w:pPr>
              <w:spacing w:after="0"/>
              <w:jc w:val="left"/>
            </w:pPr>
            <w:r>
              <w:rPr>
                <w:sz w:val="16"/>
              </w:rPr>
              <w:t>Dennison city</w:t>
            </w:r>
          </w:p>
        </w:tc>
        <w:tc>
          <w:tcPr>
            <w:tcW w:type="dxa" w:w="680"/>
          </w:tcPr>
          <w:p>
            <w:pPr>
              <w:spacing w:after="0"/>
              <w:jc w:val="left"/>
            </w:pPr>
            <w:r>
              <w:rPr>
                <w:sz w:val="16"/>
              </w:rPr>
              <w:t>City</w:t>
            </w:r>
          </w:p>
        </w:tc>
        <w:tc>
          <w:tcPr>
            <w:tcW w:type="dxa" w:w="2160"/>
          </w:tcPr>
          <w:p>
            <w:pPr>
              <w:spacing w:after="0"/>
              <w:jc w:val="left"/>
            </w:pPr>
            <w:r>
              <w:rPr>
                <w:sz w:val="16"/>
              </w:rPr>
              <w:t>Approved, expires 2031-05-03</w:t>
            </w:r>
          </w:p>
        </w:tc>
        <w:tc>
          <w:tcPr>
            <w:tcW w:type="dxa" w:w="1682"/>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2"/>
          </w:tcPr>
          <w:p>
            <w:pPr>
              <w:spacing w:after="0"/>
              <w:jc w:val="right"/>
            </w:pPr>
            <w:r>
              <w:rPr>
                <w:sz w:val="16"/>
              </w:rPr>
              <w:t>1,676</w:t>
            </w:r>
          </w:p>
        </w:tc>
        <w:tc>
          <w:tcPr>
            <w:tcW w:type="dxa" w:w="5315"/>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40"/>
          </w:tcPr>
          <w:p>
            <w:pPr>
              <w:spacing w:after="0"/>
              <w:jc w:val="left"/>
            </w:pPr>
            <w:r>
              <w:rPr>
                <w:sz w:val="16"/>
              </w:rPr>
              <w:t>Goodhue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this jurisdiction approved 2025-01-29</w:t>
            </w:r>
          </w:p>
        </w:tc>
      </w:tr>
      <w:tr>
        <w:trPr>
          <w:cantSplit/>
        </w:trPr>
        <w:tc>
          <w:tcPr>
            <w:tcW w:type="dxa" w:w="1340"/>
          </w:tcPr>
          <w:p>
            <w:pPr>
              <w:spacing w:after="0"/>
              <w:jc w:val="left"/>
            </w:pPr>
            <w:r>
              <w:rPr>
                <w:sz w:val="16"/>
              </w:rPr>
              <w:t>Kenyon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this jurisdiction approved 2025-01-29</w:t>
            </w:r>
          </w:p>
        </w:tc>
      </w:tr>
      <w:tr>
        <w:trPr>
          <w:cantSplit/>
        </w:trPr>
        <w:tc>
          <w:tcPr>
            <w:tcW w:type="dxa" w:w="1340"/>
          </w:tcPr>
          <w:p>
            <w:pPr>
              <w:spacing w:after="0"/>
              <w:jc w:val="left"/>
            </w:pPr>
            <w:r>
              <w:rPr>
                <w:sz w:val="16"/>
              </w:rPr>
              <w:t>Lake City city</w:t>
            </w:r>
          </w:p>
        </w:tc>
        <w:tc>
          <w:tcPr>
            <w:tcW w:type="dxa" w:w="680"/>
          </w:tcPr>
          <w:p>
            <w:pPr>
              <w:spacing w:after="0"/>
              <w:jc w:val="left"/>
            </w:pPr>
            <w:r>
              <w:rPr>
                <w:sz w:val="16"/>
              </w:rPr>
              <w:t>City</w:t>
            </w:r>
          </w:p>
        </w:tc>
        <w:tc>
          <w:tcPr>
            <w:tcW w:type="dxa" w:w="2160"/>
          </w:tcPr>
          <w:p>
            <w:pPr>
              <w:spacing w:after="0"/>
              <w:jc w:val="left"/>
            </w:pPr>
            <w:r>
              <w:rPr>
                <w:sz w:val="16"/>
              </w:rPr>
              <w:t>Approved, expires 2030-04-13</w:t>
            </w:r>
          </w:p>
        </w:tc>
        <w:tc>
          <w:tcPr>
            <w:tcW w:type="dxa" w:w="1682"/>
          </w:tcPr>
          <w:p>
            <w:pPr>
              <w:spacing w:after="0"/>
              <w:jc w:val="left"/>
            </w:pPr>
            <w:r>
              <w:rPr>
                <w:sz w:val="16"/>
              </w:rPr>
              <w:t>Wabasha County 2024 Hazard Mitigation Plan (FEMA plan 110481)</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62"/>
          </w:tcPr>
          <w:p>
            <w:pPr>
              <w:spacing w:after="0"/>
              <w:jc w:val="right"/>
            </w:pPr>
            <w:r>
              <w:rPr>
                <w:sz w:val="16"/>
              </w:rPr>
              <w:t>1,291</w:t>
            </w:r>
          </w:p>
        </w:tc>
        <w:tc>
          <w:tcPr>
            <w:tcW w:type="dxa" w:w="5315"/>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40"/>
          </w:tcPr>
          <w:p>
            <w:pPr>
              <w:spacing w:after="0"/>
              <w:jc w:val="left"/>
            </w:pPr>
            <w:r>
              <w:rPr>
                <w:sz w:val="16"/>
              </w:rPr>
              <w:t>Pine Island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 this jurisdiction approved 2025-01-29</w:t>
            </w:r>
          </w:p>
        </w:tc>
      </w:tr>
      <w:tr>
        <w:trPr>
          <w:cantSplit/>
        </w:trPr>
        <w:tc>
          <w:tcPr>
            <w:tcW w:type="dxa" w:w="1340"/>
          </w:tcPr>
          <w:p>
            <w:pPr>
              <w:spacing w:after="0"/>
              <w:jc w:val="left"/>
            </w:pPr>
            <w:r>
              <w:rPr>
                <w:sz w:val="16"/>
              </w:rPr>
              <w:t>Red Wing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this jurisdiction approved 2026-08-07</w:t>
            </w:r>
          </w:p>
        </w:tc>
      </w:tr>
      <w:tr>
        <w:trPr>
          <w:cantSplit/>
        </w:trPr>
        <w:tc>
          <w:tcPr>
            <w:tcW w:type="dxa" w:w="1340"/>
          </w:tcPr>
          <w:p>
            <w:pPr>
              <w:spacing w:after="0"/>
              <w:jc w:val="left"/>
            </w:pPr>
            <w:r>
              <w:rPr>
                <w:sz w:val="16"/>
              </w:rPr>
              <w:t>Wanamingo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r>
              <w:rPr>
                <w:sz w:val="16"/>
              </w:rPr>
              <w:t>this jurisdiction approved 2025-01-29</w:t>
            </w:r>
          </w:p>
        </w:tc>
      </w:tr>
      <w:tr>
        <w:trPr>
          <w:cantSplit/>
        </w:trPr>
        <w:tc>
          <w:tcPr>
            <w:tcW w:type="dxa" w:w="1340"/>
          </w:tcPr>
          <w:p>
            <w:pPr>
              <w:spacing w:after="0"/>
              <w:jc w:val="left"/>
            </w:pPr>
            <w:r>
              <w:rPr>
                <w:sz w:val="16"/>
              </w:rPr>
              <w:t>Zumbrota city</w:t>
            </w:r>
          </w:p>
        </w:tc>
        <w:tc>
          <w:tcPr>
            <w:tcW w:type="dxa" w:w="680"/>
          </w:tcPr>
          <w:p>
            <w:pPr>
              <w:spacing w:after="0"/>
              <w:jc w:val="left"/>
            </w:pPr>
            <w:r>
              <w:rPr>
                <w:sz w:val="16"/>
              </w:rPr>
              <w:t>City</w:t>
            </w:r>
          </w:p>
        </w:tc>
        <w:tc>
          <w:tcPr>
            <w:tcW w:type="dxa" w:w="2160"/>
          </w:tcPr>
          <w:p>
            <w:pPr>
              <w:spacing w:after="0"/>
              <w:jc w:val="left"/>
            </w:pPr>
            <w:r>
              <w:rPr>
                <w:sz w:val="16"/>
              </w:rPr>
              <w:t>Approved, expires 2029-12-12</w:t>
            </w:r>
          </w:p>
        </w:tc>
        <w:tc>
          <w:tcPr>
            <w:tcW w:type="dxa" w:w="1682"/>
          </w:tcPr>
          <w:p>
            <w:pPr>
              <w:spacing w:after="0"/>
              <w:jc w:val="left"/>
            </w:pPr>
            <w:r>
              <w:rPr>
                <w:sz w:val="16"/>
              </w:rPr>
              <w:t>Goodhue County 2024 Hazard Mitigation Plan (FEMA plan 110228)</w:t>
            </w:r>
          </w:p>
        </w:tc>
        <w:tc>
          <w:tcPr>
            <w:tcW w:type="dxa" w:w="1037"/>
          </w:tcPr>
          <w:p>
            <w:pPr>
              <w:spacing w:after="0"/>
              <w:jc w:val="left"/>
            </w:pPr>
            <w:r>
              <w:rPr>
                <w:sz w:val="16"/>
              </w:rPr>
              <w:t>2024-12-13</w:t>
            </w:r>
          </w:p>
        </w:tc>
        <w:tc>
          <w:tcPr>
            <w:tcW w:type="dxa" w:w="1037"/>
          </w:tcPr>
          <w:p>
            <w:pPr>
              <w:spacing w:after="0"/>
              <w:jc w:val="left"/>
            </w:pPr>
            <w:r>
              <w:rPr>
                <w:sz w:val="16"/>
              </w:rPr>
              <w:t>2029-12-12</w:t>
            </w:r>
          </w:p>
        </w:tc>
        <w:tc>
          <w:tcPr>
            <w:tcW w:type="dxa" w:w="862"/>
          </w:tcPr>
          <w:p>
            <w:pPr>
              <w:spacing w:after="0"/>
              <w:jc w:val="right"/>
            </w:pPr>
            <w:r>
              <w:rPr>
                <w:sz w:val="16"/>
              </w:rPr>
              <w:t>1,169</w:t>
            </w:r>
          </w:p>
        </w:tc>
        <w:tc>
          <w:tcPr>
            <w:tcW w:type="dxa" w:w="5315"/>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372"/>
        <w:gridCol w:w="1126"/>
        <w:gridCol w:w="1126"/>
        <w:gridCol w:w="1469"/>
        <w:gridCol w:w="1163"/>
        <w:gridCol w:w="1558"/>
        <w:gridCol w:w="1520"/>
        <w:gridCol w:w="187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$13,669,103</w:t>
            </w:r>
          </w:p>
        </w:tc>
        <w:tc>
          <w:tcPr>
            <w:tcW w:type="dxa" w:w="1126"/>
          </w:tcPr>
          <w:p>
            <w:pPr>
              <w:spacing w:after="0"/>
              <w:jc w:val="right"/>
            </w:pPr>
            <w:r>
              <w:rPr>
                <w:sz w:val="16"/>
              </w:rPr>
              <w:t>$75,308</w:t>
            </w:r>
          </w:p>
        </w:tc>
        <w:tc>
          <w:tcPr>
            <w:tcW w:type="dxa" w:w="1469"/>
          </w:tcPr>
          <w:p>
            <w:pPr>
              <w:spacing w:after="0"/>
              <w:jc w:val="right"/>
            </w:pPr>
            <w:r>
              <w:rPr>
                <w:sz w:val="16"/>
              </w:rPr>
              <w:t>$205,140</w:t>
            </w:r>
          </w:p>
        </w:tc>
        <w:tc>
          <w:tcPr>
            <w:tcW w:type="dxa" w:w="1163"/>
          </w:tcPr>
          <w:p>
            <w:pPr>
              <w:spacing w:after="0"/>
              <w:jc w:val="right"/>
            </w:pPr>
            <w:r>
              <w:rPr>
                <w:sz w:val="16"/>
              </w:rPr>
              <w:t>$13,949,551</w:t>
            </w:r>
          </w:p>
        </w:tc>
        <w:tc>
          <w:tcPr>
            <w:tcW w:type="dxa" w:w="1558"/>
          </w:tcPr>
          <w:p>
            <w:pPr>
              <w:spacing w:after="0"/>
              <w:jc w:val="right"/>
            </w:pPr>
            <w:r>
              <w:rPr>
                <w:sz w:val="16"/>
              </w:rPr>
              <w:t>29</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$2,371,469</w:t>
            </w:r>
          </w:p>
        </w:tc>
        <w:tc>
          <w:tcPr>
            <w:tcW w:type="dxa" w:w="1126"/>
          </w:tcPr>
          <w:p>
            <w:pPr>
              <w:spacing w:after="0"/>
              <w:jc w:val="right"/>
            </w:pPr>
            <w:r>
              <w:rPr>
                <w:sz w:val="16"/>
              </w:rPr>
              <w:t>$12,003</w:t>
            </w:r>
          </w:p>
        </w:tc>
        <w:tc>
          <w:tcPr>
            <w:tcW w:type="dxa" w:w="1469"/>
          </w:tcPr>
          <w:p>
            <w:pPr>
              <w:spacing w:after="0"/>
              <w:jc w:val="right"/>
            </w:pPr>
            <w:r>
              <w:rPr>
                <w:sz w:val="16"/>
              </w:rPr>
              <w:t>$2,544,371</w:t>
            </w:r>
          </w:p>
        </w:tc>
        <w:tc>
          <w:tcPr>
            <w:tcW w:type="dxa" w:w="1163"/>
          </w:tcPr>
          <w:p>
            <w:pPr>
              <w:spacing w:after="0"/>
              <w:jc w:val="right"/>
            </w:pPr>
            <w:r>
              <w:rPr>
                <w:sz w:val="16"/>
              </w:rPr>
              <w:t>$4,927,843</w:t>
            </w:r>
          </w:p>
        </w:tc>
        <w:tc>
          <w:tcPr>
            <w:tcW w:type="dxa" w:w="1558"/>
          </w:tcPr>
          <w:p>
            <w:pPr>
              <w:spacing w:after="0"/>
              <w:jc w:val="right"/>
            </w:pPr>
            <w:r>
              <w:rPr>
                <w:sz w:val="16"/>
              </w:rPr>
              <w:t>27</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6"/>
          </w:tcPr>
          <w:p>
            <w:pPr>
              <w:spacing w:after="0"/>
              <w:jc w:val="left"/>
            </w:pPr>
            <w:r>
              <w:rPr>
                <w:sz w:val="16"/>
              </w:rPr>
              <w:t>Relatively Moderate</w:t>
            </w:r>
          </w:p>
        </w:tc>
        <w:tc>
          <w:tcPr>
            <w:tcW w:type="dxa" w:w="1372"/>
          </w:tcPr>
          <w:p>
            <w:pPr>
              <w:spacing w:after="0"/>
              <w:jc w:val="left"/>
            </w:pPr>
            <w:r>
              <w:rPr>
                <w:sz w:val="16"/>
              </w:rPr>
              <w:t>Relatively High</w:t>
            </w:r>
          </w:p>
        </w:tc>
        <w:tc>
          <w:tcPr>
            <w:tcW w:type="dxa" w:w="1126"/>
          </w:tcPr>
          <w:p>
            <w:pPr>
              <w:spacing w:after="0"/>
              <w:jc w:val="right"/>
            </w:pPr>
            <w:r>
              <w:rPr>
                <w:sz w:val="16"/>
              </w:rPr>
              <w:t>$1,816,009</w:t>
            </w:r>
          </w:p>
        </w:tc>
        <w:tc>
          <w:tcPr>
            <w:tcW w:type="dxa" w:w="1126"/>
          </w:tcPr>
          <w:p>
            <w:pPr>
              <w:spacing w:after="0"/>
              <w:jc w:val="right"/>
            </w:pPr>
            <w:r>
              <w:rPr>
                <w:sz w:val="16"/>
              </w:rPr>
              <w:t>$255,994</w:t>
            </w:r>
          </w:p>
        </w:tc>
        <w:tc>
          <w:tcPr>
            <w:tcW w:type="dxa" w:w="1469"/>
          </w:tcPr>
          <w:p>
            <w:pPr>
              <w:spacing w:after="0"/>
              <w:jc w:val="right"/>
            </w:pPr>
            <w:r>
              <w:rPr>
                <w:sz w:val="16"/>
              </w:rPr>
              <w:t>$736,351</w:t>
            </w:r>
          </w:p>
        </w:tc>
        <w:tc>
          <w:tcPr>
            <w:tcW w:type="dxa" w:w="1163"/>
          </w:tcPr>
          <w:p>
            <w:pPr>
              <w:spacing w:after="0"/>
              <w:jc w:val="right"/>
            </w:pPr>
            <w:r>
              <w:rPr>
                <w:sz w:val="16"/>
              </w:rPr>
              <w:t>$2,808,354</w:t>
            </w:r>
          </w:p>
        </w:tc>
        <w:tc>
          <w:tcPr>
            <w:tcW w:type="dxa" w:w="1558"/>
          </w:tcPr>
          <w:p>
            <w:pPr>
              <w:spacing w:after="0"/>
              <w:jc w:val="right"/>
            </w:pPr>
            <w:r>
              <w:rPr>
                <w:sz w:val="16"/>
              </w:rPr>
              <w:t>154</w:t>
            </w:r>
          </w:p>
        </w:tc>
        <w:tc>
          <w:tcPr>
            <w:tcW w:type="dxa" w:w="1520"/>
          </w:tcPr>
          <w:p>
            <w:pPr>
              <w:spacing w:after="0"/>
              <w:jc w:val="left"/>
            </w:pPr>
          </w:p>
        </w:tc>
        <w:tc>
          <w:tcPr>
            <w:tcW w:type="dxa" w:w="1871"/>
          </w:tcPr>
          <w:p>
            <w:pPr>
              <w:spacing w:after="0"/>
              <w:jc w:val="left"/>
            </w:pPr>
            <w:r>
              <w:rPr>
                <w:sz w:val="16"/>
              </w:rPr>
              <w:t>Includes 11 High Wind and 2 Strong Wind records (NOAA non-thunderstorm wind types, outside NRI's Strong Wind definition).</w:t>
            </w:r>
          </w:p>
        </w:tc>
      </w:tr>
      <w:tr>
        <w:trPr>
          <w:cantSplit/>
        </w:trPr>
        <w:tc>
          <w:tcPr>
            <w:tcW w:type="dxa" w:w="684"/>
          </w:tcPr>
          <w:p>
            <w:pPr>
              <w:spacing w:after="0"/>
              <w:jc w:val="right"/>
            </w:pPr>
            <w:r>
              <w:rPr>
                <w:sz w:val="16"/>
              </w:rPr>
              <w:t>4</w:t>
            </w:r>
          </w:p>
        </w:tc>
        <w:tc>
          <w:tcPr>
            <w:tcW w:type="dxa" w:w="1037"/>
          </w:tcPr>
          <w:p>
            <w:pPr>
              <w:spacing w:after="0"/>
              <w:jc w:val="left"/>
            </w:pPr>
            <w:r>
              <w:rPr>
                <w:sz w:val="16"/>
              </w:rPr>
              <w:t>Hail</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$1,234,062</w:t>
            </w:r>
          </w:p>
        </w:tc>
        <w:tc>
          <w:tcPr>
            <w:tcW w:type="dxa" w:w="1126"/>
          </w:tcPr>
          <w:p>
            <w:pPr>
              <w:spacing w:after="0"/>
              <w:jc w:val="right"/>
            </w:pPr>
            <w:r>
              <w:rPr>
                <w:sz w:val="16"/>
              </w:rPr>
              <w:t>$432,532</w:t>
            </w:r>
          </w:p>
        </w:tc>
        <w:tc>
          <w:tcPr>
            <w:tcW w:type="dxa" w:w="1469"/>
          </w:tcPr>
          <w:p>
            <w:pPr>
              <w:spacing w:after="0"/>
              <w:jc w:val="right"/>
            </w:pPr>
            <w:r>
              <w:rPr>
                <w:sz w:val="16"/>
              </w:rPr>
              <w:t>$33,583</w:t>
            </w:r>
          </w:p>
        </w:tc>
        <w:tc>
          <w:tcPr>
            <w:tcW w:type="dxa" w:w="1163"/>
          </w:tcPr>
          <w:p>
            <w:pPr>
              <w:spacing w:after="0"/>
              <w:jc w:val="right"/>
            </w:pPr>
            <w:r>
              <w:rPr>
                <w:sz w:val="16"/>
              </w:rPr>
              <w:t>$1,700,176</w:t>
            </w:r>
          </w:p>
        </w:tc>
        <w:tc>
          <w:tcPr>
            <w:tcW w:type="dxa" w:w="1558"/>
          </w:tcPr>
          <w:p>
            <w:pPr>
              <w:spacing w:after="0"/>
              <w:jc w:val="right"/>
            </w:pPr>
            <w:r>
              <w:rPr>
                <w:sz w:val="16"/>
              </w:rPr>
              <w:t>140</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$128</w:t>
            </w:r>
          </w:p>
        </w:tc>
        <w:tc>
          <w:tcPr>
            <w:tcW w:type="dxa" w:w="1126"/>
          </w:tcPr>
          <w:p>
            <w:pPr>
              <w:spacing w:after="0"/>
              <w:jc w:val="right"/>
            </w:pPr>
            <w:r>
              <w:rPr>
                <w:sz w:val="16"/>
              </w:rPr>
              <w:t>$2,330</w:t>
            </w:r>
          </w:p>
        </w:tc>
        <w:tc>
          <w:tcPr>
            <w:tcW w:type="dxa" w:w="1469"/>
          </w:tcPr>
          <w:p>
            <w:pPr>
              <w:spacing w:after="0"/>
              <w:jc w:val="right"/>
            </w:pPr>
            <w:r>
              <w:rPr>
                <w:sz w:val="16"/>
              </w:rPr>
              <w:t>$1,645,955</w:t>
            </w:r>
          </w:p>
        </w:tc>
        <w:tc>
          <w:tcPr>
            <w:tcW w:type="dxa" w:w="1163"/>
          </w:tcPr>
          <w:p>
            <w:pPr>
              <w:spacing w:after="0"/>
              <w:jc w:val="right"/>
            </w:pPr>
            <w:r>
              <w:rPr>
                <w:sz w:val="16"/>
              </w:rPr>
              <w:t>$1,648,413</w:t>
            </w:r>
          </w:p>
        </w:tc>
        <w:tc>
          <w:tcPr>
            <w:tcW w:type="dxa" w:w="1558"/>
          </w:tcPr>
          <w:p>
            <w:pPr>
              <w:spacing w:after="0"/>
              <w:jc w:val="right"/>
            </w:pPr>
            <w:r>
              <w:rPr>
                <w:sz w:val="16"/>
              </w:rPr>
              <w:t>20</w:t>
            </w:r>
          </w:p>
        </w:tc>
        <w:tc>
          <w:tcPr>
            <w:tcW w:type="dxa" w:w="1520"/>
          </w:tcPr>
          <w:p>
            <w:pPr>
              <w:spacing w:after="0"/>
              <w:jc w:val="left"/>
            </w:pPr>
          </w:p>
        </w:tc>
        <w:tc>
          <w:tcPr>
            <w:tcW w:type="dxa" w:w="1871"/>
          </w:tcPr>
          <w:p>
            <w:pPr>
              <w:spacing w:after="0"/>
              <w:jc w:val="left"/>
            </w:pPr>
            <w:r>
              <w:rPr>
                <w:sz w:val="16"/>
              </w:rPr>
              <w:t>Includes 1 Frost/Freeze record (outside NRI's Cold Wave definition; counted in this table and in B1-d, not in the B1-e descriptor).</w:t>
            </w: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186"/>
          </w:tcPr>
          <w:p>
            <w:pPr>
              <w:spacing w:after="0"/>
              <w:jc w:val="left"/>
            </w:pPr>
            <w:r>
              <w:rPr>
                <w:sz w:val="16"/>
              </w:rPr>
              <w:t>Very Low</w:t>
            </w:r>
          </w:p>
        </w:tc>
        <w:tc>
          <w:tcPr>
            <w:tcW w:type="dxa" w:w="1372"/>
          </w:tcPr>
          <w:p>
            <w:pPr>
              <w:spacing w:after="0"/>
              <w:jc w:val="left"/>
            </w:pPr>
            <w:r>
              <w:rPr>
                <w:sz w:val="16"/>
              </w:rPr>
              <w:t>Relatively Low</w:t>
            </w:r>
          </w:p>
        </w:tc>
        <w:tc>
          <w:tcPr>
            <w:tcW w:type="dxa" w:w="1126"/>
          </w:tcPr>
          <w:p>
            <w:pPr>
              <w:spacing w:after="0"/>
              <w:jc w:val="right"/>
            </w:pPr>
            <w:r>
              <w:rPr>
                <w:sz w:val="16"/>
              </w:rPr>
              <w:t>$2,451</w:t>
            </w:r>
          </w:p>
        </w:tc>
        <w:tc>
          <w:tcPr>
            <w:tcW w:type="dxa" w:w="1126"/>
          </w:tcPr>
          <w:p>
            <w:pPr>
              <w:spacing w:after="0"/>
              <w:jc w:val="right"/>
            </w:pPr>
            <w:r>
              <w:rPr>
                <w:sz w:val="16"/>
              </w:rPr>
              <w:t>$6</w:t>
            </w:r>
          </w:p>
        </w:tc>
        <w:tc>
          <w:tcPr>
            <w:tcW w:type="dxa" w:w="1469"/>
          </w:tcPr>
          <w:p>
            <w:pPr>
              <w:spacing w:after="0"/>
              <w:jc w:val="right"/>
            </w:pPr>
            <w:r>
              <w:rPr>
                <w:sz w:val="16"/>
              </w:rPr>
              <w:t>$392,043</w:t>
            </w:r>
          </w:p>
        </w:tc>
        <w:tc>
          <w:tcPr>
            <w:tcW w:type="dxa" w:w="1163"/>
          </w:tcPr>
          <w:p>
            <w:pPr>
              <w:spacing w:after="0"/>
              <w:jc w:val="right"/>
            </w:pPr>
            <w:r>
              <w:rPr>
                <w:sz w:val="16"/>
              </w:rPr>
              <w:t>$394,499</w:t>
            </w:r>
          </w:p>
        </w:tc>
        <w:tc>
          <w:tcPr>
            <w:tcW w:type="dxa" w:w="1558"/>
          </w:tcPr>
          <w:p>
            <w:pPr>
              <w:spacing w:after="0"/>
              <w:jc w:val="right"/>
            </w:pPr>
            <w:r>
              <w:rPr>
                <w:sz w:val="16"/>
              </w:rPr>
              <w:t>10</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Drought</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$374,615</w:t>
            </w:r>
          </w:p>
        </w:tc>
        <w:tc>
          <w:tcPr>
            <w:tcW w:type="dxa" w:w="1469"/>
          </w:tcPr>
          <w:p>
            <w:pPr>
              <w:spacing w:after="0"/>
              <w:jc w:val="right"/>
            </w:pPr>
            <w:r>
              <w:rPr>
                <w:sz w:val="16"/>
              </w:rPr>
              <w:t>n/a</w:t>
            </w:r>
          </w:p>
        </w:tc>
        <w:tc>
          <w:tcPr>
            <w:tcW w:type="dxa" w:w="1163"/>
          </w:tcPr>
          <w:p>
            <w:pPr>
              <w:spacing w:after="0"/>
              <w:jc w:val="right"/>
            </w:pPr>
            <w:r>
              <w:rPr>
                <w:sz w:val="16"/>
              </w:rPr>
              <w:t>$374,615</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$34,247</w:t>
            </w:r>
          </w:p>
        </w:tc>
        <w:tc>
          <w:tcPr>
            <w:tcW w:type="dxa" w:w="1126"/>
          </w:tcPr>
          <w:p>
            <w:pPr>
              <w:spacing w:after="0"/>
              <w:jc w:val="right"/>
            </w:pPr>
            <w:r>
              <w:rPr>
                <w:sz w:val="16"/>
              </w:rPr>
              <w:t>n/a</w:t>
            </w:r>
          </w:p>
        </w:tc>
        <w:tc>
          <w:tcPr>
            <w:tcW w:type="dxa" w:w="1469"/>
          </w:tcPr>
          <w:p>
            <w:pPr>
              <w:spacing w:after="0"/>
              <w:jc w:val="right"/>
            </w:pPr>
            <w:r>
              <w:rPr>
                <w:sz w:val="16"/>
              </w:rPr>
              <w:t>$181,576</w:t>
            </w:r>
          </w:p>
        </w:tc>
        <w:tc>
          <w:tcPr>
            <w:tcW w:type="dxa" w:w="1163"/>
          </w:tcPr>
          <w:p>
            <w:pPr>
              <w:spacing w:after="0"/>
              <w:jc w:val="right"/>
            </w:pPr>
            <w:r>
              <w:rPr>
                <w:sz w:val="16"/>
              </w:rPr>
              <w:t>$215,822</w:t>
            </w:r>
          </w:p>
        </w:tc>
        <w:tc>
          <w:tcPr>
            <w:tcW w:type="dxa" w:w="1558"/>
          </w:tcPr>
          <w:p>
            <w:pPr>
              <w:spacing w:after="0"/>
              <w:jc w:val="right"/>
            </w:pPr>
            <w:r>
              <w:rPr>
                <w:sz w:val="16"/>
              </w:rPr>
              <w:t>3</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$19,335</w:t>
            </w:r>
          </w:p>
        </w:tc>
        <w:tc>
          <w:tcPr>
            <w:tcW w:type="dxa" w:w="1126"/>
          </w:tcPr>
          <w:p>
            <w:pPr>
              <w:spacing w:after="0"/>
              <w:jc w:val="right"/>
            </w:pPr>
            <w:r>
              <w:rPr>
                <w:sz w:val="16"/>
              </w:rPr>
              <w:t>$2,731</w:t>
            </w:r>
          </w:p>
        </w:tc>
        <w:tc>
          <w:tcPr>
            <w:tcW w:type="dxa" w:w="1469"/>
          </w:tcPr>
          <w:p>
            <w:pPr>
              <w:spacing w:after="0"/>
              <w:jc w:val="right"/>
            </w:pPr>
            <w:r>
              <w:rPr>
                <w:sz w:val="16"/>
              </w:rPr>
              <w:t>$100,038</w:t>
            </w:r>
          </w:p>
        </w:tc>
        <w:tc>
          <w:tcPr>
            <w:tcW w:type="dxa" w:w="1163"/>
          </w:tcPr>
          <w:p>
            <w:pPr>
              <w:spacing w:after="0"/>
              <w:jc w:val="right"/>
            </w:pPr>
            <w:r>
              <w:rPr>
                <w:sz w:val="16"/>
              </w:rPr>
              <w:t>$122,104</w:t>
            </w:r>
          </w:p>
        </w:tc>
        <w:tc>
          <w:tcPr>
            <w:tcW w:type="dxa" w:w="1558"/>
          </w:tcPr>
          <w:p>
            <w:pPr>
              <w:spacing w:after="0"/>
              <w:jc w:val="right"/>
            </w:pPr>
            <w:r>
              <w:rPr>
                <w:sz w:val="16"/>
              </w:rPr>
              <w:t>116</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$10,113</w:t>
            </w:r>
          </w:p>
        </w:tc>
        <w:tc>
          <w:tcPr>
            <w:tcW w:type="dxa" w:w="1126"/>
          </w:tcPr>
          <w:p>
            <w:pPr>
              <w:spacing w:after="0"/>
              <w:jc w:val="right"/>
            </w:pPr>
            <w:r>
              <w:rPr>
                <w:sz w:val="16"/>
              </w:rPr>
              <w:t>n/a</w:t>
            </w:r>
          </w:p>
        </w:tc>
        <w:tc>
          <w:tcPr>
            <w:tcW w:type="dxa" w:w="1469"/>
          </w:tcPr>
          <w:p>
            <w:pPr>
              <w:spacing w:after="0"/>
              <w:jc w:val="right"/>
            </w:pPr>
            <w:r>
              <w:rPr>
                <w:sz w:val="16"/>
              </w:rPr>
              <w:t>$44,487</w:t>
            </w:r>
          </w:p>
        </w:tc>
        <w:tc>
          <w:tcPr>
            <w:tcW w:type="dxa" w:w="1163"/>
          </w:tcPr>
          <w:p>
            <w:pPr>
              <w:spacing w:after="0"/>
              <w:jc w:val="right"/>
            </w:pPr>
            <w:r>
              <w:rPr>
                <w:sz w:val="16"/>
              </w:rPr>
              <w:t>$54,600</w:t>
            </w:r>
          </w:p>
        </w:tc>
        <w:tc>
          <w:tcPr>
            <w:tcW w:type="dxa" w:w="1558"/>
          </w:tcPr>
          <w:p>
            <w:pPr>
              <w:spacing w:after="0"/>
              <w:jc w:val="right"/>
            </w:pPr>
            <w:r>
              <w:rPr>
                <w:sz w:val="16"/>
              </w:rPr>
              <w:t>2</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$2,382</w:t>
            </w:r>
          </w:p>
        </w:tc>
        <w:tc>
          <w:tcPr>
            <w:tcW w:type="dxa" w:w="1126"/>
          </w:tcPr>
          <w:p>
            <w:pPr>
              <w:spacing w:after="0"/>
              <w:jc w:val="right"/>
            </w:pPr>
            <w:r>
              <w:rPr>
                <w:sz w:val="16"/>
              </w:rPr>
              <w:t>n/a</w:t>
            </w:r>
          </w:p>
        </w:tc>
        <w:tc>
          <w:tcPr>
            <w:tcW w:type="dxa" w:w="1469"/>
          </w:tcPr>
          <w:p>
            <w:pPr>
              <w:spacing w:after="0"/>
              <w:jc w:val="right"/>
            </w:pPr>
            <w:r>
              <w:rPr>
                <w:sz w:val="16"/>
              </w:rPr>
              <w:t>$22,463</w:t>
            </w:r>
          </w:p>
        </w:tc>
        <w:tc>
          <w:tcPr>
            <w:tcW w:type="dxa" w:w="1163"/>
          </w:tcPr>
          <w:p>
            <w:pPr>
              <w:spacing w:after="0"/>
              <w:jc w:val="right"/>
            </w:pPr>
            <w:r>
              <w:rPr>
                <w:sz w:val="16"/>
              </w:rPr>
              <w:t>$24,845</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186"/>
          </w:tcPr>
          <w:p>
            <w:pPr>
              <w:spacing w:after="0"/>
              <w:jc w:val="left"/>
            </w:pPr>
            <w:r>
              <w:rPr>
                <w:sz w:val="16"/>
              </w:rPr>
              <w:t>Very Low</w:t>
            </w:r>
          </w:p>
        </w:tc>
        <w:tc>
          <w:tcPr>
            <w:tcW w:type="dxa" w:w="1372"/>
          </w:tcPr>
          <w:p>
            <w:pPr>
              <w:spacing w:after="0"/>
              <w:jc w:val="left"/>
            </w:pPr>
            <w:r>
              <w:rPr>
                <w:sz w:val="16"/>
              </w:rPr>
              <w:t>Very Low</w:t>
            </w:r>
          </w:p>
        </w:tc>
        <w:tc>
          <w:tcPr>
            <w:tcW w:type="dxa" w:w="1126"/>
          </w:tcPr>
          <w:p>
            <w:pPr>
              <w:spacing w:after="0"/>
              <w:jc w:val="right"/>
            </w:pPr>
            <w:r>
              <w:rPr>
                <w:sz w:val="16"/>
              </w:rPr>
              <w:t>$6,032</w:t>
            </w:r>
          </w:p>
        </w:tc>
        <w:tc>
          <w:tcPr>
            <w:tcW w:type="dxa" w:w="1126"/>
          </w:tcPr>
          <w:p>
            <w:pPr>
              <w:spacing w:after="0"/>
              <w:jc w:val="right"/>
            </w:pPr>
            <w:r>
              <w:rPr>
                <w:sz w:val="16"/>
              </w:rPr>
              <w:t>n/a</w:t>
            </w:r>
          </w:p>
        </w:tc>
        <w:tc>
          <w:tcPr>
            <w:tcW w:type="dxa" w:w="1469"/>
          </w:tcPr>
          <w:p>
            <w:pPr>
              <w:spacing w:after="0"/>
              <w:jc w:val="right"/>
            </w:pPr>
            <w:r>
              <w:rPr>
                <w:sz w:val="16"/>
              </w:rPr>
              <w:t>$1,271</w:t>
            </w:r>
          </w:p>
        </w:tc>
        <w:tc>
          <w:tcPr>
            <w:tcW w:type="dxa" w:w="1163"/>
          </w:tcPr>
          <w:p>
            <w:pPr>
              <w:spacing w:after="0"/>
              <w:jc w:val="right"/>
            </w:pPr>
            <w:r>
              <w:rPr>
                <w:sz w:val="16"/>
              </w:rPr>
              <w:t>$7,303</w:t>
            </w:r>
          </w:p>
        </w:tc>
        <w:tc>
          <w:tcPr>
            <w:tcW w:type="dxa" w:w="1558"/>
          </w:tcPr>
          <w:p>
            <w:pPr>
              <w:spacing w:after="0"/>
              <w:jc w:val="right"/>
            </w:pPr>
          </w:p>
        </w:tc>
        <w:tc>
          <w:tcPr>
            <w:tcW w:type="dxa" w:w="1520"/>
          </w:tcPr>
          <w:p>
            <w:pPr>
              <w:spacing w:after="0"/>
              <w:jc w:val="left"/>
            </w:pPr>
          </w:p>
        </w:tc>
        <w:tc>
          <w:tcPr>
            <w:tcW w:type="dxa" w:w="1871"/>
          </w:tcPr>
          <w:p>
            <w:pPr>
              <w:spacing w:after="0"/>
              <w:jc w:val="left"/>
            </w:pPr>
            <w:r>
              <w:rPr>
                <w:sz w:val="16"/>
              </w:rPr>
              <w:t>Storm Events does not record earthquakes.</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6"/>
          </w:tcPr>
          <w:p>
            <w:pPr>
              <w:spacing w:after="0"/>
              <w:jc w:val="left"/>
            </w:pPr>
            <w:r>
              <w:rPr>
                <w:sz w:val="16"/>
              </w:rPr>
              <w:t>Very Low</w:t>
            </w:r>
          </w:p>
        </w:tc>
        <w:tc>
          <w:tcPr>
            <w:tcW w:type="dxa" w:w="1372"/>
          </w:tcPr>
          <w:p>
            <w:pPr>
              <w:spacing w:after="0"/>
              <w:jc w:val="left"/>
            </w:pPr>
            <w:r>
              <w:rPr>
                <w:sz w:val="16"/>
              </w:rPr>
              <w:t>Very Low</w:t>
            </w:r>
          </w:p>
        </w:tc>
        <w:tc>
          <w:tcPr>
            <w:tcW w:type="dxa" w:w="1126"/>
          </w:tcPr>
          <w:p>
            <w:pPr>
              <w:spacing w:after="0"/>
              <w:jc w:val="right"/>
            </w:pPr>
            <w:r>
              <w:rPr>
                <w:sz w:val="16"/>
              </w:rPr>
              <w:t>$4,953</w:t>
            </w:r>
          </w:p>
        </w:tc>
        <w:tc>
          <w:tcPr>
            <w:tcW w:type="dxa" w:w="1126"/>
          </w:tcPr>
          <w:p>
            <w:pPr>
              <w:spacing w:after="0"/>
              <w:jc w:val="right"/>
            </w:pPr>
            <w:r>
              <w:rPr>
                <w:sz w:val="16"/>
              </w:rPr>
              <w:t>$31</w:t>
            </w:r>
          </w:p>
        </w:tc>
        <w:tc>
          <w:tcPr>
            <w:tcW w:type="dxa" w:w="1469"/>
          </w:tcPr>
          <w:p>
            <w:pPr>
              <w:spacing w:after="0"/>
              <w:jc w:val="right"/>
            </w:pPr>
            <w:r>
              <w:rPr>
                <w:sz w:val="16"/>
              </w:rPr>
              <w:t>$527</w:t>
            </w:r>
          </w:p>
        </w:tc>
        <w:tc>
          <w:tcPr>
            <w:tcW w:type="dxa" w:w="1163"/>
          </w:tcPr>
          <w:p>
            <w:pPr>
              <w:spacing w:after="0"/>
              <w:jc w:val="right"/>
            </w:pPr>
            <w:r>
              <w:rPr>
                <w:sz w:val="16"/>
              </w:rPr>
              <w:t>$5,510</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186"/>
          </w:tcPr>
          <w:p>
            <w:pPr>
              <w:spacing w:after="0"/>
              <w:jc w:val="left"/>
            </w:pPr>
            <w:r>
              <w:rPr>
                <w:sz w:val="16"/>
              </w:rPr>
              <w:t>Not Applicable</w:t>
            </w:r>
          </w:p>
        </w:tc>
        <w:tc>
          <w:tcPr>
            <w:tcW w:type="dxa" w:w="137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69"/>
          </w:tcPr>
          <w:p>
            <w:pPr>
              <w:spacing w:after="0"/>
              <w:jc w:val="right"/>
            </w:pPr>
          </w:p>
        </w:tc>
        <w:tc>
          <w:tcPr>
            <w:tcW w:type="dxa" w:w="1163"/>
          </w:tcPr>
          <w:p>
            <w:pPr>
              <w:spacing w:after="0"/>
              <w:jc w:val="right"/>
            </w:pPr>
          </w:p>
        </w:tc>
        <w:tc>
          <w:tcPr>
            <w:tcW w:type="dxa" w:w="1558"/>
          </w:tcPr>
          <w:p>
            <w:pPr>
              <w:spacing w:after="0"/>
              <w:jc w:val="right"/>
            </w:pPr>
            <w:r>
              <w:rPr>
                <w:sz w:val="16"/>
              </w:rPr>
              <w:t>0</w:t>
            </w:r>
          </w:p>
        </w:tc>
        <w:tc>
          <w:tcPr>
            <w:tcW w:type="dxa" w:w="152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7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809 (Very Low, 7.7); tract 802.02 (Very Low, 6.3); tract 808 (Very Low, 5.2)</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803 (Relatively Moderate, 97.5); tract 802.02 (Relatively Low, 95.4); tract 804 (Relatively Low, 95.3)</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809 (Very High, 96.6); tract 806 (Very High, 95.8); tract 802.02 (Very High, 93.8)</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803 (Very Low, 64.1); tract 805 (Very Low, 63.6); tract 802.02 (Very Low, 61.3)</w:t>
            </w:r>
          </w:p>
        </w:tc>
      </w:tr>
    </w:tbl>
    <w:p>
      <w:pPr>
        <w:spacing w:after="40" w:before="60"/>
      </w:pPr>
      <w:r>
        <w:rPr>
          <w:sz w:val="15"/>
        </w:rPr>
        <w:t xml:space="preserve">Up to 3 census tracts per hazard, highest National Risk Index rating first, then highest score; a tract number is the Census tract number (for example 809 is Census Tract 809).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48"/>
        <w:gridCol w:w="1925"/>
        <w:gridCol w:w="1482"/>
        <w:gridCol w:w="1633"/>
        <w:gridCol w:w="1801"/>
        <w:gridCol w:w="1823"/>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5"/>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801"/>
            <w:shd w:val="clear" w:color="auto" w:fill="E8E8E8"/>
          </w:tcPr>
          <w:p>
            <w:pPr>
              <w:spacing w:after="0"/>
              <w:jc w:val="left"/>
            </w:pPr>
            <w:r>
              <w:rPr>
                <w:b/>
                <w:sz w:val="16"/>
              </w:rPr>
              <w:t>How it applies to jurisdictions</w:t>
            </w:r>
          </w:p>
        </w:tc>
        <w:tc>
          <w:tcPr>
            <w:tcW w:type="dxa" w:w="1823"/>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48"/>
          </w:tcPr>
          <w:p>
            <w:pPr>
              <w:spacing w:after="0"/>
              <w:jc w:val="right"/>
            </w:pPr>
            <w:r>
              <w:rPr>
                <w:sz w:val="16"/>
              </w:rPr>
              <w:t>19 records, 1996 to 2026 (19 zone-level)</w:t>
            </w:r>
          </w:p>
        </w:tc>
        <w:tc>
          <w:tcPr>
            <w:tcW w:type="dxa" w:w="1925"/>
          </w:tcPr>
          <w:p>
            <w:pPr>
              <w:spacing w:after="0"/>
              <w:jc w:val="left"/>
            </w:pPr>
            <w:r>
              <w:rPr>
                <w:sz w:val="16"/>
              </w:rPr>
              <w:t>1 day to 5 days (median 2 days); 17 with a recorded value</w:t>
            </w:r>
          </w:p>
        </w:tc>
        <w:tc>
          <w:tcPr>
            <w:tcW w:type="dxa" w:w="1482"/>
          </w:tcPr>
          <w:p>
            <w:pPr>
              <w:spacing w:after="0"/>
              <w:jc w:val="left"/>
            </w:pPr>
            <w:r>
              <w:rPr>
                <w:sz w:val="16"/>
              </w:rPr>
              <w:t>5 consecutive days, 1996-01-31 to 1996-02-04, zone-level</w:t>
            </w:r>
          </w:p>
        </w:tc>
        <w:tc>
          <w:tcPr>
            <w:tcW w:type="dxa" w:w="1633"/>
          </w:tcPr>
          <w:p>
            <w:pPr>
              <w:spacing w:after="0"/>
              <w:jc w:val="left"/>
            </w:pPr>
          </w:p>
        </w:tc>
        <w:tc>
          <w:tcPr>
            <w:tcW w:type="dxa" w:w="1801"/>
          </w:tcPr>
          <w:p>
            <w:pPr>
              <w:spacing w:after="0"/>
              <w:jc w:val="left"/>
            </w:pPr>
            <w:r>
              <w:rPr>
                <w:sz w:val="16"/>
              </w:rPr>
              <w:t>Countywide (zone-level records).</w:t>
            </w:r>
          </w:p>
        </w:tc>
        <w:tc>
          <w:tcPr>
            <w:tcW w:type="dxa" w:w="1823"/>
          </w:tcPr>
          <w:p>
            <w:pPr>
              <w:spacing w:after="0"/>
              <w:jc w:val="left"/>
            </w:pPr>
            <w:r>
              <w:rPr>
                <w:sz w:val="16"/>
              </w:rPr>
              <w:t>Wind chill: in event narratives only (local data needed).</w:t>
            </w: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48"/>
          </w:tcPr>
          <w:p>
            <w:pPr>
              <w:spacing w:after="0"/>
              <w:jc w:val="right"/>
            </w:pPr>
            <w:r>
              <w:rPr>
                <w:sz w:val="16"/>
              </w:rPr>
              <w:t>1 record, 2012 (1 zone-level)</w:t>
            </w:r>
          </w:p>
        </w:tc>
        <w:tc>
          <w:tcPr>
            <w:tcW w:type="dxa" w:w="1925"/>
          </w:tcPr>
          <w:p>
            <w:pPr>
              <w:spacing w:after="0"/>
              <w:jc w:val="left"/>
            </w:pPr>
          </w:p>
        </w:tc>
        <w:tc>
          <w:tcPr>
            <w:tcW w:type="dxa" w:w="1482"/>
          </w:tcPr>
          <w:p>
            <w:pPr>
              <w:spacing w:after="0"/>
              <w:jc w:val="left"/>
            </w:pPr>
            <w:r>
              <w:rPr>
                <w:sz w:val="16"/>
              </w:rPr>
              <w:t>Frost/Freeze, 2012-04-10, $20,000 crop damage (2012 dollars); NWS zone MNZ078</w:t>
            </w:r>
          </w:p>
        </w:tc>
        <w:tc>
          <w:tcPr>
            <w:tcW w:type="dxa" w:w="1633"/>
          </w:tcPr>
          <w:p>
            <w:pPr>
              <w:spacing w:after="0"/>
              <w:jc w:val="left"/>
            </w:pPr>
          </w:p>
        </w:tc>
        <w:tc>
          <w:tcPr>
            <w:tcW w:type="dxa" w:w="1801"/>
          </w:tcPr>
          <w:p>
            <w:pPr>
              <w:spacing w:after="0"/>
              <w:jc w:val="left"/>
            </w:pPr>
            <w:r>
              <w:rPr>
                <w:sz w:val="16"/>
              </w:rPr>
              <w:t>Countywide (zone-level records).</w:t>
            </w:r>
          </w:p>
        </w:tc>
        <w:tc>
          <w:tcPr>
            <w:tcW w:type="dxa" w:w="1823"/>
          </w:tcPr>
          <w:p>
            <w:pPr>
              <w:spacing w:after="0"/>
              <w:jc w:val="left"/>
            </w:pPr>
            <w:r>
              <w:rPr>
                <w:sz w:val="16"/>
              </w:rPr>
              <w:t>Temperature: in event narratives only (local data needed).</w:t>
            </w: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48"/>
          </w:tcPr>
          <w:p>
            <w:pPr>
              <w:spacing w:after="0"/>
              <w:jc w:val="right"/>
            </w:pPr>
            <w:r>
              <w:rPr>
                <w:sz w:val="16"/>
              </w:rPr>
              <w:t>0</w:t>
            </w:r>
          </w:p>
        </w:tc>
        <w:tc>
          <w:tcPr>
            <w:tcW w:type="dxa" w:w="1925"/>
          </w:tcPr>
          <w:p>
            <w:pPr>
              <w:spacing w:after="0"/>
              <w:jc w:val="left"/>
            </w:pPr>
          </w:p>
        </w:tc>
        <w:tc>
          <w:tcPr>
            <w:tcW w:type="dxa" w:w="1482"/>
          </w:tcPr>
          <w:p>
            <w:pPr>
              <w:spacing w:after="0"/>
              <w:jc w:val="left"/>
            </w:pPr>
          </w:p>
        </w:tc>
        <w:tc>
          <w:tcPr>
            <w:tcW w:type="dxa" w:w="1633"/>
          </w:tcPr>
          <w:p>
            <w:pPr>
              <w:spacing w:after="0"/>
              <w:jc w:val="left"/>
            </w:pPr>
          </w:p>
        </w:tc>
        <w:tc>
          <w:tcPr>
            <w:tcW w:type="dxa" w:w="1801"/>
          </w:tcPr>
          <w:p>
            <w:pPr>
              <w:spacing w:after="0"/>
              <w:jc w:val="left"/>
            </w:pPr>
          </w:p>
        </w:tc>
        <w:tc>
          <w:tcPr>
            <w:tcW w:type="dxa" w:w="18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48"/>
          </w:tcPr>
          <w:p>
            <w:pPr>
              <w:spacing w:after="0"/>
              <w:jc w:val="right"/>
            </w:pPr>
            <w:r>
              <w:rPr>
                <w:sz w:val="16"/>
              </w:rPr>
              <w:t>0</w:t>
            </w:r>
          </w:p>
        </w:tc>
        <w:tc>
          <w:tcPr>
            <w:tcW w:type="dxa" w:w="1925"/>
          </w:tcPr>
          <w:p>
            <w:pPr>
              <w:spacing w:after="0"/>
              <w:jc w:val="left"/>
            </w:pPr>
          </w:p>
        </w:tc>
        <w:tc>
          <w:tcPr>
            <w:tcW w:type="dxa" w:w="1482"/>
          </w:tcPr>
          <w:p>
            <w:pPr>
              <w:spacing w:after="0"/>
              <w:jc w:val="left"/>
            </w:pPr>
          </w:p>
        </w:tc>
        <w:tc>
          <w:tcPr>
            <w:tcW w:type="dxa" w:w="1633"/>
          </w:tcPr>
          <w:p>
            <w:pPr>
              <w:spacing w:after="0"/>
              <w:jc w:val="left"/>
            </w:pPr>
          </w:p>
        </w:tc>
        <w:tc>
          <w:tcPr>
            <w:tcW w:type="dxa" w:w="1801"/>
          </w:tcPr>
          <w:p>
            <w:pPr>
              <w:spacing w:after="0"/>
              <w:jc w:val="left"/>
            </w:pPr>
          </w:p>
        </w:tc>
        <w:tc>
          <w:tcPr>
            <w:tcW w:type="dxa" w:w="1823"/>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48"/>
          </w:tcPr>
          <w:p>
            <w:pPr>
              <w:spacing w:after="0"/>
              <w:jc w:val="right"/>
            </w:pPr>
            <w:r>
              <w:rPr>
                <w:sz w:val="16"/>
              </w:rPr>
              <w:t>155 records, 1963 to 2026</w:t>
            </w:r>
          </w:p>
        </w:tc>
        <w:tc>
          <w:tcPr>
            <w:tcW w:type="dxa" w:w="1925"/>
          </w:tcPr>
          <w:p>
            <w:pPr>
              <w:spacing w:after="0"/>
              <w:jc w:val="left"/>
            </w:pPr>
            <w:r>
              <w:rPr>
                <w:sz w:val="16"/>
              </w:rPr>
              <w:t>0.75 in to 3.3 in (median 1 in); 155 with a recorded value</w:t>
            </w:r>
          </w:p>
        </w:tc>
        <w:tc>
          <w:tcPr>
            <w:tcW w:type="dxa" w:w="1482"/>
          </w:tcPr>
          <w:p>
            <w:pPr>
              <w:spacing w:after="0"/>
              <w:jc w:val="left"/>
            </w:pPr>
            <w:r>
              <w:rPr>
                <w:sz w:val="16"/>
              </w:rPr>
              <w:t>3.3 in hail, 2026-04-13</w:t>
            </w:r>
          </w:p>
        </w:tc>
        <w:tc>
          <w:tcPr>
            <w:tcW w:type="dxa" w:w="1633"/>
          </w:tcPr>
          <w:p>
            <w:pPr>
              <w:spacing w:after="0"/>
              <w:jc w:val="left"/>
            </w:pPr>
            <w:r>
              <w:rPr>
                <w:sz w:val="16"/>
              </w:rPr>
              <w:t>Hail, 2006-08-24, property not reported; $5,000,000 crops (2006 dollars)</w:t>
            </w:r>
          </w:p>
        </w:tc>
        <w:tc>
          <w:tcPr>
            <w:tcW w:type="dxa" w:w="1801"/>
          </w:tcPr>
          <w:p>
            <w:pPr>
              <w:spacing w:after="0"/>
              <w:jc w:val="left"/>
            </w:pPr>
            <w:r>
              <w:rPr>
                <w:sz w:val="16"/>
              </w:rPr>
              <w:t>Event records naming jurisdictions in the plan: Red Wing city (18 records), Cannon Falls city (15 records), Zumbrota city (15 records), Goodhue city (8 records), Kenyon city (8 records), Dennison city (6 records), Wanamingo city (6 records), Bellechester city (3 records).</w:t>
            </w:r>
          </w:p>
        </w:tc>
        <w:tc>
          <w:tcPr>
            <w:tcW w:type="dxa" w:w="1823"/>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48"/>
          </w:tcPr>
          <w:p>
            <w:pPr>
              <w:spacing w:after="0"/>
              <w:jc w:val="right"/>
            </w:pPr>
            <w:r>
              <w:rPr>
                <w:sz w:val="16"/>
              </w:rPr>
              <w:t>10 records, 1999 to 2023 (10 zone-level)</w:t>
            </w:r>
          </w:p>
        </w:tc>
        <w:tc>
          <w:tcPr>
            <w:tcW w:type="dxa" w:w="1925"/>
          </w:tcPr>
          <w:p>
            <w:pPr>
              <w:spacing w:after="0"/>
              <w:jc w:val="left"/>
            </w:pPr>
            <w:r>
              <w:rPr>
                <w:sz w:val="16"/>
              </w:rPr>
              <w:t>1 day to 5 days (median 3 days); 9 with a recorded value</w:t>
            </w:r>
          </w:p>
        </w:tc>
        <w:tc>
          <w:tcPr>
            <w:tcW w:type="dxa" w:w="1482"/>
          </w:tcPr>
          <w:p>
            <w:pPr>
              <w:spacing w:after="0"/>
              <w:jc w:val="left"/>
            </w:pPr>
            <w:r>
              <w:rPr>
                <w:sz w:val="16"/>
              </w:rPr>
              <w:t>5 consecutive days, 2001-08-04 to 2001-08-08, zone-level</w:t>
            </w:r>
          </w:p>
        </w:tc>
        <w:tc>
          <w:tcPr>
            <w:tcW w:type="dxa" w:w="1633"/>
          </w:tcPr>
          <w:p>
            <w:pPr>
              <w:spacing w:after="0"/>
              <w:jc w:val="left"/>
            </w:pPr>
          </w:p>
        </w:tc>
        <w:tc>
          <w:tcPr>
            <w:tcW w:type="dxa" w:w="1801"/>
          </w:tcPr>
          <w:p>
            <w:pPr>
              <w:spacing w:after="0"/>
              <w:jc w:val="left"/>
            </w:pPr>
            <w:r>
              <w:rPr>
                <w:sz w:val="16"/>
              </w:rPr>
              <w:t>Countywide (zone-level records).</w:t>
            </w:r>
          </w:p>
        </w:tc>
        <w:tc>
          <w:tcPr>
            <w:tcW w:type="dxa" w:w="1823"/>
          </w:tcPr>
          <w:p>
            <w:pPr>
              <w:spacing w:after="0"/>
              <w:jc w:val="left"/>
            </w:pPr>
            <w:r>
              <w:rPr>
                <w:sz w:val="16"/>
              </w:rPr>
              <w:t>Heat index: in event narratives only (local data needed).</w:t>
            </w: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48"/>
          </w:tcPr>
          <w:p>
            <w:pPr>
              <w:spacing w:after="0"/>
              <w:jc w:val="right"/>
            </w:pPr>
            <w:r>
              <w:rPr>
                <w:sz w:val="16"/>
              </w:rPr>
              <w:t>0</w:t>
            </w:r>
          </w:p>
        </w:tc>
        <w:tc>
          <w:tcPr>
            <w:tcW w:type="dxa" w:w="1925"/>
          </w:tcPr>
          <w:p>
            <w:pPr>
              <w:spacing w:after="0"/>
              <w:jc w:val="left"/>
            </w:pPr>
          </w:p>
        </w:tc>
        <w:tc>
          <w:tcPr>
            <w:tcW w:type="dxa" w:w="1482"/>
          </w:tcPr>
          <w:p>
            <w:pPr>
              <w:spacing w:after="0"/>
              <w:jc w:val="left"/>
            </w:pPr>
          </w:p>
        </w:tc>
        <w:tc>
          <w:tcPr>
            <w:tcW w:type="dxa" w:w="1633"/>
          </w:tcPr>
          <w:p>
            <w:pPr>
              <w:spacing w:after="0"/>
              <w:jc w:val="left"/>
            </w:pPr>
          </w:p>
        </w:tc>
        <w:tc>
          <w:tcPr>
            <w:tcW w:type="dxa" w:w="1801"/>
          </w:tcPr>
          <w:p>
            <w:pPr>
              <w:spacing w:after="0"/>
              <w:jc w:val="left"/>
            </w:pPr>
          </w:p>
        </w:tc>
        <w:tc>
          <w:tcPr>
            <w:tcW w:type="dxa" w:w="18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48"/>
          </w:tcPr>
          <w:p>
            <w:pPr>
              <w:spacing w:after="0"/>
              <w:jc w:val="right"/>
            </w:pPr>
            <w:r>
              <w:rPr>
                <w:sz w:val="16"/>
              </w:rPr>
              <w:t>2 records, 1996 to 1998 (2 zone-level)</w:t>
            </w:r>
          </w:p>
        </w:tc>
        <w:tc>
          <w:tcPr>
            <w:tcW w:type="dxa" w:w="1925"/>
          </w:tcPr>
          <w:p>
            <w:pPr>
              <w:spacing w:after="0"/>
              <w:jc w:val="left"/>
            </w:pPr>
          </w:p>
        </w:tc>
        <w:tc>
          <w:tcPr>
            <w:tcW w:type="dxa" w:w="1482"/>
          </w:tcPr>
          <w:p>
            <w:pPr>
              <w:spacing w:after="0"/>
              <w:jc w:val="left"/>
            </w:pPr>
            <w:r>
              <w:rPr>
                <w:sz w:val="16"/>
              </w:rPr>
              <w:t>No damage reported in 2 records.</w:t>
            </w:r>
          </w:p>
        </w:tc>
        <w:tc>
          <w:tcPr>
            <w:tcW w:type="dxa" w:w="1633"/>
          </w:tcPr>
          <w:p>
            <w:pPr>
              <w:spacing w:after="0"/>
              <w:jc w:val="left"/>
            </w:pPr>
          </w:p>
        </w:tc>
        <w:tc>
          <w:tcPr>
            <w:tcW w:type="dxa" w:w="1801"/>
          </w:tcPr>
          <w:p>
            <w:pPr>
              <w:spacing w:after="0"/>
              <w:jc w:val="left"/>
            </w:pPr>
            <w:r>
              <w:rPr>
                <w:sz w:val="16"/>
              </w:rPr>
              <w:t>Countywide (zone-level records).</w:t>
            </w:r>
          </w:p>
        </w:tc>
        <w:tc>
          <w:tcPr>
            <w:tcW w:type="dxa" w:w="1823"/>
          </w:tcPr>
          <w:p>
            <w:pPr>
              <w:spacing w:after="0"/>
              <w:jc w:val="left"/>
            </w:pPr>
            <w:r>
              <w:rPr>
                <w:sz w:val="16"/>
              </w:rPr>
              <w:t>Ice thickness: in event narratives only (local data needed).</w:t>
            </w: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48"/>
          </w:tcPr>
          <w:p>
            <w:pPr>
              <w:spacing w:after="0"/>
              <w:jc w:val="right"/>
            </w:pPr>
            <w:r>
              <w:rPr>
                <w:sz w:val="16"/>
              </w:rPr>
              <w:t>29 records, 1997 to 2019 (7 zone-level)</w:t>
            </w:r>
          </w:p>
        </w:tc>
        <w:tc>
          <w:tcPr>
            <w:tcW w:type="dxa" w:w="1925"/>
          </w:tcPr>
          <w:p>
            <w:pPr>
              <w:spacing w:after="0"/>
              <w:jc w:val="left"/>
            </w:pPr>
          </w:p>
        </w:tc>
        <w:tc>
          <w:tcPr>
            <w:tcW w:type="dxa" w:w="1482"/>
          </w:tcPr>
          <w:p>
            <w:pPr>
              <w:spacing w:after="0"/>
              <w:jc w:val="left"/>
            </w:pPr>
            <w:r>
              <w:rPr>
                <w:sz w:val="16"/>
              </w:rPr>
              <w:t>Flash Flood, 1998-06-26, $1,500,000 property; crops not reported (1998 dollars), 2 direct deaths</w:t>
            </w:r>
          </w:p>
        </w:tc>
        <w:tc>
          <w:tcPr>
            <w:tcW w:type="dxa" w:w="1633"/>
          </w:tcPr>
          <w:p>
            <w:pPr>
              <w:spacing w:after="0"/>
              <w:jc w:val="left"/>
            </w:pPr>
          </w:p>
        </w:tc>
        <w:tc>
          <w:tcPr>
            <w:tcW w:type="dxa" w:w="1801"/>
          </w:tcPr>
          <w:p>
            <w:pPr>
              <w:spacing w:after="0"/>
              <w:jc w:val="left"/>
            </w:pPr>
            <w:r>
              <w:rPr>
                <w:sz w:val="16"/>
              </w:rPr>
              <w:t>Event records naming jurisdictions in the plan: Cannon Falls city (3 records), Goodhue city (2 records), Kenyon city (2 records), Red Wing city (1 record), Wanamingo city (1 record), Zumbrota city (1 record). Zone-level records (7) apply countywide.</w:t>
            </w:r>
          </w:p>
        </w:tc>
        <w:tc>
          <w:tcPr>
            <w:tcW w:type="dxa" w:w="18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48"/>
          </w:tcPr>
          <w:p>
            <w:pPr>
              <w:spacing w:after="0"/>
              <w:jc w:val="right"/>
            </w:pPr>
            <w:r>
              <w:rPr>
                <w:sz w:val="16"/>
              </w:rPr>
              <w:t>0</w:t>
            </w:r>
          </w:p>
        </w:tc>
        <w:tc>
          <w:tcPr>
            <w:tcW w:type="dxa" w:w="1925"/>
          </w:tcPr>
          <w:p>
            <w:pPr>
              <w:spacing w:after="0"/>
              <w:jc w:val="left"/>
            </w:pPr>
          </w:p>
        </w:tc>
        <w:tc>
          <w:tcPr>
            <w:tcW w:type="dxa" w:w="1482"/>
          </w:tcPr>
          <w:p>
            <w:pPr>
              <w:spacing w:after="0"/>
              <w:jc w:val="left"/>
            </w:pPr>
          </w:p>
        </w:tc>
        <w:tc>
          <w:tcPr>
            <w:tcW w:type="dxa" w:w="1633"/>
          </w:tcPr>
          <w:p>
            <w:pPr>
              <w:spacing w:after="0"/>
              <w:jc w:val="left"/>
            </w:pPr>
          </w:p>
        </w:tc>
        <w:tc>
          <w:tcPr>
            <w:tcW w:type="dxa" w:w="1801"/>
          </w:tcPr>
          <w:p>
            <w:pPr>
              <w:spacing w:after="0"/>
              <w:jc w:val="left"/>
            </w:pPr>
          </w:p>
        </w:tc>
        <w:tc>
          <w:tcPr>
            <w:tcW w:type="dxa" w:w="1823"/>
          </w:tcPr>
          <w:p>
            <w:pPr>
              <w:spacing w:after="0"/>
              <w:jc w:val="left"/>
            </w:pPr>
            <w:r>
              <w:rPr>
                <w:sz w:val="16"/>
              </w:rPr>
              <w:t>Physical measure: in event narratives only (local data needed).</w:t>
            </w: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48"/>
          </w:tcPr>
          <w:p>
            <w:pPr>
              <w:spacing w:after="0"/>
              <w:jc w:val="right"/>
            </w:pPr>
            <w:r>
              <w:rPr>
                <w:sz w:val="16"/>
              </w:rPr>
              <w:t>3 records, 1998 to 2016</w:t>
            </w:r>
          </w:p>
        </w:tc>
        <w:tc>
          <w:tcPr>
            <w:tcW w:type="dxa" w:w="1925"/>
          </w:tcPr>
          <w:p>
            <w:pPr>
              <w:spacing w:after="0"/>
              <w:jc w:val="left"/>
            </w:pPr>
          </w:p>
        </w:tc>
        <w:tc>
          <w:tcPr>
            <w:tcW w:type="dxa" w:w="1482"/>
          </w:tcPr>
          <w:p>
            <w:pPr>
              <w:spacing w:after="0"/>
              <w:jc w:val="left"/>
            </w:pPr>
            <w:r>
              <w:rPr>
                <w:sz w:val="16"/>
              </w:rPr>
              <w:t>Lightning, 2016-06-12, $50,000 property; $0 crops (2016 dollars)</w:t>
            </w:r>
          </w:p>
        </w:tc>
        <w:tc>
          <w:tcPr>
            <w:tcW w:type="dxa" w:w="1633"/>
          </w:tcPr>
          <w:p>
            <w:pPr>
              <w:spacing w:after="0"/>
              <w:jc w:val="left"/>
            </w:pPr>
          </w:p>
        </w:tc>
        <w:tc>
          <w:tcPr>
            <w:tcW w:type="dxa" w:w="1801"/>
          </w:tcPr>
          <w:p>
            <w:pPr>
              <w:spacing w:after="0"/>
              <w:jc w:val="left"/>
            </w:pPr>
            <w:r>
              <w:rPr>
                <w:sz w:val="16"/>
              </w:rPr>
              <w:t>Event records naming jurisdictions in the plan: Red Wing city (2 records).</w:t>
            </w:r>
          </w:p>
        </w:tc>
        <w:tc>
          <w:tcPr>
            <w:tcW w:type="dxa" w:w="1823"/>
          </w:tcPr>
          <w:p>
            <w:pPr>
              <w:spacing w:after="0"/>
              <w:jc w:val="left"/>
            </w:pPr>
            <w:r>
              <w:rPr>
                <w:sz w:val="16"/>
              </w:rPr>
              <w:t>Storm Events lists lightning with damage or casualties; physical measure in event narratives only (local data needed).</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48"/>
          </w:tcPr>
          <w:p>
            <w:pPr>
              <w:spacing w:after="0"/>
              <w:jc w:val="right"/>
            </w:pPr>
            <w:r>
              <w:rPr>
                <w:sz w:val="16"/>
              </w:rPr>
              <w:t>13 records, 1996 to 2021 (13 zone-level)</w:t>
            </w:r>
          </w:p>
        </w:tc>
        <w:tc>
          <w:tcPr>
            <w:tcW w:type="dxa" w:w="1925"/>
          </w:tcPr>
          <w:p>
            <w:pPr>
              <w:spacing w:after="0"/>
              <w:jc w:val="left"/>
            </w:pPr>
            <w:r>
              <w:rPr>
                <w:sz w:val="16"/>
              </w:rPr>
              <w:t>40 kt (46 mph) to 69 kt (79 mph) (median 55 kt (63 mph)); 13 with a recorded value</w:t>
            </w:r>
          </w:p>
        </w:tc>
        <w:tc>
          <w:tcPr>
            <w:tcW w:type="dxa" w:w="1482"/>
          </w:tcPr>
          <w:p>
            <w:pPr>
              <w:spacing w:after="0"/>
              <w:jc w:val="left"/>
            </w:pPr>
            <w:r>
              <w:rPr>
                <w:sz w:val="16"/>
              </w:rPr>
              <w:t>69 kt (79 mph) measured, High Wind, 2001-04-07; NWS zone MNZ078</w:t>
            </w:r>
          </w:p>
        </w:tc>
        <w:tc>
          <w:tcPr>
            <w:tcW w:type="dxa" w:w="1633"/>
          </w:tcPr>
          <w:p>
            <w:pPr>
              <w:spacing w:after="0"/>
              <w:jc w:val="left"/>
            </w:pPr>
            <w:r>
              <w:rPr>
                <w:sz w:val="16"/>
              </w:rPr>
              <w:t>Strong Wind, 2009-05-20, $5,000 property; $0 crops, reported for the zone (2009 dollars)</w:t>
            </w:r>
          </w:p>
        </w:tc>
        <w:tc>
          <w:tcPr>
            <w:tcW w:type="dxa" w:w="1801"/>
          </w:tcPr>
          <w:p>
            <w:pPr>
              <w:spacing w:after="0"/>
              <w:jc w:val="left"/>
            </w:pPr>
            <w:r>
              <w:rPr>
                <w:sz w:val="16"/>
              </w:rPr>
              <w:t>Countywide (zone-level records).</w:t>
            </w:r>
          </w:p>
        </w:tc>
        <w:tc>
          <w:tcPr>
            <w:tcW w:type="dxa" w:w="1823"/>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48"/>
          </w:tcPr>
          <w:p>
            <w:pPr>
              <w:spacing w:after="0"/>
              <w:jc w:val="right"/>
            </w:pPr>
            <w:r>
              <w:rPr>
                <w:sz w:val="16"/>
              </w:rPr>
              <w:t>171 records, 1968 to 2025</w:t>
            </w:r>
          </w:p>
        </w:tc>
        <w:tc>
          <w:tcPr>
            <w:tcW w:type="dxa" w:w="1925"/>
          </w:tcPr>
          <w:p>
            <w:pPr>
              <w:spacing w:after="0"/>
              <w:jc w:val="left"/>
            </w:pPr>
            <w:r>
              <w:rPr>
                <w:sz w:val="16"/>
              </w:rPr>
              <w:t>50 kt (58 mph) to 96 kt (110 mph) (median 55 kt (63 mph)); 148 with a recorded value</w:t>
            </w:r>
          </w:p>
        </w:tc>
        <w:tc>
          <w:tcPr>
            <w:tcW w:type="dxa" w:w="1482"/>
          </w:tcPr>
          <w:p>
            <w:pPr>
              <w:spacing w:after="0"/>
              <w:jc w:val="left"/>
            </w:pPr>
            <w:r>
              <w:rPr>
                <w:sz w:val="16"/>
              </w:rPr>
              <w:t>96 kt (110 mph) estimated gust, Thunderstorm Wind, 2018-09-20</w:t>
            </w:r>
          </w:p>
        </w:tc>
        <w:tc>
          <w:tcPr>
            <w:tcW w:type="dxa" w:w="1633"/>
          </w:tcPr>
          <w:p>
            <w:pPr>
              <w:spacing w:after="0"/>
              <w:jc w:val="left"/>
            </w:pPr>
            <w:r>
              <w:rPr>
                <w:sz w:val="16"/>
              </w:rPr>
              <w:t>Thunderstorm Wind, 1998-05-15, $1,000,000 property; crops not reported (1998 dollars)</w:t>
            </w:r>
          </w:p>
        </w:tc>
        <w:tc>
          <w:tcPr>
            <w:tcW w:type="dxa" w:w="1801"/>
          </w:tcPr>
          <w:p>
            <w:pPr>
              <w:spacing w:after="0"/>
              <w:jc w:val="left"/>
            </w:pPr>
            <w:r>
              <w:rPr>
                <w:sz w:val="16"/>
              </w:rPr>
              <w:t>Event records naming jurisdictions in the plan: Red Wing city (24 records), Cannon Falls city (19 records), Kenyon city (17 records), Zumbrota city (13 records), Goodhue city (10 records), Wanamingo city (5 records), Dennison city (3 records), Bellechester city (2 records), Pine Island city (1 record).</w:t>
            </w:r>
          </w:p>
        </w:tc>
        <w:tc>
          <w:tcPr>
            <w:tcW w:type="dxa" w:w="1823"/>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48"/>
          </w:tcPr>
          <w:p>
            <w:pPr>
              <w:spacing w:after="0"/>
              <w:jc w:val="right"/>
            </w:pPr>
            <w:r>
              <w:rPr>
                <w:sz w:val="16"/>
              </w:rPr>
              <w:t>35 records, 1967 to 2025</w:t>
            </w:r>
          </w:p>
        </w:tc>
        <w:tc>
          <w:tcPr>
            <w:tcW w:type="dxa" w:w="1925"/>
          </w:tcPr>
          <w:p>
            <w:pPr>
              <w:spacing w:after="0"/>
              <w:jc w:val="left"/>
            </w:pPr>
            <w:r>
              <w:rPr>
                <w:sz w:val="16"/>
              </w:rPr>
              <w:t>F/EF0 to F/EF3 (median F/EF0); 34 with a recorded value</w:t>
            </w:r>
          </w:p>
        </w:tc>
        <w:tc>
          <w:tcPr>
            <w:tcW w:type="dxa" w:w="1482"/>
          </w:tcPr>
          <w:p>
            <w:pPr>
              <w:spacing w:after="0"/>
              <w:jc w:val="left"/>
            </w:pPr>
            <w:r>
              <w:rPr>
                <w:sz w:val="16"/>
              </w:rPr>
              <w:t>F3 tornado, 1987-07-27, 20 mi path length (whole path, pre-1996), 220 yd wide, $2,500,000 property; crops not recorded (1987 dollars)</w:t>
            </w:r>
          </w:p>
        </w:tc>
        <w:tc>
          <w:tcPr>
            <w:tcW w:type="dxa" w:w="1633"/>
          </w:tcPr>
          <w:p>
            <w:pPr>
              <w:spacing w:after="0"/>
              <w:jc w:val="left"/>
            </w:pPr>
            <w:r>
              <w:rPr>
                <w:sz w:val="16"/>
              </w:rPr>
              <w:t>Tornado, 2001-05-09, $4,000,000 property; crops not reported (2001 dollars)</w:t>
            </w:r>
          </w:p>
        </w:tc>
        <w:tc>
          <w:tcPr>
            <w:tcW w:type="dxa" w:w="1801"/>
          </w:tcPr>
          <w:p>
            <w:pPr>
              <w:spacing w:after="0"/>
              <w:jc w:val="left"/>
            </w:pPr>
            <w:r>
              <w:rPr>
                <w:sz w:val="16"/>
              </w:rPr>
              <w:t>Event records naming jurisdictions in the plan: Zumbrota city (4 records), Cannon Falls city (3 records), Dennison city (3 records), Kenyon city (3 records), Bellechester city (2 records), Red Wing city (2 records), Wanamingo city (2 records), Goodhue city (1 record).</w:t>
            </w:r>
          </w:p>
        </w:tc>
        <w:tc>
          <w:tcPr>
            <w:tcW w:type="dxa" w:w="18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48"/>
          </w:tcPr>
          <w:p>
            <w:pPr>
              <w:spacing w:after="0"/>
              <w:jc w:val="right"/>
            </w:pPr>
            <w:r>
              <w:rPr>
                <w:sz w:val="16"/>
              </w:rPr>
              <w:t>0</w:t>
            </w:r>
          </w:p>
        </w:tc>
        <w:tc>
          <w:tcPr>
            <w:tcW w:type="dxa" w:w="1925"/>
          </w:tcPr>
          <w:p>
            <w:pPr>
              <w:spacing w:after="0"/>
              <w:jc w:val="left"/>
            </w:pPr>
          </w:p>
        </w:tc>
        <w:tc>
          <w:tcPr>
            <w:tcW w:type="dxa" w:w="1482"/>
          </w:tcPr>
          <w:p>
            <w:pPr>
              <w:spacing w:after="0"/>
              <w:jc w:val="left"/>
            </w:pPr>
          </w:p>
        </w:tc>
        <w:tc>
          <w:tcPr>
            <w:tcW w:type="dxa" w:w="1633"/>
          </w:tcPr>
          <w:p>
            <w:pPr>
              <w:spacing w:after="0"/>
              <w:jc w:val="left"/>
            </w:pPr>
          </w:p>
        </w:tc>
        <w:tc>
          <w:tcPr>
            <w:tcW w:type="dxa" w:w="1801"/>
          </w:tcPr>
          <w:p>
            <w:pPr>
              <w:spacing w:after="0"/>
              <w:jc w:val="left"/>
            </w:pPr>
          </w:p>
        </w:tc>
        <w:tc>
          <w:tcPr>
            <w:tcW w:type="dxa" w:w="1823"/>
          </w:tcPr>
          <w:p>
            <w:pPr>
              <w:spacing w:after="0"/>
              <w:jc w:val="left"/>
            </w:pPr>
            <w:r>
              <w:rPr>
                <w:sz w:val="16"/>
              </w:rPr>
              <w:t>Acres burned: in event narratives only (local data needed).</w:t>
            </w: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48"/>
          </w:tcPr>
          <w:p>
            <w:pPr>
              <w:spacing w:after="0"/>
              <w:jc w:val="right"/>
            </w:pPr>
            <w:r>
              <w:rPr>
                <w:sz w:val="16"/>
              </w:rPr>
              <w:t>116 records, 1996 to 2026 (116 zone-level)</w:t>
            </w:r>
          </w:p>
        </w:tc>
        <w:tc>
          <w:tcPr>
            <w:tcW w:type="dxa" w:w="1925"/>
          </w:tcPr>
          <w:p>
            <w:pPr>
              <w:spacing w:after="0"/>
              <w:jc w:val="left"/>
            </w:pPr>
          </w:p>
        </w:tc>
        <w:tc>
          <w:tcPr>
            <w:tcW w:type="dxa" w:w="1482"/>
          </w:tcPr>
          <w:p>
            <w:pPr>
              <w:spacing w:after="0"/>
              <w:jc w:val="left"/>
            </w:pPr>
            <w:r>
              <w:rPr>
                <w:sz w:val="16"/>
              </w:rPr>
              <w:t>No damage reported in 116 records.</w:t>
            </w:r>
          </w:p>
        </w:tc>
        <w:tc>
          <w:tcPr>
            <w:tcW w:type="dxa" w:w="1633"/>
          </w:tcPr>
          <w:p>
            <w:pPr>
              <w:spacing w:after="0"/>
              <w:jc w:val="left"/>
            </w:pPr>
          </w:p>
        </w:tc>
        <w:tc>
          <w:tcPr>
            <w:tcW w:type="dxa" w:w="1801"/>
          </w:tcPr>
          <w:p>
            <w:pPr>
              <w:spacing w:after="0"/>
              <w:jc w:val="left"/>
            </w:pPr>
            <w:r>
              <w:rPr>
                <w:sz w:val="16"/>
              </w:rPr>
              <w:t>Countywide (zone-level records).</w:t>
            </w:r>
          </w:p>
        </w:tc>
        <w:tc>
          <w:tcPr>
            <w:tcW w:type="dxa" w:w="182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4"/>
        <w:gridCol w:w="2726"/>
        <w:gridCol w:w="2281"/>
        <w:gridCol w:w="2252"/>
        <w:gridCol w:w="1617"/>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4"/>
            <w:shd w:val="clear" w:color="auto" w:fill="E8E8E8"/>
          </w:tcPr>
          <w:p>
            <w:pPr>
              <w:spacing w:after="0"/>
              <w:jc w:val="left"/>
            </w:pPr>
            <w:r>
              <w:rPr>
                <w:b/>
                <w:sz w:val="16"/>
              </w:rPr>
              <w:t>Type</w:t>
            </w:r>
          </w:p>
        </w:tc>
        <w:tc>
          <w:tcPr>
            <w:tcW w:type="dxa" w:w="2726"/>
            <w:shd w:val="clear" w:color="auto" w:fill="E8E8E8"/>
          </w:tcPr>
          <w:p>
            <w:pPr>
              <w:spacing w:after="0"/>
              <w:jc w:val="left"/>
            </w:pPr>
            <w:r>
              <w:rPr>
                <w:b/>
                <w:sz w:val="16"/>
              </w:rPr>
              <w:t>Title</w:t>
            </w:r>
          </w:p>
        </w:tc>
        <w:tc>
          <w:tcPr>
            <w:tcW w:type="dxa" w:w="2281"/>
            <w:shd w:val="clear" w:color="auto" w:fill="E8E8E8"/>
          </w:tcPr>
          <w:p>
            <w:pPr>
              <w:spacing w:after="0"/>
              <w:jc w:val="left"/>
            </w:pPr>
            <w:r>
              <w:rPr>
                <w:b/>
                <w:sz w:val="16"/>
              </w:rPr>
              <w:t>Mapped hazard</w:t>
            </w:r>
          </w:p>
        </w:tc>
        <w:tc>
          <w:tcPr>
            <w:tcW w:type="dxa" w:w="22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7"/>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44"/>
          </w:tcPr>
          <w:p>
            <w:pPr>
              <w:spacing w:after="0"/>
              <w:jc w:val="left"/>
            </w:pPr>
            <w:r>
              <w:rPr>
                <w:sz w:val="16"/>
              </w:rPr>
              <w:t>Major disaster</w:t>
            </w:r>
          </w:p>
        </w:tc>
        <w:tc>
          <w:tcPr>
            <w:tcW w:type="dxa" w:w="2726"/>
          </w:tcPr>
          <w:p>
            <w:pPr>
              <w:spacing w:after="0"/>
              <w:jc w:val="left"/>
            </w:pPr>
            <w:r>
              <w:rPr>
                <w:sz w:val="16"/>
              </w:rPr>
              <w:t>Severe Storms and Flooding</w:t>
            </w:r>
          </w:p>
        </w:tc>
        <w:tc>
          <w:tcPr>
            <w:tcW w:type="dxa" w:w="2281"/>
          </w:tcPr>
          <w:p>
            <w:pPr>
              <w:spacing w:after="0"/>
              <w:jc w:val="left"/>
            </w:pPr>
            <w:r>
              <w:rPr>
                <w:sz w:val="16"/>
              </w:rPr>
              <w:t>Inland Flooding</w:t>
            </w:r>
          </w:p>
        </w:tc>
        <w:tc>
          <w:tcPr>
            <w:tcW w:type="dxa" w:w="2252"/>
          </w:tcPr>
          <w:p>
            <w:pPr>
              <w:spacing w:after="0"/>
              <w:jc w:val="right"/>
            </w:pPr>
            <w:r>
              <w:rPr>
                <w:sz w:val="16"/>
              </w:rPr>
              <w:t>$598,612.18</w:t>
            </w:r>
          </w:p>
        </w:tc>
        <w:tc>
          <w:tcPr>
            <w:tcW w:type="dxa" w:w="1617"/>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44"/>
          </w:tcPr>
          <w:p>
            <w:pPr>
              <w:spacing w:after="0"/>
              <w:jc w:val="left"/>
            </w:pPr>
            <w:r>
              <w:rPr>
                <w:sz w:val="16"/>
              </w:rPr>
              <w:t>Major disaster</w:t>
            </w:r>
          </w:p>
        </w:tc>
        <w:tc>
          <w:tcPr>
            <w:tcW w:type="dxa" w:w="2726"/>
          </w:tcPr>
          <w:p>
            <w:pPr>
              <w:spacing w:after="0"/>
              <w:jc w:val="left"/>
            </w:pPr>
            <w:r>
              <w:rPr>
                <w:sz w:val="16"/>
              </w:rPr>
              <w:t>COVID-19 Pandemic</w:t>
            </w:r>
          </w:p>
        </w:tc>
        <w:tc>
          <w:tcPr>
            <w:tcW w:type="dxa" w:w="2281"/>
          </w:tcPr>
          <w:p>
            <w:pPr>
              <w:spacing w:after="0"/>
              <w:jc w:val="left"/>
            </w:pPr>
            <w:r>
              <w:rPr>
                <w:sz w:val="16"/>
              </w:rPr>
              <w:t>Non-natural, not counted</w:t>
            </w:r>
          </w:p>
        </w:tc>
        <w:tc>
          <w:tcPr>
            <w:tcW w:type="dxa" w:w="2252"/>
          </w:tcPr>
          <w:p>
            <w:pPr>
              <w:spacing w:after="0"/>
              <w:jc w:val="right"/>
            </w:pPr>
            <w:r>
              <w:rPr>
                <w:sz w:val="16"/>
              </w:rPr>
              <w:t>$168,605.67</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44"/>
          </w:tcPr>
          <w:p>
            <w:pPr>
              <w:spacing w:after="0"/>
              <w:jc w:val="left"/>
            </w:pPr>
            <w:r>
              <w:rPr>
                <w:sz w:val="16"/>
              </w:rPr>
              <w:t>Emergency</w:t>
            </w:r>
          </w:p>
        </w:tc>
        <w:tc>
          <w:tcPr>
            <w:tcW w:type="dxa" w:w="2726"/>
          </w:tcPr>
          <w:p>
            <w:pPr>
              <w:spacing w:after="0"/>
              <w:jc w:val="left"/>
            </w:pPr>
            <w:r>
              <w:rPr>
                <w:sz w:val="16"/>
              </w:rPr>
              <w:t>COVID-19</w:t>
            </w:r>
          </w:p>
        </w:tc>
        <w:tc>
          <w:tcPr>
            <w:tcW w:type="dxa" w:w="2281"/>
          </w:tcPr>
          <w:p>
            <w:pPr>
              <w:spacing w:after="0"/>
              <w:jc w:val="left"/>
            </w:pPr>
            <w:r>
              <w:rPr>
                <w:sz w:val="16"/>
              </w:rPr>
              <w:t>Non-natural, not counted</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44"/>
          </w:tcPr>
          <w:p>
            <w:pPr>
              <w:spacing w:after="0"/>
              <w:jc w:val="left"/>
            </w:pPr>
            <w:r>
              <w:rPr>
                <w:sz w:val="16"/>
              </w:rPr>
              <w:t>Major disaster</w:t>
            </w:r>
          </w:p>
        </w:tc>
        <w:tc>
          <w:tcPr>
            <w:tcW w:type="dxa" w:w="2726"/>
          </w:tcPr>
          <w:p>
            <w:pPr>
              <w:spacing w:after="0"/>
              <w:jc w:val="left"/>
            </w:pPr>
            <w:r>
              <w:rPr>
                <w:sz w:val="16"/>
              </w:rPr>
              <w:t>Severe Winter Storm, Straight-Line Winds, and Flooding</w:t>
            </w:r>
          </w:p>
        </w:tc>
        <w:tc>
          <w:tcPr>
            <w:tcW w:type="dxa" w:w="2281"/>
          </w:tcPr>
          <w:p>
            <w:pPr>
              <w:spacing w:after="0"/>
              <w:jc w:val="left"/>
            </w:pPr>
            <w:r>
              <w:rPr>
                <w:sz w:val="16"/>
              </w:rPr>
              <w:t>Inland Flooding (primary); also designated: Strong Wind, Winter Weather</w:t>
            </w:r>
          </w:p>
        </w:tc>
        <w:tc>
          <w:tcPr>
            <w:tcW w:type="dxa" w:w="2252"/>
          </w:tcPr>
          <w:p>
            <w:pPr>
              <w:spacing w:after="0"/>
              <w:jc w:val="right"/>
            </w:pPr>
            <w:r>
              <w:rPr>
                <w:sz w:val="16"/>
              </w:rPr>
              <w:t>$427,017</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244"/>
          </w:tcPr>
          <w:p>
            <w:pPr>
              <w:spacing w:after="0"/>
              <w:jc w:val="left"/>
            </w:pPr>
            <w:r>
              <w:rPr>
                <w:sz w:val="16"/>
              </w:rPr>
              <w:t>Major disaster</w:t>
            </w:r>
          </w:p>
        </w:tc>
        <w:tc>
          <w:tcPr>
            <w:tcW w:type="dxa" w:w="2726"/>
          </w:tcPr>
          <w:p>
            <w:pPr>
              <w:spacing w:after="0"/>
              <w:jc w:val="left"/>
            </w:pPr>
            <w:r>
              <w:rPr>
                <w:sz w:val="16"/>
              </w:rPr>
              <w:t>Severe Storms and Flooding</w:t>
            </w:r>
          </w:p>
        </w:tc>
        <w:tc>
          <w:tcPr>
            <w:tcW w:type="dxa" w:w="2281"/>
          </w:tcPr>
          <w:p>
            <w:pPr>
              <w:spacing w:after="0"/>
              <w:jc w:val="left"/>
            </w:pPr>
            <w:r>
              <w:rPr>
                <w:sz w:val="16"/>
              </w:rPr>
              <w:t>Inland Flooding</w:t>
            </w:r>
          </w:p>
        </w:tc>
        <w:tc>
          <w:tcPr>
            <w:tcW w:type="dxa" w:w="2252"/>
          </w:tcPr>
          <w:p>
            <w:pPr>
              <w:spacing w:after="0"/>
              <w:jc w:val="right"/>
            </w:pPr>
            <w:r>
              <w:rPr>
                <w:sz w:val="16"/>
              </w:rPr>
              <w:t>$181,688.87</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244"/>
          </w:tcPr>
          <w:p>
            <w:pPr>
              <w:spacing w:after="0"/>
              <w:jc w:val="left"/>
            </w:pPr>
            <w:r>
              <w:rPr>
                <w:sz w:val="16"/>
              </w:rPr>
              <w:t>Major disaster</w:t>
            </w:r>
          </w:p>
        </w:tc>
        <w:tc>
          <w:tcPr>
            <w:tcW w:type="dxa" w:w="2726"/>
          </w:tcPr>
          <w:p>
            <w:pPr>
              <w:spacing w:after="0"/>
              <w:jc w:val="left"/>
            </w:pPr>
            <w:r>
              <w:rPr>
                <w:sz w:val="16"/>
              </w:rPr>
              <w:t>Severe Storms and Flooding</w:t>
            </w:r>
          </w:p>
        </w:tc>
        <w:tc>
          <w:tcPr>
            <w:tcW w:type="dxa" w:w="2281"/>
          </w:tcPr>
          <w:p>
            <w:pPr>
              <w:spacing w:after="0"/>
              <w:jc w:val="left"/>
            </w:pPr>
            <w:r>
              <w:rPr>
                <w:sz w:val="16"/>
              </w:rPr>
              <w:t>Inland Flooding</w:t>
            </w:r>
          </w:p>
        </w:tc>
        <w:tc>
          <w:tcPr>
            <w:tcW w:type="dxa" w:w="2252"/>
          </w:tcPr>
          <w:p>
            <w:pPr>
              <w:spacing w:after="0"/>
              <w:jc w:val="right"/>
            </w:pPr>
            <w:r>
              <w:rPr>
                <w:sz w:val="16"/>
              </w:rPr>
              <w:t>$1,411,246.87</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44"/>
          </w:tcPr>
          <w:p>
            <w:pPr>
              <w:spacing w:after="0"/>
              <w:jc w:val="left"/>
            </w:pPr>
            <w:r>
              <w:rPr>
                <w:sz w:val="16"/>
              </w:rPr>
              <w:t>Major disaster</w:t>
            </w:r>
          </w:p>
        </w:tc>
        <w:tc>
          <w:tcPr>
            <w:tcW w:type="dxa" w:w="2726"/>
          </w:tcPr>
          <w:p>
            <w:pPr>
              <w:spacing w:after="0"/>
              <w:jc w:val="left"/>
            </w:pPr>
            <w:r>
              <w:rPr>
                <w:sz w:val="16"/>
              </w:rPr>
              <w:t>Severe Storms and Flooding</w:t>
            </w:r>
          </w:p>
        </w:tc>
        <w:tc>
          <w:tcPr>
            <w:tcW w:type="dxa" w:w="2281"/>
          </w:tcPr>
          <w:p>
            <w:pPr>
              <w:spacing w:after="0"/>
              <w:jc w:val="left"/>
            </w:pPr>
            <w:r>
              <w:rPr>
                <w:sz w:val="16"/>
              </w:rPr>
              <w:t>Inland Flooding</w:t>
            </w:r>
          </w:p>
        </w:tc>
        <w:tc>
          <w:tcPr>
            <w:tcW w:type="dxa" w:w="2252"/>
          </w:tcPr>
          <w:p>
            <w:pPr>
              <w:spacing w:after="0"/>
              <w:jc w:val="right"/>
            </w:pPr>
            <w:r>
              <w:rPr>
                <w:sz w:val="16"/>
              </w:rPr>
              <w:t>$1,227,646.37</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44"/>
          </w:tcPr>
          <w:p>
            <w:pPr>
              <w:spacing w:after="0"/>
              <w:jc w:val="left"/>
            </w:pPr>
            <w:r>
              <w:rPr>
                <w:sz w:val="16"/>
              </w:rPr>
              <w:t>Emergency</w:t>
            </w:r>
          </w:p>
        </w:tc>
        <w:tc>
          <w:tcPr>
            <w:tcW w:type="dxa" w:w="2726"/>
          </w:tcPr>
          <w:p>
            <w:pPr>
              <w:spacing w:after="0"/>
              <w:jc w:val="left"/>
            </w:pPr>
            <w:r>
              <w:rPr>
                <w:sz w:val="16"/>
              </w:rPr>
              <w:t>Flooding</w:t>
            </w:r>
          </w:p>
        </w:tc>
        <w:tc>
          <w:tcPr>
            <w:tcW w:type="dxa" w:w="2281"/>
          </w:tcPr>
          <w:p>
            <w:pPr>
              <w:spacing w:after="0"/>
              <w:jc w:val="left"/>
            </w:pPr>
            <w:r>
              <w:rPr>
                <w:sz w:val="16"/>
              </w:rPr>
              <w:t>Inland Flooding</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44"/>
          </w:tcPr>
          <w:p>
            <w:pPr>
              <w:spacing w:after="0"/>
              <w:jc w:val="left"/>
            </w:pPr>
            <w:r>
              <w:rPr>
                <w:sz w:val="16"/>
              </w:rPr>
              <w:t>Emergency</w:t>
            </w:r>
          </w:p>
        </w:tc>
        <w:tc>
          <w:tcPr>
            <w:tcW w:type="dxa" w:w="2726"/>
          </w:tcPr>
          <w:p>
            <w:pPr>
              <w:spacing w:after="0"/>
              <w:jc w:val="left"/>
            </w:pPr>
            <w:r>
              <w:rPr>
                <w:sz w:val="16"/>
              </w:rPr>
              <w:t>Hurricane Katrina Evacuation</w:t>
            </w:r>
          </w:p>
        </w:tc>
        <w:tc>
          <w:tcPr>
            <w:tcW w:type="dxa" w:w="2281"/>
          </w:tcPr>
          <w:p>
            <w:pPr>
              <w:spacing w:after="0"/>
              <w:jc w:val="left"/>
            </w:pPr>
            <w:r>
              <w:rPr>
                <w:sz w:val="16"/>
              </w:rPr>
              <w:t>Hurricane: evacuation support, not a local hazard event; not counted</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44"/>
          </w:tcPr>
          <w:p>
            <w:pPr>
              <w:spacing w:after="0"/>
              <w:jc w:val="left"/>
            </w:pPr>
            <w:r>
              <w:rPr>
                <w:sz w:val="16"/>
              </w:rPr>
              <w:t>Major disaster</w:t>
            </w:r>
          </w:p>
        </w:tc>
        <w:tc>
          <w:tcPr>
            <w:tcW w:type="dxa" w:w="2726"/>
          </w:tcPr>
          <w:p>
            <w:pPr>
              <w:spacing w:after="0"/>
              <w:jc w:val="left"/>
            </w:pPr>
            <w:r>
              <w:rPr>
                <w:sz w:val="16"/>
              </w:rPr>
              <w:t>Severe Storms, Flooding and Tornadoes</w:t>
            </w:r>
          </w:p>
        </w:tc>
        <w:tc>
          <w:tcPr>
            <w:tcW w:type="dxa" w:w="2281"/>
          </w:tcPr>
          <w:p>
            <w:pPr>
              <w:spacing w:after="0"/>
              <w:jc w:val="left"/>
            </w:pPr>
            <w:r>
              <w:rPr>
                <w:sz w:val="16"/>
              </w:rPr>
              <w:t>Inland Flooding; Tornado</w:t>
            </w:r>
          </w:p>
        </w:tc>
        <w:tc>
          <w:tcPr>
            <w:tcW w:type="dxa" w:w="2252"/>
          </w:tcPr>
          <w:p>
            <w:pPr>
              <w:spacing w:after="0"/>
              <w:jc w:val="right"/>
            </w:pPr>
            <w:r>
              <w:rPr>
                <w:sz w:val="16"/>
              </w:rPr>
              <w:t>$240,323.06</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44"/>
          </w:tcPr>
          <w:p>
            <w:pPr>
              <w:spacing w:after="0"/>
              <w:jc w:val="left"/>
            </w:pPr>
            <w:r>
              <w:rPr>
                <w:sz w:val="16"/>
              </w:rPr>
              <w:t>Major disaster</w:t>
            </w:r>
          </w:p>
        </w:tc>
        <w:tc>
          <w:tcPr>
            <w:tcW w:type="dxa" w:w="2726"/>
          </w:tcPr>
          <w:p>
            <w:pPr>
              <w:spacing w:after="0"/>
              <w:jc w:val="left"/>
            </w:pPr>
            <w:r>
              <w:rPr>
                <w:sz w:val="16"/>
              </w:rPr>
              <w:t>Severe Winter Storms, Flooding, and Tornadoes</w:t>
            </w:r>
          </w:p>
        </w:tc>
        <w:tc>
          <w:tcPr>
            <w:tcW w:type="dxa" w:w="2281"/>
          </w:tcPr>
          <w:p>
            <w:pPr>
              <w:spacing w:after="0"/>
              <w:jc w:val="left"/>
            </w:pPr>
            <w:r>
              <w:rPr>
                <w:sz w:val="16"/>
              </w:rPr>
              <w:t>Inland Flooding (primary); also designated: Ice Storm, Tornado, Winter Weather</w:t>
            </w:r>
          </w:p>
        </w:tc>
        <w:tc>
          <w:tcPr>
            <w:tcW w:type="dxa" w:w="2252"/>
          </w:tcPr>
          <w:p>
            <w:pPr>
              <w:spacing w:after="0"/>
              <w:jc w:val="right"/>
            </w:pPr>
            <w:r>
              <w:rPr>
                <w:sz w:val="16"/>
              </w:rPr>
              <w:t>$100,389.62</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44"/>
          </w:tcPr>
          <w:p>
            <w:pPr>
              <w:spacing w:after="0"/>
              <w:jc w:val="left"/>
            </w:pPr>
            <w:r>
              <w:rPr>
                <w:sz w:val="16"/>
              </w:rPr>
              <w:t>Major disaster</w:t>
            </w:r>
          </w:p>
        </w:tc>
        <w:tc>
          <w:tcPr>
            <w:tcW w:type="dxa" w:w="2726"/>
          </w:tcPr>
          <w:p>
            <w:pPr>
              <w:spacing w:after="0"/>
              <w:jc w:val="left"/>
            </w:pPr>
            <w:r>
              <w:rPr>
                <w:sz w:val="16"/>
              </w:rPr>
              <w:t>Severe Storms, Straight Line Winds, and Tornadoes</w:t>
            </w:r>
          </w:p>
        </w:tc>
        <w:tc>
          <w:tcPr>
            <w:tcW w:type="dxa" w:w="2281"/>
          </w:tcPr>
          <w:p>
            <w:pPr>
              <w:spacing w:after="0"/>
              <w:jc w:val="left"/>
            </w:pPr>
            <w:r>
              <w:rPr>
                <w:sz w:val="16"/>
              </w:rPr>
              <w:t>Tornado (primary); also designated: Strong Wind</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44"/>
          </w:tcPr>
          <w:p>
            <w:pPr>
              <w:spacing w:after="0"/>
              <w:jc w:val="left"/>
            </w:pPr>
            <w:r>
              <w:rPr>
                <w:sz w:val="16"/>
              </w:rPr>
              <w:t>Major disaster</w:t>
            </w:r>
          </w:p>
        </w:tc>
        <w:tc>
          <w:tcPr>
            <w:tcW w:type="dxa" w:w="2726"/>
          </w:tcPr>
          <w:p>
            <w:pPr>
              <w:spacing w:after="0"/>
              <w:jc w:val="left"/>
            </w:pPr>
            <w:r>
              <w:rPr>
                <w:sz w:val="16"/>
              </w:rPr>
              <w:t>Severe Flooding, High Winds,Severe Storms</w:t>
            </w:r>
          </w:p>
        </w:tc>
        <w:tc>
          <w:tcPr>
            <w:tcW w:type="dxa" w:w="2281"/>
          </w:tcPr>
          <w:p>
            <w:pPr>
              <w:spacing w:after="0"/>
              <w:jc w:val="left"/>
            </w:pPr>
            <w:r>
              <w:rPr>
                <w:sz w:val="16"/>
              </w:rPr>
              <w:t>Inland Flooding (primary); also designated: Strong Wind</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44"/>
          </w:tcPr>
          <w:p>
            <w:pPr>
              <w:spacing w:after="0"/>
              <w:jc w:val="left"/>
            </w:pPr>
            <w:r>
              <w:rPr>
                <w:sz w:val="16"/>
              </w:rPr>
              <w:t>Major disaster</w:t>
            </w:r>
          </w:p>
        </w:tc>
        <w:tc>
          <w:tcPr>
            <w:tcW w:type="dxa" w:w="2726"/>
          </w:tcPr>
          <w:p>
            <w:pPr>
              <w:spacing w:after="0"/>
              <w:jc w:val="left"/>
            </w:pPr>
            <w:r>
              <w:rPr>
                <w:sz w:val="16"/>
              </w:rPr>
              <w:t>Severe Storms, Tornadoes &amp; Flooding</w:t>
            </w:r>
          </w:p>
        </w:tc>
        <w:tc>
          <w:tcPr>
            <w:tcW w:type="dxa" w:w="2281"/>
          </w:tcPr>
          <w:p>
            <w:pPr>
              <w:spacing w:after="0"/>
              <w:jc w:val="left"/>
            </w:pPr>
            <w:r>
              <w:rPr>
                <w:sz w:val="16"/>
              </w:rPr>
              <w:t>Inland Flooding; Tornado</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244"/>
          </w:tcPr>
          <w:p>
            <w:pPr>
              <w:spacing w:after="0"/>
              <w:jc w:val="left"/>
            </w:pPr>
            <w:r>
              <w:rPr>
                <w:sz w:val="16"/>
              </w:rPr>
              <w:t>Major disaster</w:t>
            </w:r>
          </w:p>
        </w:tc>
        <w:tc>
          <w:tcPr>
            <w:tcW w:type="dxa" w:w="2726"/>
          </w:tcPr>
          <w:p>
            <w:pPr>
              <w:spacing w:after="0"/>
              <w:jc w:val="left"/>
            </w:pPr>
            <w:r>
              <w:rPr>
                <w:sz w:val="16"/>
              </w:rPr>
              <w:t>Ice Storm</w:t>
            </w:r>
          </w:p>
        </w:tc>
        <w:tc>
          <w:tcPr>
            <w:tcW w:type="dxa" w:w="2281"/>
          </w:tcPr>
          <w:p>
            <w:pPr>
              <w:spacing w:after="0"/>
              <w:jc w:val="left"/>
            </w:pPr>
            <w:r>
              <w:rPr>
                <w:sz w:val="16"/>
              </w:rPr>
              <w:t>Ice Storm</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244"/>
          </w:tcPr>
          <w:p>
            <w:pPr>
              <w:spacing w:after="0"/>
              <w:jc w:val="left"/>
            </w:pPr>
            <w:r>
              <w:rPr>
                <w:sz w:val="16"/>
              </w:rPr>
              <w:t>Major disaster</w:t>
            </w:r>
          </w:p>
        </w:tc>
        <w:tc>
          <w:tcPr>
            <w:tcW w:type="dxa" w:w="2726"/>
          </w:tcPr>
          <w:p>
            <w:pPr>
              <w:spacing w:after="0"/>
              <w:jc w:val="left"/>
            </w:pPr>
            <w:r>
              <w:rPr>
                <w:sz w:val="16"/>
              </w:rPr>
              <w:t>Severe Storms, Flooding, Hail &amp; Tornadoes</w:t>
            </w:r>
          </w:p>
        </w:tc>
        <w:tc>
          <w:tcPr>
            <w:tcW w:type="dxa" w:w="2281"/>
          </w:tcPr>
          <w:p>
            <w:pPr>
              <w:spacing w:after="0"/>
              <w:jc w:val="left"/>
            </w:pPr>
            <w:r>
              <w:rPr>
                <w:sz w:val="16"/>
              </w:rPr>
              <w:t>Hail; Inland Flooding; Tornado</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44"/>
          </w:tcPr>
          <w:p>
            <w:pPr>
              <w:spacing w:after="0"/>
              <w:jc w:val="left"/>
            </w:pPr>
            <w:r>
              <w:rPr>
                <w:sz w:val="16"/>
              </w:rPr>
              <w:t>Major disaster</w:t>
            </w:r>
          </w:p>
        </w:tc>
        <w:tc>
          <w:tcPr>
            <w:tcW w:type="dxa" w:w="2726"/>
          </w:tcPr>
          <w:p>
            <w:pPr>
              <w:spacing w:after="0"/>
              <w:jc w:val="left"/>
            </w:pPr>
            <w:r>
              <w:rPr>
                <w:sz w:val="16"/>
              </w:rPr>
              <w:t>Flooding</w:t>
            </w:r>
          </w:p>
        </w:tc>
        <w:tc>
          <w:tcPr>
            <w:tcW w:type="dxa" w:w="2281"/>
          </w:tcPr>
          <w:p>
            <w:pPr>
              <w:spacing w:after="0"/>
              <w:jc w:val="left"/>
            </w:pPr>
            <w:r>
              <w:rPr>
                <w:sz w:val="16"/>
              </w:rPr>
              <w:t>Inland Flooding</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44"/>
          </w:tcPr>
          <w:p>
            <w:pPr>
              <w:spacing w:after="0"/>
              <w:jc w:val="left"/>
            </w:pPr>
            <w:r>
              <w:rPr>
                <w:sz w:val="16"/>
              </w:rPr>
              <w:t>Major disaster</w:t>
            </w:r>
          </w:p>
        </w:tc>
        <w:tc>
          <w:tcPr>
            <w:tcW w:type="dxa" w:w="2726"/>
          </w:tcPr>
          <w:p>
            <w:pPr>
              <w:spacing w:after="0"/>
              <w:jc w:val="left"/>
            </w:pPr>
            <w:r>
              <w:rPr>
                <w:sz w:val="16"/>
              </w:rPr>
              <w:t>Flooding</w:t>
            </w:r>
          </w:p>
        </w:tc>
        <w:tc>
          <w:tcPr>
            <w:tcW w:type="dxa" w:w="2281"/>
          </w:tcPr>
          <w:p>
            <w:pPr>
              <w:spacing w:after="0"/>
              <w:jc w:val="left"/>
            </w:pPr>
            <w:r>
              <w:rPr>
                <w:sz w:val="16"/>
              </w:rPr>
              <w:t>Inland Flooding</w:t>
            </w:r>
          </w:p>
        </w:tc>
        <w:tc>
          <w:tcPr>
            <w:tcW w:type="dxa" w:w="2252"/>
          </w:tcPr>
          <w:p>
            <w:pPr>
              <w:spacing w:after="0"/>
              <w:jc w:val="right"/>
            </w:pPr>
            <w:r>
              <w:rPr>
                <w:sz w:val="16"/>
              </w:rPr>
              <w:t>no Public Assistance recorded</w:t>
            </w:r>
          </w:p>
        </w:tc>
        <w:tc>
          <w:tcPr>
            <w:tcW w:type="dxa" w:w="1617"/>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$64,815.84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4,815.84"/>
        <w:tblDescription w:val="Hazard Plain table b1d_pa_other"/>
      </w:tblPr>
      <w:tblGrid>
        <w:gridCol w:w="1724"/>
        <w:gridCol w:w="1724"/>
        <w:gridCol w:w="4099"/>
        <w:gridCol w:w="4841"/>
        <w:gridCol w:w="1724"/>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4099"/>
            <w:shd w:val="clear" w:color="auto" w:fill="E8E8E8"/>
          </w:tcPr>
          <w:p>
            <w:pPr>
              <w:spacing w:after="0"/>
              <w:jc w:val="left"/>
            </w:pPr>
            <w:r>
              <w:rPr>
                <w:b/>
                <w:sz w:val="16"/>
              </w:rPr>
              <w:t>Title</w:t>
            </w:r>
          </w:p>
        </w:tc>
        <w:tc>
          <w:tcPr>
            <w:tcW w:type="dxa" w:w="4841"/>
            <w:shd w:val="clear" w:color="auto" w:fill="E8E8E8"/>
          </w:tcPr>
          <w:p>
            <w:pPr>
              <w:spacing w:after="0"/>
              <w:jc w:val="left"/>
            </w:pPr>
            <w:r>
              <w:rPr>
                <w:b/>
                <w:sz w:val="16"/>
              </w:rPr>
              <w:t>Applicant</w:t>
            </w:r>
          </w:p>
        </w:tc>
        <w:tc>
          <w:tcPr>
            <w:tcW w:type="dxa" w:w="17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DR-4722-MN</w:t>
            </w:r>
          </w:p>
        </w:tc>
        <w:tc>
          <w:tcPr>
            <w:tcW w:type="dxa" w:w="1724"/>
          </w:tcPr>
          <w:p>
            <w:pPr>
              <w:spacing w:after="0"/>
              <w:jc w:val="left"/>
            </w:pPr>
            <w:r>
              <w:rPr>
                <w:sz w:val="16"/>
              </w:rPr>
              <w:t>2023-07-19</w:t>
            </w:r>
          </w:p>
        </w:tc>
        <w:tc>
          <w:tcPr>
            <w:tcW w:type="dxa" w:w="4099"/>
          </w:tcPr>
          <w:p>
            <w:pPr>
              <w:spacing w:after="0"/>
              <w:jc w:val="left"/>
            </w:pPr>
            <w:r>
              <w:rPr>
                <w:sz w:val="16"/>
              </w:rPr>
              <w:t>Severe Storms and Flooding</w:t>
            </w:r>
          </w:p>
        </w:tc>
        <w:tc>
          <w:tcPr>
            <w:tcW w:type="dxa" w:w="4841"/>
          </w:tcPr>
          <w:p>
            <w:pPr>
              <w:spacing w:after="0"/>
              <w:jc w:val="left"/>
            </w:pPr>
            <w:r>
              <w:rPr>
                <w:sz w:val="16"/>
              </w:rPr>
              <w:t>Prairie Island Indian Community</w:t>
            </w:r>
          </w:p>
        </w:tc>
        <w:tc>
          <w:tcPr>
            <w:tcW w:type="dxa" w:w="1724"/>
          </w:tcPr>
          <w:p>
            <w:pPr>
              <w:spacing w:after="0"/>
              <w:jc w:val="right"/>
            </w:pPr>
            <w:r>
              <w:rPr>
                <w:sz w:val="16"/>
              </w:rPr>
              <w:t>$29,453.54</w:t>
            </w:r>
          </w:p>
        </w:tc>
      </w:tr>
      <w:tr>
        <w:trPr>
          <w:cantSplit/>
        </w:trPr>
        <w:tc>
          <w:tcPr>
            <w:tcW w:type="dxa" w:w="1724"/>
          </w:tcPr>
          <w:p>
            <w:pPr>
              <w:spacing w:after="0"/>
              <w:jc w:val="left"/>
            </w:pPr>
            <w:r>
              <w:rPr>
                <w:sz w:val="16"/>
              </w:rPr>
              <w:t>DR-4182-MN</w:t>
            </w:r>
          </w:p>
        </w:tc>
        <w:tc>
          <w:tcPr>
            <w:tcW w:type="dxa" w:w="1724"/>
          </w:tcPr>
          <w:p>
            <w:pPr>
              <w:spacing w:after="0"/>
              <w:jc w:val="left"/>
            </w:pPr>
            <w:r>
              <w:rPr>
                <w:sz w:val="16"/>
              </w:rPr>
              <w:t>2014-07-21</w:t>
            </w:r>
          </w:p>
        </w:tc>
        <w:tc>
          <w:tcPr>
            <w:tcW w:type="dxa" w:w="4099"/>
          </w:tcPr>
          <w:p>
            <w:pPr>
              <w:spacing w:after="0"/>
              <w:jc w:val="left"/>
            </w:pPr>
            <w:r>
              <w:rPr>
                <w:sz w:val="16"/>
              </w:rPr>
              <w:t>Severe Storms, Straight-Line Winds, Flooding, Landslides, and Mudslides</w:t>
            </w:r>
          </w:p>
        </w:tc>
        <w:tc>
          <w:tcPr>
            <w:tcW w:type="dxa" w:w="4841"/>
          </w:tcPr>
          <w:p>
            <w:pPr>
              <w:spacing w:after="0"/>
              <w:jc w:val="left"/>
            </w:pPr>
            <w:r>
              <w:rPr>
                <w:sz w:val="16"/>
              </w:rPr>
              <w:t>Prairie Island Indian Community</w:t>
            </w:r>
          </w:p>
        </w:tc>
        <w:tc>
          <w:tcPr>
            <w:tcW w:type="dxa" w:w="1724"/>
          </w:tcPr>
          <w:p>
            <w:pPr>
              <w:spacing w:after="0"/>
              <w:jc w:val="right"/>
            </w:pPr>
            <w:r>
              <w:rPr>
                <w:sz w:val="16"/>
              </w:rPr>
              <w:t>$35,362.30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155</w:t>
            </w:r>
          </w:p>
        </w:tc>
        <w:tc>
          <w:tcPr>
            <w:tcW w:type="dxa" w:w="1159"/>
          </w:tcPr>
          <w:p>
            <w:pPr>
              <w:spacing w:after="0"/>
              <w:jc w:val="right"/>
            </w:pPr>
            <w:r>
              <w:rPr>
                <w:sz w:val="16"/>
              </w:rPr>
              <w:t>17</w:t>
            </w:r>
          </w:p>
        </w:tc>
        <w:tc>
          <w:tcPr>
            <w:tcW w:type="dxa" w:w="2116"/>
          </w:tcPr>
          <w:p>
            <w:pPr>
              <w:spacing w:after="0"/>
              <w:jc w:val="right"/>
            </w:pPr>
            <w:r>
              <w:rPr>
                <w:sz w:val="16"/>
              </w:rPr>
              <w:t>3</w:t>
            </w:r>
          </w:p>
        </w:tc>
        <w:tc>
          <w:tcPr>
            <w:tcW w:type="dxa" w:w="786"/>
          </w:tcPr>
          <w:p>
            <w:pPr>
              <w:spacing w:after="0"/>
              <w:jc w:val="right"/>
            </w:pPr>
            <w:r>
              <w:rPr>
                <w:sz w:val="16"/>
              </w:rPr>
              <w:t>32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184</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116</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4"/>
        <w:gridCol w:w="3137"/>
        <w:gridCol w:w="935"/>
        <w:gridCol w:w="2326"/>
        <w:gridCol w:w="1062"/>
        <w:gridCol w:w="24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4"/>
            <w:shd w:val="clear" w:color="auto" w:fill="E8E8E8"/>
          </w:tcPr>
          <w:p>
            <w:pPr>
              <w:spacing w:after="0"/>
              <w:jc w:val="left"/>
            </w:pPr>
            <w:r>
              <w:rPr>
                <w:b/>
                <w:sz w:val="16"/>
              </w:rPr>
              <w:t>Magnitude or extent</w:t>
            </w:r>
          </w:p>
        </w:tc>
        <w:tc>
          <w:tcPr>
            <w:tcW w:type="dxa" w:w="31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6"/>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4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2026-04-13</w:t>
            </w:r>
          </w:p>
        </w:tc>
        <w:tc>
          <w:tcPr>
            <w:tcW w:type="dxa" w:w="1215"/>
          </w:tcPr>
          <w:p>
            <w:pPr>
              <w:spacing w:after="0"/>
              <w:jc w:val="left"/>
            </w:pPr>
            <w:r>
              <w:rPr>
                <w:sz w:val="16"/>
              </w:rPr>
              <w:t>Hail</w:t>
            </w:r>
          </w:p>
        </w:tc>
        <w:tc>
          <w:tcPr>
            <w:tcW w:type="dxa" w:w="1944"/>
          </w:tcPr>
          <w:p>
            <w:pPr>
              <w:spacing w:after="0"/>
              <w:jc w:val="left"/>
            </w:pPr>
            <w:r>
              <w:rPr>
                <w:sz w:val="16"/>
              </w:rPr>
              <w:t>3.3 in</w:t>
            </w:r>
          </w:p>
        </w:tc>
        <w:tc>
          <w:tcPr>
            <w:tcW w:type="dxa" w:w="3137"/>
          </w:tcPr>
          <w:p>
            <w:pPr>
              <w:spacing w:after="0"/>
              <w:jc w:val="left"/>
            </w:pPr>
            <w:r>
              <w:rPr>
                <w:sz w:val="16"/>
              </w:rPr>
              <w:t>$0 property; $0 crops (2026 dollars)</w:t>
            </w:r>
          </w:p>
        </w:tc>
        <w:tc>
          <w:tcPr>
            <w:tcW w:type="dxa" w:w="935"/>
          </w:tcPr>
          <w:p>
            <w:pPr>
              <w:spacing w:after="0"/>
              <w:jc w:val="right"/>
            </w:pPr>
            <w:r>
              <w:rPr>
                <w:sz w:val="16"/>
              </w:rPr>
              <w:t>0, 0</w:t>
            </w:r>
          </w:p>
        </w:tc>
        <w:tc>
          <w:tcPr>
            <w:tcW w:type="dxa" w:w="2326"/>
          </w:tcPr>
          <w:p>
            <w:pPr>
              <w:spacing w:after="0"/>
              <w:jc w:val="left"/>
            </w:pPr>
            <w:r>
              <w:rPr>
                <w:sz w:val="16"/>
              </w:rPr>
              <w:t>DENNISON</w:t>
            </w:r>
          </w:p>
        </w:tc>
        <w:tc>
          <w:tcPr>
            <w:tcW w:type="dxa" w:w="1062"/>
          </w:tcPr>
          <w:p>
            <w:pPr>
              <w:spacing w:after="0"/>
              <w:jc w:val="left"/>
            </w:pPr>
            <w:r>
              <w:rPr>
                <w:sz w:val="16"/>
              </w:rPr>
              <w:t>new since last plan; within last 5 years</w:t>
            </w:r>
          </w:p>
        </w:tc>
        <w:tc>
          <w:tcPr>
            <w:tcW w:type="dxa" w:w="2457"/>
          </w:tcPr>
          <w:p>
            <w:pPr>
              <w:spacing w:after="0"/>
              <w:jc w:val="left"/>
            </w:pPr>
            <w:r>
              <w:rPr>
                <w:sz w:val="16"/>
              </w:rPr>
              <w:t>B1-c worst recorded: Hail</w:t>
            </w:r>
          </w:p>
        </w:tc>
      </w:tr>
      <w:tr>
        <w:trPr>
          <w:cantSplit/>
        </w:trPr>
        <w:tc>
          <w:tcPr>
            <w:tcW w:type="dxa" w:w="1037"/>
          </w:tcPr>
          <w:p>
            <w:pPr>
              <w:spacing w:after="0"/>
              <w:jc w:val="left"/>
            </w:pPr>
            <w:r>
              <w:rPr>
                <w:sz w:val="16"/>
              </w:rPr>
              <w:t>2018-09-20</w:t>
            </w:r>
          </w:p>
        </w:tc>
        <w:tc>
          <w:tcPr>
            <w:tcW w:type="dxa" w:w="1215"/>
          </w:tcPr>
          <w:p>
            <w:pPr>
              <w:spacing w:after="0"/>
              <w:jc w:val="left"/>
            </w:pPr>
            <w:r>
              <w:rPr>
                <w:sz w:val="16"/>
              </w:rPr>
              <w:t>Thunderstorm Wind</w:t>
            </w:r>
          </w:p>
        </w:tc>
        <w:tc>
          <w:tcPr>
            <w:tcW w:type="dxa" w:w="1944"/>
          </w:tcPr>
          <w:p>
            <w:pPr>
              <w:spacing w:after="0"/>
              <w:jc w:val="left"/>
            </w:pPr>
            <w:r>
              <w:rPr>
                <w:sz w:val="16"/>
              </w:rPr>
              <w:t>96 kt (110 mph) estimated gust</w:t>
            </w:r>
          </w:p>
        </w:tc>
        <w:tc>
          <w:tcPr>
            <w:tcW w:type="dxa" w:w="3137"/>
          </w:tcPr>
          <w:p>
            <w:pPr>
              <w:spacing w:after="0"/>
              <w:jc w:val="left"/>
            </w:pPr>
            <w:r>
              <w:rPr>
                <w:sz w:val="16"/>
              </w:rPr>
              <w:t>$0 property; $0 crops (2018 dollars)</w:t>
            </w:r>
          </w:p>
        </w:tc>
        <w:tc>
          <w:tcPr>
            <w:tcW w:type="dxa" w:w="935"/>
          </w:tcPr>
          <w:p>
            <w:pPr>
              <w:spacing w:after="0"/>
              <w:jc w:val="right"/>
            </w:pPr>
            <w:r>
              <w:rPr>
                <w:sz w:val="16"/>
              </w:rPr>
              <w:t>0, 0</w:t>
            </w:r>
          </w:p>
        </w:tc>
        <w:tc>
          <w:tcPr>
            <w:tcW w:type="dxa" w:w="2326"/>
          </w:tcPr>
          <w:p>
            <w:pPr>
              <w:spacing w:after="0"/>
              <w:jc w:val="left"/>
            </w:pPr>
            <w:r>
              <w:rPr>
                <w:sz w:val="16"/>
              </w:rPr>
              <w:t>DENNISON</w:t>
            </w:r>
          </w:p>
        </w:tc>
        <w:tc>
          <w:tcPr>
            <w:tcW w:type="dxa" w:w="1062"/>
          </w:tcPr>
          <w:p>
            <w:pPr>
              <w:spacing w:after="0"/>
              <w:jc w:val="left"/>
            </w:pPr>
          </w:p>
        </w:tc>
        <w:tc>
          <w:tcPr>
            <w:tcW w:type="dxa" w:w="2457"/>
          </w:tcPr>
          <w:p>
            <w:pPr>
              <w:spacing w:after="0"/>
              <w:jc w:val="left"/>
            </w:pPr>
            <w:r>
              <w:rPr>
                <w:sz w:val="16"/>
              </w:rPr>
              <w:t>B1-c worst recorded: Thunderstorm Wind</w:t>
            </w:r>
          </w:p>
        </w:tc>
      </w:tr>
      <w:tr>
        <w:trPr>
          <w:cantSplit/>
        </w:trPr>
        <w:tc>
          <w:tcPr>
            <w:tcW w:type="dxa" w:w="1037"/>
          </w:tcPr>
          <w:p>
            <w:pPr>
              <w:spacing w:after="0"/>
              <w:jc w:val="left"/>
            </w:pPr>
            <w:r>
              <w:rPr>
                <w:sz w:val="16"/>
              </w:rPr>
              <w:t>2016-06-12</w:t>
            </w:r>
          </w:p>
        </w:tc>
        <w:tc>
          <w:tcPr>
            <w:tcW w:type="dxa" w:w="1215"/>
          </w:tcPr>
          <w:p>
            <w:pPr>
              <w:spacing w:after="0"/>
              <w:jc w:val="left"/>
            </w:pPr>
            <w:r>
              <w:rPr>
                <w:sz w:val="16"/>
              </w:rPr>
              <w:t>Lightning</w:t>
            </w:r>
          </w:p>
        </w:tc>
        <w:tc>
          <w:tcPr>
            <w:tcW w:type="dxa" w:w="1944"/>
          </w:tcPr>
          <w:p>
            <w:pPr>
              <w:spacing w:after="0"/>
              <w:jc w:val="left"/>
            </w:pPr>
          </w:p>
        </w:tc>
        <w:tc>
          <w:tcPr>
            <w:tcW w:type="dxa" w:w="3137"/>
          </w:tcPr>
          <w:p>
            <w:pPr>
              <w:spacing w:after="0"/>
              <w:jc w:val="left"/>
            </w:pPr>
            <w:r>
              <w:rPr>
                <w:sz w:val="16"/>
              </w:rPr>
              <w:t>$50,000 property; $0 crops (2016 dollars)</w:t>
            </w:r>
          </w:p>
        </w:tc>
        <w:tc>
          <w:tcPr>
            <w:tcW w:type="dxa" w:w="935"/>
          </w:tcPr>
          <w:p>
            <w:pPr>
              <w:spacing w:after="0"/>
              <w:jc w:val="right"/>
            </w:pPr>
            <w:r>
              <w:rPr>
                <w:sz w:val="16"/>
              </w:rPr>
              <w:t>0, 0</w:t>
            </w:r>
          </w:p>
        </w:tc>
        <w:tc>
          <w:tcPr>
            <w:tcW w:type="dxa" w:w="2326"/>
          </w:tcPr>
          <w:p>
            <w:pPr>
              <w:spacing w:after="0"/>
              <w:jc w:val="left"/>
            </w:pPr>
            <w:r>
              <w:rPr>
                <w:sz w:val="16"/>
              </w:rPr>
              <w:t>RED WING</w:t>
            </w:r>
          </w:p>
        </w:tc>
        <w:tc>
          <w:tcPr>
            <w:tcW w:type="dxa" w:w="1062"/>
          </w:tcPr>
          <w:p>
            <w:pPr>
              <w:spacing w:after="0"/>
              <w:jc w:val="left"/>
            </w:pPr>
          </w:p>
        </w:tc>
        <w:tc>
          <w:tcPr>
            <w:tcW w:type="dxa" w:w="2457"/>
          </w:tcPr>
          <w:p>
            <w:pPr>
              <w:spacing w:after="0"/>
              <w:jc w:val="left"/>
            </w:pPr>
            <w:r>
              <w:rPr>
                <w:sz w:val="16"/>
              </w:rPr>
              <w:t>B1-c worst recorded: Lightning</w:t>
            </w:r>
          </w:p>
        </w:tc>
      </w:tr>
      <w:tr>
        <w:trPr>
          <w:cantSplit/>
        </w:trPr>
        <w:tc>
          <w:tcPr>
            <w:tcW w:type="dxa" w:w="1037"/>
          </w:tcPr>
          <w:p>
            <w:pPr>
              <w:spacing w:after="0"/>
              <w:jc w:val="left"/>
            </w:pPr>
            <w:r>
              <w:rPr>
                <w:sz w:val="16"/>
              </w:rPr>
              <w:t>2016-06-10</w:t>
            </w:r>
          </w:p>
        </w:tc>
        <w:tc>
          <w:tcPr>
            <w:tcW w:type="dxa" w:w="1215"/>
          </w:tcPr>
          <w:p>
            <w:pPr>
              <w:spacing w:after="0"/>
              <w:jc w:val="left"/>
            </w:pPr>
            <w:r>
              <w:rPr>
                <w:sz w:val="16"/>
              </w:rPr>
              <w:t>Thunderstorm Wind</w:t>
            </w:r>
          </w:p>
        </w:tc>
        <w:tc>
          <w:tcPr>
            <w:tcW w:type="dxa" w:w="1944"/>
          </w:tcPr>
          <w:p>
            <w:pPr>
              <w:spacing w:after="0"/>
              <w:jc w:val="left"/>
            </w:pPr>
            <w:r>
              <w:rPr>
                <w:sz w:val="16"/>
              </w:rPr>
              <w:t>56 kt (64 mph) estimated gust</w:t>
            </w:r>
          </w:p>
        </w:tc>
        <w:tc>
          <w:tcPr>
            <w:tcW w:type="dxa" w:w="3137"/>
          </w:tcPr>
          <w:p>
            <w:pPr>
              <w:spacing w:after="0"/>
              <w:jc w:val="left"/>
            </w:pPr>
            <w:r>
              <w:rPr>
                <w:sz w:val="16"/>
              </w:rPr>
              <w:t>$0 property; $0 crops (2016 dollars)</w:t>
            </w:r>
          </w:p>
        </w:tc>
        <w:tc>
          <w:tcPr>
            <w:tcW w:type="dxa" w:w="935"/>
          </w:tcPr>
          <w:p>
            <w:pPr>
              <w:spacing w:after="0"/>
              <w:jc w:val="right"/>
            </w:pPr>
            <w:r>
              <w:rPr>
                <w:sz w:val="16"/>
              </w:rPr>
              <w:t>1, 1</w:t>
            </w:r>
          </w:p>
        </w:tc>
        <w:tc>
          <w:tcPr>
            <w:tcW w:type="dxa" w:w="2326"/>
          </w:tcPr>
          <w:p>
            <w:pPr>
              <w:spacing w:after="0"/>
              <w:jc w:val="left"/>
            </w:pPr>
            <w:r>
              <w:rPr>
                <w:sz w:val="16"/>
              </w:rPr>
              <w:t>RED WING to WACOUTA</w:t>
            </w:r>
          </w:p>
        </w:tc>
        <w:tc>
          <w:tcPr>
            <w:tcW w:type="dxa" w:w="1062"/>
          </w:tcPr>
          <w:p>
            <w:pPr>
              <w:spacing w:after="0"/>
              <w:jc w:val="left"/>
            </w:pPr>
          </w:p>
        </w:tc>
        <w:tc>
          <w:tcPr>
            <w:tcW w:type="dxa" w:w="2457"/>
          </w:tcPr>
          <w:p>
            <w:pPr>
              <w:spacing w:after="0"/>
              <w:jc w:val="left"/>
            </w:pPr>
            <w:r>
              <w:rPr>
                <w:sz w:val="16"/>
              </w:rPr>
              <w:t>deaths or injuries recorded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1944"/>
          </w:tcPr>
          <w:p>
            <w:pPr>
              <w:spacing w:after="0"/>
              <w:jc w:val="left"/>
            </w:pPr>
          </w:p>
        </w:tc>
        <w:tc>
          <w:tcPr>
            <w:tcW w:type="dxa" w:w="3137"/>
          </w:tcPr>
          <w:p>
            <w:pPr>
              <w:spacing w:after="0"/>
              <w:jc w:val="left"/>
            </w:pPr>
            <w:r>
              <w:rPr>
                <w:sz w:val="16"/>
              </w:rPr>
              <w:t>$0 property; $20,000 crops, reported for the zone (2012 dollars)</w:t>
            </w:r>
          </w:p>
        </w:tc>
        <w:tc>
          <w:tcPr>
            <w:tcW w:type="dxa" w:w="935"/>
          </w:tcPr>
          <w:p>
            <w:pPr>
              <w:spacing w:after="0"/>
              <w:jc w:val="right"/>
            </w:pPr>
            <w:r>
              <w:rPr>
                <w:sz w:val="16"/>
              </w:rPr>
              <w:t>0, 0</w:t>
            </w:r>
          </w:p>
        </w:tc>
        <w:tc>
          <w:tcPr>
            <w:tcW w:type="dxa" w:w="2326"/>
          </w:tcPr>
          <w:p>
            <w:pPr>
              <w:spacing w:after="0"/>
              <w:jc w:val="left"/>
            </w:pPr>
            <w:r>
              <w:rPr>
                <w:sz w:val="16"/>
              </w:rPr>
              <w:t>NWS zone MNZ078 (GOODHUE), zone-level</w:t>
            </w:r>
          </w:p>
        </w:tc>
        <w:tc>
          <w:tcPr>
            <w:tcW w:type="dxa" w:w="1062"/>
          </w:tcPr>
          <w:p>
            <w:pPr>
              <w:spacing w:after="0"/>
              <w:jc w:val="left"/>
            </w:pPr>
          </w:p>
        </w:tc>
        <w:tc>
          <w:tcPr>
            <w:tcW w:type="dxa" w:w="2457"/>
          </w:tcPr>
          <w:p>
            <w:pPr>
              <w:spacing w:after="0"/>
              <w:jc w:val="left"/>
            </w:pPr>
            <w:r>
              <w:rPr>
                <w:sz w:val="16"/>
              </w:rPr>
              <w:t>B1-c worst recorded: Frost/Freeze</w:t>
            </w:r>
          </w:p>
        </w:tc>
      </w:tr>
      <w:tr>
        <w:trPr>
          <w:cantSplit/>
        </w:trPr>
        <w:tc>
          <w:tcPr>
            <w:tcW w:type="dxa" w:w="1037"/>
          </w:tcPr>
          <w:p>
            <w:pPr>
              <w:spacing w:after="0"/>
              <w:jc w:val="left"/>
            </w:pPr>
            <w:r>
              <w:rPr>
                <w:sz w:val="16"/>
              </w:rPr>
              <w:t>2005-06-07</w:t>
            </w:r>
          </w:p>
        </w:tc>
        <w:tc>
          <w:tcPr>
            <w:tcW w:type="dxa" w:w="1215"/>
          </w:tcPr>
          <w:p>
            <w:pPr>
              <w:spacing w:after="0"/>
              <w:jc w:val="left"/>
            </w:pPr>
            <w:r>
              <w:rPr>
                <w:sz w:val="16"/>
              </w:rPr>
              <w:t>Flash Flood</w:t>
            </w:r>
          </w:p>
        </w:tc>
        <w:tc>
          <w:tcPr>
            <w:tcW w:type="dxa" w:w="1944"/>
          </w:tcPr>
          <w:p>
            <w:pPr>
              <w:spacing w:after="0"/>
              <w:jc w:val="left"/>
            </w:pPr>
          </w:p>
        </w:tc>
        <w:tc>
          <w:tcPr>
            <w:tcW w:type="dxa" w:w="3137"/>
          </w:tcPr>
          <w:p>
            <w:pPr>
              <w:spacing w:after="0"/>
              <w:jc w:val="left"/>
            </w:pPr>
            <w:r>
              <w:rPr>
                <w:sz w:val="16"/>
              </w:rPr>
              <w:t>$100,000 property; crops not reported (2005 dollars)</w:t>
            </w:r>
          </w:p>
        </w:tc>
        <w:tc>
          <w:tcPr>
            <w:tcW w:type="dxa" w:w="935"/>
          </w:tcPr>
          <w:p>
            <w:pPr>
              <w:spacing w:after="0"/>
              <w:jc w:val="right"/>
            </w:pPr>
            <w:r>
              <w:rPr>
                <w:sz w:val="16"/>
              </w:rPr>
              <w:t>1, 1</w:t>
            </w:r>
          </w:p>
        </w:tc>
        <w:tc>
          <w:tcPr>
            <w:tcW w:type="dxa" w:w="2326"/>
          </w:tcPr>
          <w:p>
            <w:pPr>
              <w:spacing w:after="0"/>
              <w:jc w:val="left"/>
            </w:pPr>
            <w:r>
              <w:rPr>
                <w:sz w:val="16"/>
              </w:rPr>
              <w:t>COUNTYWIDE</w:t>
            </w:r>
          </w:p>
        </w:tc>
        <w:tc>
          <w:tcPr>
            <w:tcW w:type="dxa" w:w="1062"/>
          </w:tcPr>
          <w:p>
            <w:pPr>
              <w:spacing w:after="0"/>
              <w:jc w:val="left"/>
            </w:pPr>
          </w:p>
        </w:tc>
        <w:tc>
          <w:tcPr>
            <w:tcW w:type="dxa" w:w="2457"/>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944"/>
          </w:tcPr>
          <w:p>
            <w:pPr>
              <w:spacing w:after="0"/>
              <w:jc w:val="left"/>
            </w:pPr>
          </w:p>
        </w:tc>
        <w:tc>
          <w:tcPr>
            <w:tcW w:type="dxa" w:w="3137"/>
          </w:tcPr>
          <w:p>
            <w:pPr>
              <w:spacing w:after="0"/>
              <w:jc w:val="left"/>
            </w:pPr>
            <w:r>
              <w:rPr>
                <w:sz w:val="16"/>
              </w:rPr>
              <w:t>damage not reported</w:t>
            </w:r>
          </w:p>
        </w:tc>
        <w:tc>
          <w:tcPr>
            <w:tcW w:type="dxa" w:w="935"/>
          </w:tcPr>
          <w:p>
            <w:pPr>
              <w:spacing w:after="0"/>
              <w:jc w:val="right"/>
            </w:pPr>
            <w:r>
              <w:rPr>
                <w:sz w:val="16"/>
              </w:rPr>
              <w:t>0, 0</w:t>
            </w:r>
          </w:p>
        </w:tc>
        <w:tc>
          <w:tcPr>
            <w:tcW w:type="dxa" w:w="2326"/>
          </w:tcPr>
          <w:p>
            <w:pPr>
              <w:spacing w:after="0"/>
              <w:jc w:val="left"/>
            </w:pPr>
            <w:r>
              <w:rPr>
                <w:sz w:val="16"/>
              </w:rPr>
              <w:t>NWS zone MNZ078 (GOODHUE), zone-level</w:t>
            </w:r>
          </w:p>
        </w:tc>
        <w:tc>
          <w:tcPr>
            <w:tcW w:type="dxa" w:w="1062"/>
          </w:tcPr>
          <w:p>
            <w:pPr>
              <w:spacing w:after="0"/>
              <w:jc w:val="left"/>
            </w:pPr>
          </w:p>
        </w:tc>
        <w:tc>
          <w:tcPr>
            <w:tcW w:type="dxa" w:w="2457"/>
          </w:tcPr>
          <w:p>
            <w:pPr>
              <w:spacing w:after="0"/>
              <w:jc w:val="left"/>
            </w:pPr>
            <w:r>
              <w:rPr>
                <w:sz w:val="16"/>
              </w:rPr>
              <w:t>B1-c worst recorded: Excessive Heat, Heat</w:t>
            </w:r>
          </w:p>
        </w:tc>
      </w:tr>
      <w:tr>
        <w:trPr>
          <w:cantSplit/>
        </w:trPr>
        <w:tc>
          <w:tcPr>
            <w:tcW w:type="dxa" w:w="1037"/>
          </w:tcPr>
          <w:p>
            <w:pPr>
              <w:spacing w:after="0"/>
              <w:jc w:val="left"/>
            </w:pPr>
            <w:r>
              <w:rPr>
                <w:sz w:val="16"/>
              </w:rPr>
              <w:t>2001-05-09</w:t>
            </w:r>
          </w:p>
        </w:tc>
        <w:tc>
          <w:tcPr>
            <w:tcW w:type="dxa" w:w="1215"/>
          </w:tcPr>
          <w:p>
            <w:pPr>
              <w:spacing w:after="0"/>
              <w:jc w:val="left"/>
            </w:pPr>
            <w:r>
              <w:rPr>
                <w:sz w:val="16"/>
              </w:rPr>
              <w:t>Tornado</w:t>
            </w:r>
          </w:p>
        </w:tc>
        <w:tc>
          <w:tcPr>
            <w:tcW w:type="dxa" w:w="1944"/>
          </w:tcPr>
          <w:p>
            <w:pPr>
              <w:spacing w:after="0"/>
              <w:jc w:val="left"/>
            </w:pPr>
            <w:r>
              <w:rPr>
                <w:sz w:val="16"/>
              </w:rPr>
              <w:t>F2, 4 mi within this county, 50 yd wide</w:t>
            </w:r>
          </w:p>
        </w:tc>
        <w:tc>
          <w:tcPr>
            <w:tcW w:type="dxa" w:w="3137"/>
          </w:tcPr>
          <w:p>
            <w:pPr>
              <w:spacing w:after="0"/>
              <w:jc w:val="left"/>
            </w:pPr>
            <w:r>
              <w:rPr>
                <w:sz w:val="16"/>
              </w:rPr>
              <w:t>$4,000,000 property; crops not reported (2001 dollars)</w:t>
            </w:r>
          </w:p>
        </w:tc>
        <w:tc>
          <w:tcPr>
            <w:tcW w:type="dxa" w:w="935"/>
          </w:tcPr>
          <w:p>
            <w:pPr>
              <w:spacing w:after="0"/>
              <w:jc w:val="right"/>
            </w:pPr>
            <w:r>
              <w:rPr>
                <w:sz w:val="16"/>
              </w:rPr>
              <w:t>0, 0</w:t>
            </w:r>
          </w:p>
        </w:tc>
        <w:tc>
          <w:tcPr>
            <w:tcW w:type="dxa" w:w="2326"/>
          </w:tcPr>
          <w:p>
            <w:pPr>
              <w:spacing w:after="0"/>
              <w:jc w:val="left"/>
            </w:pPr>
            <w:r>
              <w:rPr>
                <w:sz w:val="16"/>
              </w:rPr>
              <w:t>STANTON</w:t>
            </w:r>
          </w:p>
        </w:tc>
        <w:tc>
          <w:tcPr>
            <w:tcW w:type="dxa" w:w="1062"/>
          </w:tcPr>
          <w:p>
            <w:pPr>
              <w:spacing w:after="0"/>
              <w:jc w:val="left"/>
            </w:pPr>
          </w:p>
        </w:tc>
        <w:tc>
          <w:tcPr>
            <w:tcW w:type="dxa" w:w="2457"/>
          </w:tcPr>
          <w:p>
            <w:pPr>
              <w:spacing w:after="0"/>
              <w:jc w:val="left"/>
            </w:pPr>
            <w:r>
              <w:rPr>
                <w:sz w:val="16"/>
              </w:rPr>
              <w:t>B1-c most damaging: Tornado</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944"/>
          </w:tcPr>
          <w:p>
            <w:pPr>
              <w:spacing w:after="0"/>
              <w:jc w:val="left"/>
            </w:pPr>
            <w:r>
              <w:rPr>
                <w:sz w:val="16"/>
              </w:rPr>
              <w:t>69 kt (79 mph) measured</w:t>
            </w:r>
          </w:p>
        </w:tc>
        <w:tc>
          <w:tcPr>
            <w:tcW w:type="dxa" w:w="3137"/>
          </w:tcPr>
          <w:p>
            <w:pPr>
              <w:spacing w:after="0"/>
              <w:jc w:val="left"/>
            </w:pPr>
            <w:r>
              <w:rPr>
                <w:sz w:val="16"/>
              </w:rPr>
              <w:t>damage not reported</w:t>
            </w:r>
          </w:p>
        </w:tc>
        <w:tc>
          <w:tcPr>
            <w:tcW w:type="dxa" w:w="935"/>
          </w:tcPr>
          <w:p>
            <w:pPr>
              <w:spacing w:after="0"/>
              <w:jc w:val="right"/>
            </w:pPr>
            <w:r>
              <w:rPr>
                <w:sz w:val="16"/>
              </w:rPr>
              <w:t>0, 0</w:t>
            </w:r>
          </w:p>
        </w:tc>
        <w:tc>
          <w:tcPr>
            <w:tcW w:type="dxa" w:w="2326"/>
          </w:tcPr>
          <w:p>
            <w:pPr>
              <w:spacing w:after="0"/>
              <w:jc w:val="left"/>
            </w:pPr>
            <w:r>
              <w:rPr>
                <w:sz w:val="16"/>
              </w:rPr>
              <w:t>NWS zone MNZ078 (GOODHUE), zone-level</w:t>
            </w:r>
          </w:p>
        </w:tc>
        <w:tc>
          <w:tcPr>
            <w:tcW w:type="dxa" w:w="1062"/>
          </w:tcPr>
          <w:p>
            <w:pPr>
              <w:spacing w:after="0"/>
              <w:jc w:val="left"/>
            </w:pPr>
          </w:p>
        </w:tc>
        <w:tc>
          <w:tcPr>
            <w:tcW w:type="dxa" w:w="2457"/>
          </w:tcPr>
          <w:p>
            <w:pPr>
              <w:spacing w:after="0"/>
              <w:jc w:val="left"/>
            </w:pPr>
            <w:r>
              <w:rPr>
                <w:sz w:val="16"/>
              </w:rPr>
              <w:t>B1-c worst recorded: High Wind and Strong Wind</w:t>
            </w:r>
          </w:p>
        </w:tc>
      </w:tr>
      <w:tr>
        <w:trPr>
          <w:cantSplit/>
        </w:trPr>
        <w:tc>
          <w:tcPr>
            <w:tcW w:type="dxa" w:w="1037"/>
          </w:tcPr>
          <w:p>
            <w:pPr>
              <w:spacing w:after="0"/>
              <w:jc w:val="left"/>
            </w:pPr>
            <w:r>
              <w:rPr>
                <w:sz w:val="16"/>
              </w:rPr>
              <w:t>1998-06-26</w:t>
            </w:r>
          </w:p>
        </w:tc>
        <w:tc>
          <w:tcPr>
            <w:tcW w:type="dxa" w:w="1215"/>
          </w:tcPr>
          <w:p>
            <w:pPr>
              <w:spacing w:after="0"/>
              <w:jc w:val="left"/>
            </w:pPr>
            <w:r>
              <w:rPr>
                <w:sz w:val="16"/>
              </w:rPr>
              <w:t>Flash Flood</w:t>
            </w:r>
          </w:p>
        </w:tc>
        <w:tc>
          <w:tcPr>
            <w:tcW w:type="dxa" w:w="1944"/>
          </w:tcPr>
          <w:p>
            <w:pPr>
              <w:spacing w:after="0"/>
              <w:jc w:val="left"/>
            </w:pPr>
          </w:p>
        </w:tc>
        <w:tc>
          <w:tcPr>
            <w:tcW w:type="dxa" w:w="3137"/>
          </w:tcPr>
          <w:p>
            <w:pPr>
              <w:spacing w:after="0"/>
              <w:jc w:val="left"/>
            </w:pPr>
            <w:r>
              <w:rPr>
                <w:sz w:val="16"/>
              </w:rPr>
              <w:t>$1,500,000 property; crops not reported (1998 dollars)</w:t>
            </w:r>
          </w:p>
        </w:tc>
        <w:tc>
          <w:tcPr>
            <w:tcW w:type="dxa" w:w="935"/>
          </w:tcPr>
          <w:p>
            <w:pPr>
              <w:spacing w:after="0"/>
              <w:jc w:val="right"/>
            </w:pPr>
            <w:r>
              <w:rPr>
                <w:sz w:val="16"/>
              </w:rPr>
              <w:t>2, 0</w:t>
            </w:r>
          </w:p>
        </w:tc>
        <w:tc>
          <w:tcPr>
            <w:tcW w:type="dxa" w:w="2326"/>
          </w:tcPr>
          <w:p>
            <w:pPr>
              <w:spacing w:after="0"/>
              <w:jc w:val="left"/>
            </w:pPr>
            <w:r>
              <w:rPr>
                <w:sz w:val="16"/>
              </w:rPr>
              <w:t>CANNON FALLS</w:t>
            </w:r>
          </w:p>
        </w:tc>
        <w:tc>
          <w:tcPr>
            <w:tcW w:type="dxa" w:w="1062"/>
          </w:tcPr>
          <w:p>
            <w:pPr>
              <w:spacing w:after="0"/>
              <w:jc w:val="left"/>
            </w:pPr>
          </w:p>
        </w:tc>
        <w:tc>
          <w:tcPr>
            <w:tcW w:type="dxa" w:w="2457"/>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1944"/>
          </w:tcPr>
          <w:p>
            <w:pPr>
              <w:spacing w:after="0"/>
              <w:jc w:val="left"/>
            </w:pPr>
          </w:p>
        </w:tc>
        <w:tc>
          <w:tcPr>
            <w:tcW w:type="dxa" w:w="3137"/>
          </w:tcPr>
          <w:p>
            <w:pPr>
              <w:spacing w:after="0"/>
              <w:jc w:val="left"/>
            </w:pPr>
            <w:r>
              <w:rPr>
                <w:sz w:val="16"/>
              </w:rPr>
              <w:t>damage not reported</w:t>
            </w:r>
          </w:p>
        </w:tc>
        <w:tc>
          <w:tcPr>
            <w:tcW w:type="dxa" w:w="935"/>
          </w:tcPr>
          <w:p>
            <w:pPr>
              <w:spacing w:after="0"/>
              <w:jc w:val="right"/>
            </w:pPr>
            <w:r>
              <w:rPr>
                <w:sz w:val="16"/>
              </w:rPr>
              <w:t>0, 0</w:t>
            </w:r>
          </w:p>
        </w:tc>
        <w:tc>
          <w:tcPr>
            <w:tcW w:type="dxa" w:w="2326"/>
          </w:tcPr>
          <w:p>
            <w:pPr>
              <w:spacing w:after="0"/>
              <w:jc w:val="left"/>
            </w:pPr>
            <w:r>
              <w:rPr>
                <w:sz w:val="16"/>
              </w:rPr>
              <w:t>NWS zone MNZ078 (GOODHUE), zone-level</w:t>
            </w:r>
          </w:p>
        </w:tc>
        <w:tc>
          <w:tcPr>
            <w:tcW w:type="dxa" w:w="1062"/>
          </w:tcPr>
          <w:p>
            <w:pPr>
              <w:spacing w:after="0"/>
              <w:jc w:val="left"/>
            </w:pPr>
          </w:p>
        </w:tc>
        <w:tc>
          <w:tcPr>
            <w:tcW w:type="dxa" w:w="24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1987-07-27</w:t>
            </w:r>
          </w:p>
        </w:tc>
        <w:tc>
          <w:tcPr>
            <w:tcW w:type="dxa" w:w="1215"/>
          </w:tcPr>
          <w:p>
            <w:pPr>
              <w:spacing w:after="0"/>
              <w:jc w:val="left"/>
            </w:pPr>
            <w:r>
              <w:rPr>
                <w:sz w:val="16"/>
              </w:rPr>
              <w:t>Tornado</w:t>
            </w:r>
          </w:p>
        </w:tc>
        <w:tc>
          <w:tcPr>
            <w:tcW w:type="dxa" w:w="1944"/>
          </w:tcPr>
          <w:p>
            <w:pPr>
              <w:spacing w:after="0"/>
              <w:jc w:val="left"/>
            </w:pPr>
            <w:r>
              <w:rPr>
                <w:sz w:val="16"/>
              </w:rPr>
              <w:t>F3, 20 mi path length (whole path, pre-1996), 220 yd wide</w:t>
            </w:r>
          </w:p>
        </w:tc>
        <w:tc>
          <w:tcPr>
            <w:tcW w:type="dxa" w:w="3137"/>
          </w:tcPr>
          <w:p>
            <w:pPr>
              <w:spacing w:after="0"/>
              <w:jc w:val="left"/>
            </w:pPr>
            <w:r>
              <w:rPr>
                <w:sz w:val="16"/>
              </w:rPr>
              <w:t>$2,500,000 property; crops not recorded (1987 dollars)</w:t>
            </w:r>
          </w:p>
        </w:tc>
        <w:tc>
          <w:tcPr>
            <w:tcW w:type="dxa" w:w="935"/>
          </w:tcPr>
          <w:p>
            <w:pPr>
              <w:spacing w:after="0"/>
              <w:jc w:val="right"/>
            </w:pPr>
            <w:r>
              <w:rPr>
                <w:sz w:val="16"/>
              </w:rPr>
              <w:t>0, 0</w:t>
            </w:r>
          </w:p>
        </w:tc>
        <w:tc>
          <w:tcPr>
            <w:tcW w:type="dxa" w:w="2326"/>
          </w:tcPr>
          <w:p>
            <w:pPr>
              <w:spacing w:after="0"/>
              <w:jc w:val="left"/>
            </w:pPr>
            <w:r>
              <w:rPr>
                <w:sz w:val="16"/>
              </w:rPr>
              <w:t>location not recorded</w:t>
            </w:r>
          </w:p>
        </w:tc>
        <w:tc>
          <w:tcPr>
            <w:tcW w:type="dxa" w:w="1062"/>
          </w:tcPr>
          <w:p>
            <w:pPr>
              <w:spacing w:after="0"/>
              <w:jc w:val="left"/>
            </w:pPr>
          </w:p>
        </w:tc>
        <w:tc>
          <w:tcPr>
            <w:tcW w:type="dxa" w:w="245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281"/>
        <w:gridCol w:w="1593"/>
        <w:gridCol w:w="1637"/>
        <w:gridCol w:w="1792"/>
        <w:gridCol w:w="1526"/>
        <w:gridCol w:w="1521"/>
        <w:gridCol w:w="1037"/>
        <w:gridCol w:w="1439"/>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637"/>
            <w:shd w:val="clear" w:color="auto" w:fill="E8E8E8"/>
          </w:tcPr>
          <w:p>
            <w:pPr>
              <w:spacing w:after="0"/>
              <w:jc w:val="left"/>
            </w:pPr>
            <w:r>
              <w:rPr>
                <w:b/>
                <w:sz w:val="16"/>
              </w:rPr>
              <w:t>Descriptor</w:t>
            </w:r>
          </w:p>
        </w:tc>
        <w:tc>
          <w:tcPr>
            <w:tcW w:type="dxa" w:w="1792"/>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0"/>
          </w:tcPr>
          <w:p>
            <w:pPr>
              <w:spacing w:after="0"/>
              <w:jc w:val="right"/>
            </w:pPr>
            <w:r>
              <w:rPr>
                <w:sz w:val="16"/>
              </w:rPr>
              <w:t>9.21</w:t>
            </w:r>
          </w:p>
        </w:tc>
        <w:tc>
          <w:tcPr>
            <w:tcW w:type="dxa" w:w="1281"/>
          </w:tcPr>
          <w:p>
            <w:pPr>
              <w:spacing w:after="0"/>
              <w:jc w:val="left"/>
            </w:pPr>
            <w:r>
              <w:rPr>
                <w:sz w:val="16"/>
              </w:rPr>
              <w:t>event-days per year</w:t>
            </w:r>
          </w:p>
        </w:tc>
        <w:tc>
          <w:tcPr>
            <w:tcW w:type="dxa" w:w="1593"/>
          </w:tcPr>
          <w:p>
            <w:pPr>
              <w:spacing w:after="0"/>
              <w:jc w:val="left"/>
            </w:pPr>
            <w:r>
              <w:rPr>
                <w:sz w:val="16"/>
              </w:rPr>
              <w:t>about 9.21 days per year</w:t>
            </w:r>
          </w:p>
        </w:tc>
        <w:tc>
          <w:tcPr>
            <w:tcW w:type="dxa" w:w="1637"/>
          </w:tcPr>
          <w:p>
            <w:pPr>
              <w:spacing w:after="0"/>
              <w:jc w:val="left"/>
            </w:pPr>
            <w:r>
              <w:rPr>
                <w:sz w:val="16"/>
              </w:rPr>
              <w:t>Likely (from Storm Events: 9 of 30 years)</w:t>
            </w:r>
          </w:p>
        </w:tc>
        <w:tc>
          <w:tcPr>
            <w:tcW w:type="dxa" w:w="1792"/>
          </w:tcPr>
          <w:p>
            <w:pPr>
              <w:spacing w:after="0"/>
              <w:jc w:val="left"/>
            </w:pPr>
            <w:r>
              <w:rPr>
                <w:sz w:val="16"/>
              </w:rPr>
              <w:t>event-days in 9 of 30 years, 1996 to 2025 (30%)</w:t>
            </w:r>
          </w:p>
        </w:tc>
        <w:tc>
          <w:tcPr>
            <w:tcW w:type="dxa" w:w="1526"/>
          </w:tcPr>
          <w:p>
            <w:pPr>
              <w:spacing w:after="0"/>
              <w:jc w:val="right"/>
            </w:pPr>
            <w:r>
              <w:rPr>
                <w:sz w:val="16"/>
              </w:rPr>
              <w:t>175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Drought</w:t>
            </w:r>
          </w:p>
        </w:tc>
        <w:tc>
          <w:tcPr>
            <w:tcW w:type="dxa" w:w="1250"/>
          </w:tcPr>
          <w:p>
            <w:pPr>
              <w:spacing w:after="0"/>
              <w:jc w:val="right"/>
            </w:pPr>
            <w:r>
              <w:rPr>
                <w:sz w:val="16"/>
              </w:rPr>
              <w:t>4.72</w:t>
            </w:r>
          </w:p>
        </w:tc>
        <w:tc>
          <w:tcPr>
            <w:tcW w:type="dxa" w:w="1281"/>
          </w:tcPr>
          <w:p>
            <w:pPr>
              <w:spacing w:after="0"/>
              <w:jc w:val="left"/>
            </w:pPr>
            <w:r>
              <w:rPr>
                <w:sz w:val="16"/>
              </w:rPr>
              <w:t>event-days per year</w:t>
            </w:r>
          </w:p>
        </w:tc>
        <w:tc>
          <w:tcPr>
            <w:tcW w:type="dxa" w:w="1593"/>
          </w:tcPr>
          <w:p>
            <w:pPr>
              <w:spacing w:after="0"/>
              <w:jc w:val="left"/>
            </w:pPr>
            <w:r>
              <w:rPr>
                <w:sz w:val="16"/>
              </w:rPr>
              <w:t>about 4.72 days per year</w:t>
            </w:r>
          </w:p>
        </w:tc>
        <w:tc>
          <w:tcPr>
            <w:tcW w:type="dxa" w:w="1637"/>
          </w:tcPr>
          <w:p>
            <w:pPr>
              <w:spacing w:after="0"/>
              <w:jc w:val="left"/>
            </w:pPr>
          </w:p>
        </w:tc>
        <w:tc>
          <w:tcPr>
            <w:tcW w:type="dxa" w:w="1792"/>
          </w:tcPr>
          <w:p>
            <w:pPr>
              <w:spacing w:after="0"/>
              <w:jc w:val="left"/>
            </w:pPr>
            <w:r>
              <w:rPr>
                <w:sz w:val="16"/>
              </w:rPr>
              <w:t>event-days in 0 of 30 years, 1996 to 2025 (0%)</w:t>
            </w:r>
          </w:p>
        </w:tc>
        <w:tc>
          <w:tcPr>
            <w:tcW w:type="dxa" w:w="1526"/>
          </w:tcPr>
          <w:p>
            <w:pPr>
              <w:spacing w:after="0"/>
              <w:jc w:val="right"/>
            </w:pPr>
            <w:r>
              <w:rPr>
                <w:sz w:val="16"/>
              </w:rPr>
              <w:t>147</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0.000336</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0.0336%</w:t>
            </w:r>
          </w:p>
        </w:tc>
        <w:tc>
          <w:tcPr>
            <w:tcW w:type="dxa" w:w="1637"/>
          </w:tcPr>
          <w:p>
            <w:pPr>
              <w:spacing w:after="0"/>
              <w:jc w:val="left"/>
            </w:pPr>
          </w:p>
        </w:tc>
        <w:tc>
          <w:tcPr>
            <w:tcW w:type="dxa" w:w="1792"/>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5.84</w:t>
            </w:r>
          </w:p>
        </w:tc>
        <w:tc>
          <w:tcPr>
            <w:tcW w:type="dxa" w:w="1281"/>
          </w:tcPr>
          <w:p>
            <w:pPr>
              <w:spacing w:after="0"/>
              <w:jc w:val="left"/>
            </w:pPr>
            <w:r>
              <w:rPr>
                <w:sz w:val="16"/>
              </w:rPr>
              <w:t>events per year</w:t>
            </w:r>
          </w:p>
        </w:tc>
        <w:tc>
          <w:tcPr>
            <w:tcW w:type="dxa" w:w="1593"/>
          </w:tcPr>
          <w:p>
            <w:pPr>
              <w:spacing w:after="0"/>
              <w:jc w:val="left"/>
            </w:pPr>
            <w:r>
              <w:rPr>
                <w:sz w:val="16"/>
              </w:rPr>
              <w:t>about 5.84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221.9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4.26</w:t>
            </w:r>
          </w:p>
        </w:tc>
        <w:tc>
          <w:tcPr>
            <w:tcW w:type="dxa" w:w="1281"/>
          </w:tcPr>
          <w:p>
            <w:pPr>
              <w:spacing w:after="0"/>
              <w:jc w:val="left"/>
            </w:pPr>
            <w:r>
              <w:rPr>
                <w:sz w:val="16"/>
              </w:rPr>
              <w:t>event-days per year</w:t>
            </w:r>
          </w:p>
        </w:tc>
        <w:tc>
          <w:tcPr>
            <w:tcW w:type="dxa" w:w="1593"/>
          </w:tcPr>
          <w:p>
            <w:pPr>
              <w:spacing w:after="0"/>
              <w:jc w:val="left"/>
            </w:pPr>
            <w:r>
              <w:rPr>
                <w:sz w:val="16"/>
              </w:rPr>
              <w:t>about 4.26 days per year</w:t>
            </w:r>
          </w:p>
        </w:tc>
        <w:tc>
          <w:tcPr>
            <w:tcW w:type="dxa" w:w="1637"/>
          </w:tcPr>
          <w:p>
            <w:pPr>
              <w:spacing w:after="0"/>
              <w:jc w:val="left"/>
            </w:pPr>
            <w:r>
              <w:rPr>
                <w:sz w:val="16"/>
              </w:rPr>
              <w:t>Likely (from Storm Events: 7 of 30 years)</w:t>
            </w:r>
          </w:p>
        </w:tc>
        <w:tc>
          <w:tcPr>
            <w:tcW w:type="dxa" w:w="1792"/>
          </w:tcPr>
          <w:p>
            <w:pPr>
              <w:spacing w:after="0"/>
              <w:jc w:val="left"/>
            </w:pPr>
            <w:r>
              <w:rPr>
                <w:sz w:val="16"/>
              </w:rPr>
              <w:t>event-days in 7 of 30 years, 1996 to 2025 (23.3%)</w:t>
            </w:r>
          </w:p>
        </w:tc>
        <w:tc>
          <w:tcPr>
            <w:tcW w:type="dxa" w:w="1526"/>
          </w:tcPr>
          <w:p>
            <w:pPr>
              <w:spacing w:after="0"/>
              <w:jc w:val="right"/>
            </w:pPr>
            <w:r>
              <w:rPr>
                <w:sz w:val="16"/>
              </w:rPr>
              <w:t>68</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281"/>
          </w:tcPr>
          <w:p>
            <w:pPr>
              <w:spacing w:after="0"/>
              <w:jc w:val="left"/>
            </w:pPr>
            <w:r>
              <w:rPr>
                <w:sz w:val="16"/>
              </w:rPr>
              <w:t>events per year</w:t>
            </w:r>
          </w:p>
        </w:tc>
        <w:tc>
          <w:tcPr>
            <w:tcW w:type="dxa" w:w="1593"/>
          </w:tcPr>
          <w:p>
            <w:pPr>
              <w:spacing w:after="0"/>
              <w:jc w:val="left"/>
            </w:pPr>
          </w:p>
        </w:tc>
        <w:tc>
          <w:tcPr>
            <w:tcW w:type="dxa" w:w="1637"/>
          </w:tcPr>
          <w:p>
            <w:pPr>
              <w:spacing w:after="0"/>
              <w:jc w:val="left"/>
            </w:pPr>
          </w:p>
        </w:tc>
        <w:tc>
          <w:tcPr>
            <w:tcW w:type="dxa" w:w="1792"/>
          </w:tcPr>
          <w:p>
            <w:pPr>
              <w:spacing w:after="0"/>
              <w:jc w:val="left"/>
            </w:pPr>
          </w:p>
        </w:tc>
        <w:tc>
          <w:tcPr>
            <w:tcW w:type="dxa" w:w="1526"/>
          </w:tcPr>
          <w:p>
            <w:pPr>
              <w:spacing w:after="0"/>
              <w:jc w:val="right"/>
            </w:pP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4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0.613</w:t>
            </w:r>
          </w:p>
        </w:tc>
        <w:tc>
          <w:tcPr>
            <w:tcW w:type="dxa" w:w="1281"/>
          </w:tcPr>
          <w:p>
            <w:pPr>
              <w:spacing w:after="0"/>
              <w:jc w:val="left"/>
            </w:pPr>
            <w:r>
              <w:rPr>
                <w:sz w:val="16"/>
              </w:rPr>
              <w:t>event-days per year</w:t>
            </w:r>
          </w:p>
        </w:tc>
        <w:tc>
          <w:tcPr>
            <w:tcW w:type="dxa" w:w="1593"/>
          </w:tcPr>
          <w:p>
            <w:pPr>
              <w:spacing w:after="0"/>
              <w:jc w:val="left"/>
            </w:pPr>
            <w:r>
              <w:rPr>
                <w:sz w:val="16"/>
              </w:rPr>
              <w:t>about 0.613 days per year</w:t>
            </w:r>
          </w:p>
        </w:tc>
        <w:tc>
          <w:tcPr>
            <w:tcW w:type="dxa" w:w="1637"/>
          </w:tcPr>
          <w:p>
            <w:pPr>
              <w:spacing w:after="0"/>
              <w:jc w:val="left"/>
            </w:pPr>
            <w:r>
              <w:rPr>
                <w:sz w:val="16"/>
              </w:rPr>
              <w:t>Possible (from Storm Events: 2 of 30 years)</w:t>
            </w:r>
          </w:p>
        </w:tc>
        <w:tc>
          <w:tcPr>
            <w:tcW w:type="dxa" w:w="1792"/>
          </w:tcPr>
          <w:p>
            <w:pPr>
              <w:spacing w:after="0"/>
              <w:jc w:val="left"/>
            </w:pPr>
            <w:r>
              <w:rPr>
                <w:sz w:val="16"/>
              </w:rPr>
              <w:t>event-days in 2 of 30 years, 1996 to 2025 (6.67%)</w:t>
            </w:r>
          </w:p>
        </w:tc>
        <w:tc>
          <w:tcPr>
            <w:tcW w:type="dxa" w:w="1526"/>
          </w:tcPr>
          <w:p>
            <w:pPr>
              <w:spacing w:after="0"/>
              <w:jc w:val="right"/>
            </w:pPr>
            <w:r>
              <w:rPr>
                <w:sz w:val="16"/>
              </w:rPr>
              <w:t>41</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0.786</w:t>
            </w:r>
          </w:p>
        </w:tc>
        <w:tc>
          <w:tcPr>
            <w:tcW w:type="dxa" w:w="1281"/>
          </w:tcPr>
          <w:p>
            <w:pPr>
              <w:spacing w:after="0"/>
              <w:jc w:val="left"/>
            </w:pPr>
            <w:r>
              <w:rPr>
                <w:sz w:val="16"/>
              </w:rPr>
              <w:t>event-days per year</w:t>
            </w:r>
          </w:p>
        </w:tc>
        <w:tc>
          <w:tcPr>
            <w:tcW w:type="dxa" w:w="1593"/>
          </w:tcPr>
          <w:p>
            <w:pPr>
              <w:spacing w:after="0"/>
              <w:jc w:val="left"/>
            </w:pPr>
            <w:r>
              <w:rPr>
                <w:sz w:val="16"/>
              </w:rPr>
              <w:t>about 0.786 days per year</w:t>
            </w:r>
          </w:p>
        </w:tc>
        <w:tc>
          <w:tcPr>
            <w:tcW w:type="dxa" w:w="1637"/>
          </w:tcPr>
          <w:p>
            <w:pPr>
              <w:spacing w:after="0"/>
              <w:jc w:val="left"/>
            </w:pPr>
            <w:r>
              <w:rPr>
                <w:sz w:val="16"/>
              </w:rPr>
              <w:t>Likely (from Storm Events: 14 of 30 years)</w:t>
            </w:r>
          </w:p>
        </w:tc>
        <w:tc>
          <w:tcPr>
            <w:tcW w:type="dxa" w:w="1792"/>
          </w:tcPr>
          <w:p>
            <w:pPr>
              <w:spacing w:after="0"/>
              <w:jc w:val="left"/>
            </w:pPr>
            <w:r>
              <w:rPr>
                <w:sz w:val="16"/>
              </w:rPr>
              <w:t>event-days in 14 of 30 years, 1996 to 2025 (46.7%)</w:t>
            </w:r>
          </w:p>
        </w:tc>
        <w:tc>
          <w:tcPr>
            <w:tcW w:type="dxa" w:w="1526"/>
          </w:tcPr>
          <w:p>
            <w:pPr>
              <w:spacing w:after="0"/>
              <w:jc w:val="right"/>
            </w:pPr>
            <w:r>
              <w:rPr>
                <w:sz w:val="16"/>
              </w:rPr>
              <w:t>22</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0.265</w:t>
            </w:r>
          </w:p>
        </w:tc>
        <w:tc>
          <w:tcPr>
            <w:tcW w:type="dxa" w:w="1281"/>
          </w:tcPr>
          <w:p>
            <w:pPr>
              <w:spacing w:after="0"/>
              <w:jc w:val="left"/>
            </w:pPr>
            <w:r>
              <w:rPr>
                <w:sz w:val="16"/>
              </w:rPr>
              <w:t>events per year (modeled)</w:t>
            </w:r>
          </w:p>
        </w:tc>
        <w:tc>
          <w:tcPr>
            <w:tcW w:type="dxa" w:w="1593"/>
          </w:tcPr>
          <w:p>
            <w:pPr>
              <w:spacing w:after="0"/>
              <w:jc w:val="left"/>
            </w:pPr>
            <w:r>
              <w:rPr>
                <w:sz w:val="16"/>
              </w:rPr>
              <w:t>about 1 in 4 years</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37.3</w:t>
            </w:r>
          </w:p>
        </w:tc>
        <w:tc>
          <w:tcPr>
            <w:tcW w:type="dxa" w:w="1281"/>
          </w:tcPr>
          <w:p>
            <w:pPr>
              <w:spacing w:after="0"/>
              <w:jc w:val="left"/>
            </w:pPr>
            <w:r>
              <w:rPr>
                <w:sz w:val="16"/>
              </w:rPr>
              <w:t>days per year with a strike</w:t>
            </w:r>
          </w:p>
        </w:tc>
        <w:tc>
          <w:tcPr>
            <w:tcW w:type="dxa" w:w="1593"/>
          </w:tcPr>
          <w:p>
            <w:pPr>
              <w:spacing w:after="0"/>
              <w:jc w:val="left"/>
            </w:pPr>
            <w:r>
              <w:rPr>
                <w:sz w:val="16"/>
              </w:rPr>
              <w:t>about 37.3 days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4.4</w:t>
            </w:r>
          </w:p>
        </w:tc>
        <w:tc>
          <w:tcPr>
            <w:tcW w:type="dxa" w:w="1281"/>
          </w:tcPr>
          <w:p>
            <w:pPr>
              <w:spacing w:after="0"/>
              <w:jc w:val="left"/>
            </w:pPr>
            <w:r>
              <w:rPr>
                <w:sz w:val="16"/>
              </w:rPr>
              <w:t>events per year</w:t>
            </w:r>
          </w:p>
        </w:tc>
        <w:tc>
          <w:tcPr>
            <w:tcW w:type="dxa" w:w="1593"/>
          </w:tcPr>
          <w:p>
            <w:pPr>
              <w:spacing w:after="0"/>
              <w:jc w:val="left"/>
            </w:pPr>
            <w:r>
              <w:rPr>
                <w:sz w:val="16"/>
              </w:rPr>
              <w:t>about 4.4 per year</w:t>
            </w:r>
          </w:p>
        </w:tc>
        <w:tc>
          <w:tcPr>
            <w:tcW w:type="dxa" w:w="1637"/>
          </w:tcPr>
          <w:p>
            <w:pPr>
              <w:spacing w:after="0"/>
              <w:jc w:val="left"/>
            </w:pPr>
            <w:r>
              <w:rPr>
                <w:sz w:val="16"/>
              </w:rPr>
              <w:t>Highly likely</w:t>
            </w:r>
          </w:p>
        </w:tc>
        <w:tc>
          <w:tcPr>
            <w:tcW w:type="dxa" w:w="1792"/>
          </w:tcPr>
          <w:p>
            <w:pPr>
              <w:spacing w:after="0"/>
              <w:jc w:val="left"/>
            </w:pPr>
            <w:r>
              <w:rPr>
                <w:sz w:val="16"/>
              </w:rPr>
              <w:t>FEMA annualized frequency (modeled)</w:t>
            </w:r>
          </w:p>
        </w:tc>
        <w:tc>
          <w:tcPr>
            <w:tcW w:type="dxa" w:w="1526"/>
          </w:tcPr>
          <w:p>
            <w:pPr>
              <w:spacing w:after="0"/>
              <w:jc w:val="right"/>
            </w:pPr>
            <w:r>
              <w:rPr>
                <w:sz w:val="16"/>
              </w:rPr>
              <w:t>168</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439"/>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0.581</w:t>
            </w:r>
          </w:p>
        </w:tc>
        <w:tc>
          <w:tcPr>
            <w:tcW w:type="dxa" w:w="1281"/>
          </w:tcPr>
          <w:p>
            <w:pPr>
              <w:spacing w:after="0"/>
              <w:jc w:val="left"/>
            </w:pPr>
            <w:r>
              <w:rPr>
                <w:sz w:val="16"/>
              </w:rPr>
              <w:t>events per year</w:t>
            </w:r>
          </w:p>
        </w:tc>
        <w:tc>
          <w:tcPr>
            <w:tcW w:type="dxa" w:w="1593"/>
          </w:tcPr>
          <w:p>
            <w:pPr>
              <w:spacing w:after="0"/>
              <w:jc w:val="left"/>
            </w:pPr>
            <w:r>
              <w:rPr>
                <w:sz w:val="16"/>
              </w:rPr>
              <w:t>about 0.58 per year</w:t>
            </w:r>
          </w:p>
        </w:tc>
        <w:tc>
          <w:tcPr>
            <w:tcW w:type="dxa" w:w="1637"/>
          </w:tcPr>
          <w:p>
            <w:pPr>
              <w:spacing w:after="0"/>
              <w:jc w:val="left"/>
            </w:pPr>
            <w:r>
              <w:rPr>
                <w:sz w:val="16"/>
              </w:rPr>
              <w:t>Likely</w:t>
            </w:r>
          </w:p>
        </w:tc>
        <w:tc>
          <w:tcPr>
            <w:tcW w:type="dxa" w:w="1792"/>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439"/>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0.0000373</w:t>
            </w:r>
          </w:p>
        </w:tc>
        <w:tc>
          <w:tcPr>
            <w:tcW w:type="dxa" w:w="1281"/>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0.00373%</w:t>
            </w:r>
          </w:p>
        </w:tc>
        <w:tc>
          <w:tcPr>
            <w:tcW w:type="dxa" w:w="1637"/>
          </w:tcPr>
          <w:p>
            <w:pPr>
              <w:spacing w:after="0"/>
              <w:jc w:val="left"/>
            </w:pPr>
          </w:p>
        </w:tc>
        <w:tc>
          <w:tcPr>
            <w:tcW w:type="dxa" w:w="1792"/>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4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18.5</w:t>
            </w:r>
          </w:p>
        </w:tc>
        <w:tc>
          <w:tcPr>
            <w:tcW w:type="dxa" w:w="1281"/>
          </w:tcPr>
          <w:p>
            <w:pPr>
              <w:spacing w:after="0"/>
              <w:jc w:val="left"/>
            </w:pPr>
            <w:r>
              <w:rPr>
                <w:sz w:val="16"/>
              </w:rPr>
              <w:t>event-days per year</w:t>
            </w:r>
          </w:p>
        </w:tc>
        <w:tc>
          <w:tcPr>
            <w:tcW w:type="dxa" w:w="1593"/>
          </w:tcPr>
          <w:p>
            <w:pPr>
              <w:spacing w:after="0"/>
              <w:jc w:val="left"/>
            </w:pPr>
            <w:r>
              <w:rPr>
                <w:sz w:val="16"/>
              </w:rPr>
              <w:t>about 18.5 days per year</w:t>
            </w:r>
          </w:p>
        </w:tc>
        <w:tc>
          <w:tcPr>
            <w:tcW w:type="dxa" w:w="1637"/>
          </w:tcPr>
          <w:p>
            <w:pPr>
              <w:spacing w:after="0"/>
              <w:jc w:val="left"/>
            </w:pPr>
            <w:r>
              <w:rPr>
                <w:sz w:val="16"/>
              </w:rPr>
              <w:t>Highly likely (from Storm Events: 29 of 30 years)</w:t>
            </w:r>
          </w:p>
        </w:tc>
        <w:tc>
          <w:tcPr>
            <w:tcW w:type="dxa" w:w="1792"/>
          </w:tcPr>
          <w:p>
            <w:pPr>
              <w:spacing w:after="0"/>
              <w:jc w:val="left"/>
            </w:pPr>
            <w:r>
              <w:rPr>
                <w:sz w:val="16"/>
              </w:rPr>
              <w:t>event-days in 29 of 30 years, 1996 to 2025 (96.7%)</w:t>
            </w:r>
          </w:p>
        </w:tc>
        <w:tc>
          <w:tcPr>
            <w:tcW w:type="dxa" w:w="1526"/>
          </w:tcPr>
          <w:p>
            <w:pPr>
              <w:spacing w:after="0"/>
              <w:jc w:val="right"/>
            </w:pPr>
            <w:r>
              <w:rPr>
                <w:sz w:val="16"/>
              </w:rPr>
              <w:t>351</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43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56.2</w:t>
            </w:r>
          </w:p>
        </w:tc>
        <w:tc>
          <w:tcPr>
            <w:tcW w:type="dxa" w:w="1264"/>
          </w:tcPr>
          <w:p>
            <w:pPr>
              <w:spacing w:after="0"/>
              <w:jc w:val="right"/>
            </w:pPr>
            <w:r>
              <w:rPr>
                <w:sz w:val="16"/>
              </w:rPr>
              <w:t>72.9</w:t>
            </w:r>
          </w:p>
        </w:tc>
        <w:tc>
          <w:tcPr>
            <w:tcW w:type="dxa" w:w="1205"/>
          </w:tcPr>
          <w:p>
            <w:pPr>
              <w:spacing w:after="0"/>
              <w:jc w:val="right"/>
            </w:pPr>
            <w:r>
              <w:rPr>
                <w:sz w:val="16"/>
              </w:rPr>
              <w:t>82.1</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11</w:t>
            </w:r>
          </w:p>
        </w:tc>
        <w:tc>
          <w:tcPr>
            <w:tcW w:type="dxa" w:w="1205"/>
          </w:tcPr>
          <w:p>
            <w:pPr>
              <w:spacing w:after="0"/>
              <w:jc w:val="right"/>
            </w:pPr>
            <w:r>
              <w:rPr>
                <w:sz w:val="16"/>
              </w:rPr>
              <w:t>72.3</w:t>
            </w:r>
          </w:p>
        </w:tc>
        <w:tc>
          <w:tcPr>
            <w:tcW w:type="dxa" w:w="1264"/>
          </w:tcPr>
          <w:p>
            <w:pPr>
              <w:spacing w:after="0"/>
              <w:jc w:val="right"/>
            </w:pPr>
            <w:r>
              <w:rPr>
                <w:sz w:val="16"/>
              </w:rPr>
              <w:t>92.1</w:t>
            </w:r>
          </w:p>
        </w:tc>
        <w:tc>
          <w:tcPr>
            <w:tcW w:type="dxa" w:w="1205"/>
          </w:tcPr>
          <w:p>
            <w:pPr>
              <w:spacing w:after="0"/>
              <w:jc w:val="right"/>
            </w:pPr>
            <w:r>
              <w:rPr>
                <w:sz w:val="16"/>
              </w:rPr>
              <w:t>95.3</w:t>
            </w:r>
          </w:p>
        </w:tc>
        <w:tc>
          <w:tcPr>
            <w:tcW w:type="dxa" w:w="6911"/>
          </w:tcPr>
          <w:p>
            <w:pPr>
              <w:spacing w:after="0"/>
              <w:jc w:val="left"/>
            </w:pPr>
            <w:r>
              <w:rPr>
                <w:sz w:val="16"/>
              </w:rPr>
              <w:t>Relatively Moderate 5, Relatively Low 3,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0.4</w:t>
            </w:r>
          </w:p>
        </w:tc>
        <w:tc>
          <w:tcPr>
            <w:tcW w:type="dxa" w:w="1264"/>
          </w:tcPr>
          <w:p>
            <w:pPr>
              <w:spacing w:after="0"/>
              <w:jc w:val="right"/>
            </w:pPr>
            <w:r>
              <w:rPr>
                <w:sz w:val="16"/>
              </w:rPr>
              <w:t>2.5</w:t>
            </w:r>
          </w:p>
        </w:tc>
        <w:tc>
          <w:tcPr>
            <w:tcW w:type="dxa" w:w="1205"/>
          </w:tcPr>
          <w:p>
            <w:pPr>
              <w:spacing w:after="0"/>
              <w:jc w:val="right"/>
            </w:pPr>
            <w:r>
              <w:rPr>
                <w:sz w:val="16"/>
              </w:rPr>
              <w:t>7.7</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88.7</w:t>
            </w:r>
          </w:p>
        </w:tc>
        <w:tc>
          <w:tcPr>
            <w:tcW w:type="dxa" w:w="1264"/>
          </w:tcPr>
          <w:p>
            <w:pPr>
              <w:spacing w:after="0"/>
              <w:jc w:val="right"/>
            </w:pPr>
            <w:r>
              <w:rPr>
                <w:sz w:val="16"/>
              </w:rPr>
              <w:t>92.8</w:t>
            </w:r>
          </w:p>
        </w:tc>
        <w:tc>
          <w:tcPr>
            <w:tcW w:type="dxa" w:w="1205"/>
          </w:tcPr>
          <w:p>
            <w:pPr>
              <w:spacing w:after="0"/>
              <w:jc w:val="right"/>
            </w:pPr>
            <w:r>
              <w:rPr>
                <w:sz w:val="16"/>
              </w:rPr>
              <w:t>95.9</w:t>
            </w:r>
          </w:p>
        </w:tc>
        <w:tc>
          <w:tcPr>
            <w:tcW w:type="dxa" w:w="6911"/>
          </w:tcPr>
          <w:p>
            <w:pPr>
              <w:spacing w:after="0"/>
              <w:jc w:val="left"/>
            </w:pPr>
            <w:r>
              <w:rPr>
                <w:sz w:val="16"/>
              </w:rPr>
              <w:t>Relatively High 10, Relatively Moderate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21.9</w:t>
            </w:r>
          </w:p>
        </w:tc>
        <w:tc>
          <w:tcPr>
            <w:tcW w:type="dxa" w:w="1264"/>
          </w:tcPr>
          <w:p>
            <w:pPr>
              <w:spacing w:after="0"/>
              <w:jc w:val="right"/>
            </w:pPr>
            <w:r>
              <w:rPr>
                <w:sz w:val="16"/>
              </w:rPr>
              <w:t>41.8</w:t>
            </w:r>
          </w:p>
        </w:tc>
        <w:tc>
          <w:tcPr>
            <w:tcW w:type="dxa" w:w="1205"/>
          </w:tcPr>
          <w:p>
            <w:pPr>
              <w:spacing w:after="0"/>
              <w:jc w:val="right"/>
            </w:pPr>
            <w:r>
              <w:rPr>
                <w:sz w:val="16"/>
              </w:rPr>
              <w:t>56.2</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26.8</w:t>
            </w:r>
          </w:p>
        </w:tc>
        <w:tc>
          <w:tcPr>
            <w:tcW w:type="dxa" w:w="1264"/>
          </w:tcPr>
          <w:p>
            <w:pPr>
              <w:spacing w:after="0"/>
              <w:jc w:val="right"/>
            </w:pPr>
            <w:r>
              <w:rPr>
                <w:sz w:val="16"/>
              </w:rPr>
              <w:t>45.4</w:t>
            </w:r>
          </w:p>
        </w:tc>
        <w:tc>
          <w:tcPr>
            <w:tcW w:type="dxa" w:w="1205"/>
          </w:tcPr>
          <w:p>
            <w:pPr>
              <w:spacing w:after="0"/>
              <w:jc w:val="right"/>
            </w:pPr>
            <w:r>
              <w:rPr>
                <w:sz w:val="16"/>
              </w:rPr>
              <w:t>62.6</w:t>
            </w:r>
          </w:p>
        </w:tc>
        <w:tc>
          <w:tcPr>
            <w:tcW w:type="dxa" w:w="6911"/>
          </w:tcPr>
          <w:p>
            <w:pPr>
              <w:spacing w:after="0"/>
              <w:jc w:val="left"/>
            </w:pPr>
            <w:r>
              <w:rPr>
                <w:sz w:val="16"/>
              </w:rPr>
              <w:t>Relatively Low 9, Very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48.1</w:t>
            </w:r>
          </w:p>
        </w:tc>
        <w:tc>
          <w:tcPr>
            <w:tcW w:type="dxa" w:w="1264"/>
          </w:tcPr>
          <w:p>
            <w:pPr>
              <w:spacing w:after="0"/>
              <w:jc w:val="right"/>
            </w:pPr>
            <w:r>
              <w:rPr>
                <w:sz w:val="16"/>
              </w:rPr>
              <w:t>69.3</w:t>
            </w:r>
          </w:p>
        </w:tc>
        <w:tc>
          <w:tcPr>
            <w:tcW w:type="dxa" w:w="1205"/>
          </w:tcPr>
          <w:p>
            <w:pPr>
              <w:spacing w:after="0"/>
              <w:jc w:val="right"/>
            </w:pPr>
            <w:r>
              <w:rPr>
                <w:sz w:val="16"/>
              </w:rPr>
              <w:t>96.3</w:t>
            </w:r>
          </w:p>
        </w:tc>
        <w:tc>
          <w:tcPr>
            <w:tcW w:type="dxa" w:w="6911"/>
          </w:tcPr>
          <w:p>
            <w:pPr>
              <w:spacing w:after="0"/>
              <w:jc w:val="left"/>
            </w:pPr>
            <w:r>
              <w:rPr>
                <w:sz w:val="16"/>
              </w:rPr>
              <w:t>Very High 1, Relatively High 4, Relatively Moderate 5,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82.8</w:t>
            </w:r>
          </w:p>
        </w:tc>
        <w:tc>
          <w:tcPr>
            <w:tcW w:type="dxa" w:w="1264"/>
          </w:tcPr>
          <w:p>
            <w:pPr>
              <w:spacing w:after="0"/>
              <w:jc w:val="right"/>
            </w:pPr>
            <w:r>
              <w:rPr>
                <w:sz w:val="16"/>
              </w:rPr>
              <w:t>90.5</w:t>
            </w:r>
          </w:p>
        </w:tc>
        <w:tc>
          <w:tcPr>
            <w:tcW w:type="dxa" w:w="1205"/>
          </w:tcPr>
          <w:p>
            <w:pPr>
              <w:spacing w:after="0"/>
              <w:jc w:val="right"/>
            </w:pPr>
            <w:r>
              <w:rPr>
                <w:sz w:val="16"/>
              </w:rPr>
              <w:t>97.5</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41.7</w:t>
            </w:r>
          </w:p>
        </w:tc>
        <w:tc>
          <w:tcPr>
            <w:tcW w:type="dxa" w:w="1264"/>
          </w:tcPr>
          <w:p>
            <w:pPr>
              <w:spacing w:after="0"/>
              <w:jc w:val="right"/>
            </w:pPr>
            <w:r>
              <w:rPr>
                <w:sz w:val="16"/>
              </w:rPr>
              <w:t>61.7</w:t>
            </w:r>
          </w:p>
        </w:tc>
        <w:tc>
          <w:tcPr>
            <w:tcW w:type="dxa" w:w="1205"/>
          </w:tcPr>
          <w:p>
            <w:pPr>
              <w:spacing w:after="0"/>
              <w:jc w:val="right"/>
            </w:pPr>
            <w:r>
              <w:rPr>
                <w:sz w:val="16"/>
              </w:rPr>
              <w:t>75.4</w:t>
            </w:r>
          </w:p>
        </w:tc>
        <w:tc>
          <w:tcPr>
            <w:tcW w:type="dxa" w:w="6911"/>
          </w:tcPr>
          <w:p>
            <w:pPr>
              <w:spacing w:after="0"/>
              <w:jc w:val="left"/>
            </w:pPr>
            <w:r>
              <w:rPr>
                <w:sz w:val="16"/>
              </w:rPr>
              <w:t>Relatively Moderate 9,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94.3</w:t>
            </w:r>
          </w:p>
        </w:tc>
        <w:tc>
          <w:tcPr>
            <w:tcW w:type="dxa" w:w="1264"/>
          </w:tcPr>
          <w:p>
            <w:pPr>
              <w:spacing w:after="0"/>
              <w:jc w:val="right"/>
            </w:pPr>
            <w:r>
              <w:rPr>
                <w:sz w:val="16"/>
              </w:rPr>
              <w:t>97.3</w:t>
            </w:r>
          </w:p>
        </w:tc>
        <w:tc>
          <w:tcPr>
            <w:tcW w:type="dxa" w:w="1205"/>
          </w:tcPr>
          <w:p>
            <w:pPr>
              <w:spacing w:after="0"/>
              <w:jc w:val="right"/>
            </w:pPr>
            <w:r>
              <w:rPr>
                <w:sz w:val="16"/>
              </w:rPr>
              <w:t>98.9</w:t>
            </w:r>
          </w:p>
        </w:tc>
        <w:tc>
          <w:tcPr>
            <w:tcW w:type="dxa" w:w="6911"/>
          </w:tcPr>
          <w:p>
            <w:pPr>
              <w:spacing w:after="0"/>
              <w:jc w:val="left"/>
            </w:pPr>
            <w:r>
              <w:rPr>
                <w:sz w:val="16"/>
              </w:rPr>
              <w:t>Very High 8, Relatively High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75.9</w:t>
            </w:r>
          </w:p>
        </w:tc>
        <w:tc>
          <w:tcPr>
            <w:tcW w:type="dxa" w:w="1264"/>
          </w:tcPr>
          <w:p>
            <w:pPr>
              <w:spacing w:after="0"/>
              <w:jc w:val="right"/>
            </w:pPr>
            <w:r>
              <w:rPr>
                <w:sz w:val="16"/>
              </w:rPr>
              <w:t>90.0</w:t>
            </w:r>
          </w:p>
        </w:tc>
        <w:tc>
          <w:tcPr>
            <w:tcW w:type="dxa" w:w="1205"/>
          </w:tcPr>
          <w:p>
            <w:pPr>
              <w:spacing w:after="0"/>
              <w:jc w:val="right"/>
            </w:pPr>
            <w:r>
              <w:rPr>
                <w:sz w:val="16"/>
              </w:rPr>
              <w:t>96.6</w:t>
            </w:r>
          </w:p>
        </w:tc>
        <w:tc>
          <w:tcPr>
            <w:tcW w:type="dxa" w:w="6911"/>
          </w:tcPr>
          <w:p>
            <w:pPr>
              <w:spacing w:after="0"/>
              <w:jc w:val="left"/>
            </w:pPr>
            <w:r>
              <w:rPr>
                <w:sz w:val="16"/>
              </w:rPr>
              <w:t>Very High 3, Relatively High 8</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45.1</w:t>
            </w:r>
          </w:p>
        </w:tc>
        <w:tc>
          <w:tcPr>
            <w:tcW w:type="dxa" w:w="1264"/>
          </w:tcPr>
          <w:p>
            <w:pPr>
              <w:spacing w:after="0"/>
              <w:jc w:val="right"/>
            </w:pPr>
            <w:r>
              <w:rPr>
                <w:sz w:val="16"/>
              </w:rPr>
              <w:t>54.3</w:t>
            </w:r>
          </w:p>
        </w:tc>
        <w:tc>
          <w:tcPr>
            <w:tcW w:type="dxa" w:w="1205"/>
          </w:tcPr>
          <w:p>
            <w:pPr>
              <w:spacing w:after="0"/>
              <w:jc w:val="right"/>
            </w:pPr>
            <w:r>
              <w:rPr>
                <w:sz w:val="16"/>
              </w:rPr>
              <w:t>64.1</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66.2</w:t>
            </w:r>
          </w:p>
        </w:tc>
        <w:tc>
          <w:tcPr>
            <w:tcW w:type="dxa" w:w="1264"/>
          </w:tcPr>
          <w:p>
            <w:pPr>
              <w:spacing w:after="0"/>
              <w:jc w:val="right"/>
            </w:pPr>
            <w:r>
              <w:rPr>
                <w:sz w:val="16"/>
              </w:rPr>
              <w:t>81.0</w:t>
            </w:r>
          </w:p>
        </w:tc>
        <w:tc>
          <w:tcPr>
            <w:tcW w:type="dxa" w:w="1205"/>
          </w:tcPr>
          <w:p>
            <w:pPr>
              <w:spacing w:after="0"/>
              <w:jc w:val="right"/>
            </w:pPr>
            <w:r>
              <w:rPr>
                <w:sz w:val="16"/>
              </w:rPr>
              <w:t>88.0</w:t>
            </w:r>
          </w:p>
        </w:tc>
        <w:tc>
          <w:tcPr>
            <w:tcW w:type="dxa" w:w="6911"/>
          </w:tcPr>
          <w:p>
            <w:pPr>
              <w:spacing w:after="0"/>
              <w:jc w:val="left"/>
            </w:pPr>
            <w:r>
              <w:rPr>
                <w:sz w:val="16"/>
              </w:rPr>
              <w:t>Relatively High 7, 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3"/>
        <w:gridCol w:w="680"/>
        <w:gridCol w:w="2004"/>
        <w:gridCol w:w="1742"/>
        <w:gridCol w:w="1796"/>
        <w:gridCol w:w="1790"/>
        <w:gridCol w:w="4779"/>
      </w:tblGrid>
      <w:tr>
        <w:trPr>
          <w:cantSplit/>
          <w:tblHeader/>
        </w:trPr>
        <w:tc>
          <w:tcPr>
            <w:tcW w:type="dxa" w:w="132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04"/>
            <w:shd w:val="clear" w:color="auto" w:fill="E8E8E8"/>
          </w:tcPr>
          <w:p>
            <w:pPr>
              <w:spacing w:after="0"/>
              <w:jc w:val="left"/>
            </w:pPr>
            <w:r>
              <w:rPr>
                <w:b/>
                <w:sz w:val="16"/>
              </w:rPr>
              <w:t>Plan status</w:t>
            </w:r>
          </w:p>
        </w:tc>
        <w:tc>
          <w:tcPr>
            <w:tcW w:type="dxa" w:w="1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7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779"/>
            <w:shd w:val="clear" w:color="auto" w:fill="E8E8E8"/>
          </w:tcPr>
          <w:p>
            <w:pPr>
              <w:spacing w:after="0"/>
              <w:jc w:val="left"/>
            </w:pPr>
            <w:r>
              <w:rPr>
                <w:b/>
                <w:sz w:val="16"/>
              </w:rPr>
              <w:t>Notes</w:t>
            </w:r>
          </w:p>
        </w:tc>
      </w:tr>
      <w:tr>
        <w:trPr>
          <w:cantSplit/>
        </w:trPr>
        <w:tc>
          <w:tcPr>
            <w:tcW w:type="dxa" w:w="1323"/>
          </w:tcPr>
          <w:p>
            <w:pPr>
              <w:spacing w:after="0"/>
              <w:jc w:val="left"/>
            </w:pPr>
            <w:r>
              <w:rPr>
                <w:sz w:val="16"/>
              </w:rPr>
              <w:t>Goodhue County</w:t>
            </w:r>
          </w:p>
        </w:tc>
        <w:tc>
          <w:tcPr>
            <w:tcW w:type="dxa" w:w="680"/>
          </w:tcPr>
          <w:p>
            <w:pPr>
              <w:spacing w:after="0"/>
              <w:jc w:val="left"/>
            </w:pPr>
            <w:r>
              <w:rPr>
                <w:sz w:val="16"/>
              </w:rPr>
              <w:t>County</w:t>
            </w:r>
          </w:p>
        </w:tc>
        <w:tc>
          <w:tcPr>
            <w:tcW w:type="dxa" w:w="2004"/>
          </w:tcPr>
          <w:p>
            <w:pPr>
              <w:spacing w:after="0"/>
              <w:jc w:val="left"/>
            </w:pPr>
            <w:r>
              <w:rPr>
                <w:sz w:val="16"/>
              </w:rPr>
              <w:t>Approved, expires 2029-12-12</w:t>
            </w:r>
          </w:p>
        </w:tc>
        <w:tc>
          <w:tcPr>
            <w:tcW w:type="dxa" w:w="1742"/>
          </w:tcPr>
          <w:p>
            <w:pPr>
              <w:spacing w:after="0"/>
              <w:jc w:val="right"/>
            </w:pPr>
            <w:r>
              <w:rPr>
                <w:sz w:val="16"/>
              </w:rPr>
              <w:t>FMA RL 2, SRL 4; any 13</w:t>
            </w:r>
          </w:p>
        </w:tc>
        <w:tc>
          <w:tcPr>
            <w:tcW w:type="dxa" w:w="1796"/>
          </w:tcPr>
          <w:p>
            <w:pPr>
              <w:spacing w:after="0"/>
              <w:jc w:val="right"/>
            </w:pPr>
            <w:r>
              <w:rPr>
                <w:sz w:val="16"/>
              </w:rPr>
              <w:t>$76,980.22</w:t>
            </w:r>
          </w:p>
        </w:tc>
        <w:tc>
          <w:tcPr>
            <w:tcW w:type="dxa" w:w="1790"/>
          </w:tcPr>
          <w:p>
            <w:pPr>
              <w:spacing w:after="0"/>
              <w:jc w:val="right"/>
            </w:pPr>
            <w:r>
              <w:rPr>
                <w:sz w:val="16"/>
              </w:rPr>
              <w:t>0 total; 0 since its plan</w:t>
            </w:r>
          </w:p>
        </w:tc>
        <w:tc>
          <w:tcPr>
            <w:tcW w:type="dxa" w:w="4779"/>
          </w:tcPr>
          <w:p>
            <w:pPr>
              <w:spacing w:after="0"/>
              <w:jc w:val="left"/>
            </w:pPr>
          </w:p>
        </w:tc>
      </w:tr>
      <w:tr>
        <w:trPr>
          <w:cantSplit/>
        </w:trPr>
        <w:tc>
          <w:tcPr>
            <w:tcW w:type="dxa" w:w="1323"/>
          </w:tcPr>
          <w:p>
            <w:pPr>
              <w:spacing w:after="0"/>
              <w:jc w:val="left"/>
            </w:pPr>
            <w:r>
              <w:rPr>
                <w:sz w:val="16"/>
              </w:rPr>
              <w:t>Bellechester city</w:t>
            </w:r>
          </w:p>
        </w:tc>
        <w:tc>
          <w:tcPr>
            <w:tcW w:type="dxa" w:w="680"/>
          </w:tcPr>
          <w:p>
            <w:pPr>
              <w:spacing w:after="0"/>
              <w:jc w:val="left"/>
            </w:pPr>
            <w:r>
              <w:rPr>
                <w:sz w:val="16"/>
              </w:rPr>
              <w:t>City</w:t>
            </w:r>
          </w:p>
        </w:tc>
        <w:tc>
          <w:tcPr>
            <w:tcW w:type="dxa" w:w="2004"/>
          </w:tcPr>
          <w:p>
            <w:pPr>
              <w:spacing w:after="0"/>
              <w:jc w:val="left"/>
            </w:pPr>
            <w:r>
              <w:rPr>
                <w:sz w:val="16"/>
              </w:rPr>
              <w:t>Approved, expires 2030-04-13</w:t>
            </w:r>
          </w:p>
        </w:tc>
        <w:tc>
          <w:tcPr>
            <w:tcW w:type="dxa" w:w="1742"/>
          </w:tcPr>
          <w:p>
            <w:pPr>
              <w:spacing w:after="0"/>
              <w:jc w:val="right"/>
            </w:pPr>
            <w:r>
              <w:rPr>
                <w:sz w:val="16"/>
              </w:rPr>
              <w:t>FMA RL 0, SRL 0; any 0</w:t>
            </w:r>
          </w:p>
        </w:tc>
        <w:tc>
          <w:tcPr>
            <w:tcW w:type="dxa" w:w="1796"/>
          </w:tcPr>
          <w:p>
            <w:pPr>
              <w:spacing w:after="0"/>
              <w:jc w:val="right"/>
            </w:pPr>
            <w:r>
              <w:rPr>
                <w:sz w:val="16"/>
              </w:rPr>
              <w:t>no Public Assistance recorded</w:t>
            </w:r>
          </w:p>
        </w:tc>
        <w:tc>
          <w:tcPr>
            <w:tcW w:type="dxa" w:w="1790"/>
          </w:tcPr>
          <w:p>
            <w:pPr>
              <w:spacing w:after="0"/>
              <w:jc w:val="right"/>
            </w:pPr>
            <w:r>
              <w:rPr>
                <w:sz w:val="16"/>
              </w:rPr>
              <w:t>7 total; 1 since its plan</w:t>
            </w:r>
          </w:p>
        </w:tc>
        <w:tc>
          <w:tcPr>
            <w:tcW w:type="dxa" w:w="4779"/>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23"/>
          </w:tcPr>
          <w:p>
            <w:pPr>
              <w:spacing w:after="0"/>
              <w:jc w:val="left"/>
            </w:pPr>
            <w:r>
              <w:rPr>
                <w:sz w:val="16"/>
              </w:rPr>
              <w:t>Cannon Falls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0; any 0</w:t>
            </w:r>
          </w:p>
        </w:tc>
        <w:tc>
          <w:tcPr>
            <w:tcW w:type="dxa" w:w="1796"/>
          </w:tcPr>
          <w:p>
            <w:pPr>
              <w:spacing w:after="0"/>
              <w:jc w:val="right"/>
            </w:pPr>
            <w:r>
              <w:rPr>
                <w:sz w:val="16"/>
              </w:rPr>
              <w:t>$328,642.85</w:t>
            </w:r>
          </w:p>
        </w:tc>
        <w:tc>
          <w:tcPr>
            <w:tcW w:type="dxa" w:w="1790"/>
          </w:tcPr>
          <w:p>
            <w:pPr>
              <w:spacing w:after="0"/>
              <w:jc w:val="right"/>
            </w:pPr>
            <w:r>
              <w:rPr>
                <w:sz w:val="16"/>
              </w:rPr>
              <w:t>40 total; 3 since its plan</w:t>
            </w:r>
          </w:p>
        </w:tc>
        <w:tc>
          <w:tcPr>
            <w:tcW w:type="dxa" w:w="4779"/>
          </w:tcPr>
          <w:p>
            <w:pPr>
              <w:spacing w:after="0"/>
              <w:jc w:val="left"/>
            </w:pPr>
          </w:p>
        </w:tc>
      </w:tr>
      <w:tr>
        <w:trPr>
          <w:cantSplit/>
        </w:trPr>
        <w:tc>
          <w:tcPr>
            <w:tcW w:type="dxa" w:w="1323"/>
          </w:tcPr>
          <w:p>
            <w:pPr>
              <w:spacing w:after="0"/>
              <w:jc w:val="left"/>
            </w:pPr>
            <w:r>
              <w:rPr>
                <w:sz w:val="16"/>
              </w:rPr>
              <w:t>Dennison city</w:t>
            </w:r>
          </w:p>
        </w:tc>
        <w:tc>
          <w:tcPr>
            <w:tcW w:type="dxa" w:w="680"/>
          </w:tcPr>
          <w:p>
            <w:pPr>
              <w:spacing w:after="0"/>
              <w:jc w:val="left"/>
            </w:pPr>
            <w:r>
              <w:rPr>
                <w:sz w:val="16"/>
              </w:rPr>
              <w:t>City</w:t>
            </w:r>
          </w:p>
        </w:tc>
        <w:tc>
          <w:tcPr>
            <w:tcW w:type="dxa" w:w="2004"/>
          </w:tcPr>
          <w:p>
            <w:pPr>
              <w:spacing w:after="0"/>
              <w:jc w:val="left"/>
            </w:pPr>
            <w:r>
              <w:rPr>
                <w:sz w:val="16"/>
              </w:rPr>
              <w:t>Approved, expires 2031-05-03</w:t>
            </w:r>
          </w:p>
        </w:tc>
        <w:tc>
          <w:tcPr>
            <w:tcW w:type="dxa" w:w="1742"/>
          </w:tcPr>
          <w:p>
            <w:pPr>
              <w:spacing w:after="0"/>
              <w:jc w:val="right"/>
            </w:pPr>
            <w:r>
              <w:rPr>
                <w:sz w:val="16"/>
              </w:rPr>
              <w:t>FMA RL 0, SRL 0; any 1</w:t>
            </w:r>
          </w:p>
        </w:tc>
        <w:tc>
          <w:tcPr>
            <w:tcW w:type="dxa" w:w="1796"/>
          </w:tcPr>
          <w:p>
            <w:pPr>
              <w:spacing w:after="0"/>
              <w:jc w:val="right"/>
            </w:pPr>
            <w:r>
              <w:rPr>
                <w:sz w:val="16"/>
              </w:rPr>
              <w:t>$14,410.29</w:t>
            </w:r>
          </w:p>
        </w:tc>
        <w:tc>
          <w:tcPr>
            <w:tcW w:type="dxa" w:w="1790"/>
          </w:tcPr>
          <w:p>
            <w:pPr>
              <w:spacing w:after="0"/>
              <w:jc w:val="right"/>
            </w:pPr>
            <w:r>
              <w:rPr>
                <w:sz w:val="16"/>
              </w:rPr>
              <w:t>12 total; 0 since its plan</w:t>
            </w:r>
          </w:p>
        </w:tc>
        <w:tc>
          <w:tcPr>
            <w:tcW w:type="dxa" w:w="4779"/>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23"/>
          </w:tcPr>
          <w:p>
            <w:pPr>
              <w:spacing w:after="0"/>
              <w:jc w:val="left"/>
            </w:pPr>
            <w:r>
              <w:rPr>
                <w:sz w:val="16"/>
              </w:rPr>
              <w:t>Goodhue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0; any 0</w:t>
            </w:r>
          </w:p>
        </w:tc>
        <w:tc>
          <w:tcPr>
            <w:tcW w:type="dxa" w:w="1796"/>
          </w:tcPr>
          <w:p>
            <w:pPr>
              <w:spacing w:after="0"/>
              <w:jc w:val="right"/>
            </w:pPr>
            <w:r>
              <w:rPr>
                <w:sz w:val="16"/>
              </w:rPr>
              <w:t>no Public Assistance recorded</w:t>
            </w:r>
          </w:p>
        </w:tc>
        <w:tc>
          <w:tcPr>
            <w:tcW w:type="dxa" w:w="1790"/>
          </w:tcPr>
          <w:p>
            <w:pPr>
              <w:spacing w:after="0"/>
              <w:jc w:val="right"/>
            </w:pPr>
            <w:r>
              <w:rPr>
                <w:sz w:val="16"/>
              </w:rPr>
              <w:t>21 total; 1 since its plan</w:t>
            </w:r>
          </w:p>
        </w:tc>
        <w:tc>
          <w:tcPr>
            <w:tcW w:type="dxa" w:w="4779"/>
          </w:tcPr>
          <w:p>
            <w:pPr>
              <w:spacing w:after="0"/>
              <w:jc w:val="left"/>
            </w:pPr>
          </w:p>
        </w:tc>
      </w:tr>
      <w:tr>
        <w:trPr>
          <w:cantSplit/>
        </w:trPr>
        <w:tc>
          <w:tcPr>
            <w:tcW w:type="dxa" w:w="1323"/>
          </w:tcPr>
          <w:p>
            <w:pPr>
              <w:spacing w:after="0"/>
              <w:jc w:val="left"/>
            </w:pPr>
            <w:r>
              <w:rPr>
                <w:sz w:val="16"/>
              </w:rPr>
              <w:t>Kenyon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0; any 0</w:t>
            </w:r>
          </w:p>
        </w:tc>
        <w:tc>
          <w:tcPr>
            <w:tcW w:type="dxa" w:w="1796"/>
          </w:tcPr>
          <w:p>
            <w:pPr>
              <w:spacing w:after="0"/>
              <w:jc w:val="right"/>
            </w:pPr>
            <w:r>
              <w:rPr>
                <w:sz w:val="16"/>
              </w:rPr>
              <w:t>$10,352.43</w:t>
            </w:r>
          </w:p>
        </w:tc>
        <w:tc>
          <w:tcPr>
            <w:tcW w:type="dxa" w:w="1790"/>
          </w:tcPr>
          <w:p>
            <w:pPr>
              <w:spacing w:after="0"/>
              <w:jc w:val="right"/>
            </w:pPr>
            <w:r>
              <w:rPr>
                <w:sz w:val="16"/>
              </w:rPr>
              <w:t>30 total; 1 since its plan</w:t>
            </w:r>
          </w:p>
        </w:tc>
        <w:tc>
          <w:tcPr>
            <w:tcW w:type="dxa" w:w="4779"/>
          </w:tcPr>
          <w:p>
            <w:pPr>
              <w:spacing w:after="0"/>
              <w:jc w:val="left"/>
            </w:pPr>
          </w:p>
        </w:tc>
      </w:tr>
      <w:tr>
        <w:trPr>
          <w:cantSplit/>
        </w:trPr>
        <w:tc>
          <w:tcPr>
            <w:tcW w:type="dxa" w:w="1323"/>
          </w:tcPr>
          <w:p>
            <w:pPr>
              <w:spacing w:after="0"/>
              <w:jc w:val="left"/>
            </w:pPr>
            <w:r>
              <w:rPr>
                <w:sz w:val="16"/>
              </w:rPr>
              <w:t>Lake City city</w:t>
            </w:r>
          </w:p>
        </w:tc>
        <w:tc>
          <w:tcPr>
            <w:tcW w:type="dxa" w:w="680"/>
          </w:tcPr>
          <w:p>
            <w:pPr>
              <w:spacing w:after="0"/>
              <w:jc w:val="left"/>
            </w:pPr>
            <w:r>
              <w:rPr>
                <w:sz w:val="16"/>
              </w:rPr>
              <w:t>City</w:t>
            </w:r>
          </w:p>
        </w:tc>
        <w:tc>
          <w:tcPr>
            <w:tcW w:type="dxa" w:w="2004"/>
          </w:tcPr>
          <w:p>
            <w:pPr>
              <w:spacing w:after="0"/>
              <w:jc w:val="left"/>
            </w:pPr>
            <w:r>
              <w:rPr>
                <w:sz w:val="16"/>
              </w:rPr>
              <w:t>Approved, expires 2030-04-13</w:t>
            </w:r>
          </w:p>
        </w:tc>
        <w:tc>
          <w:tcPr>
            <w:tcW w:type="dxa" w:w="1742"/>
          </w:tcPr>
          <w:p>
            <w:pPr>
              <w:spacing w:after="0"/>
              <w:jc w:val="right"/>
            </w:pPr>
            <w:r>
              <w:rPr>
                <w:sz w:val="16"/>
              </w:rPr>
              <w:t>FMA RL 0, SRL 0; any 1</w:t>
            </w:r>
          </w:p>
        </w:tc>
        <w:tc>
          <w:tcPr>
            <w:tcW w:type="dxa" w:w="1796"/>
          </w:tcPr>
          <w:p>
            <w:pPr>
              <w:spacing w:after="0"/>
              <w:jc w:val="right"/>
            </w:pPr>
            <w:r>
              <w:rPr>
                <w:sz w:val="16"/>
              </w:rPr>
              <w:t>no Public Assistance recorded</w:t>
            </w:r>
          </w:p>
        </w:tc>
        <w:tc>
          <w:tcPr>
            <w:tcW w:type="dxa" w:w="1790"/>
          </w:tcPr>
          <w:p>
            <w:pPr>
              <w:spacing w:after="0"/>
              <w:jc w:val="right"/>
            </w:pPr>
            <w:r>
              <w:rPr>
                <w:sz w:val="16"/>
              </w:rPr>
              <w:t>0 total; 0 since its plan</w:t>
            </w:r>
          </w:p>
        </w:tc>
        <w:tc>
          <w:tcPr>
            <w:tcW w:type="dxa" w:w="4779"/>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23"/>
          </w:tcPr>
          <w:p>
            <w:pPr>
              <w:spacing w:after="0"/>
              <w:jc w:val="left"/>
            </w:pPr>
            <w:r>
              <w:rPr>
                <w:sz w:val="16"/>
              </w:rPr>
              <w:t>Pine Island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1; any 7</w:t>
            </w:r>
          </w:p>
        </w:tc>
        <w:tc>
          <w:tcPr>
            <w:tcW w:type="dxa" w:w="1796"/>
          </w:tcPr>
          <w:p>
            <w:pPr>
              <w:spacing w:after="0"/>
              <w:jc w:val="right"/>
            </w:pPr>
            <w:r>
              <w:rPr>
                <w:sz w:val="16"/>
              </w:rPr>
              <w:t>$428,003.59</w:t>
            </w:r>
          </w:p>
        </w:tc>
        <w:tc>
          <w:tcPr>
            <w:tcW w:type="dxa" w:w="1790"/>
          </w:tcPr>
          <w:p>
            <w:pPr>
              <w:spacing w:after="0"/>
              <w:jc w:val="right"/>
            </w:pPr>
            <w:r>
              <w:rPr>
                <w:sz w:val="16"/>
              </w:rPr>
              <w:t>1 total; 0 since its plan</w:t>
            </w:r>
          </w:p>
        </w:tc>
        <w:tc>
          <w:tcPr>
            <w:tcW w:type="dxa" w:w="4779"/>
          </w:tcPr>
          <w:p>
            <w:pPr>
              <w:spacing w:after="0"/>
              <w:jc w:val="left"/>
            </w:pPr>
            <w:r>
              <w:rPr>
                <w:sz w:val="16"/>
              </w:rPr>
              <w:t>Also approved under plan 110154 (Olmsted County 2024 Hazard Mitigation Plan, expires 2029-10-16). FEMA's plan status map shows one plan per jurisdiction and may show one of these; this packet uses the approved plan that expires last.</w:t>
            </w:r>
          </w:p>
        </w:tc>
      </w:tr>
      <w:tr>
        <w:trPr>
          <w:cantSplit/>
        </w:trPr>
        <w:tc>
          <w:tcPr>
            <w:tcW w:type="dxa" w:w="1323"/>
          </w:tcPr>
          <w:p>
            <w:pPr>
              <w:spacing w:after="0"/>
              <w:jc w:val="left"/>
            </w:pPr>
            <w:r>
              <w:rPr>
                <w:sz w:val="16"/>
              </w:rPr>
              <w:t>Red Wing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0; any 3</w:t>
            </w:r>
          </w:p>
        </w:tc>
        <w:tc>
          <w:tcPr>
            <w:tcW w:type="dxa" w:w="1796"/>
          </w:tcPr>
          <w:p>
            <w:pPr>
              <w:spacing w:after="0"/>
              <w:jc w:val="right"/>
            </w:pPr>
            <w:r>
              <w:rPr>
                <w:sz w:val="16"/>
              </w:rPr>
              <w:t>$452,105.28</w:t>
            </w:r>
          </w:p>
        </w:tc>
        <w:tc>
          <w:tcPr>
            <w:tcW w:type="dxa" w:w="1790"/>
          </w:tcPr>
          <w:p>
            <w:pPr>
              <w:spacing w:after="0"/>
              <w:jc w:val="right"/>
            </w:pPr>
            <w:r>
              <w:rPr>
                <w:sz w:val="16"/>
              </w:rPr>
              <w:t>47 total; 2 since its plan</w:t>
            </w:r>
          </w:p>
        </w:tc>
        <w:tc>
          <w:tcPr>
            <w:tcW w:type="dxa" w:w="4779"/>
          </w:tcPr>
          <w:p>
            <w:pPr>
              <w:spacing w:after="0"/>
              <w:jc w:val="left"/>
            </w:pPr>
            <w:r>
              <w:rPr>
                <w:sz w:val="16"/>
              </w:rPr>
              <w:t>Includes $35,248.03 for declarations not counted as hazard incidents (DR-4531-MN).</w:t>
            </w:r>
          </w:p>
        </w:tc>
      </w:tr>
      <w:tr>
        <w:trPr>
          <w:cantSplit/>
        </w:trPr>
        <w:tc>
          <w:tcPr>
            <w:tcW w:type="dxa" w:w="1323"/>
          </w:tcPr>
          <w:p>
            <w:pPr>
              <w:spacing w:after="0"/>
              <w:jc w:val="left"/>
            </w:pPr>
            <w:r>
              <w:rPr>
                <w:sz w:val="16"/>
              </w:rPr>
              <w:t>Wanamingo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0; any 0</w:t>
            </w:r>
          </w:p>
        </w:tc>
        <w:tc>
          <w:tcPr>
            <w:tcW w:type="dxa" w:w="1796"/>
          </w:tcPr>
          <w:p>
            <w:pPr>
              <w:spacing w:after="0"/>
              <w:jc w:val="right"/>
            </w:pPr>
            <w:r>
              <w:rPr>
                <w:sz w:val="16"/>
              </w:rPr>
              <w:t>$298,840.81</w:t>
            </w:r>
          </w:p>
        </w:tc>
        <w:tc>
          <w:tcPr>
            <w:tcW w:type="dxa" w:w="1790"/>
          </w:tcPr>
          <w:p>
            <w:pPr>
              <w:spacing w:after="0"/>
              <w:jc w:val="right"/>
            </w:pPr>
            <w:r>
              <w:rPr>
                <w:sz w:val="16"/>
              </w:rPr>
              <w:t>14 total; 0 since its plan</w:t>
            </w:r>
          </w:p>
        </w:tc>
        <w:tc>
          <w:tcPr>
            <w:tcW w:type="dxa" w:w="4779"/>
          </w:tcPr>
          <w:p>
            <w:pPr>
              <w:spacing w:after="0"/>
              <w:jc w:val="left"/>
            </w:pPr>
          </w:p>
        </w:tc>
      </w:tr>
      <w:tr>
        <w:trPr>
          <w:cantSplit/>
        </w:trPr>
        <w:tc>
          <w:tcPr>
            <w:tcW w:type="dxa" w:w="1323"/>
          </w:tcPr>
          <w:p>
            <w:pPr>
              <w:spacing w:after="0"/>
              <w:jc w:val="left"/>
            </w:pPr>
            <w:r>
              <w:rPr>
                <w:sz w:val="16"/>
              </w:rPr>
              <w:t>Zumbrota city</w:t>
            </w:r>
          </w:p>
        </w:tc>
        <w:tc>
          <w:tcPr>
            <w:tcW w:type="dxa" w:w="680"/>
          </w:tcPr>
          <w:p>
            <w:pPr>
              <w:spacing w:after="0"/>
              <w:jc w:val="left"/>
            </w:pPr>
            <w:r>
              <w:rPr>
                <w:sz w:val="16"/>
              </w:rPr>
              <w:t>City</w:t>
            </w:r>
          </w:p>
        </w:tc>
        <w:tc>
          <w:tcPr>
            <w:tcW w:type="dxa" w:w="2004"/>
          </w:tcPr>
          <w:p>
            <w:pPr>
              <w:spacing w:after="0"/>
              <w:jc w:val="left"/>
            </w:pPr>
            <w:r>
              <w:rPr>
                <w:sz w:val="16"/>
              </w:rPr>
              <w:t>Approved, expires 2029-12-12</w:t>
            </w:r>
          </w:p>
        </w:tc>
        <w:tc>
          <w:tcPr>
            <w:tcW w:type="dxa" w:w="1742"/>
          </w:tcPr>
          <w:p>
            <w:pPr>
              <w:spacing w:after="0"/>
              <w:jc w:val="right"/>
            </w:pPr>
            <w:r>
              <w:rPr>
                <w:sz w:val="16"/>
              </w:rPr>
              <w:t>FMA RL 0, SRL 0; any 0</w:t>
            </w:r>
          </w:p>
        </w:tc>
        <w:tc>
          <w:tcPr>
            <w:tcW w:type="dxa" w:w="1796"/>
          </w:tcPr>
          <w:p>
            <w:pPr>
              <w:spacing w:after="0"/>
              <w:jc w:val="right"/>
            </w:pPr>
            <w:r>
              <w:rPr>
                <w:sz w:val="16"/>
              </w:rPr>
              <w:t>$137,683.26</w:t>
            </w:r>
          </w:p>
        </w:tc>
        <w:tc>
          <w:tcPr>
            <w:tcW w:type="dxa" w:w="1790"/>
          </w:tcPr>
          <w:p>
            <w:pPr>
              <w:spacing w:after="0"/>
              <w:jc w:val="right"/>
            </w:pPr>
            <w:r>
              <w:rPr>
                <w:sz w:val="16"/>
              </w:rPr>
              <w:t>33 total; 2 since its plan</w:t>
            </w:r>
          </w:p>
        </w:tc>
        <w:tc>
          <w:tcPr>
            <w:tcW w:type="dxa" w:w="477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2024-12-13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$13,229,121,218</w:t>
            </w:r>
          </w:p>
        </w:tc>
        <w:tc>
          <w:tcPr>
            <w:tcW w:type="dxa" w:w="1215"/>
          </w:tcPr>
          <w:p>
            <w:pPr>
              <w:spacing w:after="0"/>
              <w:jc w:val="right"/>
            </w:pPr>
            <w:r>
              <w:rPr>
                <w:sz w:val="16"/>
              </w:rPr>
              <w:t>$448,787,170</w:t>
            </w:r>
          </w:p>
        </w:tc>
        <w:tc>
          <w:tcPr>
            <w:tcW w:type="dxa" w:w="1041"/>
          </w:tcPr>
          <w:p>
            <w:pPr>
              <w:spacing w:after="0"/>
              <w:jc w:val="right"/>
            </w:pPr>
            <w:r>
              <w:rPr>
                <w:sz w:val="16"/>
              </w:rPr>
              <w:t>47,556</w:t>
            </w:r>
          </w:p>
        </w:tc>
        <w:tc>
          <w:tcPr>
            <w:tcW w:type="dxa" w:w="1126"/>
          </w:tcPr>
          <w:p>
            <w:pPr>
              <w:spacing w:after="0"/>
              <w:jc w:val="right"/>
            </w:pPr>
            <w:r>
              <w:rPr>
                <w:sz w:val="16"/>
              </w:rPr>
              <w:t>$128</w:t>
            </w:r>
          </w:p>
        </w:tc>
        <w:tc>
          <w:tcPr>
            <w:tcW w:type="dxa" w:w="1126"/>
          </w:tcPr>
          <w:p>
            <w:pPr>
              <w:spacing w:after="0"/>
              <w:jc w:val="right"/>
            </w:pPr>
            <w:r>
              <w:rPr>
                <w:sz w:val="16"/>
              </w:rPr>
              <w:t>$2,330</w:t>
            </w:r>
          </w:p>
        </w:tc>
        <w:tc>
          <w:tcPr>
            <w:tcW w:type="dxa" w:w="1097"/>
          </w:tcPr>
          <w:p>
            <w:pPr>
              <w:spacing w:after="0"/>
              <w:jc w:val="right"/>
            </w:pPr>
            <w:r>
              <w:rPr>
                <w:sz w:val="16"/>
              </w:rPr>
              <w:t>$1,645,955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$199,507,503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$374,615</w:t>
            </w:r>
          </w:p>
        </w:tc>
        <w:tc>
          <w:tcPr>
            <w:tcW w:type="dxa" w:w="1097"/>
          </w:tcPr>
          <w:p>
            <w:pPr>
              <w:spacing w:after="0"/>
              <w:jc w:val="right"/>
            </w:pPr>
            <w:r>
              <w:rPr>
                <w:sz w:val="16"/>
              </w:rPr>
              <w:t>n/a</w:t>
            </w:r>
          </w:p>
        </w:tc>
        <w:tc>
          <w:tcPr>
            <w:tcW w:type="dxa" w:w="1305"/>
          </w:tcPr>
          <w:p>
            <w:pPr>
              <w:spacing w:after="0"/>
              <w:jc w:val="right"/>
            </w:pPr>
            <w:r>
              <w:rPr>
                <w:sz w:val="16"/>
              </w:rPr>
              <w:t>0.188%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$23,474,157,435</w:t>
            </w:r>
          </w:p>
        </w:tc>
        <w:tc>
          <w:tcPr>
            <w:tcW w:type="dxa" w:w="1215"/>
          </w:tcPr>
          <w:p>
            <w:pPr>
              <w:spacing w:after="0"/>
              <w:jc w:val="right"/>
            </w:pPr>
            <w:r>
              <w:rPr>
                <w:sz w:val="16"/>
              </w:rPr>
              <w:t>n/a</w:t>
            </w:r>
          </w:p>
        </w:tc>
        <w:tc>
          <w:tcPr>
            <w:tcW w:type="dxa" w:w="1041"/>
          </w:tcPr>
          <w:p>
            <w:pPr>
              <w:spacing w:after="0"/>
              <w:jc w:val="right"/>
            </w:pPr>
            <w:r>
              <w:rPr>
                <w:sz w:val="16"/>
              </w:rPr>
              <w:t>47,582</w:t>
            </w:r>
          </w:p>
        </w:tc>
        <w:tc>
          <w:tcPr>
            <w:tcW w:type="dxa" w:w="1126"/>
          </w:tcPr>
          <w:p>
            <w:pPr>
              <w:spacing w:after="0"/>
              <w:jc w:val="right"/>
            </w:pPr>
            <w:r>
              <w:rPr>
                <w:sz w:val="16"/>
              </w:rPr>
              <w:t>$6,032</w:t>
            </w:r>
          </w:p>
        </w:tc>
        <w:tc>
          <w:tcPr>
            <w:tcW w:type="dxa" w:w="1126"/>
          </w:tcPr>
          <w:p>
            <w:pPr>
              <w:spacing w:after="0"/>
              <w:jc w:val="right"/>
            </w:pPr>
            <w:r>
              <w:rPr>
                <w:sz w:val="16"/>
              </w:rPr>
              <w:t>n/a</w:t>
            </w:r>
          </w:p>
        </w:tc>
        <w:tc>
          <w:tcPr>
            <w:tcW w:type="dxa" w:w="1097"/>
          </w:tcPr>
          <w:p>
            <w:pPr>
              <w:spacing w:after="0"/>
              <w:jc w:val="right"/>
            </w:pPr>
            <w:r>
              <w:rPr>
                <w:sz w:val="16"/>
              </w:rPr>
              <w:t>$1,271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$13,229,121,218</w:t>
            </w:r>
          </w:p>
        </w:tc>
        <w:tc>
          <w:tcPr>
            <w:tcW w:type="dxa" w:w="1215"/>
          </w:tcPr>
          <w:p>
            <w:pPr>
              <w:spacing w:after="0"/>
              <w:jc w:val="right"/>
            </w:pPr>
            <w:r>
              <w:rPr>
                <w:sz w:val="16"/>
              </w:rPr>
              <w:t>$448,787,170</w:t>
            </w:r>
          </w:p>
        </w:tc>
        <w:tc>
          <w:tcPr>
            <w:tcW w:type="dxa" w:w="1041"/>
          </w:tcPr>
          <w:p>
            <w:pPr>
              <w:spacing w:after="0"/>
              <w:jc w:val="right"/>
            </w:pPr>
            <w:r>
              <w:rPr>
                <w:sz w:val="16"/>
              </w:rPr>
              <w:t>47,556</w:t>
            </w:r>
          </w:p>
        </w:tc>
        <w:tc>
          <w:tcPr>
            <w:tcW w:type="dxa" w:w="1126"/>
          </w:tcPr>
          <w:p>
            <w:pPr>
              <w:spacing w:after="0"/>
              <w:jc w:val="right"/>
            </w:pPr>
            <w:r>
              <w:rPr>
                <w:sz w:val="16"/>
              </w:rPr>
              <w:t>$1,234,062</w:t>
            </w:r>
          </w:p>
        </w:tc>
        <w:tc>
          <w:tcPr>
            <w:tcW w:type="dxa" w:w="1126"/>
          </w:tcPr>
          <w:p>
            <w:pPr>
              <w:spacing w:after="0"/>
              <w:jc w:val="right"/>
            </w:pPr>
            <w:r>
              <w:rPr>
                <w:sz w:val="16"/>
              </w:rPr>
              <w:t>$432,532</w:t>
            </w:r>
          </w:p>
        </w:tc>
        <w:tc>
          <w:tcPr>
            <w:tcW w:type="dxa" w:w="1097"/>
          </w:tcPr>
          <w:p>
            <w:pPr>
              <w:spacing w:after="0"/>
              <w:jc w:val="right"/>
            </w:pPr>
            <w:r>
              <w:rPr>
                <w:sz w:val="16"/>
              </w:rPr>
              <w:t>$33,583</w:t>
            </w:r>
          </w:p>
        </w:tc>
        <w:tc>
          <w:tcPr>
            <w:tcW w:type="dxa" w:w="1305"/>
          </w:tcPr>
          <w:p>
            <w:pPr>
              <w:spacing w:after="0"/>
              <w:jc w:val="right"/>
            </w:pPr>
            <w:r>
              <w:rPr>
                <w:sz w:val="16"/>
              </w:rPr>
              <w:t>0.00933%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$13,229,121,218</w:t>
            </w:r>
          </w:p>
        </w:tc>
        <w:tc>
          <w:tcPr>
            <w:tcW w:type="dxa" w:w="1215"/>
          </w:tcPr>
          <w:p>
            <w:pPr>
              <w:spacing w:after="0"/>
              <w:jc w:val="right"/>
            </w:pPr>
            <w:r>
              <w:rPr>
                <w:sz w:val="16"/>
              </w:rPr>
              <w:t>$448,787,170</w:t>
            </w:r>
          </w:p>
        </w:tc>
        <w:tc>
          <w:tcPr>
            <w:tcW w:type="dxa" w:w="1041"/>
          </w:tcPr>
          <w:p>
            <w:pPr>
              <w:spacing w:after="0"/>
              <w:jc w:val="right"/>
            </w:pPr>
            <w:r>
              <w:rPr>
                <w:sz w:val="16"/>
              </w:rPr>
              <w:t>47,556</w:t>
            </w:r>
          </w:p>
        </w:tc>
        <w:tc>
          <w:tcPr>
            <w:tcW w:type="dxa" w:w="1126"/>
          </w:tcPr>
          <w:p>
            <w:pPr>
              <w:spacing w:after="0"/>
              <w:jc w:val="right"/>
            </w:pPr>
            <w:r>
              <w:rPr>
                <w:sz w:val="16"/>
              </w:rPr>
              <w:t>$2,451</w:t>
            </w:r>
          </w:p>
        </w:tc>
        <w:tc>
          <w:tcPr>
            <w:tcW w:type="dxa" w:w="1126"/>
          </w:tcPr>
          <w:p>
            <w:pPr>
              <w:spacing w:after="0"/>
              <w:jc w:val="right"/>
            </w:pPr>
            <w:r>
              <w:rPr>
                <w:sz w:val="16"/>
              </w:rPr>
              <w:t>$6</w:t>
            </w:r>
          </w:p>
        </w:tc>
        <w:tc>
          <w:tcPr>
            <w:tcW w:type="dxa" w:w="1097"/>
          </w:tcPr>
          <w:p>
            <w:pPr>
              <w:spacing w:after="0"/>
              <w:jc w:val="right"/>
            </w:pPr>
            <w:r>
              <w:rPr>
                <w:sz w:val="16"/>
              </w:rPr>
              <w:t>$392,043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$13,226,769,914</w:t>
            </w:r>
          </w:p>
        </w:tc>
        <w:tc>
          <w:tcPr>
            <w:tcW w:type="dxa" w:w="1215"/>
          </w:tcPr>
          <w:p>
            <w:pPr>
              <w:spacing w:after="0"/>
              <w:jc w:val="right"/>
            </w:pPr>
            <w:r>
              <w:rPr>
                <w:sz w:val="16"/>
              </w:rPr>
              <w:t>n/a</w:t>
            </w:r>
          </w:p>
        </w:tc>
        <w:tc>
          <w:tcPr>
            <w:tcW w:type="dxa" w:w="1041"/>
          </w:tcPr>
          <w:p>
            <w:pPr>
              <w:spacing w:after="0"/>
              <w:jc w:val="right"/>
            </w:pPr>
            <w:r>
              <w:rPr>
                <w:sz w:val="16"/>
              </w:rPr>
              <w:t>47,538</w:t>
            </w:r>
          </w:p>
        </w:tc>
        <w:tc>
          <w:tcPr>
            <w:tcW w:type="dxa" w:w="1126"/>
          </w:tcPr>
          <w:p>
            <w:pPr>
              <w:spacing w:after="0"/>
              <w:jc w:val="right"/>
            </w:pPr>
            <w:r>
              <w:rPr>
                <w:sz w:val="16"/>
              </w:rPr>
              <w:t>$10,113</w:t>
            </w:r>
          </w:p>
        </w:tc>
        <w:tc>
          <w:tcPr>
            <w:tcW w:type="dxa" w:w="1126"/>
          </w:tcPr>
          <w:p>
            <w:pPr>
              <w:spacing w:after="0"/>
              <w:jc w:val="right"/>
            </w:pPr>
            <w:r>
              <w:rPr>
                <w:sz w:val="16"/>
              </w:rPr>
              <w:t>n/a</w:t>
            </w:r>
          </w:p>
        </w:tc>
        <w:tc>
          <w:tcPr>
            <w:tcW w:type="dxa" w:w="1097"/>
          </w:tcPr>
          <w:p>
            <w:pPr>
              <w:spacing w:after="0"/>
              <w:jc w:val="right"/>
            </w:pPr>
            <w:r>
              <w:rPr>
                <w:sz w:val="16"/>
              </w:rPr>
              <w:t>$44,487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$13,224,545,511</w:t>
            </w:r>
          </w:p>
        </w:tc>
        <w:tc>
          <w:tcPr>
            <w:tcW w:type="dxa" w:w="1215"/>
          </w:tcPr>
          <w:p>
            <w:pPr>
              <w:spacing w:after="0"/>
              <w:jc w:val="right"/>
            </w:pPr>
            <w:r>
              <w:rPr>
                <w:sz w:val="16"/>
              </w:rPr>
              <w:t>$9,189,937</w:t>
            </w:r>
          </w:p>
        </w:tc>
        <w:tc>
          <w:tcPr>
            <w:tcW w:type="dxa" w:w="1041"/>
          </w:tcPr>
          <w:p>
            <w:pPr>
              <w:spacing w:after="0"/>
              <w:jc w:val="right"/>
            </w:pPr>
            <w:r>
              <w:rPr>
                <w:sz w:val="16"/>
              </w:rPr>
              <w:t>583</w:t>
            </w:r>
          </w:p>
        </w:tc>
        <w:tc>
          <w:tcPr>
            <w:tcW w:type="dxa" w:w="1126"/>
          </w:tcPr>
          <w:p>
            <w:pPr>
              <w:spacing w:after="0"/>
              <w:jc w:val="right"/>
            </w:pPr>
            <w:r>
              <w:rPr>
                <w:sz w:val="16"/>
              </w:rPr>
              <w:t>$13,669,103</w:t>
            </w:r>
          </w:p>
        </w:tc>
        <w:tc>
          <w:tcPr>
            <w:tcW w:type="dxa" w:w="1126"/>
          </w:tcPr>
          <w:p>
            <w:pPr>
              <w:spacing w:after="0"/>
              <w:jc w:val="right"/>
            </w:pPr>
            <w:r>
              <w:rPr>
                <w:sz w:val="16"/>
              </w:rPr>
              <w:t>$75,308</w:t>
            </w:r>
          </w:p>
        </w:tc>
        <w:tc>
          <w:tcPr>
            <w:tcW w:type="dxa" w:w="1097"/>
          </w:tcPr>
          <w:p>
            <w:pPr>
              <w:spacing w:after="0"/>
              <w:jc w:val="right"/>
            </w:pPr>
            <w:r>
              <w:rPr>
                <w:sz w:val="16"/>
              </w:rPr>
              <w:t>$205,140</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$570,412,111</w:t>
            </w:r>
          </w:p>
        </w:tc>
        <w:tc>
          <w:tcPr>
            <w:tcW w:type="dxa" w:w="1215"/>
          </w:tcPr>
          <w:p>
            <w:pPr>
              <w:spacing w:after="0"/>
              <w:jc w:val="right"/>
            </w:pPr>
            <w:r>
              <w:rPr>
                <w:sz w:val="16"/>
              </w:rPr>
              <w:t>n/a</w:t>
            </w:r>
          </w:p>
        </w:tc>
        <w:tc>
          <w:tcPr>
            <w:tcW w:type="dxa" w:w="1041"/>
          </w:tcPr>
          <w:p>
            <w:pPr>
              <w:spacing w:after="0"/>
              <w:jc w:val="right"/>
            </w:pPr>
            <w:r>
              <w:rPr>
                <w:sz w:val="16"/>
              </w:rPr>
              <w:t>2,392</w:t>
            </w:r>
          </w:p>
        </w:tc>
        <w:tc>
          <w:tcPr>
            <w:tcW w:type="dxa" w:w="1126"/>
          </w:tcPr>
          <w:p>
            <w:pPr>
              <w:spacing w:after="0"/>
              <w:jc w:val="right"/>
            </w:pPr>
            <w:r>
              <w:rPr>
                <w:sz w:val="16"/>
              </w:rPr>
              <w:t>$2,382</w:t>
            </w:r>
          </w:p>
        </w:tc>
        <w:tc>
          <w:tcPr>
            <w:tcW w:type="dxa" w:w="1126"/>
          </w:tcPr>
          <w:p>
            <w:pPr>
              <w:spacing w:after="0"/>
              <w:jc w:val="right"/>
            </w:pPr>
            <w:r>
              <w:rPr>
                <w:sz w:val="16"/>
              </w:rPr>
              <w:t>n/a</w:t>
            </w:r>
          </w:p>
        </w:tc>
        <w:tc>
          <w:tcPr>
            <w:tcW w:type="dxa" w:w="1097"/>
          </w:tcPr>
          <w:p>
            <w:pPr>
              <w:spacing w:after="0"/>
              <w:jc w:val="right"/>
            </w:pPr>
            <w:r>
              <w:rPr>
                <w:sz w:val="16"/>
              </w:rPr>
              <w:t>$22,463</w:t>
            </w:r>
          </w:p>
        </w:tc>
        <w:tc>
          <w:tcPr>
            <w:tcW w:type="dxa" w:w="1305"/>
          </w:tcPr>
          <w:p>
            <w:pPr>
              <w:spacing w:after="0"/>
              <w:jc w:val="right"/>
            </w:pPr>
            <w:r>
              <w:rPr>
                <w:sz w:val="16"/>
              </w:rPr>
              <w:t>0.000418%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$13,229,121,218</w:t>
            </w:r>
          </w:p>
        </w:tc>
        <w:tc>
          <w:tcPr>
            <w:tcW w:type="dxa" w:w="1215"/>
          </w:tcPr>
          <w:p>
            <w:pPr>
              <w:spacing w:after="0"/>
              <w:jc w:val="right"/>
            </w:pPr>
            <w:r>
              <w:rPr>
                <w:sz w:val="16"/>
              </w:rPr>
              <w:t>n/a</w:t>
            </w:r>
          </w:p>
        </w:tc>
        <w:tc>
          <w:tcPr>
            <w:tcW w:type="dxa" w:w="1041"/>
          </w:tcPr>
          <w:p>
            <w:pPr>
              <w:spacing w:after="0"/>
              <w:jc w:val="right"/>
            </w:pPr>
            <w:r>
              <w:rPr>
                <w:sz w:val="16"/>
              </w:rPr>
              <w:t>47,556</w:t>
            </w:r>
          </w:p>
        </w:tc>
        <w:tc>
          <w:tcPr>
            <w:tcW w:type="dxa" w:w="1126"/>
          </w:tcPr>
          <w:p>
            <w:pPr>
              <w:spacing w:after="0"/>
              <w:jc w:val="right"/>
            </w:pPr>
            <w:r>
              <w:rPr>
                <w:sz w:val="16"/>
              </w:rPr>
              <w:t>$34,247</w:t>
            </w:r>
          </w:p>
        </w:tc>
        <w:tc>
          <w:tcPr>
            <w:tcW w:type="dxa" w:w="1126"/>
          </w:tcPr>
          <w:p>
            <w:pPr>
              <w:spacing w:after="0"/>
              <w:jc w:val="right"/>
            </w:pPr>
            <w:r>
              <w:rPr>
                <w:sz w:val="16"/>
              </w:rPr>
              <w:t>n/a</w:t>
            </w:r>
          </w:p>
        </w:tc>
        <w:tc>
          <w:tcPr>
            <w:tcW w:type="dxa" w:w="1097"/>
          </w:tcPr>
          <w:p>
            <w:pPr>
              <w:spacing w:after="0"/>
              <w:jc w:val="right"/>
            </w:pPr>
            <w:r>
              <w:rPr>
                <w:sz w:val="16"/>
              </w:rPr>
              <w:t>$181,576</w:t>
            </w:r>
          </w:p>
        </w:tc>
        <w:tc>
          <w:tcPr>
            <w:tcW w:type="dxa" w:w="1305"/>
          </w:tcPr>
          <w:p>
            <w:pPr>
              <w:spacing w:after="0"/>
              <w:jc w:val="right"/>
            </w:pPr>
            <w:r>
              <w:rPr>
                <w:sz w:val="16"/>
              </w:rPr>
              <w:t>0.000259%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$13,229,121,218</w:t>
            </w:r>
          </w:p>
        </w:tc>
        <w:tc>
          <w:tcPr>
            <w:tcW w:type="dxa" w:w="1215"/>
          </w:tcPr>
          <w:p>
            <w:pPr>
              <w:spacing w:after="0"/>
              <w:jc w:val="right"/>
            </w:pPr>
            <w:r>
              <w:rPr>
                <w:sz w:val="16"/>
              </w:rPr>
              <w:t>$448,787,170</w:t>
            </w:r>
          </w:p>
        </w:tc>
        <w:tc>
          <w:tcPr>
            <w:tcW w:type="dxa" w:w="1041"/>
          </w:tcPr>
          <w:p>
            <w:pPr>
              <w:spacing w:after="0"/>
              <w:jc w:val="right"/>
            </w:pPr>
            <w:r>
              <w:rPr>
                <w:sz w:val="16"/>
              </w:rPr>
              <w:t>47,556</w:t>
            </w:r>
          </w:p>
        </w:tc>
        <w:tc>
          <w:tcPr>
            <w:tcW w:type="dxa" w:w="1126"/>
          </w:tcPr>
          <w:p>
            <w:pPr>
              <w:spacing w:after="0"/>
              <w:jc w:val="right"/>
            </w:pPr>
            <w:r>
              <w:rPr>
                <w:sz w:val="16"/>
              </w:rPr>
              <w:t>$1,816,009</w:t>
            </w:r>
          </w:p>
        </w:tc>
        <w:tc>
          <w:tcPr>
            <w:tcW w:type="dxa" w:w="1126"/>
          </w:tcPr>
          <w:p>
            <w:pPr>
              <w:spacing w:after="0"/>
              <w:jc w:val="right"/>
            </w:pPr>
            <w:r>
              <w:rPr>
                <w:sz w:val="16"/>
              </w:rPr>
              <w:t>$255,994</w:t>
            </w:r>
          </w:p>
        </w:tc>
        <w:tc>
          <w:tcPr>
            <w:tcW w:type="dxa" w:w="1097"/>
          </w:tcPr>
          <w:p>
            <w:pPr>
              <w:spacing w:after="0"/>
              <w:jc w:val="right"/>
            </w:pPr>
            <w:r>
              <w:rPr>
                <w:sz w:val="16"/>
              </w:rPr>
              <w:t>$736,351</w:t>
            </w:r>
          </w:p>
        </w:tc>
        <w:tc>
          <w:tcPr>
            <w:tcW w:type="dxa" w:w="1305"/>
          </w:tcPr>
          <w:p>
            <w:pPr>
              <w:spacing w:after="0"/>
              <w:jc w:val="right"/>
            </w:pPr>
            <w:r>
              <w:rPr>
                <w:sz w:val="16"/>
              </w:rPr>
              <w:t>0.0137%</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$13,229,121,218</w:t>
            </w:r>
          </w:p>
        </w:tc>
        <w:tc>
          <w:tcPr>
            <w:tcW w:type="dxa" w:w="1215"/>
          </w:tcPr>
          <w:p>
            <w:pPr>
              <w:spacing w:after="0"/>
              <w:jc w:val="right"/>
            </w:pPr>
            <w:r>
              <w:rPr>
                <w:sz w:val="16"/>
              </w:rPr>
              <w:t>$448,787,170</w:t>
            </w:r>
          </w:p>
        </w:tc>
        <w:tc>
          <w:tcPr>
            <w:tcW w:type="dxa" w:w="1041"/>
          </w:tcPr>
          <w:p>
            <w:pPr>
              <w:spacing w:after="0"/>
              <w:jc w:val="right"/>
            </w:pPr>
            <w:r>
              <w:rPr>
                <w:sz w:val="16"/>
              </w:rPr>
              <w:t>47,556</w:t>
            </w:r>
          </w:p>
        </w:tc>
        <w:tc>
          <w:tcPr>
            <w:tcW w:type="dxa" w:w="1126"/>
          </w:tcPr>
          <w:p>
            <w:pPr>
              <w:spacing w:after="0"/>
              <w:jc w:val="right"/>
            </w:pPr>
            <w:r>
              <w:rPr>
                <w:sz w:val="16"/>
              </w:rPr>
              <w:t>$2,371,469</w:t>
            </w:r>
          </w:p>
        </w:tc>
        <w:tc>
          <w:tcPr>
            <w:tcW w:type="dxa" w:w="1126"/>
          </w:tcPr>
          <w:p>
            <w:pPr>
              <w:spacing w:after="0"/>
              <w:jc w:val="right"/>
            </w:pPr>
            <w:r>
              <w:rPr>
                <w:sz w:val="16"/>
              </w:rPr>
              <w:t>$12,003</w:t>
            </w:r>
          </w:p>
        </w:tc>
        <w:tc>
          <w:tcPr>
            <w:tcW w:type="dxa" w:w="1097"/>
          </w:tcPr>
          <w:p>
            <w:pPr>
              <w:spacing w:after="0"/>
              <w:jc w:val="right"/>
            </w:pPr>
            <w:r>
              <w:rPr>
                <w:sz w:val="16"/>
              </w:rPr>
              <w:t>$2,544,371</w:t>
            </w:r>
          </w:p>
        </w:tc>
        <w:tc>
          <w:tcPr>
            <w:tcW w:type="dxa" w:w="1305"/>
          </w:tcPr>
          <w:p>
            <w:pPr>
              <w:spacing w:after="0"/>
              <w:jc w:val="right"/>
            </w:pPr>
            <w:r>
              <w:rPr>
                <w:sz w:val="16"/>
              </w:rPr>
              <w:t>0.0179%</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$2,324,681,084</w:t>
            </w:r>
          </w:p>
        </w:tc>
        <w:tc>
          <w:tcPr>
            <w:tcW w:type="dxa" w:w="1215"/>
          </w:tcPr>
          <w:p>
            <w:pPr>
              <w:spacing w:after="0"/>
              <w:jc w:val="right"/>
            </w:pPr>
            <w:r>
              <w:rPr>
                <w:sz w:val="16"/>
              </w:rPr>
              <w:t>$92,366,888</w:t>
            </w:r>
          </w:p>
        </w:tc>
        <w:tc>
          <w:tcPr>
            <w:tcW w:type="dxa" w:w="1041"/>
          </w:tcPr>
          <w:p>
            <w:pPr>
              <w:spacing w:after="0"/>
              <w:jc w:val="right"/>
            </w:pPr>
            <w:r>
              <w:rPr>
                <w:sz w:val="16"/>
              </w:rPr>
              <w:t>11,159</w:t>
            </w:r>
          </w:p>
        </w:tc>
        <w:tc>
          <w:tcPr>
            <w:tcW w:type="dxa" w:w="1126"/>
          </w:tcPr>
          <w:p>
            <w:pPr>
              <w:spacing w:after="0"/>
              <w:jc w:val="right"/>
            </w:pPr>
            <w:r>
              <w:rPr>
                <w:sz w:val="16"/>
              </w:rPr>
              <w:t>$4,953</w:t>
            </w:r>
          </w:p>
        </w:tc>
        <w:tc>
          <w:tcPr>
            <w:tcW w:type="dxa" w:w="1126"/>
          </w:tcPr>
          <w:p>
            <w:pPr>
              <w:spacing w:after="0"/>
              <w:jc w:val="right"/>
            </w:pPr>
            <w:r>
              <w:rPr>
                <w:sz w:val="16"/>
              </w:rPr>
              <w:t>$31</w:t>
            </w:r>
          </w:p>
        </w:tc>
        <w:tc>
          <w:tcPr>
            <w:tcW w:type="dxa" w:w="1097"/>
          </w:tcPr>
          <w:p>
            <w:pPr>
              <w:spacing w:after="0"/>
              <w:jc w:val="right"/>
            </w:pPr>
            <w:r>
              <w:rPr>
                <w:sz w:val="16"/>
              </w:rPr>
              <w:t>$527</w:t>
            </w:r>
          </w:p>
        </w:tc>
        <w:tc>
          <w:tcPr>
            <w:tcW w:type="dxa" w:w="1305"/>
          </w:tcPr>
          <w:p>
            <w:pPr>
              <w:spacing w:after="0"/>
              <w:jc w:val="right"/>
            </w:pPr>
            <w:r>
              <w:rPr>
                <w:sz w:val="16"/>
              </w:rPr>
              <w:t>0.000213%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$13,229,121,218</w:t>
            </w:r>
          </w:p>
        </w:tc>
        <w:tc>
          <w:tcPr>
            <w:tcW w:type="dxa" w:w="1215"/>
          </w:tcPr>
          <w:p>
            <w:pPr>
              <w:spacing w:after="0"/>
              <w:jc w:val="right"/>
            </w:pPr>
            <w:r>
              <w:rPr>
                <w:sz w:val="16"/>
              </w:rPr>
              <w:t>$448,787,170</w:t>
            </w:r>
          </w:p>
        </w:tc>
        <w:tc>
          <w:tcPr>
            <w:tcW w:type="dxa" w:w="1041"/>
          </w:tcPr>
          <w:p>
            <w:pPr>
              <w:spacing w:after="0"/>
              <w:jc w:val="right"/>
            </w:pPr>
            <w:r>
              <w:rPr>
                <w:sz w:val="16"/>
              </w:rPr>
              <w:t>47,556</w:t>
            </w:r>
          </w:p>
        </w:tc>
        <w:tc>
          <w:tcPr>
            <w:tcW w:type="dxa" w:w="1126"/>
          </w:tcPr>
          <w:p>
            <w:pPr>
              <w:spacing w:after="0"/>
              <w:jc w:val="right"/>
            </w:pPr>
            <w:r>
              <w:rPr>
                <w:sz w:val="16"/>
              </w:rPr>
              <w:t>$19,335</w:t>
            </w:r>
          </w:p>
        </w:tc>
        <w:tc>
          <w:tcPr>
            <w:tcW w:type="dxa" w:w="1126"/>
          </w:tcPr>
          <w:p>
            <w:pPr>
              <w:spacing w:after="0"/>
              <w:jc w:val="right"/>
            </w:pPr>
            <w:r>
              <w:rPr>
                <w:sz w:val="16"/>
              </w:rPr>
              <w:t>$2,731</w:t>
            </w:r>
          </w:p>
        </w:tc>
        <w:tc>
          <w:tcPr>
            <w:tcW w:type="dxa" w:w="1097"/>
          </w:tcPr>
          <w:p>
            <w:pPr>
              <w:spacing w:after="0"/>
              <w:jc w:val="right"/>
            </w:pPr>
            <w:r>
              <w:rPr>
                <w:sz w:val="16"/>
              </w:rPr>
              <w:t>$100,038</w:t>
            </w:r>
          </w:p>
        </w:tc>
        <w:tc>
          <w:tcPr>
            <w:tcW w:type="dxa" w:w="1305"/>
          </w:tcPr>
          <w:p>
            <w:pPr>
              <w:spacing w:after="0"/>
              <w:jc w:val="right"/>
            </w:pPr>
            <w:r>
              <w:rPr>
                <w:sz w:val="16"/>
              </w:rPr>
              <w:t>0.000146%</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60"/>
      </w:pPr>
      <w:r>
        <w:rPr>
          <w:sz w:val="15"/>
        </w:rPr>
        <w:t>Totals since 2024-12-13 (Storm Events through 2026-06-30): 21 county-coded records, 21 with a damage value recorded (including $0), $0; 16 zone-level records, 16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47,556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$13,229,121,218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$448,787,170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$20,325,832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$5,907,804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25</w:t>
            </w:r>
          </w:p>
        </w:tc>
        <w:tc>
          <w:tcPr>
            <w:tcW w:type="dxa" w:w="1481"/>
          </w:tcPr>
          <w:p>
            <w:pPr>
              <w:spacing w:after="0"/>
              <w:jc w:val="right"/>
            </w:pPr>
            <w:r>
              <w:rPr>
                <w:sz w:val="16"/>
              </w:rPr>
              <w:t>5</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Goodhue County (unincorporated area)</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13</w:t>
            </w:r>
          </w:p>
        </w:tc>
        <w:tc>
          <w:tcPr>
            <w:tcW w:type="dxa" w:w="1481"/>
          </w:tcPr>
          <w:p>
            <w:pPr>
              <w:spacing w:after="0"/>
              <w:jc w:val="right"/>
            </w:pPr>
            <w:r>
              <w:rPr>
                <w:sz w:val="16"/>
              </w:rPr>
              <w:t>4</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Pine Island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Red Wing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Lake City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Dennison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Goodhue County</w:t>
            </w:r>
          </w:p>
        </w:tc>
        <w:tc>
          <w:tcPr>
            <w:tcW w:type="dxa" w:w="1620"/>
          </w:tcPr>
          <w:p>
            <w:pPr>
              <w:spacing w:after="0"/>
              <w:jc w:val="left"/>
            </w:pPr>
            <w:r>
              <w:rPr>
                <w:sz w:val="16"/>
              </w:rPr>
              <w:t>270140</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13</w:t>
            </w:r>
          </w:p>
        </w:tc>
        <w:tc>
          <w:tcPr>
            <w:tcW w:type="dxa" w:w="1455"/>
          </w:tcPr>
          <w:p>
            <w:pPr>
              <w:spacing w:after="0"/>
              <w:jc w:val="right"/>
            </w:pPr>
            <w:r>
              <w:rPr>
                <w:sz w:val="16"/>
              </w:rPr>
              <w:t>4</w:t>
            </w:r>
          </w:p>
        </w:tc>
        <w:tc>
          <w:tcPr>
            <w:tcW w:type="dxa" w:w="1455"/>
          </w:tcPr>
          <w:p>
            <w:pPr>
              <w:spacing w:after="0"/>
              <w:jc w:val="right"/>
            </w:pPr>
            <w:r>
              <w:rPr>
                <w:sz w:val="16"/>
              </w:rPr>
              <w:t>13</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Bellechester city</w:t>
            </w:r>
          </w:p>
        </w:tc>
        <w:tc>
          <w:tcPr>
            <w:tcW w:type="dxa" w:w="1620"/>
          </w:tcPr>
          <w:p>
            <w:pPr>
              <w:spacing w:after="0"/>
              <w:jc w:val="left"/>
            </w:pPr>
            <w:r>
              <w:rPr>
                <w:sz w:val="16"/>
              </w:rPr>
              <w:t>270754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Cannon Falls city</w:t>
            </w:r>
          </w:p>
        </w:tc>
        <w:tc>
          <w:tcPr>
            <w:tcW w:type="dxa" w:w="1620"/>
          </w:tcPr>
          <w:p>
            <w:pPr>
              <w:spacing w:after="0"/>
              <w:jc w:val="left"/>
            </w:pPr>
            <w:r>
              <w:rPr>
                <w:sz w:val="16"/>
              </w:rPr>
              <w:t>270141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Dennison city</w:t>
            </w:r>
          </w:p>
        </w:tc>
        <w:tc>
          <w:tcPr>
            <w:tcW w:type="dxa" w:w="1620"/>
          </w:tcPr>
          <w:p>
            <w:pPr>
              <w:spacing w:after="0"/>
              <w:jc w:val="left"/>
            </w:pPr>
            <w:r>
              <w:rPr>
                <w:sz w:val="16"/>
              </w:rPr>
              <w:t>270713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Goodhue city</w:t>
            </w:r>
          </w:p>
        </w:tc>
        <w:tc>
          <w:tcPr>
            <w:tcW w:type="dxa" w:w="1620"/>
          </w:tcPr>
          <w:p>
            <w:pPr>
              <w:spacing w:after="0"/>
              <w:jc w:val="left"/>
            </w:pPr>
            <w:r>
              <w:rPr>
                <w:sz w:val="16"/>
              </w:rPr>
              <w:t>270142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Kenyon city</w:t>
            </w:r>
          </w:p>
        </w:tc>
        <w:tc>
          <w:tcPr>
            <w:tcW w:type="dxa" w:w="1620"/>
          </w:tcPr>
          <w:p>
            <w:pPr>
              <w:spacing w:after="0"/>
              <w:jc w:val="left"/>
            </w:pPr>
            <w:r>
              <w:rPr>
                <w:sz w:val="16"/>
              </w:rPr>
              <w:t>270143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City city</w:t>
            </w:r>
          </w:p>
        </w:tc>
        <w:tc>
          <w:tcPr>
            <w:tcW w:type="dxa" w:w="1620"/>
          </w:tcPr>
          <w:p>
            <w:pPr>
              <w:spacing w:after="0"/>
              <w:jc w:val="left"/>
            </w:pPr>
            <w:r>
              <w:rPr>
                <w:sz w:val="16"/>
              </w:rPr>
              <w:t>270486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Pine Island city</w:t>
            </w:r>
          </w:p>
        </w:tc>
        <w:tc>
          <w:tcPr>
            <w:tcW w:type="dxa" w:w="1620"/>
          </w:tcPr>
          <w:p>
            <w:pPr>
              <w:spacing w:after="0"/>
              <w:jc w:val="left"/>
            </w:pPr>
            <w:r>
              <w:rPr>
                <w:sz w:val="16"/>
              </w:rPr>
              <w:t>270145</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Red Wing city</w:t>
            </w:r>
          </w:p>
        </w:tc>
        <w:tc>
          <w:tcPr>
            <w:tcW w:type="dxa" w:w="1620"/>
          </w:tcPr>
          <w:p>
            <w:pPr>
              <w:spacing w:after="0"/>
              <w:jc w:val="left"/>
            </w:pPr>
            <w:r>
              <w:rPr>
                <w:sz w:val="16"/>
              </w:rPr>
              <w:t>270146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Wanamingo city</w:t>
            </w:r>
          </w:p>
        </w:tc>
        <w:tc>
          <w:tcPr>
            <w:tcW w:type="dxa" w:w="1620"/>
          </w:tcPr>
          <w:p>
            <w:pPr>
              <w:spacing w:after="0"/>
              <w:jc w:val="left"/>
            </w:pPr>
            <w:r>
              <w:rPr>
                <w:sz w:val="16"/>
              </w:rPr>
              <w:t>270147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Zumbrota city</w:t>
            </w:r>
          </w:p>
        </w:tc>
        <w:tc>
          <w:tcPr>
            <w:tcW w:type="dxa" w:w="1620"/>
          </w:tcPr>
          <w:p>
            <w:pPr>
              <w:spacing w:after="0"/>
              <w:jc w:val="left"/>
            </w:pPr>
            <w:r>
              <w:rPr>
                <w:sz w:val="16"/>
              </w:rPr>
              <w:t>270148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20</w:t>
            </w:r>
          </w:p>
        </w:tc>
        <w:tc>
          <w:tcPr>
            <w:tcW w:type="dxa" w:w="1496"/>
          </w:tcPr>
          <w:p>
            <w:pPr>
              <w:spacing w:after="0"/>
              <w:jc w:val="right"/>
            </w:pPr>
            <w:r>
              <w:rPr>
                <w:sz w:val="16"/>
              </w:rPr>
              <w:t>4</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Goodhue County, MN: risk-assessment baseline packet, release 2026-10 (data as of 2026-09-30; County FIPS 27049). Automated baseline. </w:t>
      </w:r>
      <w:hyperlink r:id="rId15">
        <w:r>
          <w:rPr>
            <w:color w:val="1F4E99"/>
            <w:sz w:val="17"/>
            <w:u w:val="single"/>
          </w:rPr>
          <w:t>https://hazardplain.org/mn/27049/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Goodhue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Goodhue County, MN: Risk-assessment baseline packet</dc:title>
  <dc:subject>Hazard Plain release 2026-10, as of 2026-09-30. Automated baseline</dc:subject>
  <dc:creator>Hazard Plain</dc:creator>
  <cp:keywords>Hazard Plain; hazard mitigation; risk assessment; 27049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