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Faribault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2031-02-10</w:t>
      </w:r>
    </w:p>
    <w:p>
      <w:pPr>
        <w:keepNext/>
        <w:spacing w:after="40" w:before="0"/>
      </w:pPr>
      <w:r>
        <w:rPr>
          <w:b/>
        </w:rPr>
        <w:t xml:space="preserve">Plan: </w:t>
      </w:r>
      <w:r>
        <w:rPr/>
        <w:t>Faribault County 2025 Hazard Mitigation Plan (FEMA plan 111345)</w:t>
      </w:r>
    </w:p>
    <w:p>
      <w:pPr>
        <w:keepNext/>
        <w:spacing w:after="40" w:before="0"/>
      </w:pPr>
      <w:r>
        <w:rPr>
          <w:b/>
        </w:rPr>
        <w:t xml:space="preserve">Approved: </w:t>
      </w:r>
      <w:r>
        <w:rPr/>
        <w:t>2026-02-11</w:t>
      </w:r>
    </w:p>
    <w:p>
      <w:pPr>
        <w:keepNext/>
        <w:spacing w:after="40" w:before="0"/>
      </w:pPr>
      <w:r>
        <w:rPr>
          <w:b/>
        </w:rPr>
        <w:t xml:space="preserve">Expires: </w:t>
      </w:r>
      <w:r>
        <w:rPr/>
        <w:t>2031-02-10</w:t>
      </w:r>
    </w:p>
    <w:p>
      <w:pPr>
        <w:keepNext/>
        <w:spacing w:after="40" w:before="0"/>
      </w:pPr>
      <w:r>
        <w:rPr>
          <w:b/>
        </w:rPr>
        <w:t xml:space="preserve">As of: </w:t>
      </w:r>
      <w:r>
        <w:rPr/>
        <w:t>2026-09-28</w:t>
      </w:r>
    </w:p>
    <w:p>
      <w:pPr>
        <w:keepNext/>
        <w:spacing w:after="40" w:before="0"/>
      </w:pPr>
      <w:r>
        <w:rPr>
          <w:b/>
        </w:rPr>
        <w:t xml:space="preserve">Days: </w:t>
      </w:r>
      <w:r>
        <w:rPr/>
        <w:t>1,596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4"/>
        <w:gridCol w:w="724"/>
        <w:gridCol w:w="2815"/>
        <w:gridCol w:w="2150"/>
        <w:gridCol w:w="1104"/>
        <w:gridCol w:w="1104"/>
        <w:gridCol w:w="952"/>
        <w:gridCol w:w="1009"/>
        <w:gridCol w:w="2771"/>
      </w:tblGrid>
      <w:tr>
        <w:trPr>
          <w:cantSplit/>
          <w:tblHeader/>
        </w:trPr>
        <w:tc>
          <w:tcPr>
            <w:tcW w:type="dxa" w:w="1484"/>
            <w:shd w:val="clear" w:color="auto" w:fill="E8E8E8"/>
          </w:tcPr>
          <w:p>
            <w:pPr>
              <w:spacing w:after="0"/>
              <w:jc w:val="left"/>
            </w:pPr>
            <w:r>
              <w:rPr>
                <w:b/>
                <w:sz w:val="16"/>
              </w:rPr>
              <w:t>Jurisdiction</w:t>
            </w:r>
          </w:p>
        </w:tc>
        <w:tc>
          <w:tcPr>
            <w:tcW w:type="dxa" w:w="724"/>
            <w:shd w:val="clear" w:color="auto" w:fill="E8E8E8"/>
          </w:tcPr>
          <w:p>
            <w:pPr>
              <w:spacing w:after="0"/>
              <w:jc w:val="left"/>
            </w:pPr>
            <w:r>
              <w:rPr>
                <w:b/>
                <w:sz w:val="16"/>
              </w:rPr>
              <w:t>Type</w:t>
            </w:r>
          </w:p>
        </w:tc>
        <w:tc>
          <w:tcPr>
            <w:tcW w:type="dxa" w:w="2815"/>
            <w:shd w:val="clear" w:color="auto" w:fill="E8E8E8"/>
          </w:tcPr>
          <w:p>
            <w:pPr>
              <w:spacing w:after="0"/>
              <w:jc w:val="left"/>
            </w:pPr>
            <w:r>
              <w:rPr>
                <w:b/>
                <w:sz w:val="16"/>
              </w:rPr>
              <w:t>Status</w:t>
            </w:r>
          </w:p>
        </w:tc>
        <w:tc>
          <w:tcPr>
            <w:tcW w:type="dxa" w:w="2150"/>
            <w:shd w:val="clear" w:color="auto" w:fill="E8E8E8"/>
          </w:tcPr>
          <w:p>
            <w:pPr>
              <w:spacing w:after="0"/>
              <w:jc w:val="left"/>
            </w:pPr>
            <w:r>
              <w:rPr>
                <w:b/>
                <w:sz w:val="16"/>
              </w:rPr>
              <w:t>Plan</w:t>
            </w:r>
          </w:p>
        </w:tc>
        <w:tc>
          <w:tcPr>
            <w:tcW w:type="dxa" w:w="1104"/>
            <w:shd w:val="clear" w:color="auto" w:fill="E8E8E8"/>
          </w:tcPr>
          <w:p>
            <w:pPr>
              <w:spacing w:after="0"/>
              <w:jc w:val="left"/>
            </w:pPr>
            <w:r>
              <w:rPr>
                <w:b/>
                <w:sz w:val="16"/>
              </w:rPr>
              <w:t>Approved</w:t>
            </w:r>
          </w:p>
        </w:tc>
        <w:tc>
          <w:tcPr>
            <w:tcW w:type="dxa" w:w="1104"/>
            <w:shd w:val="clear" w:color="auto" w:fill="E8E8E8"/>
          </w:tcPr>
          <w:p>
            <w:pPr>
              <w:spacing w:after="0"/>
              <w:jc w:val="left"/>
            </w:pPr>
            <w:r>
              <w:rPr>
                <w:b/>
                <w:sz w:val="16"/>
              </w:rPr>
              <w:t>Expires</w:t>
            </w:r>
          </w:p>
        </w:tc>
        <w:tc>
          <w:tcPr>
            <w:tcW w:type="dxa" w:w="9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9"/>
            <w:shd w:val="clear" w:color="auto" w:fill="E8E8E8"/>
          </w:tcPr>
          <w:p>
            <w:pPr>
              <w:spacing w:after="0"/>
              <w:jc w:val="left"/>
            </w:pPr>
            <w:r>
              <w:rPr>
                <w:b/>
                <w:sz w:val="16"/>
              </w:rPr>
              <w:t>Update underway</w:t>
            </w:r>
          </w:p>
        </w:tc>
        <w:tc>
          <w:tcPr>
            <w:tcW w:type="dxa" w:w="2771"/>
            <w:shd w:val="clear" w:color="auto" w:fill="E8E8E8"/>
          </w:tcPr>
          <w:p>
            <w:pPr>
              <w:spacing w:after="0"/>
              <w:jc w:val="left"/>
            </w:pPr>
            <w:r>
              <w:rPr>
                <w:b/>
                <w:sz w:val="16"/>
              </w:rPr>
              <w:t>Notes</w:t>
            </w:r>
          </w:p>
        </w:tc>
      </w:tr>
      <w:tr>
        <w:trPr>
          <w:cantSplit/>
        </w:trPr>
        <w:tc>
          <w:tcPr>
            <w:tcW w:type="dxa" w:w="1484"/>
          </w:tcPr>
          <w:p>
            <w:pPr>
              <w:spacing w:after="0"/>
              <w:jc w:val="left"/>
            </w:pPr>
            <w:r>
              <w:rPr>
                <w:sz w:val="16"/>
              </w:rPr>
              <w:t>Faribault County</w:t>
            </w:r>
          </w:p>
        </w:tc>
        <w:tc>
          <w:tcPr>
            <w:tcW w:type="dxa" w:w="724"/>
          </w:tcPr>
          <w:p>
            <w:pPr>
              <w:spacing w:after="0"/>
              <w:jc w:val="left"/>
            </w:pPr>
            <w:r>
              <w:rPr>
                <w:sz w:val="16"/>
              </w:rPr>
              <w:t>County</w:t>
            </w:r>
          </w:p>
        </w:tc>
        <w:tc>
          <w:tcPr>
            <w:tcW w:type="dxa" w:w="2815"/>
          </w:tcPr>
          <w:p>
            <w:pPr>
              <w:spacing w:after="0"/>
              <w:jc w:val="left"/>
            </w:pPr>
            <w:r>
              <w:rPr>
                <w:sz w:val="16"/>
              </w:rPr>
              <w:t>Approved, expires 2031-02-10</w:t>
            </w:r>
          </w:p>
        </w:tc>
        <w:tc>
          <w:tcPr>
            <w:tcW w:type="dxa" w:w="2150"/>
          </w:tcPr>
          <w:p>
            <w:pPr>
              <w:spacing w:after="0"/>
              <w:jc w:val="left"/>
            </w:pPr>
            <w:r>
              <w:rPr>
                <w:sz w:val="16"/>
              </w:rPr>
              <w:t>Faribault County 2025 Hazard Mitigation Plan (FEMA plan 111345)</w:t>
            </w:r>
          </w:p>
        </w:tc>
        <w:tc>
          <w:tcPr>
            <w:tcW w:type="dxa" w:w="1104"/>
          </w:tcPr>
          <w:p>
            <w:pPr>
              <w:spacing w:after="0"/>
              <w:jc w:val="left"/>
            </w:pPr>
            <w:r>
              <w:rPr>
                <w:sz w:val="16"/>
              </w:rPr>
              <w:t>2026-02-11</w:t>
            </w:r>
          </w:p>
        </w:tc>
        <w:tc>
          <w:tcPr>
            <w:tcW w:type="dxa" w:w="1104"/>
          </w:tcPr>
          <w:p>
            <w:pPr>
              <w:spacing w:after="0"/>
              <w:jc w:val="left"/>
            </w:pPr>
            <w:r>
              <w:rPr>
                <w:sz w:val="16"/>
              </w:rPr>
              <w:t>2031-02-10</w:t>
            </w:r>
          </w:p>
        </w:tc>
        <w:tc>
          <w:tcPr>
            <w:tcW w:type="dxa" w:w="952"/>
          </w:tcPr>
          <w:p>
            <w:pPr>
              <w:spacing w:after="0"/>
              <w:jc w:val="right"/>
            </w:pPr>
            <w:r>
              <w:rPr>
                <w:sz w:val="16"/>
              </w:rPr>
              <w:t>1,596</w:t>
            </w:r>
          </w:p>
        </w:tc>
        <w:tc>
          <w:tcPr>
            <w:tcW w:type="dxa" w:w="1009"/>
          </w:tcPr>
          <w:p>
            <w:pPr>
              <w:spacing w:after="0"/>
              <w:jc w:val="left"/>
            </w:pPr>
          </w:p>
        </w:tc>
        <w:tc>
          <w:tcPr>
            <w:tcW w:type="dxa" w:w="2771"/>
          </w:tcPr>
          <w:p>
            <w:pPr>
              <w:spacing w:after="0"/>
              <w:jc w:val="left"/>
            </w:pPr>
          </w:p>
        </w:tc>
      </w:tr>
      <w:tr>
        <w:trPr>
          <w:cantSplit/>
        </w:trPr>
        <w:tc>
          <w:tcPr>
            <w:tcW w:type="dxa" w:w="1484"/>
          </w:tcPr>
          <w:p>
            <w:pPr>
              <w:spacing w:after="0"/>
              <w:jc w:val="left"/>
            </w:pPr>
            <w:r>
              <w:rPr>
                <w:sz w:val="16"/>
              </w:rPr>
              <w:t>Blue Earth city</w:t>
            </w:r>
          </w:p>
        </w:tc>
        <w:tc>
          <w:tcPr>
            <w:tcW w:type="dxa" w:w="724"/>
          </w:tcPr>
          <w:p>
            <w:pPr>
              <w:spacing w:after="0"/>
              <w:jc w:val="left"/>
            </w:pPr>
            <w:r>
              <w:rPr>
                <w:sz w:val="16"/>
              </w:rPr>
              <w:t>City</w:t>
            </w:r>
          </w:p>
        </w:tc>
        <w:tc>
          <w:tcPr>
            <w:tcW w:type="dxa" w:w="2815"/>
          </w:tcPr>
          <w:p>
            <w:pPr>
              <w:spacing w:after="0"/>
              <w:jc w:val="left"/>
            </w:pPr>
            <w:r>
              <w:rPr>
                <w:sz w:val="16"/>
              </w:rPr>
              <w:t>Approved, expires 2031-02-10</w:t>
            </w:r>
          </w:p>
        </w:tc>
        <w:tc>
          <w:tcPr>
            <w:tcW w:type="dxa" w:w="2150"/>
          </w:tcPr>
          <w:p>
            <w:pPr>
              <w:spacing w:after="0"/>
              <w:jc w:val="left"/>
            </w:pPr>
            <w:r>
              <w:rPr>
                <w:sz w:val="16"/>
              </w:rPr>
              <w:t>Faribault County 2025 Hazard Mitigation Plan (FEMA plan 111345)</w:t>
            </w:r>
          </w:p>
        </w:tc>
        <w:tc>
          <w:tcPr>
            <w:tcW w:type="dxa" w:w="1104"/>
          </w:tcPr>
          <w:p>
            <w:pPr>
              <w:spacing w:after="0"/>
              <w:jc w:val="left"/>
            </w:pPr>
            <w:r>
              <w:rPr>
                <w:sz w:val="16"/>
              </w:rPr>
              <w:t>2026-02-11</w:t>
            </w:r>
          </w:p>
        </w:tc>
        <w:tc>
          <w:tcPr>
            <w:tcW w:type="dxa" w:w="1104"/>
          </w:tcPr>
          <w:p>
            <w:pPr>
              <w:spacing w:after="0"/>
              <w:jc w:val="left"/>
            </w:pPr>
            <w:r>
              <w:rPr>
                <w:sz w:val="16"/>
              </w:rPr>
              <w:t>2031-02-10</w:t>
            </w:r>
          </w:p>
        </w:tc>
        <w:tc>
          <w:tcPr>
            <w:tcW w:type="dxa" w:w="952"/>
          </w:tcPr>
          <w:p>
            <w:pPr>
              <w:spacing w:after="0"/>
              <w:jc w:val="right"/>
            </w:pPr>
            <w:r>
              <w:rPr>
                <w:sz w:val="16"/>
              </w:rPr>
              <w:t>1,596</w:t>
            </w:r>
          </w:p>
        </w:tc>
        <w:tc>
          <w:tcPr>
            <w:tcW w:type="dxa" w:w="1009"/>
          </w:tcPr>
          <w:p>
            <w:pPr>
              <w:spacing w:after="0"/>
              <w:jc w:val="left"/>
            </w:pPr>
          </w:p>
        </w:tc>
        <w:tc>
          <w:tcPr>
            <w:tcW w:type="dxa" w:w="2771"/>
          </w:tcPr>
          <w:p>
            <w:pPr>
              <w:spacing w:after="0"/>
              <w:jc w:val="left"/>
            </w:pPr>
          </w:p>
        </w:tc>
      </w:tr>
      <w:tr>
        <w:trPr>
          <w:cantSplit/>
        </w:trPr>
        <w:tc>
          <w:tcPr>
            <w:tcW w:type="dxa" w:w="1484"/>
          </w:tcPr>
          <w:p>
            <w:pPr>
              <w:spacing w:after="0"/>
              <w:jc w:val="left"/>
            </w:pPr>
            <w:r>
              <w:rPr>
                <w:sz w:val="16"/>
              </w:rPr>
              <w:t>Bricelyn city</w:t>
            </w:r>
          </w:p>
        </w:tc>
        <w:tc>
          <w:tcPr>
            <w:tcW w:type="dxa" w:w="724"/>
          </w:tcPr>
          <w:p>
            <w:pPr>
              <w:spacing w:after="0"/>
              <w:jc w:val="left"/>
            </w:pPr>
            <w:r>
              <w:rPr>
                <w:sz w:val="16"/>
              </w:rPr>
              <w:t>City</w:t>
            </w:r>
          </w:p>
        </w:tc>
        <w:tc>
          <w:tcPr>
            <w:tcW w:type="dxa" w:w="2815"/>
          </w:tcPr>
          <w:p>
            <w:pPr>
              <w:spacing w:after="0"/>
              <w:jc w:val="left"/>
            </w:pPr>
            <w:r>
              <w:rPr>
                <w:sz w:val="16"/>
              </w:rPr>
              <w:t>Approved, expires 2031-02-10</w:t>
            </w:r>
          </w:p>
        </w:tc>
        <w:tc>
          <w:tcPr>
            <w:tcW w:type="dxa" w:w="2150"/>
          </w:tcPr>
          <w:p>
            <w:pPr>
              <w:spacing w:after="0"/>
              <w:jc w:val="left"/>
            </w:pPr>
            <w:r>
              <w:rPr>
                <w:sz w:val="16"/>
              </w:rPr>
              <w:t>Faribault County 2025 Hazard Mitigation Plan (FEMA plan 111345)</w:t>
            </w:r>
          </w:p>
        </w:tc>
        <w:tc>
          <w:tcPr>
            <w:tcW w:type="dxa" w:w="1104"/>
          </w:tcPr>
          <w:p>
            <w:pPr>
              <w:spacing w:after="0"/>
              <w:jc w:val="left"/>
            </w:pPr>
            <w:r>
              <w:rPr>
                <w:sz w:val="16"/>
              </w:rPr>
              <w:t>2026-02-11</w:t>
            </w:r>
          </w:p>
        </w:tc>
        <w:tc>
          <w:tcPr>
            <w:tcW w:type="dxa" w:w="1104"/>
          </w:tcPr>
          <w:p>
            <w:pPr>
              <w:spacing w:after="0"/>
              <w:jc w:val="left"/>
            </w:pPr>
            <w:r>
              <w:rPr>
                <w:sz w:val="16"/>
              </w:rPr>
              <w:t>2031-02-10</w:t>
            </w:r>
          </w:p>
        </w:tc>
        <w:tc>
          <w:tcPr>
            <w:tcW w:type="dxa" w:w="952"/>
          </w:tcPr>
          <w:p>
            <w:pPr>
              <w:spacing w:after="0"/>
              <w:jc w:val="right"/>
            </w:pPr>
            <w:r>
              <w:rPr>
                <w:sz w:val="16"/>
              </w:rPr>
              <w:t>1,596</w:t>
            </w:r>
          </w:p>
        </w:tc>
        <w:tc>
          <w:tcPr>
            <w:tcW w:type="dxa" w:w="1009"/>
          </w:tcPr>
          <w:p>
            <w:pPr>
              <w:spacing w:after="0"/>
              <w:jc w:val="left"/>
            </w:pPr>
          </w:p>
        </w:tc>
        <w:tc>
          <w:tcPr>
            <w:tcW w:type="dxa" w:w="2771"/>
          </w:tcPr>
          <w:p>
            <w:pPr>
              <w:spacing w:after="0"/>
              <w:jc w:val="left"/>
            </w:pPr>
          </w:p>
        </w:tc>
      </w:tr>
      <w:tr>
        <w:trPr>
          <w:cantSplit/>
        </w:trPr>
        <w:tc>
          <w:tcPr>
            <w:tcW w:type="dxa" w:w="1484"/>
          </w:tcPr>
          <w:p>
            <w:pPr>
              <w:spacing w:after="0"/>
              <w:jc w:val="left"/>
            </w:pPr>
            <w:r>
              <w:rPr>
                <w:sz w:val="16"/>
              </w:rPr>
              <w:t>Delavan city</w:t>
            </w:r>
          </w:p>
        </w:tc>
        <w:tc>
          <w:tcPr>
            <w:tcW w:type="dxa" w:w="724"/>
          </w:tcPr>
          <w:p>
            <w:pPr>
              <w:spacing w:after="0"/>
              <w:jc w:val="left"/>
            </w:pPr>
            <w:r>
              <w:rPr>
                <w:sz w:val="16"/>
              </w:rPr>
              <w:t>City</w:t>
            </w:r>
          </w:p>
        </w:tc>
        <w:tc>
          <w:tcPr>
            <w:tcW w:type="dxa" w:w="2815"/>
          </w:tcPr>
          <w:p>
            <w:pPr>
              <w:spacing w:after="0"/>
              <w:jc w:val="left"/>
            </w:pPr>
            <w:r>
              <w:rPr>
                <w:sz w:val="16"/>
              </w:rPr>
              <w:t>Approved, expires 2031-02-10</w:t>
            </w:r>
          </w:p>
        </w:tc>
        <w:tc>
          <w:tcPr>
            <w:tcW w:type="dxa" w:w="2150"/>
          </w:tcPr>
          <w:p>
            <w:pPr>
              <w:spacing w:after="0"/>
              <w:jc w:val="left"/>
            </w:pPr>
            <w:r>
              <w:rPr>
                <w:sz w:val="16"/>
              </w:rPr>
              <w:t>Faribault County 2025 Hazard Mitigation Plan (FEMA plan 111345)</w:t>
            </w:r>
          </w:p>
        </w:tc>
        <w:tc>
          <w:tcPr>
            <w:tcW w:type="dxa" w:w="1104"/>
          </w:tcPr>
          <w:p>
            <w:pPr>
              <w:spacing w:after="0"/>
              <w:jc w:val="left"/>
            </w:pPr>
            <w:r>
              <w:rPr>
                <w:sz w:val="16"/>
              </w:rPr>
              <w:t>2026-02-11</w:t>
            </w:r>
          </w:p>
        </w:tc>
        <w:tc>
          <w:tcPr>
            <w:tcW w:type="dxa" w:w="1104"/>
          </w:tcPr>
          <w:p>
            <w:pPr>
              <w:spacing w:after="0"/>
              <w:jc w:val="left"/>
            </w:pPr>
            <w:r>
              <w:rPr>
                <w:sz w:val="16"/>
              </w:rPr>
              <w:t>2031-02-10</w:t>
            </w:r>
          </w:p>
        </w:tc>
        <w:tc>
          <w:tcPr>
            <w:tcW w:type="dxa" w:w="952"/>
          </w:tcPr>
          <w:p>
            <w:pPr>
              <w:spacing w:after="0"/>
              <w:jc w:val="right"/>
            </w:pPr>
            <w:r>
              <w:rPr>
                <w:sz w:val="16"/>
              </w:rPr>
              <w:t>1,596</w:t>
            </w:r>
          </w:p>
        </w:tc>
        <w:tc>
          <w:tcPr>
            <w:tcW w:type="dxa" w:w="1009"/>
          </w:tcPr>
          <w:p>
            <w:pPr>
              <w:spacing w:after="0"/>
              <w:jc w:val="left"/>
            </w:pPr>
          </w:p>
        </w:tc>
        <w:tc>
          <w:tcPr>
            <w:tcW w:type="dxa" w:w="2771"/>
          </w:tcPr>
          <w:p>
            <w:pPr>
              <w:spacing w:after="0"/>
              <w:jc w:val="left"/>
            </w:pPr>
          </w:p>
        </w:tc>
      </w:tr>
      <w:tr>
        <w:trPr>
          <w:cantSplit/>
        </w:trPr>
        <w:tc>
          <w:tcPr>
            <w:tcW w:type="dxa" w:w="1484"/>
          </w:tcPr>
          <w:p>
            <w:pPr>
              <w:spacing w:after="0"/>
              <w:jc w:val="left"/>
            </w:pPr>
            <w:r>
              <w:rPr>
                <w:sz w:val="16"/>
              </w:rPr>
              <w:t>Easton city</w:t>
            </w:r>
          </w:p>
        </w:tc>
        <w:tc>
          <w:tcPr>
            <w:tcW w:type="dxa" w:w="724"/>
          </w:tcPr>
          <w:p>
            <w:pPr>
              <w:spacing w:after="0"/>
              <w:jc w:val="left"/>
            </w:pPr>
            <w:r>
              <w:rPr>
                <w:sz w:val="16"/>
              </w:rPr>
              <w:t>City</w:t>
            </w:r>
          </w:p>
        </w:tc>
        <w:tc>
          <w:tcPr>
            <w:tcW w:type="dxa" w:w="2815"/>
          </w:tcPr>
          <w:p>
            <w:pPr>
              <w:spacing w:after="0"/>
              <w:jc w:val="left"/>
            </w:pPr>
            <w:r>
              <w:rPr>
                <w:sz w:val="16"/>
              </w:rPr>
              <w:t>Approved, expires 2031-02-10</w:t>
            </w:r>
          </w:p>
        </w:tc>
        <w:tc>
          <w:tcPr>
            <w:tcW w:type="dxa" w:w="2150"/>
          </w:tcPr>
          <w:p>
            <w:pPr>
              <w:spacing w:after="0"/>
              <w:jc w:val="left"/>
            </w:pPr>
            <w:r>
              <w:rPr>
                <w:sz w:val="16"/>
              </w:rPr>
              <w:t>Faribault County 2025 Hazard Mitigation Plan (FEMA plan 111345)</w:t>
            </w:r>
          </w:p>
        </w:tc>
        <w:tc>
          <w:tcPr>
            <w:tcW w:type="dxa" w:w="1104"/>
          </w:tcPr>
          <w:p>
            <w:pPr>
              <w:spacing w:after="0"/>
              <w:jc w:val="left"/>
            </w:pPr>
            <w:r>
              <w:rPr>
                <w:sz w:val="16"/>
              </w:rPr>
              <w:t>2026-02-11</w:t>
            </w:r>
          </w:p>
        </w:tc>
        <w:tc>
          <w:tcPr>
            <w:tcW w:type="dxa" w:w="1104"/>
          </w:tcPr>
          <w:p>
            <w:pPr>
              <w:spacing w:after="0"/>
              <w:jc w:val="left"/>
            </w:pPr>
            <w:r>
              <w:rPr>
                <w:sz w:val="16"/>
              </w:rPr>
              <w:t>2031-02-10</w:t>
            </w:r>
          </w:p>
        </w:tc>
        <w:tc>
          <w:tcPr>
            <w:tcW w:type="dxa" w:w="952"/>
          </w:tcPr>
          <w:p>
            <w:pPr>
              <w:spacing w:after="0"/>
              <w:jc w:val="right"/>
            </w:pPr>
            <w:r>
              <w:rPr>
                <w:sz w:val="16"/>
              </w:rPr>
              <w:t>1,596</w:t>
            </w:r>
          </w:p>
        </w:tc>
        <w:tc>
          <w:tcPr>
            <w:tcW w:type="dxa" w:w="1009"/>
          </w:tcPr>
          <w:p>
            <w:pPr>
              <w:spacing w:after="0"/>
              <w:jc w:val="left"/>
            </w:pPr>
          </w:p>
        </w:tc>
        <w:tc>
          <w:tcPr>
            <w:tcW w:type="dxa" w:w="2771"/>
          </w:tcPr>
          <w:p>
            <w:pPr>
              <w:spacing w:after="0"/>
              <w:jc w:val="left"/>
            </w:pPr>
          </w:p>
        </w:tc>
      </w:tr>
      <w:tr>
        <w:trPr>
          <w:cantSplit/>
        </w:trPr>
        <w:tc>
          <w:tcPr>
            <w:tcW w:type="dxa" w:w="1484"/>
          </w:tcPr>
          <w:p>
            <w:pPr>
              <w:spacing w:after="0"/>
              <w:jc w:val="left"/>
            </w:pPr>
            <w:r>
              <w:rPr>
                <w:sz w:val="16"/>
              </w:rPr>
              <w:t>Elmore city</w:t>
            </w:r>
          </w:p>
        </w:tc>
        <w:tc>
          <w:tcPr>
            <w:tcW w:type="dxa" w:w="724"/>
          </w:tcPr>
          <w:p>
            <w:pPr>
              <w:spacing w:after="0"/>
              <w:jc w:val="left"/>
            </w:pPr>
            <w:r>
              <w:rPr>
                <w:sz w:val="16"/>
              </w:rPr>
              <w:t>City</w:t>
            </w:r>
          </w:p>
        </w:tc>
        <w:tc>
          <w:tcPr>
            <w:tcW w:type="dxa" w:w="2815"/>
          </w:tcPr>
          <w:p>
            <w:pPr>
              <w:spacing w:after="0"/>
              <w:jc w:val="left"/>
            </w:pPr>
            <w:r>
              <w:rPr>
                <w:sz w:val="16"/>
              </w:rPr>
              <w:t>Approved, expires 2031-02-10</w:t>
            </w:r>
          </w:p>
        </w:tc>
        <w:tc>
          <w:tcPr>
            <w:tcW w:type="dxa" w:w="2150"/>
          </w:tcPr>
          <w:p>
            <w:pPr>
              <w:spacing w:after="0"/>
              <w:jc w:val="left"/>
            </w:pPr>
            <w:r>
              <w:rPr>
                <w:sz w:val="16"/>
              </w:rPr>
              <w:t>Faribault County 2025 Hazard Mitigation Plan (FEMA plan 111345)</w:t>
            </w:r>
          </w:p>
        </w:tc>
        <w:tc>
          <w:tcPr>
            <w:tcW w:type="dxa" w:w="1104"/>
          </w:tcPr>
          <w:p>
            <w:pPr>
              <w:spacing w:after="0"/>
              <w:jc w:val="left"/>
            </w:pPr>
            <w:r>
              <w:rPr>
                <w:sz w:val="16"/>
              </w:rPr>
              <w:t>2026-02-11</w:t>
            </w:r>
          </w:p>
        </w:tc>
        <w:tc>
          <w:tcPr>
            <w:tcW w:type="dxa" w:w="1104"/>
          </w:tcPr>
          <w:p>
            <w:pPr>
              <w:spacing w:after="0"/>
              <w:jc w:val="left"/>
            </w:pPr>
            <w:r>
              <w:rPr>
                <w:sz w:val="16"/>
              </w:rPr>
              <w:t>2031-02-10</w:t>
            </w:r>
          </w:p>
        </w:tc>
        <w:tc>
          <w:tcPr>
            <w:tcW w:type="dxa" w:w="952"/>
          </w:tcPr>
          <w:p>
            <w:pPr>
              <w:spacing w:after="0"/>
              <w:jc w:val="right"/>
            </w:pPr>
            <w:r>
              <w:rPr>
                <w:sz w:val="16"/>
              </w:rPr>
              <w:t>1,596</w:t>
            </w:r>
          </w:p>
        </w:tc>
        <w:tc>
          <w:tcPr>
            <w:tcW w:type="dxa" w:w="1009"/>
          </w:tcPr>
          <w:p>
            <w:pPr>
              <w:spacing w:after="0"/>
              <w:jc w:val="left"/>
            </w:pPr>
          </w:p>
        </w:tc>
        <w:tc>
          <w:tcPr>
            <w:tcW w:type="dxa" w:w="2771"/>
          </w:tcPr>
          <w:p>
            <w:pPr>
              <w:spacing w:after="0"/>
              <w:jc w:val="left"/>
            </w:pPr>
          </w:p>
        </w:tc>
      </w:tr>
      <w:tr>
        <w:trPr>
          <w:cantSplit/>
        </w:trPr>
        <w:tc>
          <w:tcPr>
            <w:tcW w:type="dxa" w:w="1484"/>
          </w:tcPr>
          <w:p>
            <w:pPr>
              <w:spacing w:after="0"/>
              <w:jc w:val="left"/>
            </w:pPr>
            <w:r>
              <w:rPr>
                <w:sz w:val="16"/>
              </w:rPr>
              <w:t>Frost city</w:t>
            </w:r>
          </w:p>
        </w:tc>
        <w:tc>
          <w:tcPr>
            <w:tcW w:type="dxa" w:w="724"/>
          </w:tcPr>
          <w:p>
            <w:pPr>
              <w:spacing w:after="0"/>
              <w:jc w:val="left"/>
            </w:pPr>
            <w:r>
              <w:rPr>
                <w:sz w:val="16"/>
              </w:rPr>
              <w:t>City</w:t>
            </w:r>
          </w:p>
        </w:tc>
        <w:tc>
          <w:tcPr>
            <w:tcW w:type="dxa" w:w="2815"/>
          </w:tcPr>
          <w:p>
            <w:pPr>
              <w:spacing w:after="0"/>
              <w:jc w:val="left"/>
            </w:pPr>
            <w:r>
              <w:rPr>
                <w:sz w:val="16"/>
              </w:rPr>
              <w:t>Approved, expires 2031-02-10</w:t>
            </w:r>
          </w:p>
        </w:tc>
        <w:tc>
          <w:tcPr>
            <w:tcW w:type="dxa" w:w="2150"/>
          </w:tcPr>
          <w:p>
            <w:pPr>
              <w:spacing w:after="0"/>
              <w:jc w:val="left"/>
            </w:pPr>
            <w:r>
              <w:rPr>
                <w:sz w:val="16"/>
              </w:rPr>
              <w:t>Faribault County 2025 Hazard Mitigation Plan (FEMA plan 111345)</w:t>
            </w:r>
          </w:p>
        </w:tc>
        <w:tc>
          <w:tcPr>
            <w:tcW w:type="dxa" w:w="1104"/>
          </w:tcPr>
          <w:p>
            <w:pPr>
              <w:spacing w:after="0"/>
              <w:jc w:val="left"/>
            </w:pPr>
            <w:r>
              <w:rPr>
                <w:sz w:val="16"/>
              </w:rPr>
              <w:t>2026-02-11</w:t>
            </w:r>
          </w:p>
        </w:tc>
        <w:tc>
          <w:tcPr>
            <w:tcW w:type="dxa" w:w="1104"/>
          </w:tcPr>
          <w:p>
            <w:pPr>
              <w:spacing w:after="0"/>
              <w:jc w:val="left"/>
            </w:pPr>
            <w:r>
              <w:rPr>
                <w:sz w:val="16"/>
              </w:rPr>
              <w:t>2031-02-10</w:t>
            </w:r>
          </w:p>
        </w:tc>
        <w:tc>
          <w:tcPr>
            <w:tcW w:type="dxa" w:w="952"/>
          </w:tcPr>
          <w:p>
            <w:pPr>
              <w:spacing w:after="0"/>
              <w:jc w:val="right"/>
            </w:pPr>
            <w:r>
              <w:rPr>
                <w:sz w:val="16"/>
              </w:rPr>
              <w:t>1,596</w:t>
            </w:r>
          </w:p>
        </w:tc>
        <w:tc>
          <w:tcPr>
            <w:tcW w:type="dxa" w:w="1009"/>
          </w:tcPr>
          <w:p>
            <w:pPr>
              <w:spacing w:after="0"/>
              <w:jc w:val="left"/>
            </w:pPr>
          </w:p>
        </w:tc>
        <w:tc>
          <w:tcPr>
            <w:tcW w:type="dxa" w:w="2771"/>
          </w:tcPr>
          <w:p>
            <w:pPr>
              <w:spacing w:after="0"/>
              <w:jc w:val="left"/>
            </w:pPr>
          </w:p>
        </w:tc>
      </w:tr>
      <w:tr>
        <w:trPr>
          <w:cantSplit/>
        </w:trPr>
        <w:tc>
          <w:tcPr>
            <w:tcW w:type="dxa" w:w="1484"/>
          </w:tcPr>
          <w:p>
            <w:pPr>
              <w:spacing w:after="0"/>
              <w:jc w:val="left"/>
            </w:pPr>
            <w:r>
              <w:rPr>
                <w:sz w:val="16"/>
              </w:rPr>
              <w:t>Kiester city</w:t>
            </w:r>
          </w:p>
        </w:tc>
        <w:tc>
          <w:tcPr>
            <w:tcW w:type="dxa" w:w="724"/>
          </w:tcPr>
          <w:p>
            <w:pPr>
              <w:spacing w:after="0"/>
              <w:jc w:val="left"/>
            </w:pPr>
            <w:r>
              <w:rPr>
                <w:sz w:val="16"/>
              </w:rPr>
              <w:t>City</w:t>
            </w:r>
          </w:p>
        </w:tc>
        <w:tc>
          <w:tcPr>
            <w:tcW w:type="dxa" w:w="2815"/>
          </w:tcPr>
          <w:p>
            <w:pPr>
              <w:spacing w:after="0"/>
              <w:jc w:val="left"/>
            </w:pPr>
            <w:r>
              <w:rPr>
                <w:sz w:val="16"/>
              </w:rPr>
              <w:t>Approved, expires 2031-02-10</w:t>
            </w:r>
          </w:p>
        </w:tc>
        <w:tc>
          <w:tcPr>
            <w:tcW w:type="dxa" w:w="2150"/>
          </w:tcPr>
          <w:p>
            <w:pPr>
              <w:spacing w:after="0"/>
              <w:jc w:val="left"/>
            </w:pPr>
            <w:r>
              <w:rPr>
                <w:sz w:val="16"/>
              </w:rPr>
              <w:t>Faribault County 2025 Hazard Mitigation Plan (FEMA plan 111345)</w:t>
            </w:r>
          </w:p>
        </w:tc>
        <w:tc>
          <w:tcPr>
            <w:tcW w:type="dxa" w:w="1104"/>
          </w:tcPr>
          <w:p>
            <w:pPr>
              <w:spacing w:after="0"/>
              <w:jc w:val="left"/>
            </w:pPr>
            <w:r>
              <w:rPr>
                <w:sz w:val="16"/>
              </w:rPr>
              <w:t>2026-02-11</w:t>
            </w:r>
          </w:p>
        </w:tc>
        <w:tc>
          <w:tcPr>
            <w:tcW w:type="dxa" w:w="1104"/>
          </w:tcPr>
          <w:p>
            <w:pPr>
              <w:spacing w:after="0"/>
              <w:jc w:val="left"/>
            </w:pPr>
            <w:r>
              <w:rPr>
                <w:sz w:val="16"/>
              </w:rPr>
              <w:t>2031-02-10</w:t>
            </w:r>
          </w:p>
        </w:tc>
        <w:tc>
          <w:tcPr>
            <w:tcW w:type="dxa" w:w="952"/>
          </w:tcPr>
          <w:p>
            <w:pPr>
              <w:spacing w:after="0"/>
              <w:jc w:val="right"/>
            </w:pPr>
            <w:r>
              <w:rPr>
                <w:sz w:val="16"/>
              </w:rPr>
              <w:t>1,596</w:t>
            </w:r>
          </w:p>
        </w:tc>
        <w:tc>
          <w:tcPr>
            <w:tcW w:type="dxa" w:w="1009"/>
          </w:tcPr>
          <w:p>
            <w:pPr>
              <w:spacing w:after="0"/>
              <w:jc w:val="left"/>
            </w:pPr>
          </w:p>
        </w:tc>
        <w:tc>
          <w:tcPr>
            <w:tcW w:type="dxa" w:w="2771"/>
          </w:tcPr>
          <w:p>
            <w:pPr>
              <w:spacing w:after="0"/>
              <w:jc w:val="left"/>
            </w:pPr>
          </w:p>
        </w:tc>
      </w:tr>
      <w:tr>
        <w:trPr>
          <w:cantSplit/>
        </w:trPr>
        <w:tc>
          <w:tcPr>
            <w:tcW w:type="dxa" w:w="1484"/>
          </w:tcPr>
          <w:p>
            <w:pPr>
              <w:spacing w:after="0"/>
              <w:jc w:val="left"/>
            </w:pPr>
            <w:r>
              <w:rPr>
                <w:sz w:val="16"/>
              </w:rPr>
              <w:t>Minnesota Lake city</w:t>
            </w:r>
          </w:p>
        </w:tc>
        <w:tc>
          <w:tcPr>
            <w:tcW w:type="dxa" w:w="724"/>
          </w:tcPr>
          <w:p>
            <w:pPr>
              <w:spacing w:after="0"/>
              <w:jc w:val="left"/>
            </w:pPr>
            <w:r>
              <w:rPr>
                <w:sz w:val="16"/>
              </w:rPr>
              <w:t>City</w:t>
            </w:r>
          </w:p>
        </w:tc>
        <w:tc>
          <w:tcPr>
            <w:tcW w:type="dxa" w:w="2815"/>
          </w:tcPr>
          <w:p>
            <w:pPr>
              <w:spacing w:after="0"/>
              <w:jc w:val="left"/>
            </w:pPr>
            <w:r>
              <w:rPr>
                <w:sz w:val="16"/>
              </w:rPr>
              <w:t>Approved, expires 2031-02-10</w:t>
            </w:r>
          </w:p>
        </w:tc>
        <w:tc>
          <w:tcPr>
            <w:tcW w:type="dxa" w:w="2150"/>
          </w:tcPr>
          <w:p>
            <w:pPr>
              <w:spacing w:after="0"/>
              <w:jc w:val="left"/>
            </w:pPr>
            <w:r>
              <w:rPr>
                <w:sz w:val="16"/>
              </w:rPr>
              <w:t>Faribault County 2025 Hazard Mitigation Plan (FEMA plan 111345)</w:t>
            </w:r>
          </w:p>
        </w:tc>
        <w:tc>
          <w:tcPr>
            <w:tcW w:type="dxa" w:w="1104"/>
          </w:tcPr>
          <w:p>
            <w:pPr>
              <w:spacing w:after="0"/>
              <w:jc w:val="left"/>
            </w:pPr>
            <w:r>
              <w:rPr>
                <w:sz w:val="16"/>
              </w:rPr>
              <w:t>2026-02-11</w:t>
            </w:r>
          </w:p>
        </w:tc>
        <w:tc>
          <w:tcPr>
            <w:tcW w:type="dxa" w:w="1104"/>
          </w:tcPr>
          <w:p>
            <w:pPr>
              <w:spacing w:after="0"/>
              <w:jc w:val="left"/>
            </w:pPr>
            <w:r>
              <w:rPr>
                <w:sz w:val="16"/>
              </w:rPr>
              <w:t>2031-02-10</w:t>
            </w:r>
          </w:p>
        </w:tc>
        <w:tc>
          <w:tcPr>
            <w:tcW w:type="dxa" w:w="952"/>
          </w:tcPr>
          <w:p>
            <w:pPr>
              <w:spacing w:after="0"/>
              <w:jc w:val="right"/>
            </w:pPr>
            <w:r>
              <w:rPr>
                <w:sz w:val="16"/>
              </w:rPr>
              <w:t>1,596</w:t>
            </w:r>
          </w:p>
        </w:tc>
        <w:tc>
          <w:tcPr>
            <w:tcW w:type="dxa" w:w="1009"/>
          </w:tcPr>
          <w:p>
            <w:pPr>
              <w:spacing w:after="0"/>
              <w:jc w:val="left"/>
            </w:pPr>
          </w:p>
        </w:tc>
        <w:tc>
          <w:tcPr>
            <w:tcW w:type="dxa" w:w="2771"/>
          </w:tcPr>
          <w:p>
            <w:pPr>
              <w:spacing w:after="0"/>
              <w:jc w:val="left"/>
            </w:pPr>
            <w:r>
              <w:rPr>
                <w:sz w:val="16"/>
              </w:rPr>
              <w:t>Also approved under plan 111301 (Blue Earth County 2025 Hazard Mitigation Plan, expires 2030-11-23). FEMA's plan status map shows one plan per jurisdiction and may show one of these; this packet uses the approved plan that expires last.</w:t>
            </w:r>
          </w:p>
        </w:tc>
      </w:tr>
      <w:tr>
        <w:trPr>
          <w:cantSplit/>
        </w:trPr>
        <w:tc>
          <w:tcPr>
            <w:tcW w:type="dxa" w:w="1484"/>
          </w:tcPr>
          <w:p>
            <w:pPr>
              <w:spacing w:after="0"/>
              <w:jc w:val="left"/>
            </w:pPr>
            <w:r>
              <w:rPr>
                <w:sz w:val="16"/>
              </w:rPr>
              <w:t>Walters city</w:t>
            </w:r>
          </w:p>
        </w:tc>
        <w:tc>
          <w:tcPr>
            <w:tcW w:type="dxa" w:w="724"/>
          </w:tcPr>
          <w:p>
            <w:pPr>
              <w:spacing w:after="0"/>
              <w:jc w:val="left"/>
            </w:pPr>
            <w:r>
              <w:rPr>
                <w:sz w:val="16"/>
              </w:rPr>
              <w:t>City</w:t>
            </w:r>
          </w:p>
        </w:tc>
        <w:tc>
          <w:tcPr>
            <w:tcW w:type="dxa" w:w="2815"/>
          </w:tcPr>
          <w:p>
            <w:pPr>
              <w:spacing w:after="0"/>
              <w:jc w:val="left"/>
            </w:pPr>
            <w:r>
              <w:rPr>
                <w:sz w:val="16"/>
              </w:rPr>
              <w:t>Approved, expires 2031-02-10</w:t>
            </w:r>
          </w:p>
        </w:tc>
        <w:tc>
          <w:tcPr>
            <w:tcW w:type="dxa" w:w="2150"/>
          </w:tcPr>
          <w:p>
            <w:pPr>
              <w:spacing w:after="0"/>
              <w:jc w:val="left"/>
            </w:pPr>
            <w:r>
              <w:rPr>
                <w:sz w:val="16"/>
              </w:rPr>
              <w:t>Faribault County 2025 Hazard Mitigation Plan (FEMA plan 111345)</w:t>
            </w:r>
          </w:p>
        </w:tc>
        <w:tc>
          <w:tcPr>
            <w:tcW w:type="dxa" w:w="1104"/>
          </w:tcPr>
          <w:p>
            <w:pPr>
              <w:spacing w:after="0"/>
              <w:jc w:val="left"/>
            </w:pPr>
            <w:r>
              <w:rPr>
                <w:sz w:val="16"/>
              </w:rPr>
              <w:t>2026-02-11</w:t>
            </w:r>
          </w:p>
        </w:tc>
        <w:tc>
          <w:tcPr>
            <w:tcW w:type="dxa" w:w="1104"/>
          </w:tcPr>
          <w:p>
            <w:pPr>
              <w:spacing w:after="0"/>
              <w:jc w:val="left"/>
            </w:pPr>
            <w:r>
              <w:rPr>
                <w:sz w:val="16"/>
              </w:rPr>
              <w:t>2031-02-10</w:t>
            </w:r>
          </w:p>
        </w:tc>
        <w:tc>
          <w:tcPr>
            <w:tcW w:type="dxa" w:w="952"/>
          </w:tcPr>
          <w:p>
            <w:pPr>
              <w:spacing w:after="0"/>
              <w:jc w:val="right"/>
            </w:pPr>
            <w:r>
              <w:rPr>
                <w:sz w:val="16"/>
              </w:rPr>
              <w:t>1,596</w:t>
            </w:r>
          </w:p>
        </w:tc>
        <w:tc>
          <w:tcPr>
            <w:tcW w:type="dxa" w:w="1009"/>
          </w:tcPr>
          <w:p>
            <w:pPr>
              <w:spacing w:after="0"/>
              <w:jc w:val="left"/>
            </w:pPr>
          </w:p>
        </w:tc>
        <w:tc>
          <w:tcPr>
            <w:tcW w:type="dxa" w:w="2771"/>
          </w:tcPr>
          <w:p>
            <w:pPr>
              <w:spacing w:after="0"/>
              <w:jc w:val="left"/>
            </w:pPr>
          </w:p>
        </w:tc>
      </w:tr>
      <w:tr>
        <w:trPr>
          <w:cantSplit/>
        </w:trPr>
        <w:tc>
          <w:tcPr>
            <w:tcW w:type="dxa" w:w="1484"/>
          </w:tcPr>
          <w:p>
            <w:pPr>
              <w:spacing w:after="0"/>
              <w:jc w:val="left"/>
            </w:pPr>
            <w:r>
              <w:rPr>
                <w:sz w:val="16"/>
              </w:rPr>
              <w:t>Wells city</w:t>
            </w:r>
          </w:p>
        </w:tc>
        <w:tc>
          <w:tcPr>
            <w:tcW w:type="dxa" w:w="724"/>
          </w:tcPr>
          <w:p>
            <w:pPr>
              <w:spacing w:after="0"/>
              <w:jc w:val="left"/>
            </w:pPr>
            <w:r>
              <w:rPr>
                <w:sz w:val="16"/>
              </w:rPr>
              <w:t>City</w:t>
            </w:r>
          </w:p>
        </w:tc>
        <w:tc>
          <w:tcPr>
            <w:tcW w:type="dxa" w:w="2815"/>
          </w:tcPr>
          <w:p>
            <w:pPr>
              <w:spacing w:after="0"/>
              <w:jc w:val="left"/>
            </w:pPr>
            <w:r>
              <w:rPr>
                <w:sz w:val="16"/>
              </w:rPr>
              <w:t>Approved, expires 2031-02-10</w:t>
            </w:r>
          </w:p>
        </w:tc>
        <w:tc>
          <w:tcPr>
            <w:tcW w:type="dxa" w:w="2150"/>
          </w:tcPr>
          <w:p>
            <w:pPr>
              <w:spacing w:after="0"/>
              <w:jc w:val="left"/>
            </w:pPr>
            <w:r>
              <w:rPr>
                <w:sz w:val="16"/>
              </w:rPr>
              <w:t>Faribault County 2025 Hazard Mitigation Plan (FEMA plan 111345)</w:t>
            </w:r>
          </w:p>
        </w:tc>
        <w:tc>
          <w:tcPr>
            <w:tcW w:type="dxa" w:w="1104"/>
          </w:tcPr>
          <w:p>
            <w:pPr>
              <w:spacing w:after="0"/>
              <w:jc w:val="left"/>
            </w:pPr>
            <w:r>
              <w:rPr>
                <w:sz w:val="16"/>
              </w:rPr>
              <w:t>2026-02-11</w:t>
            </w:r>
          </w:p>
        </w:tc>
        <w:tc>
          <w:tcPr>
            <w:tcW w:type="dxa" w:w="1104"/>
          </w:tcPr>
          <w:p>
            <w:pPr>
              <w:spacing w:after="0"/>
              <w:jc w:val="left"/>
            </w:pPr>
            <w:r>
              <w:rPr>
                <w:sz w:val="16"/>
              </w:rPr>
              <w:t>2031-02-10</w:t>
            </w:r>
          </w:p>
        </w:tc>
        <w:tc>
          <w:tcPr>
            <w:tcW w:type="dxa" w:w="952"/>
          </w:tcPr>
          <w:p>
            <w:pPr>
              <w:spacing w:after="0"/>
              <w:jc w:val="right"/>
            </w:pPr>
            <w:r>
              <w:rPr>
                <w:sz w:val="16"/>
              </w:rPr>
              <w:t>1,596</w:t>
            </w:r>
          </w:p>
        </w:tc>
        <w:tc>
          <w:tcPr>
            <w:tcW w:type="dxa" w:w="1009"/>
          </w:tcPr>
          <w:p>
            <w:pPr>
              <w:spacing w:after="0"/>
              <w:jc w:val="left"/>
            </w:pPr>
          </w:p>
        </w:tc>
        <w:tc>
          <w:tcPr>
            <w:tcW w:type="dxa" w:w="2771"/>
          </w:tcPr>
          <w:p>
            <w:pPr>
              <w:spacing w:after="0"/>
              <w:jc w:val="left"/>
            </w:pPr>
          </w:p>
        </w:tc>
      </w:tr>
      <w:tr>
        <w:trPr>
          <w:cantSplit/>
        </w:trPr>
        <w:tc>
          <w:tcPr>
            <w:tcW w:type="dxa" w:w="1484"/>
          </w:tcPr>
          <w:p>
            <w:pPr>
              <w:spacing w:after="0"/>
              <w:jc w:val="left"/>
            </w:pPr>
            <w:r>
              <w:rPr>
                <w:sz w:val="16"/>
              </w:rPr>
              <w:t>Winnebago city</w:t>
            </w:r>
          </w:p>
        </w:tc>
        <w:tc>
          <w:tcPr>
            <w:tcW w:type="dxa" w:w="724"/>
          </w:tcPr>
          <w:p>
            <w:pPr>
              <w:spacing w:after="0"/>
              <w:jc w:val="left"/>
            </w:pPr>
            <w:r>
              <w:rPr>
                <w:sz w:val="16"/>
              </w:rPr>
              <w:t>City</w:t>
            </w:r>
          </w:p>
        </w:tc>
        <w:tc>
          <w:tcPr>
            <w:tcW w:type="dxa" w:w="2815"/>
          </w:tcPr>
          <w:p>
            <w:pPr>
              <w:spacing w:after="0"/>
              <w:jc w:val="left"/>
            </w:pPr>
            <w:r>
              <w:rPr>
                <w:sz w:val="16"/>
              </w:rPr>
              <w:t>Approved, expires 2031-02-10</w:t>
            </w:r>
          </w:p>
        </w:tc>
        <w:tc>
          <w:tcPr>
            <w:tcW w:type="dxa" w:w="2150"/>
          </w:tcPr>
          <w:p>
            <w:pPr>
              <w:spacing w:after="0"/>
              <w:jc w:val="left"/>
            </w:pPr>
            <w:r>
              <w:rPr>
                <w:sz w:val="16"/>
              </w:rPr>
              <w:t>Faribault County 2025 Hazard Mitigation Plan (FEMA plan 111345)</w:t>
            </w:r>
          </w:p>
        </w:tc>
        <w:tc>
          <w:tcPr>
            <w:tcW w:type="dxa" w:w="1104"/>
          </w:tcPr>
          <w:p>
            <w:pPr>
              <w:spacing w:after="0"/>
              <w:jc w:val="left"/>
            </w:pPr>
            <w:r>
              <w:rPr>
                <w:sz w:val="16"/>
              </w:rPr>
              <w:t>2026-02-11</w:t>
            </w:r>
          </w:p>
        </w:tc>
        <w:tc>
          <w:tcPr>
            <w:tcW w:type="dxa" w:w="1104"/>
          </w:tcPr>
          <w:p>
            <w:pPr>
              <w:spacing w:after="0"/>
              <w:jc w:val="left"/>
            </w:pPr>
            <w:r>
              <w:rPr>
                <w:sz w:val="16"/>
              </w:rPr>
              <w:t>2031-02-10</w:t>
            </w:r>
          </w:p>
        </w:tc>
        <w:tc>
          <w:tcPr>
            <w:tcW w:type="dxa" w:w="952"/>
          </w:tcPr>
          <w:p>
            <w:pPr>
              <w:spacing w:after="0"/>
              <w:jc w:val="right"/>
            </w:pPr>
            <w:r>
              <w:rPr>
                <w:sz w:val="16"/>
              </w:rPr>
              <w:t>1,596</w:t>
            </w:r>
          </w:p>
        </w:tc>
        <w:tc>
          <w:tcPr>
            <w:tcW w:type="dxa" w:w="1009"/>
          </w:tcPr>
          <w:p>
            <w:pPr>
              <w:spacing w:after="0"/>
              <w:jc w:val="left"/>
            </w:pPr>
          </w:p>
        </w:tc>
        <w:tc>
          <w:tcPr>
            <w:tcW w:type="dxa" w:w="277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$5,612,303</w:t>
            </w:r>
          </w:p>
        </w:tc>
        <w:tc>
          <w:tcPr>
            <w:tcW w:type="dxa" w:w="1126"/>
          </w:tcPr>
          <w:p>
            <w:pPr>
              <w:spacing w:after="0"/>
              <w:jc w:val="right"/>
            </w:pPr>
            <w:r>
              <w:rPr>
                <w:sz w:val="16"/>
              </w:rPr>
              <w:t>$81,329</w:t>
            </w:r>
          </w:p>
        </w:tc>
        <w:tc>
          <w:tcPr>
            <w:tcW w:type="dxa" w:w="1370"/>
          </w:tcPr>
          <w:p>
            <w:pPr>
              <w:spacing w:after="0"/>
              <w:jc w:val="right"/>
            </w:pPr>
            <w:r>
              <w:rPr>
                <w:sz w:val="16"/>
              </w:rPr>
              <w:t>$4,611</w:t>
            </w:r>
          </w:p>
        </w:tc>
        <w:tc>
          <w:tcPr>
            <w:tcW w:type="dxa" w:w="1143"/>
          </w:tcPr>
          <w:p>
            <w:pPr>
              <w:spacing w:after="0"/>
              <w:jc w:val="right"/>
            </w:pPr>
            <w:r>
              <w:rPr>
                <w:sz w:val="16"/>
              </w:rPr>
              <w:t>$5,698,243</w:t>
            </w:r>
          </w:p>
        </w:tc>
        <w:tc>
          <w:tcPr>
            <w:tcW w:type="dxa" w:w="1383"/>
          </w:tcPr>
          <w:p>
            <w:pPr>
              <w:spacing w:after="0"/>
              <w:jc w:val="right"/>
            </w:pPr>
            <w:r>
              <w:rPr>
                <w:sz w:val="16"/>
              </w:rPr>
              <w:t>26</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Drought</w:t>
            </w:r>
          </w:p>
        </w:tc>
        <w:tc>
          <w:tcPr>
            <w:tcW w:type="dxa" w:w="1249"/>
          </w:tcPr>
          <w:p>
            <w:pPr>
              <w:spacing w:after="0"/>
              <w:jc w:val="left"/>
            </w:pPr>
            <w:r>
              <w:rPr>
                <w:sz w:val="16"/>
              </w:rPr>
              <w:t>Relatively High</w:t>
            </w:r>
          </w:p>
        </w:tc>
        <w:tc>
          <w:tcPr>
            <w:tcW w:type="dxa" w:w="1249"/>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$1,944,949</w:t>
            </w:r>
          </w:p>
        </w:tc>
        <w:tc>
          <w:tcPr>
            <w:tcW w:type="dxa" w:w="1370"/>
          </w:tcPr>
          <w:p>
            <w:pPr>
              <w:spacing w:after="0"/>
              <w:jc w:val="right"/>
            </w:pPr>
          </w:p>
        </w:tc>
        <w:tc>
          <w:tcPr>
            <w:tcW w:type="dxa" w:w="1143"/>
          </w:tcPr>
          <w:p>
            <w:pPr>
              <w:spacing w:after="0"/>
              <w:jc w:val="right"/>
            </w:pPr>
            <w:r>
              <w:rPr>
                <w:sz w:val="16"/>
              </w:rPr>
              <w:t>$1,944,949</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3</w:t>
            </w:r>
          </w:p>
        </w:tc>
        <w:tc>
          <w:tcPr>
            <w:tcW w:type="dxa" w:w="1037"/>
          </w:tcPr>
          <w:p>
            <w:pPr>
              <w:spacing w:after="0"/>
              <w:jc w:val="left"/>
            </w:pPr>
            <w:r>
              <w:rPr>
                <w:sz w:val="16"/>
              </w:rPr>
              <w:t>Cold Wave</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$1,608</w:t>
            </w:r>
          </w:p>
        </w:tc>
        <w:tc>
          <w:tcPr>
            <w:tcW w:type="dxa" w:w="1126"/>
          </w:tcPr>
          <w:p>
            <w:pPr>
              <w:spacing w:after="0"/>
              <w:jc w:val="right"/>
            </w:pPr>
            <w:r>
              <w:rPr>
                <w:sz w:val="16"/>
              </w:rPr>
              <w:t>$271,810</w:t>
            </w:r>
          </w:p>
        </w:tc>
        <w:tc>
          <w:tcPr>
            <w:tcW w:type="dxa" w:w="1370"/>
          </w:tcPr>
          <w:p>
            <w:pPr>
              <w:spacing w:after="0"/>
              <w:jc w:val="right"/>
            </w:pPr>
            <w:r>
              <w:rPr>
                <w:sz w:val="16"/>
              </w:rPr>
              <w:t>$1,439,921</w:t>
            </w:r>
          </w:p>
        </w:tc>
        <w:tc>
          <w:tcPr>
            <w:tcW w:type="dxa" w:w="1143"/>
          </w:tcPr>
          <w:p>
            <w:pPr>
              <w:spacing w:after="0"/>
              <w:jc w:val="right"/>
            </w:pPr>
            <w:r>
              <w:rPr>
                <w:sz w:val="16"/>
              </w:rPr>
              <w:t>$1,713,339</w:t>
            </w:r>
          </w:p>
        </w:tc>
        <w:tc>
          <w:tcPr>
            <w:tcW w:type="dxa" w:w="1383"/>
          </w:tcPr>
          <w:p>
            <w:pPr>
              <w:spacing w:after="0"/>
              <w:jc w:val="right"/>
            </w:pPr>
            <w:r>
              <w:rPr>
                <w:sz w:val="16"/>
              </w:rPr>
              <w:t>27</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$1,264,869</w:t>
            </w:r>
          </w:p>
        </w:tc>
        <w:tc>
          <w:tcPr>
            <w:tcW w:type="dxa" w:w="1126"/>
          </w:tcPr>
          <w:p>
            <w:pPr>
              <w:spacing w:after="0"/>
              <w:jc w:val="right"/>
            </w:pPr>
            <w:r>
              <w:rPr>
                <w:sz w:val="16"/>
              </w:rPr>
              <w:t>$10,796</w:t>
            </w:r>
          </w:p>
        </w:tc>
        <w:tc>
          <w:tcPr>
            <w:tcW w:type="dxa" w:w="1370"/>
          </w:tcPr>
          <w:p>
            <w:pPr>
              <w:spacing w:after="0"/>
              <w:jc w:val="right"/>
            </w:pPr>
            <w:r>
              <w:rPr>
                <w:sz w:val="16"/>
              </w:rPr>
              <w:t>$167,575</w:t>
            </w:r>
          </w:p>
        </w:tc>
        <w:tc>
          <w:tcPr>
            <w:tcW w:type="dxa" w:w="1143"/>
          </w:tcPr>
          <w:p>
            <w:pPr>
              <w:spacing w:after="0"/>
              <w:jc w:val="right"/>
            </w:pPr>
            <w:r>
              <w:rPr>
                <w:sz w:val="16"/>
              </w:rPr>
              <w:t>$1,443,240</w:t>
            </w:r>
          </w:p>
        </w:tc>
        <w:tc>
          <w:tcPr>
            <w:tcW w:type="dxa" w:w="1383"/>
          </w:tcPr>
          <w:p>
            <w:pPr>
              <w:spacing w:after="0"/>
              <w:jc w:val="right"/>
            </w:pPr>
            <w:r>
              <w:rPr>
                <w:sz w:val="16"/>
              </w:rPr>
              <w:t>29</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$635,499</w:t>
            </w:r>
          </w:p>
        </w:tc>
        <w:tc>
          <w:tcPr>
            <w:tcW w:type="dxa" w:w="1126"/>
          </w:tcPr>
          <w:p>
            <w:pPr>
              <w:spacing w:after="0"/>
              <w:jc w:val="right"/>
            </w:pPr>
            <w:r>
              <w:rPr>
                <w:sz w:val="16"/>
              </w:rPr>
              <w:t>$223,294</w:t>
            </w:r>
          </w:p>
        </w:tc>
        <w:tc>
          <w:tcPr>
            <w:tcW w:type="dxa" w:w="1370"/>
          </w:tcPr>
          <w:p>
            <w:pPr>
              <w:spacing w:after="0"/>
              <w:jc w:val="right"/>
            </w:pPr>
            <w:r>
              <w:rPr>
                <w:sz w:val="16"/>
              </w:rPr>
              <w:t>$96,589</w:t>
            </w:r>
          </w:p>
        </w:tc>
        <w:tc>
          <w:tcPr>
            <w:tcW w:type="dxa" w:w="1143"/>
          </w:tcPr>
          <w:p>
            <w:pPr>
              <w:spacing w:after="0"/>
              <w:jc w:val="right"/>
            </w:pPr>
            <w:r>
              <w:rPr>
                <w:sz w:val="16"/>
              </w:rPr>
              <w:t>$955,381</w:t>
            </w:r>
          </w:p>
        </w:tc>
        <w:tc>
          <w:tcPr>
            <w:tcW w:type="dxa" w:w="1383"/>
          </w:tcPr>
          <w:p>
            <w:pPr>
              <w:spacing w:after="0"/>
              <w:jc w:val="right"/>
            </w:pPr>
            <w:r>
              <w:rPr>
                <w:sz w:val="16"/>
              </w:rPr>
              <w:t>89</w:t>
            </w:r>
          </w:p>
        </w:tc>
        <w:tc>
          <w:tcPr>
            <w:tcW w:type="dxa" w:w="1687"/>
          </w:tcPr>
          <w:p>
            <w:pPr>
              <w:spacing w:after="0"/>
              <w:jc w:val="left"/>
            </w:pPr>
          </w:p>
        </w:tc>
        <w:tc>
          <w:tcPr>
            <w:tcW w:type="dxa" w:w="2134"/>
          </w:tcPr>
          <w:p>
            <w:pPr>
              <w:spacing w:after="0"/>
              <w:jc w:val="left"/>
            </w:pPr>
            <w:r>
              <w:rPr>
                <w:sz w:val="16"/>
              </w:rPr>
              <w:t>Includes 16 High Wind records, event types the NRI definition of this hazard leaves out.</w:t>
            </w:r>
          </w:p>
        </w:tc>
      </w:tr>
      <w:tr>
        <w:trPr>
          <w:cantSplit/>
        </w:trPr>
        <w:tc>
          <w:tcPr>
            <w:tcW w:type="dxa" w:w="699"/>
          </w:tcPr>
          <w:p>
            <w:pPr>
              <w:spacing w:after="0"/>
              <w:jc w:val="right"/>
            </w:pPr>
            <w:r>
              <w:rPr>
                <w:sz w:val="16"/>
              </w:rPr>
              <w:t>6</w:t>
            </w:r>
          </w:p>
        </w:tc>
        <w:tc>
          <w:tcPr>
            <w:tcW w:type="dxa" w:w="1037"/>
          </w:tcPr>
          <w:p>
            <w:pPr>
              <w:spacing w:after="0"/>
              <w:jc w:val="left"/>
            </w:pPr>
            <w:r>
              <w:rPr>
                <w:sz w:val="16"/>
              </w:rPr>
              <w:t>Hail</w:t>
            </w:r>
          </w:p>
        </w:tc>
        <w:tc>
          <w:tcPr>
            <w:tcW w:type="dxa" w:w="1249"/>
          </w:tcPr>
          <w:p>
            <w:pPr>
              <w:spacing w:after="0"/>
              <w:jc w:val="left"/>
            </w:pPr>
            <w:r>
              <w:rPr>
                <w:sz w:val="16"/>
              </w:rPr>
              <w:t>Relatively Moderate</w:t>
            </w:r>
          </w:p>
        </w:tc>
        <w:tc>
          <w:tcPr>
            <w:tcW w:type="dxa" w:w="1249"/>
          </w:tcPr>
          <w:p>
            <w:pPr>
              <w:spacing w:after="0"/>
              <w:jc w:val="left"/>
            </w:pPr>
            <w:r>
              <w:rPr>
                <w:sz w:val="16"/>
              </w:rPr>
              <w:t>Relatively Low</w:t>
            </w:r>
          </w:p>
        </w:tc>
        <w:tc>
          <w:tcPr>
            <w:tcW w:type="dxa" w:w="1037"/>
          </w:tcPr>
          <w:p>
            <w:pPr>
              <w:spacing w:after="0"/>
              <w:jc w:val="right"/>
            </w:pPr>
            <w:r>
              <w:rPr>
                <w:sz w:val="16"/>
              </w:rPr>
              <w:t>$323,934</w:t>
            </w:r>
          </w:p>
        </w:tc>
        <w:tc>
          <w:tcPr>
            <w:tcW w:type="dxa" w:w="1126"/>
          </w:tcPr>
          <w:p>
            <w:pPr>
              <w:spacing w:after="0"/>
              <w:jc w:val="right"/>
            </w:pPr>
            <w:r>
              <w:rPr>
                <w:sz w:val="16"/>
              </w:rPr>
              <w:t>$266,136</w:t>
            </w:r>
          </w:p>
        </w:tc>
        <w:tc>
          <w:tcPr>
            <w:tcW w:type="dxa" w:w="1370"/>
          </w:tcPr>
          <w:p>
            <w:pPr>
              <w:spacing w:after="0"/>
              <w:jc w:val="right"/>
            </w:pPr>
            <w:r>
              <w:rPr>
                <w:sz w:val="16"/>
              </w:rPr>
              <w:t>$56,419</w:t>
            </w:r>
          </w:p>
        </w:tc>
        <w:tc>
          <w:tcPr>
            <w:tcW w:type="dxa" w:w="1143"/>
          </w:tcPr>
          <w:p>
            <w:pPr>
              <w:spacing w:after="0"/>
              <w:jc w:val="right"/>
            </w:pPr>
            <w:r>
              <w:rPr>
                <w:sz w:val="16"/>
              </w:rPr>
              <w:t>$646,489</w:t>
            </w:r>
          </w:p>
        </w:tc>
        <w:tc>
          <w:tcPr>
            <w:tcW w:type="dxa" w:w="1383"/>
          </w:tcPr>
          <w:p>
            <w:pPr>
              <w:spacing w:after="0"/>
              <w:jc w:val="right"/>
            </w:pPr>
            <w:r>
              <w:rPr>
                <w:sz w:val="16"/>
              </w:rPr>
              <w:t>90</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Winter Weather</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$103,195</w:t>
            </w:r>
          </w:p>
        </w:tc>
        <w:tc>
          <w:tcPr>
            <w:tcW w:type="dxa" w:w="1126"/>
          </w:tcPr>
          <w:p>
            <w:pPr>
              <w:spacing w:after="0"/>
              <w:jc w:val="right"/>
            </w:pPr>
            <w:r>
              <w:rPr>
                <w:sz w:val="16"/>
              </w:rPr>
              <w:t>$3,061</w:t>
            </w:r>
          </w:p>
        </w:tc>
        <w:tc>
          <w:tcPr>
            <w:tcW w:type="dxa" w:w="1370"/>
          </w:tcPr>
          <w:p>
            <w:pPr>
              <w:spacing w:after="0"/>
              <w:jc w:val="right"/>
            </w:pPr>
            <w:r>
              <w:rPr>
                <w:sz w:val="16"/>
              </w:rPr>
              <w:t>$91,841</w:t>
            </w:r>
          </w:p>
        </w:tc>
        <w:tc>
          <w:tcPr>
            <w:tcW w:type="dxa" w:w="1143"/>
          </w:tcPr>
          <w:p>
            <w:pPr>
              <w:spacing w:after="0"/>
              <w:jc w:val="right"/>
            </w:pPr>
            <w:r>
              <w:rPr>
                <w:sz w:val="16"/>
              </w:rPr>
              <w:t>$198,097</w:t>
            </w:r>
          </w:p>
        </w:tc>
        <w:tc>
          <w:tcPr>
            <w:tcW w:type="dxa" w:w="1383"/>
          </w:tcPr>
          <w:p>
            <w:pPr>
              <w:spacing w:after="0"/>
              <w:jc w:val="right"/>
            </w:pPr>
            <w:r>
              <w:rPr>
                <w:sz w:val="16"/>
              </w:rPr>
              <w:t>117</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$7,136</w:t>
            </w:r>
          </w:p>
        </w:tc>
        <w:tc>
          <w:tcPr>
            <w:tcW w:type="dxa" w:w="1126"/>
          </w:tcPr>
          <w:p>
            <w:pPr>
              <w:spacing w:after="0"/>
              <w:jc w:val="right"/>
            </w:pPr>
            <w:r>
              <w:rPr>
                <w:sz w:val="16"/>
              </w:rPr>
              <w:t>$6</w:t>
            </w:r>
          </w:p>
        </w:tc>
        <w:tc>
          <w:tcPr>
            <w:tcW w:type="dxa" w:w="1370"/>
          </w:tcPr>
          <w:p>
            <w:pPr>
              <w:spacing w:after="0"/>
              <w:jc w:val="right"/>
            </w:pPr>
            <w:r>
              <w:rPr>
                <w:sz w:val="16"/>
              </w:rPr>
              <w:t>$160,165</w:t>
            </w:r>
          </w:p>
        </w:tc>
        <w:tc>
          <w:tcPr>
            <w:tcW w:type="dxa" w:w="1143"/>
          </w:tcPr>
          <w:p>
            <w:pPr>
              <w:spacing w:after="0"/>
              <w:jc w:val="right"/>
            </w:pPr>
            <w:r>
              <w:rPr>
                <w:sz w:val="16"/>
              </w:rPr>
              <w:t>$167,307</w:t>
            </w:r>
          </w:p>
        </w:tc>
        <w:tc>
          <w:tcPr>
            <w:tcW w:type="dxa" w:w="1383"/>
          </w:tcPr>
          <w:p>
            <w:pPr>
              <w:spacing w:after="0"/>
              <w:jc w:val="right"/>
            </w:pPr>
            <w:r>
              <w:rPr>
                <w:sz w:val="16"/>
              </w:rPr>
              <w:t>11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Lightning</w:t>
            </w:r>
          </w:p>
        </w:tc>
        <w:tc>
          <w:tcPr>
            <w:tcW w:type="dxa" w:w="1249"/>
          </w:tcPr>
          <w:p>
            <w:pPr>
              <w:spacing w:after="0"/>
              <w:jc w:val="left"/>
            </w:pPr>
            <w:r>
              <w:rPr>
                <w:sz w:val="16"/>
              </w:rPr>
              <w:t>Relatively Low</w:t>
            </w:r>
          </w:p>
        </w:tc>
        <w:tc>
          <w:tcPr>
            <w:tcW w:type="dxa" w:w="1249"/>
          </w:tcPr>
          <w:p>
            <w:pPr>
              <w:spacing w:after="0"/>
              <w:jc w:val="left"/>
            </w:pPr>
            <w:r>
              <w:rPr>
                <w:sz w:val="16"/>
              </w:rPr>
              <w:t>Very Low</w:t>
            </w:r>
          </w:p>
        </w:tc>
        <w:tc>
          <w:tcPr>
            <w:tcW w:type="dxa" w:w="1037"/>
          </w:tcPr>
          <w:p>
            <w:pPr>
              <w:spacing w:after="0"/>
              <w:jc w:val="right"/>
            </w:pPr>
            <w:r>
              <w:rPr>
                <w:sz w:val="16"/>
              </w:rPr>
              <w:t>$11,956</w:t>
            </w:r>
          </w:p>
        </w:tc>
        <w:tc>
          <w:tcPr>
            <w:tcW w:type="dxa" w:w="1126"/>
          </w:tcPr>
          <w:p>
            <w:pPr>
              <w:spacing w:after="0"/>
              <w:jc w:val="right"/>
            </w:pPr>
          </w:p>
        </w:tc>
        <w:tc>
          <w:tcPr>
            <w:tcW w:type="dxa" w:w="1370"/>
          </w:tcPr>
          <w:p>
            <w:pPr>
              <w:spacing w:after="0"/>
              <w:jc w:val="right"/>
            </w:pPr>
            <w:r>
              <w:rPr>
                <w:sz w:val="16"/>
              </w:rPr>
              <w:t>$72,548</w:t>
            </w:r>
          </w:p>
        </w:tc>
        <w:tc>
          <w:tcPr>
            <w:tcW w:type="dxa" w:w="1143"/>
          </w:tcPr>
          <w:p>
            <w:pPr>
              <w:spacing w:after="0"/>
              <w:jc w:val="right"/>
            </w:pPr>
            <w:r>
              <w:rPr>
                <w:sz w:val="16"/>
              </w:rPr>
              <w:t>$84,504</w:t>
            </w:r>
          </w:p>
        </w:tc>
        <w:tc>
          <w:tcPr>
            <w:tcW w:type="dxa" w:w="1383"/>
          </w:tcPr>
          <w:p>
            <w:pPr>
              <w:spacing w:after="0"/>
              <w:jc w:val="right"/>
            </w:pPr>
            <w:r>
              <w:rPr>
                <w:sz w:val="16"/>
              </w:rPr>
              <w:t>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Ice Storm</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$33,531</w:t>
            </w:r>
          </w:p>
        </w:tc>
        <w:tc>
          <w:tcPr>
            <w:tcW w:type="dxa" w:w="1126"/>
          </w:tcPr>
          <w:p>
            <w:pPr>
              <w:spacing w:after="0"/>
              <w:jc w:val="right"/>
            </w:pPr>
          </w:p>
        </w:tc>
        <w:tc>
          <w:tcPr>
            <w:tcW w:type="dxa" w:w="1370"/>
          </w:tcPr>
          <w:p>
            <w:pPr>
              <w:spacing w:after="0"/>
              <w:jc w:val="right"/>
            </w:pPr>
            <w:r>
              <w:rPr>
                <w:sz w:val="16"/>
              </w:rPr>
              <w:t>$1,243</w:t>
            </w:r>
          </w:p>
        </w:tc>
        <w:tc>
          <w:tcPr>
            <w:tcW w:type="dxa" w:w="1143"/>
          </w:tcPr>
          <w:p>
            <w:pPr>
              <w:spacing w:after="0"/>
              <w:jc w:val="right"/>
            </w:pPr>
            <w:r>
              <w:rPr>
                <w:sz w:val="16"/>
              </w:rPr>
              <w:t>$34,774</w:t>
            </w:r>
          </w:p>
        </w:tc>
        <w:tc>
          <w:tcPr>
            <w:tcW w:type="dxa" w:w="1383"/>
          </w:tcPr>
          <w:p>
            <w:pPr>
              <w:spacing w:after="0"/>
              <w:jc w:val="right"/>
            </w:pPr>
            <w:r>
              <w:rPr>
                <w:sz w:val="16"/>
              </w:rPr>
              <w:t>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$11,280</w:t>
            </w:r>
          </w:p>
        </w:tc>
        <w:tc>
          <w:tcPr>
            <w:tcW w:type="dxa" w:w="1126"/>
          </w:tcPr>
          <w:p>
            <w:pPr>
              <w:spacing w:after="0"/>
              <w:jc w:val="right"/>
            </w:pPr>
          </w:p>
        </w:tc>
        <w:tc>
          <w:tcPr>
            <w:tcW w:type="dxa" w:w="1370"/>
          </w:tcPr>
          <w:p>
            <w:pPr>
              <w:spacing w:after="0"/>
              <w:jc w:val="right"/>
            </w:pPr>
            <w:r>
              <w:rPr>
                <w:sz w:val="16"/>
              </w:rPr>
              <w:t>$2,548</w:t>
            </w:r>
          </w:p>
        </w:tc>
        <w:tc>
          <w:tcPr>
            <w:tcW w:type="dxa" w:w="1143"/>
          </w:tcPr>
          <w:p>
            <w:pPr>
              <w:spacing w:after="0"/>
              <w:jc w:val="right"/>
            </w:pPr>
            <w:r>
              <w:rPr>
                <w:sz w:val="16"/>
              </w:rPr>
              <w:t>$13,828</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$2,565</w:t>
            </w:r>
          </w:p>
        </w:tc>
        <w:tc>
          <w:tcPr>
            <w:tcW w:type="dxa" w:w="1126"/>
          </w:tcPr>
          <w:p>
            <w:pPr>
              <w:spacing w:after="0"/>
              <w:jc w:val="right"/>
            </w:pPr>
            <w:r>
              <w:rPr>
                <w:sz w:val="16"/>
              </w:rPr>
              <w:t>$20</w:t>
            </w:r>
          </w:p>
        </w:tc>
        <w:tc>
          <w:tcPr>
            <w:tcW w:type="dxa" w:w="1370"/>
          </w:tcPr>
          <w:p>
            <w:pPr>
              <w:spacing w:after="0"/>
              <w:jc w:val="right"/>
            </w:pPr>
            <w:r>
              <w:rPr>
                <w:sz w:val="16"/>
              </w:rPr>
              <w:t>$110</w:t>
            </w:r>
          </w:p>
        </w:tc>
        <w:tc>
          <w:tcPr>
            <w:tcW w:type="dxa" w:w="1143"/>
          </w:tcPr>
          <w:p>
            <w:pPr>
              <w:spacing w:after="0"/>
              <w:jc w:val="right"/>
            </w:pPr>
            <w:r>
              <w:rPr>
                <w:sz w:val="16"/>
              </w:rPr>
              <w:t>$2,695</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p>
        </w:tc>
        <w:tc>
          <w:tcPr>
            <w:tcW w:type="dxa" w:w="1370"/>
          </w:tcPr>
          <w:p>
            <w:pPr>
              <w:spacing w:after="0"/>
              <w:jc w:val="right"/>
            </w:pPr>
            <w:r>
              <w:rPr>
                <w:sz w:val="16"/>
              </w:rPr>
              <w:t>$262</w:t>
            </w:r>
          </w:p>
        </w:tc>
        <w:tc>
          <w:tcPr>
            <w:tcW w:type="dxa" w:w="1143"/>
          </w:tcPr>
          <w:p>
            <w:pPr>
              <w:spacing w:after="0"/>
              <w:jc w:val="right"/>
            </w:pPr>
            <w:r>
              <w:rPr>
                <w:sz w:val="16"/>
              </w:rPr>
              <w:t>$290</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avalanche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volcanic activity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4"/>
        <w:gridCol w:w="1732"/>
        <w:gridCol w:w="1554"/>
        <w:gridCol w:w="1918"/>
        <w:gridCol w:w="1523"/>
        <w:gridCol w:w="1623"/>
        <w:gridCol w:w="1796"/>
        <w:gridCol w:w="2231"/>
      </w:tblGrid>
      <w:tr>
        <w:trPr>
          <w:cantSplit/>
          <w:tblHeader/>
        </w:trPr>
        <w:tc>
          <w:tcPr>
            <w:tcW w:type="dxa" w:w="1734"/>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918"/>
            <w:shd w:val="clear" w:color="auto" w:fill="E8E8E8"/>
          </w:tcPr>
          <w:p>
            <w:pPr>
              <w:spacing w:after="0"/>
              <w:jc w:val="left"/>
            </w:pPr>
            <w:r>
              <w:rPr>
                <w:b/>
                <w:sz w:val="16"/>
              </w:rPr>
              <w:t>Observed range</w:t>
            </w:r>
          </w:p>
        </w:tc>
        <w:tc>
          <w:tcPr>
            <w:tcW w:type="dxa" w:w="1523"/>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796"/>
            <w:shd w:val="clear" w:color="auto" w:fill="E8E8E8"/>
          </w:tcPr>
          <w:p>
            <w:pPr>
              <w:spacing w:after="0"/>
              <w:jc w:val="left"/>
            </w:pPr>
            <w:r>
              <w:rPr>
                <w:b/>
                <w:sz w:val="16"/>
              </w:rPr>
              <w:t>How it applies to members</w:t>
            </w:r>
          </w:p>
        </w:tc>
        <w:tc>
          <w:tcPr>
            <w:tcW w:type="dxa" w:w="2231"/>
            <w:shd w:val="clear" w:color="auto" w:fill="E8E8E8"/>
          </w:tcPr>
          <w:p>
            <w:pPr>
              <w:spacing w:after="0"/>
              <w:jc w:val="left"/>
            </w:pPr>
            <w:r>
              <w:rPr>
                <w:b/>
                <w:sz w:val="16"/>
              </w:rPr>
              <w:t>Note</w:t>
            </w:r>
          </w:p>
        </w:tc>
      </w:tr>
      <w:tr>
        <w:trPr>
          <w:cantSplit/>
        </w:trPr>
        <w:tc>
          <w:tcPr>
            <w:tcW w:type="dxa" w:w="1734"/>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18"/>
          </w:tcPr>
          <w:p>
            <w:pPr>
              <w:spacing w:after="0"/>
              <w:jc w:val="left"/>
            </w:pPr>
          </w:p>
        </w:tc>
        <w:tc>
          <w:tcPr>
            <w:tcW w:type="dxa" w:w="1523"/>
          </w:tcPr>
          <w:p>
            <w:pPr>
              <w:spacing w:after="0"/>
              <w:jc w:val="left"/>
            </w:pPr>
          </w:p>
        </w:tc>
        <w:tc>
          <w:tcPr>
            <w:tcW w:type="dxa" w:w="1623"/>
          </w:tcPr>
          <w:p>
            <w:pPr>
              <w:spacing w:after="0"/>
              <w:jc w:val="left"/>
            </w:pPr>
          </w:p>
        </w:tc>
        <w:tc>
          <w:tcPr>
            <w:tcW w:type="dxa" w:w="1796"/>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918"/>
          </w:tcPr>
          <w:p>
            <w:pPr>
              <w:spacing w:after="0"/>
              <w:jc w:val="left"/>
            </w:pPr>
          </w:p>
        </w:tc>
        <w:tc>
          <w:tcPr>
            <w:tcW w:type="dxa" w:w="1523"/>
          </w:tcPr>
          <w:p>
            <w:pPr>
              <w:spacing w:after="0"/>
              <w:jc w:val="left"/>
            </w:pPr>
          </w:p>
        </w:tc>
        <w:tc>
          <w:tcPr>
            <w:tcW w:type="dxa" w:w="1623"/>
          </w:tcPr>
          <w:p>
            <w:pPr>
              <w:spacing w:after="0"/>
              <w:jc w:val="left"/>
            </w:pPr>
          </w:p>
        </w:tc>
        <w:tc>
          <w:tcPr>
            <w:tcW w:type="dxa" w:w="1796"/>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4"/>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27, 1996 to 2026 (27 zone-level)</w:t>
            </w:r>
          </w:p>
        </w:tc>
        <w:tc>
          <w:tcPr>
            <w:tcW w:type="dxa" w:w="1918"/>
          </w:tcPr>
          <w:p>
            <w:pPr>
              <w:spacing w:after="0"/>
              <w:jc w:val="left"/>
            </w:pPr>
            <w:r>
              <w:rPr>
                <w:sz w:val="16"/>
              </w:rPr>
              <w:t>1 day to 5 days (median 2 days); 25 with a recorded value</w:t>
            </w:r>
          </w:p>
        </w:tc>
        <w:tc>
          <w:tcPr>
            <w:tcW w:type="dxa" w:w="1523"/>
          </w:tcPr>
          <w:p>
            <w:pPr>
              <w:spacing w:after="0"/>
              <w:jc w:val="left"/>
            </w:pPr>
            <w:r>
              <w:rPr>
                <w:sz w:val="16"/>
              </w:rPr>
              <w:t>5 consecutive days, 1996-01-31 to 1996-02-04, zone-level</w:t>
            </w:r>
          </w:p>
        </w:tc>
        <w:tc>
          <w:tcPr>
            <w:tcW w:type="dxa" w:w="1623"/>
          </w:tcPr>
          <w:p>
            <w:pPr>
              <w:spacing w:after="0"/>
              <w:jc w:val="left"/>
            </w:pPr>
          </w:p>
        </w:tc>
        <w:tc>
          <w:tcPr>
            <w:tcW w:type="dxa" w:w="1796"/>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4"/>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0</w:t>
            </w:r>
          </w:p>
        </w:tc>
        <w:tc>
          <w:tcPr>
            <w:tcW w:type="dxa" w:w="1918"/>
          </w:tcPr>
          <w:p>
            <w:pPr>
              <w:spacing w:after="0"/>
              <w:jc w:val="left"/>
            </w:pPr>
          </w:p>
        </w:tc>
        <w:tc>
          <w:tcPr>
            <w:tcW w:type="dxa" w:w="1523"/>
          </w:tcPr>
          <w:p>
            <w:pPr>
              <w:spacing w:after="0"/>
              <w:jc w:val="left"/>
            </w:pPr>
          </w:p>
        </w:tc>
        <w:tc>
          <w:tcPr>
            <w:tcW w:type="dxa" w:w="1623"/>
          </w:tcPr>
          <w:p>
            <w:pPr>
              <w:spacing w:after="0"/>
              <w:jc w:val="left"/>
            </w:pPr>
          </w:p>
        </w:tc>
        <w:tc>
          <w:tcPr>
            <w:tcW w:type="dxa" w:w="1796"/>
          </w:tcPr>
          <w:p>
            <w:pPr>
              <w:spacing w:after="0"/>
              <w:jc w:val="left"/>
            </w:pPr>
          </w:p>
        </w:tc>
        <w:tc>
          <w:tcPr>
            <w:tcW w:type="dxa" w:w="2231"/>
          </w:tcPr>
          <w:p>
            <w:pPr>
              <w:spacing w:after="0"/>
              <w:jc w:val="left"/>
            </w:pPr>
            <w:r>
              <w:rPr>
                <w:sz w:val="16"/>
              </w:rPr>
              <w:t>Temperature: in event narratives only; local data required.</w:t>
            </w:r>
          </w:p>
        </w:tc>
      </w:tr>
      <w:tr>
        <w:trPr>
          <w:cantSplit/>
        </w:trPr>
        <w:tc>
          <w:tcPr>
            <w:tcW w:type="dxa" w:w="1734"/>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0</w:t>
            </w:r>
          </w:p>
        </w:tc>
        <w:tc>
          <w:tcPr>
            <w:tcW w:type="dxa" w:w="1918"/>
          </w:tcPr>
          <w:p>
            <w:pPr>
              <w:spacing w:after="0"/>
              <w:jc w:val="left"/>
            </w:pPr>
          </w:p>
        </w:tc>
        <w:tc>
          <w:tcPr>
            <w:tcW w:type="dxa" w:w="1523"/>
          </w:tcPr>
          <w:p>
            <w:pPr>
              <w:spacing w:after="0"/>
              <w:jc w:val="left"/>
            </w:pPr>
          </w:p>
        </w:tc>
        <w:tc>
          <w:tcPr>
            <w:tcW w:type="dxa" w:w="1623"/>
          </w:tcPr>
          <w:p>
            <w:pPr>
              <w:spacing w:after="0"/>
              <w:jc w:val="left"/>
            </w:pPr>
          </w:p>
        </w:tc>
        <w:tc>
          <w:tcPr>
            <w:tcW w:type="dxa" w:w="1796"/>
          </w:tcPr>
          <w:p>
            <w:pPr>
              <w:spacing w:after="0"/>
              <w:jc w:val="left"/>
            </w:pP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4"/>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918"/>
          </w:tcPr>
          <w:p>
            <w:pPr>
              <w:spacing w:after="0"/>
              <w:jc w:val="left"/>
            </w:pPr>
          </w:p>
        </w:tc>
        <w:tc>
          <w:tcPr>
            <w:tcW w:type="dxa" w:w="1523"/>
          </w:tcPr>
          <w:p>
            <w:pPr>
              <w:spacing w:after="0"/>
              <w:jc w:val="left"/>
            </w:pPr>
          </w:p>
        </w:tc>
        <w:tc>
          <w:tcPr>
            <w:tcW w:type="dxa" w:w="1623"/>
          </w:tcPr>
          <w:p>
            <w:pPr>
              <w:spacing w:after="0"/>
              <w:jc w:val="left"/>
            </w:pPr>
          </w:p>
        </w:tc>
        <w:tc>
          <w:tcPr>
            <w:tcW w:type="dxa" w:w="1796"/>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4"/>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120, 1961 to 2025</w:t>
            </w:r>
          </w:p>
        </w:tc>
        <w:tc>
          <w:tcPr>
            <w:tcW w:type="dxa" w:w="1918"/>
          </w:tcPr>
          <w:p>
            <w:pPr>
              <w:spacing w:after="0"/>
              <w:jc w:val="left"/>
            </w:pPr>
            <w:r>
              <w:rPr>
                <w:sz w:val="16"/>
              </w:rPr>
              <w:t>0.75 in to 2.75 in (median 1 in); 120 with a recorded value</w:t>
            </w:r>
          </w:p>
        </w:tc>
        <w:tc>
          <w:tcPr>
            <w:tcW w:type="dxa" w:w="1523"/>
          </w:tcPr>
          <w:p>
            <w:pPr>
              <w:spacing w:after="0"/>
              <w:jc w:val="left"/>
            </w:pPr>
            <w:r>
              <w:rPr>
                <w:sz w:val="16"/>
              </w:rPr>
              <w:t>2.75 in hail, 2018-07-25; same size also recorded on 1974-05-28, 1978-07-15, 1979-06-26, 1989-05-30, 1994-08-07, 2006-10-04, 2013-06-12</w:t>
            </w:r>
          </w:p>
        </w:tc>
        <w:tc>
          <w:tcPr>
            <w:tcW w:type="dxa" w:w="1623"/>
          </w:tcPr>
          <w:p>
            <w:pPr>
              <w:spacing w:after="0"/>
              <w:jc w:val="left"/>
            </w:pPr>
          </w:p>
        </w:tc>
        <w:tc>
          <w:tcPr>
            <w:tcW w:type="dxa" w:w="1796"/>
          </w:tcPr>
          <w:p>
            <w:pPr>
              <w:spacing w:after="0"/>
              <w:jc w:val="left"/>
            </w:pPr>
            <w:r>
              <w:rPr>
                <w:sz w:val="16"/>
              </w:rPr>
              <w:t>Event records naming member places: Blue Earth city (19 records), Winnebago city (15 records), Bricelyn city (9 records), Kiester city (9 records), Elmore city (8 records), Easton city (6 records), Frost city (6 records), Walters city (6 records), Wells city (6 records), Minnesota Lake city (5 records); and 1 more member place (see the XLSX file).</w:t>
            </w:r>
          </w:p>
        </w:tc>
        <w:tc>
          <w:tcPr>
            <w:tcW w:type="dxa" w:w="2231"/>
          </w:tcPr>
          <w:p>
            <w:pPr>
              <w:spacing w:after="0"/>
              <w:jc w:val="left"/>
            </w:pPr>
          </w:p>
        </w:tc>
      </w:tr>
      <w:tr>
        <w:trPr>
          <w:cantSplit/>
        </w:trPr>
        <w:tc>
          <w:tcPr>
            <w:tcW w:type="dxa" w:w="1734"/>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11, 1999 to 2023 (11 zone-level)</w:t>
            </w:r>
          </w:p>
        </w:tc>
        <w:tc>
          <w:tcPr>
            <w:tcW w:type="dxa" w:w="1918"/>
          </w:tcPr>
          <w:p>
            <w:pPr>
              <w:spacing w:after="0"/>
              <w:jc w:val="left"/>
            </w:pPr>
            <w:r>
              <w:rPr>
                <w:sz w:val="16"/>
              </w:rPr>
              <w:t>1 day to 5 days (median 2.5 days); 10 with a recorded value</w:t>
            </w:r>
          </w:p>
        </w:tc>
        <w:tc>
          <w:tcPr>
            <w:tcW w:type="dxa" w:w="1523"/>
          </w:tcPr>
          <w:p>
            <w:pPr>
              <w:spacing w:after="0"/>
              <w:jc w:val="left"/>
            </w:pPr>
            <w:r>
              <w:rPr>
                <w:sz w:val="16"/>
              </w:rPr>
              <w:t>5 consecutive days, 2001-08-04 to 2001-08-08, zone-level</w:t>
            </w:r>
          </w:p>
        </w:tc>
        <w:tc>
          <w:tcPr>
            <w:tcW w:type="dxa" w:w="1623"/>
          </w:tcPr>
          <w:p>
            <w:pPr>
              <w:spacing w:after="0"/>
              <w:jc w:val="left"/>
            </w:pPr>
          </w:p>
        </w:tc>
        <w:tc>
          <w:tcPr>
            <w:tcW w:type="dxa" w:w="1796"/>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w:t>
            </w:r>
          </w:p>
        </w:tc>
      </w:tr>
      <w:tr>
        <w:trPr>
          <w:cantSplit/>
        </w:trPr>
        <w:tc>
          <w:tcPr>
            <w:tcW w:type="dxa" w:w="1734"/>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0</w:t>
            </w:r>
          </w:p>
        </w:tc>
        <w:tc>
          <w:tcPr>
            <w:tcW w:type="dxa" w:w="1918"/>
          </w:tcPr>
          <w:p>
            <w:pPr>
              <w:spacing w:after="0"/>
              <w:jc w:val="left"/>
            </w:pPr>
          </w:p>
        </w:tc>
        <w:tc>
          <w:tcPr>
            <w:tcW w:type="dxa" w:w="1523"/>
          </w:tcPr>
          <w:p>
            <w:pPr>
              <w:spacing w:after="0"/>
              <w:jc w:val="left"/>
            </w:pPr>
          </w:p>
        </w:tc>
        <w:tc>
          <w:tcPr>
            <w:tcW w:type="dxa" w:w="1623"/>
          </w:tcPr>
          <w:p>
            <w:pPr>
              <w:spacing w:after="0"/>
              <w:jc w:val="left"/>
            </w:pPr>
          </w:p>
        </w:tc>
        <w:tc>
          <w:tcPr>
            <w:tcW w:type="dxa" w:w="1796"/>
          </w:tcPr>
          <w:p>
            <w:pPr>
              <w:spacing w:after="0"/>
              <w:jc w:val="left"/>
            </w:pP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4"/>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3, 1996 to 2023 (3 zone-level)</w:t>
            </w:r>
          </w:p>
        </w:tc>
        <w:tc>
          <w:tcPr>
            <w:tcW w:type="dxa" w:w="1918"/>
          </w:tcPr>
          <w:p>
            <w:pPr>
              <w:spacing w:after="0"/>
              <w:jc w:val="left"/>
            </w:pPr>
          </w:p>
        </w:tc>
        <w:tc>
          <w:tcPr>
            <w:tcW w:type="dxa" w:w="1523"/>
          </w:tcPr>
          <w:p>
            <w:pPr>
              <w:spacing w:after="0"/>
              <w:jc w:val="left"/>
            </w:pPr>
            <w:r>
              <w:rPr>
                <w:sz w:val="16"/>
              </w:rPr>
              <w:t>No damage reported in 3 records.</w:t>
            </w:r>
          </w:p>
        </w:tc>
        <w:tc>
          <w:tcPr>
            <w:tcW w:type="dxa" w:w="1623"/>
          </w:tcPr>
          <w:p>
            <w:pPr>
              <w:spacing w:after="0"/>
              <w:jc w:val="left"/>
            </w:pPr>
          </w:p>
        </w:tc>
        <w:tc>
          <w:tcPr>
            <w:tcW w:type="dxa" w:w="1796"/>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4"/>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26, 1998 to 2024 (3 zone-level)</w:t>
            </w:r>
          </w:p>
        </w:tc>
        <w:tc>
          <w:tcPr>
            <w:tcW w:type="dxa" w:w="1918"/>
          </w:tcPr>
          <w:p>
            <w:pPr>
              <w:spacing w:after="0"/>
              <w:jc w:val="left"/>
            </w:pPr>
          </w:p>
        </w:tc>
        <w:tc>
          <w:tcPr>
            <w:tcW w:type="dxa" w:w="1523"/>
          </w:tcPr>
          <w:p>
            <w:pPr>
              <w:spacing w:after="0"/>
              <w:jc w:val="left"/>
            </w:pPr>
            <w:r>
              <w:rPr>
                <w:sz w:val="16"/>
              </w:rPr>
              <w:t>Flood, 2004-09-14, $1,200,000 property; $3,500,000 crops, reported for the zone (2004 dollars); NWS zone MNZ092 (FARIBAULT), zone-level: may include parts of neighboring counties</w:t>
            </w:r>
          </w:p>
        </w:tc>
        <w:tc>
          <w:tcPr>
            <w:tcW w:type="dxa" w:w="1623"/>
          </w:tcPr>
          <w:p>
            <w:pPr>
              <w:spacing w:after="0"/>
              <w:jc w:val="left"/>
            </w:pPr>
          </w:p>
        </w:tc>
        <w:tc>
          <w:tcPr>
            <w:tcW w:type="dxa" w:w="1796"/>
          </w:tcPr>
          <w:p>
            <w:pPr>
              <w:spacing w:after="0"/>
              <w:jc w:val="left"/>
            </w:pPr>
            <w:r>
              <w:rPr>
                <w:sz w:val="16"/>
              </w:rPr>
              <w:t>Event records naming member places: Wells city (6 records), Winnebago city (6 records), Blue Earth city (5 records), Minnesota Lake city (3 records), Elmore city (1 record), Walters city (1 record). Zone-level records (3)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4"/>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18"/>
          </w:tcPr>
          <w:p>
            <w:pPr>
              <w:spacing w:after="0"/>
              <w:jc w:val="left"/>
            </w:pPr>
          </w:p>
        </w:tc>
        <w:tc>
          <w:tcPr>
            <w:tcW w:type="dxa" w:w="1523"/>
          </w:tcPr>
          <w:p>
            <w:pPr>
              <w:spacing w:after="0"/>
              <w:jc w:val="left"/>
            </w:pPr>
          </w:p>
        </w:tc>
        <w:tc>
          <w:tcPr>
            <w:tcW w:type="dxa" w:w="1623"/>
          </w:tcPr>
          <w:p>
            <w:pPr>
              <w:spacing w:after="0"/>
              <w:jc w:val="left"/>
            </w:pPr>
          </w:p>
        </w:tc>
        <w:tc>
          <w:tcPr>
            <w:tcW w:type="dxa" w:w="1796"/>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2, 1996 to 2012</w:t>
            </w:r>
          </w:p>
        </w:tc>
        <w:tc>
          <w:tcPr>
            <w:tcW w:type="dxa" w:w="1918"/>
          </w:tcPr>
          <w:p>
            <w:pPr>
              <w:spacing w:after="0"/>
              <w:jc w:val="left"/>
            </w:pPr>
          </w:p>
        </w:tc>
        <w:tc>
          <w:tcPr>
            <w:tcW w:type="dxa" w:w="1523"/>
          </w:tcPr>
          <w:p>
            <w:pPr>
              <w:spacing w:after="0"/>
              <w:jc w:val="left"/>
            </w:pPr>
            <w:r>
              <w:rPr>
                <w:sz w:val="16"/>
              </w:rPr>
              <w:t>No damage or casualties reported in 2 records.</w:t>
            </w:r>
          </w:p>
        </w:tc>
        <w:tc>
          <w:tcPr>
            <w:tcW w:type="dxa" w:w="1623"/>
          </w:tcPr>
          <w:p>
            <w:pPr>
              <w:spacing w:after="0"/>
              <w:jc w:val="left"/>
            </w:pPr>
          </w:p>
        </w:tc>
        <w:tc>
          <w:tcPr>
            <w:tcW w:type="dxa" w:w="1796"/>
          </w:tcPr>
          <w:p>
            <w:pPr>
              <w:spacing w:after="0"/>
              <w:jc w:val="left"/>
            </w:pPr>
            <w:r>
              <w:rPr>
                <w:sz w:val="16"/>
              </w:rPr>
              <w:t>Event records naming member places: Blue Earth city (1 record), Frost city (1 record).</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4"/>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16, 1996 to 2026 (16 zone-level)</w:t>
            </w:r>
          </w:p>
        </w:tc>
        <w:tc>
          <w:tcPr>
            <w:tcW w:type="dxa" w:w="1918"/>
          </w:tcPr>
          <w:p>
            <w:pPr>
              <w:spacing w:after="0"/>
              <w:jc w:val="left"/>
            </w:pPr>
            <w:r>
              <w:rPr>
                <w:sz w:val="16"/>
              </w:rPr>
              <w:t>35 kt (40 mph) to 69 kt (79 mph) (median 53 kt (61 mph)); 16 with a recorded value</w:t>
            </w:r>
          </w:p>
        </w:tc>
        <w:tc>
          <w:tcPr>
            <w:tcW w:type="dxa" w:w="1523"/>
          </w:tcPr>
          <w:p>
            <w:pPr>
              <w:spacing w:after="0"/>
              <w:jc w:val="left"/>
            </w:pPr>
            <w:r>
              <w:rPr>
                <w:sz w:val="16"/>
              </w:rPr>
              <w:t>69 kt (79 mph) measured, High Wind, 2001-04-07; NWS zone MNZ092 (FARIBAULT), zone-level: may include parts of neighboring counties</w:t>
            </w:r>
          </w:p>
        </w:tc>
        <w:tc>
          <w:tcPr>
            <w:tcW w:type="dxa" w:w="1623"/>
          </w:tcPr>
          <w:p>
            <w:pPr>
              <w:spacing w:after="0"/>
              <w:jc w:val="left"/>
            </w:pPr>
          </w:p>
        </w:tc>
        <w:tc>
          <w:tcPr>
            <w:tcW w:type="dxa" w:w="1796"/>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4"/>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106, 1957 to 2026</w:t>
            </w:r>
          </w:p>
        </w:tc>
        <w:tc>
          <w:tcPr>
            <w:tcW w:type="dxa" w:w="1918"/>
          </w:tcPr>
          <w:p>
            <w:pPr>
              <w:spacing w:after="0"/>
              <w:jc w:val="left"/>
            </w:pPr>
            <w:r>
              <w:rPr>
                <w:sz w:val="16"/>
              </w:rPr>
              <w:t>50 kt (58 mph) to 75 kt (86 mph) (median 52 kt (60 mph)); 76 with a recorded value</w:t>
            </w:r>
          </w:p>
        </w:tc>
        <w:tc>
          <w:tcPr>
            <w:tcW w:type="dxa" w:w="1523"/>
          </w:tcPr>
          <w:p>
            <w:pPr>
              <w:spacing w:after="0"/>
              <w:jc w:val="left"/>
            </w:pPr>
            <w:r>
              <w:rPr>
                <w:sz w:val="16"/>
              </w:rPr>
              <w:t>75 kt (86 mph), measurement type not recorded, Thunderstorm Wind, 1996-05-19</w:t>
            </w:r>
          </w:p>
        </w:tc>
        <w:tc>
          <w:tcPr>
            <w:tcW w:type="dxa" w:w="1623"/>
          </w:tcPr>
          <w:p>
            <w:pPr>
              <w:spacing w:after="0"/>
              <w:jc w:val="left"/>
            </w:pPr>
            <w:r>
              <w:rPr>
                <w:sz w:val="16"/>
              </w:rPr>
              <w:t>Thunderstorm Wind, 1998-05-15, $10,000,000 property; crops not reported (1998 dollars)</w:t>
            </w:r>
          </w:p>
        </w:tc>
        <w:tc>
          <w:tcPr>
            <w:tcW w:type="dxa" w:w="1796"/>
          </w:tcPr>
          <w:p>
            <w:pPr>
              <w:spacing w:after="0"/>
              <w:jc w:val="left"/>
            </w:pPr>
            <w:r>
              <w:rPr>
                <w:sz w:val="16"/>
              </w:rPr>
              <w:t>Event records naming member places: Blue Earth city (15 records), Wells city (13 records), Bricelyn city (8 records), Minnesota Lake city (8 records), Kiester city (6 records), Easton city (4 records), Elmore city (4 records), Frost city (4 records), Winnebago city (4 records), Walters city (3 records); and 1 more member place (see the XLSX file).</w:t>
            </w:r>
          </w:p>
        </w:tc>
        <w:tc>
          <w:tcPr>
            <w:tcW w:type="dxa" w:w="2231"/>
          </w:tcPr>
          <w:p>
            <w:pPr>
              <w:spacing w:after="0"/>
              <w:jc w:val="left"/>
            </w:pPr>
          </w:p>
        </w:tc>
      </w:tr>
      <w:tr>
        <w:trPr>
          <w:cantSplit/>
        </w:trPr>
        <w:tc>
          <w:tcPr>
            <w:tcW w:type="dxa" w:w="1734"/>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42, 1958 to 2026</w:t>
            </w:r>
          </w:p>
        </w:tc>
        <w:tc>
          <w:tcPr>
            <w:tcW w:type="dxa" w:w="1918"/>
          </w:tcPr>
          <w:p>
            <w:pPr>
              <w:spacing w:after="0"/>
              <w:jc w:val="left"/>
            </w:pPr>
            <w:r>
              <w:rPr>
                <w:sz w:val="16"/>
              </w:rPr>
              <w:t>F/EF0 to F/EF2 (median F/EF0); 42 with a recorded value</w:t>
            </w:r>
          </w:p>
        </w:tc>
        <w:tc>
          <w:tcPr>
            <w:tcW w:type="dxa" w:w="1523"/>
          </w:tcPr>
          <w:p>
            <w:pPr>
              <w:spacing w:after="0"/>
              <w:jc w:val="left"/>
            </w:pPr>
            <w:r>
              <w:rPr>
                <w:sz w:val="16"/>
              </w:rPr>
              <w:t>F2 tornado, 1981-06-23, 1 mi path length (records before 1996 may include the whole path; rating and listing come from the county where the tornado began), 30 yd wide, $250,000 property; crops not recorded (1981 dollars)</w:t>
            </w:r>
          </w:p>
        </w:tc>
        <w:tc>
          <w:tcPr>
            <w:tcW w:type="dxa" w:w="1623"/>
          </w:tcPr>
          <w:p>
            <w:pPr>
              <w:spacing w:after="0"/>
              <w:jc w:val="left"/>
            </w:pPr>
            <w:r>
              <w:rPr>
                <w:sz w:val="16"/>
              </w:rPr>
              <w:t>Tornado, 2012-05-04, $250,000 property; $0 crops (2012 dollars)</w:t>
            </w:r>
          </w:p>
        </w:tc>
        <w:tc>
          <w:tcPr>
            <w:tcW w:type="dxa" w:w="1796"/>
          </w:tcPr>
          <w:p>
            <w:pPr>
              <w:spacing w:after="0"/>
              <w:jc w:val="left"/>
            </w:pPr>
            <w:r>
              <w:rPr>
                <w:sz w:val="16"/>
              </w:rPr>
              <w:t>Event records naming member places: Kiester city (6 records), Walters city (6 records), Blue Earth city (3 records), Bricelyn city (3 records), Easton city (3 records), Elmore city (3 records), Delavan city (2 records), Wells city (2 records), Minnesota Lake city (1 record).</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4"/>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18"/>
          </w:tcPr>
          <w:p>
            <w:pPr>
              <w:spacing w:after="0"/>
              <w:jc w:val="left"/>
            </w:pPr>
          </w:p>
        </w:tc>
        <w:tc>
          <w:tcPr>
            <w:tcW w:type="dxa" w:w="1523"/>
          </w:tcPr>
          <w:p>
            <w:pPr>
              <w:spacing w:after="0"/>
              <w:jc w:val="left"/>
            </w:pPr>
          </w:p>
        </w:tc>
        <w:tc>
          <w:tcPr>
            <w:tcW w:type="dxa" w:w="1623"/>
          </w:tcPr>
          <w:p>
            <w:pPr>
              <w:spacing w:after="0"/>
              <w:jc w:val="left"/>
            </w:pPr>
          </w:p>
        </w:tc>
        <w:tc>
          <w:tcPr>
            <w:tcW w:type="dxa" w:w="1796"/>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918"/>
          </w:tcPr>
          <w:p>
            <w:pPr>
              <w:spacing w:after="0"/>
              <w:jc w:val="left"/>
            </w:pPr>
          </w:p>
        </w:tc>
        <w:tc>
          <w:tcPr>
            <w:tcW w:type="dxa" w:w="1523"/>
          </w:tcPr>
          <w:p>
            <w:pPr>
              <w:spacing w:after="0"/>
              <w:jc w:val="left"/>
            </w:pPr>
          </w:p>
        </w:tc>
        <w:tc>
          <w:tcPr>
            <w:tcW w:type="dxa" w:w="1623"/>
          </w:tcPr>
          <w:p>
            <w:pPr>
              <w:spacing w:after="0"/>
              <w:jc w:val="left"/>
            </w:pPr>
          </w:p>
        </w:tc>
        <w:tc>
          <w:tcPr>
            <w:tcW w:type="dxa" w:w="1796"/>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918"/>
          </w:tcPr>
          <w:p>
            <w:pPr>
              <w:spacing w:after="0"/>
              <w:jc w:val="left"/>
            </w:pPr>
          </w:p>
        </w:tc>
        <w:tc>
          <w:tcPr>
            <w:tcW w:type="dxa" w:w="1523"/>
          </w:tcPr>
          <w:p>
            <w:pPr>
              <w:spacing w:after="0"/>
              <w:jc w:val="left"/>
            </w:pPr>
          </w:p>
        </w:tc>
        <w:tc>
          <w:tcPr>
            <w:tcW w:type="dxa" w:w="1623"/>
          </w:tcPr>
          <w:p>
            <w:pPr>
              <w:spacing w:after="0"/>
              <w:jc w:val="left"/>
            </w:pPr>
          </w:p>
        </w:tc>
        <w:tc>
          <w:tcPr>
            <w:tcW w:type="dxa" w:w="1796"/>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734"/>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117, 1996 to 2026 (117 zone-level)</w:t>
            </w:r>
          </w:p>
        </w:tc>
        <w:tc>
          <w:tcPr>
            <w:tcW w:type="dxa" w:w="1918"/>
          </w:tcPr>
          <w:p>
            <w:pPr>
              <w:spacing w:after="0"/>
              <w:jc w:val="left"/>
            </w:pPr>
          </w:p>
        </w:tc>
        <w:tc>
          <w:tcPr>
            <w:tcW w:type="dxa" w:w="1523"/>
          </w:tcPr>
          <w:p>
            <w:pPr>
              <w:spacing w:after="0"/>
              <w:jc w:val="left"/>
            </w:pPr>
            <w:r>
              <w:rPr>
                <w:sz w:val="16"/>
              </w:rPr>
              <w:t>Blizzard, 2020-12-23, $120,000 property; $0 crops, reported for the zone (2020 dollars); NWS zone MNZ092 (FARIBAULT), zone-level: may include parts of neighboring counties</w:t>
            </w:r>
          </w:p>
        </w:tc>
        <w:tc>
          <w:tcPr>
            <w:tcW w:type="dxa" w:w="1623"/>
          </w:tcPr>
          <w:p>
            <w:pPr>
              <w:spacing w:after="0"/>
              <w:jc w:val="left"/>
            </w:pPr>
          </w:p>
        </w:tc>
        <w:tc>
          <w:tcPr>
            <w:tcW w:type="dxa" w:w="1796"/>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3058"/>
        <w:gridCol w:w="3670"/>
        <w:gridCol w:w="1364"/>
        <w:gridCol w:w="72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3058"/>
            <w:shd w:val="clear" w:color="auto" w:fill="E8E8E8"/>
          </w:tcPr>
          <w:p>
            <w:pPr>
              <w:spacing w:after="0"/>
              <w:jc w:val="left"/>
            </w:pPr>
            <w:r>
              <w:rPr>
                <w:b/>
                <w:sz w:val="16"/>
              </w:rPr>
              <w:t>Title</w:t>
            </w:r>
          </w:p>
        </w:tc>
        <w:tc>
          <w:tcPr>
            <w:tcW w:type="dxa" w:w="3670"/>
            <w:shd w:val="clear" w:color="auto" w:fill="E8E8E8"/>
          </w:tcPr>
          <w:p>
            <w:pPr>
              <w:spacing w:after="0"/>
              <w:jc w:val="left"/>
            </w:pPr>
            <w:r>
              <w:rPr>
                <w:b/>
                <w:sz w:val="16"/>
              </w:rPr>
              <w:t>Mapped hazard</w:t>
            </w:r>
          </w:p>
        </w:tc>
        <w:tc>
          <w:tcPr>
            <w:tcW w:type="dxa" w:w="13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298"/>
          </w:tcPr>
          <w:p>
            <w:pPr>
              <w:spacing w:after="0"/>
              <w:jc w:val="left"/>
            </w:pPr>
            <w:r>
              <w:rPr>
                <w:sz w:val="16"/>
              </w:rPr>
              <w:t>Major disaster</w:t>
            </w:r>
          </w:p>
        </w:tc>
        <w:tc>
          <w:tcPr>
            <w:tcW w:type="dxa" w:w="3058"/>
          </w:tcPr>
          <w:p>
            <w:pPr>
              <w:spacing w:after="0"/>
              <w:jc w:val="left"/>
            </w:pPr>
            <w:r>
              <w:rPr>
                <w:sz w:val="16"/>
              </w:rPr>
              <w:t>SEVERE STORMS AND FLOODING</w:t>
            </w:r>
          </w:p>
        </w:tc>
        <w:tc>
          <w:tcPr>
            <w:tcW w:type="dxa" w:w="3670"/>
          </w:tcPr>
          <w:p>
            <w:pPr>
              <w:spacing w:after="0"/>
              <w:jc w:val="left"/>
            </w:pPr>
            <w:r>
              <w:rPr>
                <w:sz w:val="16"/>
              </w:rPr>
              <w:t>Inland Flooding</w:t>
            </w:r>
          </w:p>
        </w:tc>
        <w:tc>
          <w:tcPr>
            <w:tcW w:type="dxa" w:w="1364"/>
          </w:tcPr>
          <w:p>
            <w:pPr>
              <w:spacing w:after="0"/>
              <w:jc w:val="right"/>
            </w:pPr>
            <w:r>
              <w:rPr>
                <w:sz w:val="16"/>
              </w:rPr>
              <w:t>$654,298.14</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98"/>
          </w:tcPr>
          <w:p>
            <w:pPr>
              <w:spacing w:after="0"/>
              <w:jc w:val="left"/>
            </w:pPr>
            <w:r>
              <w:rPr>
                <w:sz w:val="16"/>
              </w:rPr>
              <w:t>Major disaster</w:t>
            </w:r>
          </w:p>
        </w:tc>
        <w:tc>
          <w:tcPr>
            <w:tcW w:type="dxa" w:w="3058"/>
          </w:tcPr>
          <w:p>
            <w:pPr>
              <w:spacing w:after="0"/>
              <w:jc w:val="left"/>
            </w:pPr>
            <w:r>
              <w:rPr>
                <w:sz w:val="16"/>
              </w:rPr>
              <w:t>COVID-19 PANDEMIC</w:t>
            </w:r>
          </w:p>
        </w:tc>
        <w:tc>
          <w:tcPr>
            <w:tcW w:type="dxa" w:w="3670"/>
          </w:tcPr>
          <w:p>
            <w:pPr>
              <w:spacing w:after="0"/>
              <w:jc w:val="left"/>
            </w:pPr>
            <w:r>
              <w:rPr>
                <w:sz w:val="16"/>
              </w:rPr>
              <w:t>Non-natural, not counted</w:t>
            </w:r>
          </w:p>
        </w:tc>
        <w:tc>
          <w:tcPr>
            <w:tcW w:type="dxa" w:w="1364"/>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98"/>
          </w:tcPr>
          <w:p>
            <w:pPr>
              <w:spacing w:after="0"/>
              <w:jc w:val="left"/>
            </w:pPr>
            <w:r>
              <w:rPr>
                <w:sz w:val="16"/>
              </w:rPr>
              <w:t>Emergency</w:t>
            </w:r>
          </w:p>
        </w:tc>
        <w:tc>
          <w:tcPr>
            <w:tcW w:type="dxa" w:w="3058"/>
          </w:tcPr>
          <w:p>
            <w:pPr>
              <w:spacing w:after="0"/>
              <w:jc w:val="left"/>
            </w:pPr>
            <w:r>
              <w:rPr>
                <w:sz w:val="16"/>
              </w:rPr>
              <w:t>COVID-19</w:t>
            </w:r>
          </w:p>
        </w:tc>
        <w:tc>
          <w:tcPr>
            <w:tcW w:type="dxa" w:w="3670"/>
          </w:tcPr>
          <w:p>
            <w:pPr>
              <w:spacing w:after="0"/>
              <w:jc w:val="left"/>
            </w:pPr>
            <w:r>
              <w:rPr>
                <w:sz w:val="16"/>
              </w:rPr>
              <w:t>Non-natural, not counted</w:t>
            </w:r>
          </w:p>
        </w:tc>
        <w:tc>
          <w:tcPr>
            <w:tcW w:type="dxa" w:w="1364"/>
          </w:tcPr>
          <w:p>
            <w:pPr>
              <w:spacing w:after="0"/>
              <w:jc w:val="right"/>
            </w:pPr>
            <w:r>
              <w:rPr>
                <w:sz w:val="16"/>
              </w:rPr>
              <w:t>none found</w:t>
            </w:r>
          </w:p>
        </w:tc>
        <w:tc>
          <w:tcPr>
            <w:tcW w:type="dxa" w:w="725"/>
          </w:tcPr>
          <w:p>
            <w:pPr>
              <w:spacing w:after="0"/>
              <w:jc w:val="left"/>
            </w:pPr>
          </w:p>
        </w:tc>
        <w:tc>
          <w:tcPr>
            <w:tcW w:type="dxa" w:w="886"/>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98"/>
          </w:tcPr>
          <w:p>
            <w:pPr>
              <w:spacing w:after="0"/>
              <w:jc w:val="left"/>
            </w:pPr>
            <w:r>
              <w:rPr>
                <w:sz w:val="16"/>
              </w:rPr>
              <w:t>Major disaster</w:t>
            </w:r>
          </w:p>
        </w:tc>
        <w:tc>
          <w:tcPr>
            <w:tcW w:type="dxa" w:w="3058"/>
          </w:tcPr>
          <w:p>
            <w:pPr>
              <w:spacing w:after="0"/>
              <w:jc w:val="left"/>
            </w:pPr>
            <w:r>
              <w:rPr>
                <w:sz w:val="16"/>
              </w:rPr>
              <w:t>SEVERE WINTER STORM, STRAIGHT-LINE WINDS, AND FLOODING</w:t>
            </w:r>
          </w:p>
        </w:tc>
        <w:tc>
          <w:tcPr>
            <w:tcW w:type="dxa" w:w="3670"/>
          </w:tcPr>
          <w:p>
            <w:pPr>
              <w:spacing w:after="0"/>
              <w:jc w:val="left"/>
            </w:pPr>
            <w:r>
              <w:rPr>
                <w:sz w:val="16"/>
              </w:rPr>
              <w:t>Inland Flooding (primary); also designated: Strong Wind, Winter Weather</w:t>
            </w:r>
          </w:p>
        </w:tc>
        <w:tc>
          <w:tcPr>
            <w:tcW w:type="dxa" w:w="1364"/>
          </w:tcPr>
          <w:p>
            <w:pPr>
              <w:spacing w:after="0"/>
              <w:jc w:val="right"/>
            </w:pPr>
            <w:r>
              <w:rPr>
                <w:sz w:val="16"/>
              </w:rPr>
              <w:t>$537,493.15</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298"/>
          </w:tcPr>
          <w:p>
            <w:pPr>
              <w:spacing w:after="0"/>
              <w:jc w:val="left"/>
            </w:pPr>
            <w:r>
              <w:rPr>
                <w:sz w:val="16"/>
              </w:rPr>
              <w:t>Major disaster</w:t>
            </w:r>
          </w:p>
        </w:tc>
        <w:tc>
          <w:tcPr>
            <w:tcW w:type="dxa" w:w="3058"/>
          </w:tcPr>
          <w:p>
            <w:pPr>
              <w:spacing w:after="0"/>
              <w:jc w:val="left"/>
            </w:pPr>
            <w:r>
              <w:rPr>
                <w:sz w:val="16"/>
              </w:rPr>
              <w:t>SEVERE STORMS, TORNADOES, STRAIGHT-LINE WINDS, AND FLOODING</w:t>
            </w:r>
          </w:p>
        </w:tc>
        <w:tc>
          <w:tcPr>
            <w:tcW w:type="dxa" w:w="3670"/>
          </w:tcPr>
          <w:p>
            <w:pPr>
              <w:spacing w:after="0"/>
              <w:jc w:val="left"/>
            </w:pPr>
            <w:r>
              <w:rPr>
                <w:sz w:val="16"/>
              </w:rPr>
              <w:t>Inland Flooding (primary); also designated: Strong Wind, Tornado</w:t>
            </w:r>
          </w:p>
        </w:tc>
        <w:tc>
          <w:tcPr>
            <w:tcW w:type="dxa" w:w="1364"/>
          </w:tcPr>
          <w:p>
            <w:pPr>
              <w:spacing w:after="0"/>
              <w:jc w:val="right"/>
            </w:pPr>
            <w:r>
              <w:rPr>
                <w:sz w:val="16"/>
              </w:rPr>
              <w:t>$765,703.27</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98"/>
          </w:tcPr>
          <w:p>
            <w:pPr>
              <w:spacing w:after="0"/>
              <w:jc w:val="left"/>
            </w:pPr>
            <w:r>
              <w:rPr>
                <w:sz w:val="16"/>
              </w:rPr>
              <w:t>Major disaster</w:t>
            </w:r>
          </w:p>
        </w:tc>
        <w:tc>
          <w:tcPr>
            <w:tcW w:type="dxa" w:w="3058"/>
          </w:tcPr>
          <w:p>
            <w:pPr>
              <w:spacing w:after="0"/>
              <w:jc w:val="left"/>
            </w:pPr>
            <w:r>
              <w:rPr>
                <w:sz w:val="16"/>
              </w:rPr>
              <w:t>SEVERE STORMS, STRAIGHT-LINE WINDS, FLOODING, LANDSLIDES, AND MUDSLIDES</w:t>
            </w:r>
          </w:p>
        </w:tc>
        <w:tc>
          <w:tcPr>
            <w:tcW w:type="dxa" w:w="3670"/>
          </w:tcPr>
          <w:p>
            <w:pPr>
              <w:spacing w:after="0"/>
              <w:jc w:val="left"/>
            </w:pPr>
            <w:r>
              <w:rPr>
                <w:sz w:val="16"/>
              </w:rPr>
              <w:t>Inland Flooding (primary); also designated: Landslide, Strong Wind</w:t>
            </w:r>
          </w:p>
        </w:tc>
        <w:tc>
          <w:tcPr>
            <w:tcW w:type="dxa" w:w="1364"/>
          </w:tcPr>
          <w:p>
            <w:pPr>
              <w:spacing w:after="0"/>
              <w:jc w:val="right"/>
            </w:pPr>
            <w:r>
              <w:rPr>
                <w:sz w:val="16"/>
              </w:rPr>
              <w:t>$190,297.58</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298"/>
          </w:tcPr>
          <w:p>
            <w:pPr>
              <w:spacing w:after="0"/>
              <w:jc w:val="left"/>
            </w:pPr>
            <w:r>
              <w:rPr>
                <w:sz w:val="16"/>
              </w:rPr>
              <w:t>Major disaster</w:t>
            </w:r>
          </w:p>
        </w:tc>
        <w:tc>
          <w:tcPr>
            <w:tcW w:type="dxa" w:w="3058"/>
          </w:tcPr>
          <w:p>
            <w:pPr>
              <w:spacing w:after="0"/>
              <w:jc w:val="left"/>
            </w:pPr>
            <w:r>
              <w:rPr>
                <w:sz w:val="16"/>
              </w:rPr>
              <w:t>SEVERE STORMS, STRAIGHT-LINE WINDS, AND FLOODING</w:t>
            </w:r>
          </w:p>
        </w:tc>
        <w:tc>
          <w:tcPr>
            <w:tcW w:type="dxa" w:w="3670"/>
          </w:tcPr>
          <w:p>
            <w:pPr>
              <w:spacing w:after="0"/>
              <w:jc w:val="left"/>
            </w:pPr>
            <w:r>
              <w:rPr>
                <w:sz w:val="16"/>
              </w:rPr>
              <w:t>Inland Flooding; Strong Wind</w:t>
            </w:r>
          </w:p>
        </w:tc>
        <w:tc>
          <w:tcPr>
            <w:tcW w:type="dxa" w:w="1364"/>
          </w:tcPr>
          <w:p>
            <w:pPr>
              <w:spacing w:after="0"/>
              <w:jc w:val="right"/>
            </w:pPr>
            <w:r>
              <w:rPr>
                <w:sz w:val="16"/>
              </w:rPr>
              <w:t>$156,729.57</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298"/>
          </w:tcPr>
          <w:p>
            <w:pPr>
              <w:spacing w:after="0"/>
              <w:jc w:val="left"/>
            </w:pPr>
            <w:r>
              <w:rPr>
                <w:sz w:val="16"/>
              </w:rPr>
              <w:t>Major disaster</w:t>
            </w:r>
          </w:p>
        </w:tc>
        <w:tc>
          <w:tcPr>
            <w:tcW w:type="dxa" w:w="3058"/>
          </w:tcPr>
          <w:p>
            <w:pPr>
              <w:spacing w:after="0"/>
              <w:jc w:val="left"/>
            </w:pPr>
            <w:r>
              <w:rPr>
                <w:sz w:val="16"/>
              </w:rPr>
              <w:t>SEVERE STORMS AND FLOODING</w:t>
            </w:r>
          </w:p>
        </w:tc>
        <w:tc>
          <w:tcPr>
            <w:tcW w:type="dxa" w:w="3670"/>
          </w:tcPr>
          <w:p>
            <w:pPr>
              <w:spacing w:after="0"/>
              <w:jc w:val="left"/>
            </w:pPr>
            <w:r>
              <w:rPr>
                <w:sz w:val="16"/>
              </w:rPr>
              <w:t>Inland Flooding</w:t>
            </w:r>
          </w:p>
        </w:tc>
        <w:tc>
          <w:tcPr>
            <w:tcW w:type="dxa" w:w="1364"/>
          </w:tcPr>
          <w:p>
            <w:pPr>
              <w:spacing w:after="0"/>
              <w:jc w:val="right"/>
            </w:pPr>
            <w:r>
              <w:rPr>
                <w:sz w:val="16"/>
              </w:rPr>
              <w:t>$274,379.69</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2010-07-02</w:t>
            </w:r>
          </w:p>
        </w:tc>
        <w:tc>
          <w:tcPr>
            <w:tcW w:type="dxa" w:w="1037"/>
          </w:tcPr>
          <w:p>
            <w:pPr>
              <w:spacing w:after="0"/>
              <w:jc w:val="left"/>
            </w:pPr>
            <w:r>
              <w:rPr>
                <w:sz w:val="16"/>
              </w:rPr>
              <w:t>2010-06-17</w:t>
            </w:r>
          </w:p>
        </w:tc>
        <w:tc>
          <w:tcPr>
            <w:tcW w:type="dxa" w:w="1037"/>
          </w:tcPr>
          <w:p>
            <w:pPr>
              <w:spacing w:after="0"/>
              <w:jc w:val="left"/>
            </w:pPr>
            <w:r>
              <w:rPr>
                <w:sz w:val="16"/>
              </w:rPr>
              <w:t>DR-1921-MN</w:t>
            </w:r>
          </w:p>
        </w:tc>
        <w:tc>
          <w:tcPr>
            <w:tcW w:type="dxa" w:w="1298"/>
          </w:tcPr>
          <w:p>
            <w:pPr>
              <w:spacing w:after="0"/>
              <w:jc w:val="left"/>
            </w:pPr>
            <w:r>
              <w:rPr>
                <w:sz w:val="16"/>
              </w:rPr>
              <w:t>Major disaster</w:t>
            </w:r>
          </w:p>
        </w:tc>
        <w:tc>
          <w:tcPr>
            <w:tcW w:type="dxa" w:w="3058"/>
          </w:tcPr>
          <w:p>
            <w:pPr>
              <w:spacing w:after="0"/>
              <w:jc w:val="left"/>
            </w:pPr>
            <w:r>
              <w:rPr>
                <w:sz w:val="16"/>
              </w:rPr>
              <w:t>SEVERE STORMS, TORNADOES, AND FLOODING</w:t>
            </w:r>
          </w:p>
        </w:tc>
        <w:tc>
          <w:tcPr>
            <w:tcW w:type="dxa" w:w="3670"/>
          </w:tcPr>
          <w:p>
            <w:pPr>
              <w:spacing w:after="0"/>
              <w:jc w:val="left"/>
            </w:pPr>
            <w:r>
              <w:rPr>
                <w:sz w:val="16"/>
              </w:rPr>
              <w:t>Tornado (primary); also designated: Inland Flooding</w:t>
            </w:r>
          </w:p>
        </w:tc>
        <w:tc>
          <w:tcPr>
            <w:tcW w:type="dxa" w:w="1364"/>
          </w:tcPr>
          <w:p>
            <w:pPr>
              <w:spacing w:after="0"/>
              <w:jc w:val="right"/>
            </w:pPr>
            <w:r>
              <w:rPr>
                <w:sz w:val="16"/>
              </w:rPr>
              <w:t>$95,298.97</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98"/>
          </w:tcPr>
          <w:p>
            <w:pPr>
              <w:spacing w:after="0"/>
              <w:jc w:val="left"/>
            </w:pPr>
            <w:r>
              <w:rPr>
                <w:sz w:val="16"/>
              </w:rPr>
              <w:t>Emergency</w:t>
            </w:r>
          </w:p>
        </w:tc>
        <w:tc>
          <w:tcPr>
            <w:tcW w:type="dxa" w:w="3058"/>
          </w:tcPr>
          <w:p>
            <w:pPr>
              <w:spacing w:after="0"/>
              <w:jc w:val="left"/>
            </w:pPr>
            <w:r>
              <w:rPr>
                <w:sz w:val="16"/>
              </w:rPr>
              <w:t>HURRICANE KATRINA EVACUATION</w:t>
            </w:r>
          </w:p>
        </w:tc>
        <w:tc>
          <w:tcPr>
            <w:tcW w:type="dxa" w:w="3670"/>
          </w:tcPr>
          <w:p>
            <w:pPr>
              <w:spacing w:after="0"/>
              <w:jc w:val="left"/>
            </w:pPr>
            <w:r>
              <w:rPr>
                <w:sz w:val="16"/>
              </w:rPr>
              <w:t>Hurricane: evacuation support, not a local hazard event; not counted</w:t>
            </w:r>
          </w:p>
        </w:tc>
        <w:tc>
          <w:tcPr>
            <w:tcW w:type="dxa" w:w="1364"/>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2004-09-14</w:t>
            </w:r>
          </w:p>
        </w:tc>
        <w:tc>
          <w:tcPr>
            <w:tcW w:type="dxa" w:w="1037"/>
          </w:tcPr>
          <w:p>
            <w:pPr>
              <w:spacing w:after="0"/>
              <w:jc w:val="left"/>
            </w:pPr>
            <w:r>
              <w:rPr>
                <w:sz w:val="16"/>
              </w:rPr>
              <w:t>DR-1569-MN</w:t>
            </w:r>
          </w:p>
        </w:tc>
        <w:tc>
          <w:tcPr>
            <w:tcW w:type="dxa" w:w="1298"/>
          </w:tcPr>
          <w:p>
            <w:pPr>
              <w:spacing w:after="0"/>
              <w:jc w:val="left"/>
            </w:pPr>
            <w:r>
              <w:rPr>
                <w:sz w:val="16"/>
              </w:rPr>
              <w:t>Major disaster</w:t>
            </w:r>
          </w:p>
        </w:tc>
        <w:tc>
          <w:tcPr>
            <w:tcW w:type="dxa" w:w="3058"/>
          </w:tcPr>
          <w:p>
            <w:pPr>
              <w:spacing w:after="0"/>
              <w:jc w:val="left"/>
            </w:pPr>
            <w:r>
              <w:rPr>
                <w:sz w:val="16"/>
              </w:rPr>
              <w:t>SEVERE STORMS AND FLOODING</w:t>
            </w:r>
          </w:p>
        </w:tc>
        <w:tc>
          <w:tcPr>
            <w:tcW w:type="dxa" w:w="3670"/>
          </w:tcPr>
          <w:p>
            <w:pPr>
              <w:spacing w:after="0"/>
              <w:jc w:val="left"/>
            </w:pPr>
            <w:r>
              <w:rPr>
                <w:sz w:val="16"/>
              </w:rPr>
              <w:t>Inland Flooding</w:t>
            </w:r>
          </w:p>
        </w:tc>
        <w:tc>
          <w:tcPr>
            <w:tcW w:type="dxa" w:w="1364"/>
          </w:tcPr>
          <w:p>
            <w:pPr>
              <w:spacing w:after="0"/>
              <w:jc w:val="right"/>
            </w:pPr>
            <w:r>
              <w:rPr>
                <w:sz w:val="16"/>
              </w:rPr>
              <w:t>$404,963.44</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98"/>
          </w:tcPr>
          <w:p>
            <w:pPr>
              <w:spacing w:after="0"/>
              <w:jc w:val="left"/>
            </w:pPr>
            <w:r>
              <w:rPr>
                <w:sz w:val="16"/>
              </w:rPr>
              <w:t>Major disaster</w:t>
            </w:r>
          </w:p>
        </w:tc>
        <w:tc>
          <w:tcPr>
            <w:tcW w:type="dxa" w:w="3058"/>
          </w:tcPr>
          <w:p>
            <w:pPr>
              <w:spacing w:after="0"/>
              <w:jc w:val="left"/>
            </w:pPr>
            <w:r>
              <w:rPr>
                <w:sz w:val="16"/>
              </w:rPr>
              <w:t>SEVERE WINTER STORMS, FLOODING, AND TORNADOES</w:t>
            </w:r>
          </w:p>
        </w:tc>
        <w:tc>
          <w:tcPr>
            <w:tcW w:type="dxa" w:w="3670"/>
          </w:tcPr>
          <w:p>
            <w:pPr>
              <w:spacing w:after="0"/>
              <w:jc w:val="left"/>
            </w:pPr>
            <w:r>
              <w:rPr>
                <w:sz w:val="16"/>
              </w:rPr>
              <w:t>Inland Flooding (primary); also designated: Ice Storm, Tornado, Winter Weather</w:t>
            </w:r>
          </w:p>
        </w:tc>
        <w:tc>
          <w:tcPr>
            <w:tcW w:type="dxa" w:w="1364"/>
          </w:tcPr>
          <w:p>
            <w:pPr>
              <w:spacing w:after="0"/>
              <w:jc w:val="right"/>
            </w:pPr>
            <w:r>
              <w:rPr>
                <w:sz w:val="16"/>
              </w:rPr>
              <w:t>$223,711.30</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2000-05-17</w:t>
            </w:r>
          </w:p>
        </w:tc>
        <w:tc>
          <w:tcPr>
            <w:tcW w:type="dxa" w:w="1037"/>
          </w:tcPr>
          <w:p>
            <w:pPr>
              <w:spacing w:after="0"/>
              <w:jc w:val="left"/>
            </w:pPr>
            <w:r>
              <w:rPr>
                <w:sz w:val="16"/>
              </w:rPr>
              <w:t>DR-1333-MN</w:t>
            </w:r>
          </w:p>
        </w:tc>
        <w:tc>
          <w:tcPr>
            <w:tcW w:type="dxa" w:w="1298"/>
          </w:tcPr>
          <w:p>
            <w:pPr>
              <w:spacing w:after="0"/>
              <w:jc w:val="left"/>
            </w:pPr>
            <w:r>
              <w:rPr>
                <w:sz w:val="16"/>
              </w:rPr>
              <w:t>Major disaster</w:t>
            </w:r>
          </w:p>
        </w:tc>
        <w:tc>
          <w:tcPr>
            <w:tcW w:type="dxa" w:w="3058"/>
          </w:tcPr>
          <w:p>
            <w:pPr>
              <w:spacing w:after="0"/>
              <w:jc w:val="left"/>
            </w:pPr>
            <w:r>
              <w:rPr>
                <w:sz w:val="16"/>
              </w:rPr>
              <w:t>SEVERE STORMS AND FLOODING</w:t>
            </w:r>
          </w:p>
        </w:tc>
        <w:tc>
          <w:tcPr>
            <w:tcW w:type="dxa" w:w="3670"/>
          </w:tcPr>
          <w:p>
            <w:pPr>
              <w:spacing w:after="0"/>
              <w:jc w:val="left"/>
            </w:pPr>
            <w:r>
              <w:rPr>
                <w:sz w:val="16"/>
              </w:rPr>
              <w:t>Inland Flooding</w:t>
            </w:r>
          </w:p>
        </w:tc>
        <w:tc>
          <w:tcPr>
            <w:tcW w:type="dxa" w:w="1364"/>
          </w:tcPr>
          <w:p>
            <w:pPr>
              <w:spacing w:after="0"/>
              <w:jc w:val="right"/>
            </w:pPr>
            <w:r>
              <w:rPr>
                <w:sz w:val="16"/>
              </w:rPr>
              <w:t>$71,567.82</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298"/>
          </w:tcPr>
          <w:p>
            <w:pPr>
              <w:spacing w:after="0"/>
              <w:jc w:val="left"/>
            </w:pPr>
            <w:r>
              <w:rPr>
                <w:sz w:val="16"/>
              </w:rPr>
              <w:t>Major disaster</w:t>
            </w:r>
          </w:p>
        </w:tc>
        <w:tc>
          <w:tcPr>
            <w:tcW w:type="dxa" w:w="3058"/>
          </w:tcPr>
          <w:p>
            <w:pPr>
              <w:spacing w:after="0"/>
              <w:jc w:val="left"/>
            </w:pPr>
            <w:r>
              <w:rPr>
                <w:sz w:val="16"/>
              </w:rPr>
              <w:t>SEVERE STORMS, STRAIGHT LINE WINDS, AND TORNADOES</w:t>
            </w:r>
          </w:p>
        </w:tc>
        <w:tc>
          <w:tcPr>
            <w:tcW w:type="dxa" w:w="3670"/>
          </w:tcPr>
          <w:p>
            <w:pPr>
              <w:spacing w:after="0"/>
              <w:jc w:val="left"/>
            </w:pPr>
            <w:r>
              <w:rPr>
                <w:sz w:val="16"/>
              </w:rPr>
              <w:t>Tornado (primary); also designated: Strong Wind</w:t>
            </w:r>
          </w:p>
        </w:tc>
        <w:tc>
          <w:tcPr>
            <w:tcW w:type="dxa" w:w="1364"/>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98"/>
          </w:tcPr>
          <w:p>
            <w:pPr>
              <w:spacing w:after="0"/>
              <w:jc w:val="left"/>
            </w:pPr>
            <w:r>
              <w:rPr>
                <w:sz w:val="16"/>
              </w:rPr>
              <w:t>Major disaster</w:t>
            </w:r>
          </w:p>
        </w:tc>
        <w:tc>
          <w:tcPr>
            <w:tcW w:type="dxa" w:w="3058"/>
          </w:tcPr>
          <w:p>
            <w:pPr>
              <w:spacing w:after="0"/>
              <w:jc w:val="left"/>
            </w:pPr>
            <w:r>
              <w:rPr>
                <w:sz w:val="16"/>
              </w:rPr>
              <w:t>SEVERE WINTER STORMS</w:t>
            </w:r>
          </w:p>
        </w:tc>
        <w:tc>
          <w:tcPr>
            <w:tcW w:type="dxa" w:w="3670"/>
          </w:tcPr>
          <w:p>
            <w:pPr>
              <w:spacing w:after="0"/>
              <w:jc w:val="left"/>
            </w:pPr>
            <w:r>
              <w:rPr>
                <w:sz w:val="16"/>
              </w:rPr>
              <w:t>Winter Weather</w:t>
            </w:r>
          </w:p>
        </w:tc>
        <w:tc>
          <w:tcPr>
            <w:tcW w:type="dxa" w:w="1364"/>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1997-01-07</w:t>
            </w:r>
          </w:p>
        </w:tc>
        <w:tc>
          <w:tcPr>
            <w:tcW w:type="dxa" w:w="1037"/>
          </w:tcPr>
          <w:p>
            <w:pPr>
              <w:spacing w:after="0"/>
              <w:jc w:val="left"/>
            </w:pPr>
            <w:r>
              <w:rPr>
                <w:sz w:val="16"/>
              </w:rPr>
              <w:t>1996-11-14</w:t>
            </w:r>
          </w:p>
        </w:tc>
        <w:tc>
          <w:tcPr>
            <w:tcW w:type="dxa" w:w="1037"/>
          </w:tcPr>
          <w:p>
            <w:pPr>
              <w:spacing w:after="0"/>
              <w:jc w:val="left"/>
            </w:pPr>
            <w:r>
              <w:rPr>
                <w:sz w:val="16"/>
              </w:rPr>
              <w:t>DR-1151-MN</w:t>
            </w:r>
          </w:p>
        </w:tc>
        <w:tc>
          <w:tcPr>
            <w:tcW w:type="dxa" w:w="1298"/>
          </w:tcPr>
          <w:p>
            <w:pPr>
              <w:spacing w:after="0"/>
              <w:jc w:val="left"/>
            </w:pPr>
            <w:r>
              <w:rPr>
                <w:sz w:val="16"/>
              </w:rPr>
              <w:t>Major disaster</w:t>
            </w:r>
          </w:p>
        </w:tc>
        <w:tc>
          <w:tcPr>
            <w:tcW w:type="dxa" w:w="3058"/>
          </w:tcPr>
          <w:p>
            <w:pPr>
              <w:spacing w:after="0"/>
              <w:jc w:val="left"/>
            </w:pPr>
            <w:r>
              <w:rPr>
                <w:sz w:val="16"/>
              </w:rPr>
              <w:t>SEVERE ICE STORM</w:t>
            </w:r>
          </w:p>
        </w:tc>
        <w:tc>
          <w:tcPr>
            <w:tcW w:type="dxa" w:w="3670"/>
          </w:tcPr>
          <w:p>
            <w:pPr>
              <w:spacing w:after="0"/>
              <w:jc w:val="left"/>
            </w:pPr>
            <w:r>
              <w:rPr>
                <w:sz w:val="16"/>
              </w:rPr>
              <w:t>Ice Storm; Winter Weather</w:t>
            </w:r>
          </w:p>
        </w:tc>
        <w:tc>
          <w:tcPr>
            <w:tcW w:type="dxa" w:w="1364"/>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298"/>
          </w:tcPr>
          <w:p>
            <w:pPr>
              <w:spacing w:after="0"/>
              <w:jc w:val="left"/>
            </w:pPr>
            <w:r>
              <w:rPr>
                <w:sz w:val="16"/>
              </w:rPr>
              <w:t>Major disaster</w:t>
            </w:r>
          </w:p>
        </w:tc>
        <w:tc>
          <w:tcPr>
            <w:tcW w:type="dxa" w:w="3058"/>
          </w:tcPr>
          <w:p>
            <w:pPr>
              <w:spacing w:after="0"/>
              <w:jc w:val="left"/>
            </w:pPr>
            <w:r>
              <w:rPr>
                <w:sz w:val="16"/>
              </w:rPr>
              <w:t>FLOODING AND SEVERE STORMS</w:t>
            </w:r>
          </w:p>
        </w:tc>
        <w:tc>
          <w:tcPr>
            <w:tcW w:type="dxa" w:w="3670"/>
          </w:tcPr>
          <w:p>
            <w:pPr>
              <w:spacing w:after="0"/>
              <w:jc w:val="left"/>
            </w:pPr>
            <w:r>
              <w:rPr>
                <w:sz w:val="16"/>
              </w:rPr>
              <w:t>Inland Flooding</w:t>
            </w:r>
          </w:p>
        </w:tc>
        <w:tc>
          <w:tcPr>
            <w:tcW w:type="dxa" w:w="1364"/>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98"/>
          </w:tcPr>
          <w:p>
            <w:pPr>
              <w:spacing w:after="0"/>
              <w:jc w:val="left"/>
            </w:pPr>
            <w:r>
              <w:rPr>
                <w:sz w:val="16"/>
              </w:rPr>
              <w:t>Major disaster</w:t>
            </w:r>
          </w:p>
        </w:tc>
        <w:tc>
          <w:tcPr>
            <w:tcW w:type="dxa" w:w="3058"/>
          </w:tcPr>
          <w:p>
            <w:pPr>
              <w:spacing w:after="0"/>
              <w:jc w:val="left"/>
            </w:pPr>
            <w:r>
              <w:rPr>
                <w:sz w:val="16"/>
              </w:rPr>
              <w:t>SEVERE STORMS, TORNADOES &amp; FLOODING</w:t>
            </w:r>
          </w:p>
        </w:tc>
        <w:tc>
          <w:tcPr>
            <w:tcW w:type="dxa" w:w="3670"/>
          </w:tcPr>
          <w:p>
            <w:pPr>
              <w:spacing w:after="0"/>
              <w:jc w:val="left"/>
            </w:pPr>
            <w:r>
              <w:rPr>
                <w:sz w:val="16"/>
              </w:rPr>
              <w:t>Inland Flooding; Tornado</w:t>
            </w:r>
          </w:p>
        </w:tc>
        <w:tc>
          <w:tcPr>
            <w:tcW w:type="dxa" w:w="1364"/>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DR-929-MN</w:t>
            </w:r>
          </w:p>
        </w:tc>
        <w:tc>
          <w:tcPr>
            <w:tcW w:type="dxa" w:w="1298"/>
          </w:tcPr>
          <w:p>
            <w:pPr>
              <w:spacing w:after="0"/>
              <w:jc w:val="left"/>
            </w:pPr>
            <w:r>
              <w:rPr>
                <w:sz w:val="16"/>
              </w:rPr>
              <w:t>Major disaster</w:t>
            </w:r>
          </w:p>
        </w:tc>
        <w:tc>
          <w:tcPr>
            <w:tcW w:type="dxa" w:w="3058"/>
          </w:tcPr>
          <w:p>
            <w:pPr>
              <w:spacing w:after="0"/>
              <w:jc w:val="left"/>
            </w:pPr>
            <w:r>
              <w:rPr>
                <w:sz w:val="16"/>
              </w:rPr>
              <w:t>ICE STORM</w:t>
            </w:r>
          </w:p>
        </w:tc>
        <w:tc>
          <w:tcPr>
            <w:tcW w:type="dxa" w:w="3670"/>
          </w:tcPr>
          <w:p>
            <w:pPr>
              <w:spacing w:after="0"/>
              <w:jc w:val="left"/>
            </w:pPr>
            <w:r>
              <w:rPr>
                <w:sz w:val="16"/>
              </w:rPr>
              <w:t>Ice Storm</w:t>
            </w:r>
          </w:p>
        </w:tc>
        <w:tc>
          <w:tcPr>
            <w:tcW w:type="dxa" w:w="1364"/>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98"/>
          </w:tcPr>
          <w:p>
            <w:pPr>
              <w:spacing w:after="0"/>
              <w:jc w:val="left"/>
            </w:pPr>
            <w:r>
              <w:rPr>
                <w:sz w:val="16"/>
              </w:rPr>
              <w:t>Major disaster</w:t>
            </w:r>
          </w:p>
        </w:tc>
        <w:tc>
          <w:tcPr>
            <w:tcW w:type="dxa" w:w="3058"/>
          </w:tcPr>
          <w:p>
            <w:pPr>
              <w:spacing w:after="0"/>
              <w:jc w:val="left"/>
            </w:pPr>
            <w:r>
              <w:rPr>
                <w:sz w:val="16"/>
              </w:rPr>
              <w:t>FLOODING</w:t>
            </w:r>
          </w:p>
        </w:tc>
        <w:tc>
          <w:tcPr>
            <w:tcW w:type="dxa" w:w="3670"/>
          </w:tcPr>
          <w:p>
            <w:pPr>
              <w:spacing w:after="0"/>
              <w:jc w:val="left"/>
            </w:pPr>
            <w:r>
              <w:rPr>
                <w:sz w:val="16"/>
              </w:rPr>
              <w:t>Inland Flooding</w:t>
            </w:r>
          </w:p>
        </w:tc>
        <w:tc>
          <w:tcPr>
            <w:tcW w:type="dxa" w:w="1364"/>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1968-08-15</w:t>
            </w:r>
          </w:p>
        </w:tc>
        <w:tc>
          <w:tcPr>
            <w:tcW w:type="dxa" w:w="1037"/>
          </w:tcPr>
          <w:p>
            <w:pPr>
              <w:spacing w:after="0"/>
              <w:jc w:val="left"/>
            </w:pPr>
            <w:r>
              <w:rPr>
                <w:sz w:val="16"/>
              </w:rPr>
              <w:t>1968-08-15</w:t>
            </w:r>
          </w:p>
        </w:tc>
        <w:tc>
          <w:tcPr>
            <w:tcW w:type="dxa" w:w="1037"/>
          </w:tcPr>
          <w:p>
            <w:pPr>
              <w:spacing w:after="0"/>
              <w:jc w:val="left"/>
            </w:pPr>
            <w:r>
              <w:rPr>
                <w:sz w:val="16"/>
              </w:rPr>
              <w:t>DR-249-MN</w:t>
            </w:r>
          </w:p>
        </w:tc>
        <w:tc>
          <w:tcPr>
            <w:tcW w:type="dxa" w:w="1298"/>
          </w:tcPr>
          <w:p>
            <w:pPr>
              <w:spacing w:after="0"/>
              <w:jc w:val="left"/>
            </w:pPr>
            <w:r>
              <w:rPr>
                <w:sz w:val="16"/>
              </w:rPr>
              <w:t>Major disaster</w:t>
            </w:r>
          </w:p>
        </w:tc>
        <w:tc>
          <w:tcPr>
            <w:tcW w:type="dxa" w:w="3058"/>
          </w:tcPr>
          <w:p>
            <w:pPr>
              <w:spacing w:after="0"/>
              <w:jc w:val="left"/>
            </w:pPr>
            <w:r>
              <w:rPr>
                <w:sz w:val="16"/>
              </w:rPr>
              <w:t>HEAVY RAINS &amp; FLOODING</w:t>
            </w:r>
          </w:p>
        </w:tc>
        <w:tc>
          <w:tcPr>
            <w:tcW w:type="dxa" w:w="3670"/>
          </w:tcPr>
          <w:p>
            <w:pPr>
              <w:spacing w:after="0"/>
              <w:jc w:val="left"/>
            </w:pPr>
            <w:r>
              <w:rPr>
                <w:sz w:val="16"/>
              </w:rPr>
              <w:t>Inland Flooding</w:t>
            </w:r>
          </w:p>
        </w:tc>
        <w:tc>
          <w:tcPr>
            <w:tcW w:type="dxa" w:w="1364"/>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98"/>
          </w:tcPr>
          <w:p>
            <w:pPr>
              <w:spacing w:after="0"/>
              <w:jc w:val="left"/>
            </w:pPr>
            <w:r>
              <w:rPr>
                <w:sz w:val="16"/>
              </w:rPr>
              <w:t>Major disaster</w:t>
            </w:r>
          </w:p>
        </w:tc>
        <w:tc>
          <w:tcPr>
            <w:tcW w:type="dxa" w:w="3058"/>
          </w:tcPr>
          <w:p>
            <w:pPr>
              <w:spacing w:after="0"/>
              <w:jc w:val="left"/>
            </w:pPr>
            <w:r>
              <w:rPr>
                <w:sz w:val="16"/>
              </w:rPr>
              <w:t>FLOODING</w:t>
            </w:r>
          </w:p>
        </w:tc>
        <w:tc>
          <w:tcPr>
            <w:tcW w:type="dxa" w:w="3670"/>
          </w:tcPr>
          <w:p>
            <w:pPr>
              <w:spacing w:after="0"/>
              <w:jc w:val="left"/>
            </w:pPr>
            <w:r>
              <w:rPr>
                <w:sz w:val="16"/>
              </w:rPr>
              <w:t>Inland Flooding</w:t>
            </w:r>
          </w:p>
        </w:tc>
        <w:tc>
          <w:tcPr>
            <w:tcW w:type="dxa" w:w="1364"/>
          </w:tcPr>
          <w:p>
            <w:pPr>
              <w:spacing w:after="0"/>
              <w:jc w:val="right"/>
            </w:pPr>
            <w:r>
              <w:rPr>
                <w:sz w:val="16"/>
              </w:rPr>
              <w:t>none found</w:t>
            </w:r>
          </w:p>
        </w:tc>
        <w:tc>
          <w:tcPr>
            <w:tcW w:type="dxa" w:w="725"/>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$41,888.59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41,888.59"/>
        <w:tblDescription w:val="Hazard Plain table b1d_pa_other"/>
      </w:tblPr>
      <w:tblGrid>
        <w:gridCol w:w="1949"/>
        <w:gridCol w:w="1949"/>
        <w:gridCol w:w="4635"/>
        <w:gridCol w:w="3628"/>
        <w:gridCol w:w="1949"/>
      </w:tblGrid>
      <w:tr>
        <w:trPr>
          <w:cantSplit/>
          <w:tblHeader/>
        </w:trPr>
        <w:tc>
          <w:tcPr>
            <w:tcW w:type="dxa" w:w="1949"/>
            <w:shd w:val="clear" w:color="auto" w:fill="E8E8E8"/>
          </w:tcPr>
          <w:p>
            <w:pPr>
              <w:spacing w:after="0"/>
              <w:jc w:val="left"/>
            </w:pPr>
            <w:r>
              <w:rPr>
                <w:b/>
                <w:sz w:val="16"/>
              </w:rPr>
              <w:t>FEMA number</w:t>
            </w:r>
          </w:p>
        </w:tc>
        <w:tc>
          <w:tcPr>
            <w:tcW w:type="dxa" w:w="1949"/>
            <w:shd w:val="clear" w:color="auto" w:fill="E8E8E8"/>
          </w:tcPr>
          <w:p>
            <w:pPr>
              <w:spacing w:after="0"/>
              <w:jc w:val="left"/>
            </w:pPr>
            <w:r>
              <w:rPr>
                <w:b/>
                <w:sz w:val="16"/>
              </w:rPr>
              <w:t>Declared</w:t>
            </w:r>
          </w:p>
        </w:tc>
        <w:tc>
          <w:tcPr>
            <w:tcW w:type="dxa" w:w="4635"/>
            <w:shd w:val="clear" w:color="auto" w:fill="E8E8E8"/>
          </w:tcPr>
          <w:p>
            <w:pPr>
              <w:spacing w:after="0"/>
              <w:jc w:val="left"/>
            </w:pPr>
            <w:r>
              <w:rPr>
                <w:b/>
                <w:sz w:val="16"/>
              </w:rPr>
              <w:t>Title</w:t>
            </w:r>
          </w:p>
        </w:tc>
        <w:tc>
          <w:tcPr>
            <w:tcW w:type="dxa" w:w="3628"/>
            <w:shd w:val="clear" w:color="auto" w:fill="E8E8E8"/>
          </w:tcPr>
          <w:p>
            <w:pPr>
              <w:spacing w:after="0"/>
              <w:jc w:val="left"/>
            </w:pPr>
            <w:r>
              <w:rPr>
                <w:b/>
                <w:sz w:val="16"/>
              </w:rPr>
              <w:t>Applicant</w:t>
            </w:r>
          </w:p>
        </w:tc>
        <w:tc>
          <w:tcPr>
            <w:tcW w:type="dxa" w:w="194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49"/>
          </w:tcPr>
          <w:p>
            <w:pPr>
              <w:spacing w:after="0"/>
              <w:jc w:val="left"/>
            </w:pPr>
            <w:r>
              <w:rPr>
                <w:sz w:val="16"/>
              </w:rPr>
              <w:t>DR-4290-MN</w:t>
            </w:r>
          </w:p>
        </w:tc>
        <w:tc>
          <w:tcPr>
            <w:tcW w:type="dxa" w:w="1949"/>
          </w:tcPr>
          <w:p>
            <w:pPr>
              <w:spacing w:after="0"/>
              <w:jc w:val="left"/>
            </w:pPr>
            <w:r>
              <w:rPr>
                <w:sz w:val="16"/>
              </w:rPr>
              <w:t>2016-11-02</w:t>
            </w:r>
          </w:p>
        </w:tc>
        <w:tc>
          <w:tcPr>
            <w:tcW w:type="dxa" w:w="4635"/>
          </w:tcPr>
          <w:p>
            <w:pPr>
              <w:spacing w:after="0"/>
              <w:jc w:val="left"/>
            </w:pPr>
            <w:r>
              <w:rPr>
                <w:sz w:val="16"/>
              </w:rPr>
              <w:t>SEVERE STORMS AND FLOODING</w:t>
            </w:r>
          </w:p>
        </w:tc>
        <w:tc>
          <w:tcPr>
            <w:tcW w:type="dxa" w:w="3628"/>
          </w:tcPr>
          <w:p>
            <w:pPr>
              <w:spacing w:after="0"/>
              <w:jc w:val="left"/>
            </w:pPr>
            <w:r>
              <w:rPr>
                <w:sz w:val="16"/>
              </w:rPr>
              <w:t>VIVIAN (TOWNSHIP OF)</w:t>
            </w:r>
          </w:p>
        </w:tc>
        <w:tc>
          <w:tcPr>
            <w:tcW w:type="dxa" w:w="1949"/>
          </w:tcPr>
          <w:p>
            <w:pPr>
              <w:spacing w:after="0"/>
              <w:jc w:val="right"/>
            </w:pPr>
            <w:r>
              <w:rPr>
                <w:sz w:val="16"/>
              </w:rPr>
              <w:t>$16,151.41</w:t>
            </w:r>
          </w:p>
        </w:tc>
      </w:tr>
      <w:tr>
        <w:trPr>
          <w:cantSplit/>
        </w:trPr>
        <w:tc>
          <w:tcPr>
            <w:tcW w:type="dxa" w:w="1949"/>
          </w:tcPr>
          <w:p>
            <w:pPr>
              <w:spacing w:after="0"/>
              <w:jc w:val="left"/>
            </w:pPr>
            <w:r>
              <w:rPr>
                <w:sz w:val="16"/>
              </w:rPr>
              <w:t>DR-4290-MN</w:t>
            </w:r>
          </w:p>
        </w:tc>
        <w:tc>
          <w:tcPr>
            <w:tcW w:type="dxa" w:w="1949"/>
          </w:tcPr>
          <w:p>
            <w:pPr>
              <w:spacing w:after="0"/>
              <w:jc w:val="left"/>
            </w:pPr>
            <w:r>
              <w:rPr>
                <w:sz w:val="16"/>
              </w:rPr>
              <w:t>2016-11-02</w:t>
            </w:r>
          </w:p>
        </w:tc>
        <w:tc>
          <w:tcPr>
            <w:tcW w:type="dxa" w:w="4635"/>
          </w:tcPr>
          <w:p>
            <w:pPr>
              <w:spacing w:after="0"/>
              <w:jc w:val="left"/>
            </w:pPr>
            <w:r>
              <w:rPr>
                <w:sz w:val="16"/>
              </w:rPr>
              <w:t>SEVERE STORMS AND FLOODING</w:t>
            </w:r>
          </w:p>
        </w:tc>
        <w:tc>
          <w:tcPr>
            <w:tcW w:type="dxa" w:w="3628"/>
          </w:tcPr>
          <w:p>
            <w:pPr>
              <w:spacing w:after="0"/>
              <w:jc w:val="left"/>
            </w:pPr>
            <w:r>
              <w:rPr>
                <w:sz w:val="16"/>
              </w:rPr>
              <w:t>OTISCO (TOWNSHIP OF)</w:t>
            </w:r>
          </w:p>
        </w:tc>
        <w:tc>
          <w:tcPr>
            <w:tcW w:type="dxa" w:w="1949"/>
          </w:tcPr>
          <w:p>
            <w:pPr>
              <w:spacing w:after="0"/>
              <w:jc w:val="right"/>
            </w:pPr>
            <w:r>
              <w:rPr>
                <w:sz w:val="16"/>
              </w:rPr>
              <w:t>$25,737.18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122</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117</w:t>
            </w:r>
          </w:p>
        </w:tc>
        <w:tc>
          <w:tcPr>
            <w:tcW w:type="dxa" w:w="1422"/>
          </w:tcPr>
          <w:p>
            <w:pPr>
              <w:spacing w:after="0"/>
              <w:jc w:val="right"/>
            </w:pPr>
            <w:r>
              <w:rPr>
                <w:sz w:val="16"/>
              </w:rPr>
              <w:t>2</w:t>
            </w:r>
          </w:p>
        </w:tc>
        <w:tc>
          <w:tcPr>
            <w:tcW w:type="dxa" w:w="1356"/>
          </w:tcPr>
          <w:p>
            <w:pPr>
              <w:spacing w:after="0"/>
              <w:jc w:val="right"/>
            </w:pPr>
            <w:r>
              <w:rPr>
                <w:sz w:val="16"/>
              </w:rPr>
              <w:t>9</w:t>
            </w:r>
          </w:p>
        </w:tc>
        <w:tc>
          <w:tcPr>
            <w:tcW w:type="dxa" w:w="963"/>
          </w:tcPr>
          <w:p>
            <w:pPr>
              <w:spacing w:after="0"/>
              <w:jc w:val="right"/>
            </w:pPr>
            <w:r>
              <w:rPr>
                <w:sz w:val="16"/>
              </w:rPr>
              <w:t>21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15"/>
        <w:gridCol w:w="2672"/>
        <w:gridCol w:w="1084"/>
        <w:gridCol w:w="1812"/>
        <w:gridCol w:w="648"/>
        <w:gridCol w:w="29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15"/>
            <w:shd w:val="clear" w:color="auto" w:fill="E8E8E8"/>
          </w:tcPr>
          <w:p>
            <w:pPr>
              <w:spacing w:after="0"/>
              <w:jc w:val="left"/>
            </w:pPr>
            <w:r>
              <w:rPr>
                <w:b/>
                <w:sz w:val="16"/>
              </w:rPr>
              <w:t>Magnitude or extent</w:t>
            </w:r>
          </w:p>
        </w:tc>
        <w:tc>
          <w:tcPr>
            <w:tcW w:type="dxa" w:w="2672"/>
            <w:shd w:val="clear" w:color="auto" w:fill="E8E8E8"/>
          </w:tcPr>
          <w:p>
            <w:pPr>
              <w:spacing w:after="0"/>
              <w:jc w:val="left"/>
            </w:pPr>
            <w:r>
              <w:rPr>
                <w:b/>
                <w:sz w:val="16"/>
              </w:rPr>
              <w:t>Damage</w:t>
            </w:r>
          </w:p>
          <w:p>
            <w:pPr>
              <w:spacing w:after="0"/>
              <w:jc w:val="left"/>
            </w:pPr>
            <w:r>
              <w:rPr>
                <w:i/>
                <w:color w:val="555555"/>
                <w:sz w:val="14"/>
              </w:rPr>
              <w:t>nominal dollars</w:t>
            </w:r>
          </w:p>
        </w:tc>
        <w:tc>
          <w:tcPr>
            <w:tcW w:type="dxa" w:w="10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2020-12-23</w:t>
            </w:r>
          </w:p>
        </w:tc>
        <w:tc>
          <w:tcPr>
            <w:tcW w:type="dxa" w:w="1215"/>
          </w:tcPr>
          <w:p>
            <w:pPr>
              <w:spacing w:after="0"/>
              <w:jc w:val="left"/>
            </w:pPr>
            <w:r>
              <w:rPr>
                <w:sz w:val="16"/>
              </w:rPr>
              <w:t>Blizzard</w:t>
            </w:r>
          </w:p>
        </w:tc>
        <w:tc>
          <w:tcPr>
            <w:tcW w:type="dxa" w:w="2715"/>
          </w:tcPr>
          <w:p>
            <w:pPr>
              <w:spacing w:after="0"/>
              <w:jc w:val="left"/>
            </w:pPr>
          </w:p>
        </w:tc>
        <w:tc>
          <w:tcPr>
            <w:tcW w:type="dxa" w:w="2672"/>
          </w:tcPr>
          <w:p>
            <w:pPr>
              <w:spacing w:after="0"/>
              <w:jc w:val="left"/>
            </w:pPr>
            <w:r>
              <w:rPr>
                <w:sz w:val="16"/>
              </w:rPr>
              <w:t>$120,000 property; $0 crops, reported for the zone (2020 dollars)</w:t>
            </w:r>
          </w:p>
        </w:tc>
        <w:tc>
          <w:tcPr>
            <w:tcW w:type="dxa" w:w="1084"/>
          </w:tcPr>
          <w:p>
            <w:pPr>
              <w:spacing w:after="0"/>
              <w:jc w:val="right"/>
            </w:pPr>
            <w:r>
              <w:rPr>
                <w:sz w:val="16"/>
              </w:rPr>
              <w:t>0, 0</w:t>
            </w:r>
          </w:p>
        </w:tc>
        <w:tc>
          <w:tcPr>
            <w:tcW w:type="dxa" w:w="1812"/>
          </w:tcPr>
          <w:p>
            <w:pPr>
              <w:spacing w:after="0"/>
              <w:jc w:val="left"/>
            </w:pPr>
            <w:r>
              <w:rPr>
                <w:sz w:val="16"/>
              </w:rPr>
              <w:t>NWS zone MNZ092 (FARIBAULT), zone-level: may include parts of neighboring counties</w:t>
            </w:r>
          </w:p>
        </w:tc>
        <w:tc>
          <w:tcPr>
            <w:tcW w:type="dxa" w:w="648"/>
          </w:tcPr>
          <w:p>
            <w:pPr>
              <w:spacing w:after="0"/>
              <w:jc w:val="left"/>
            </w:pPr>
          </w:p>
        </w:tc>
        <w:tc>
          <w:tcPr>
            <w:tcW w:type="dxa" w:w="29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2018-07-25</w:t>
            </w:r>
          </w:p>
        </w:tc>
        <w:tc>
          <w:tcPr>
            <w:tcW w:type="dxa" w:w="1215"/>
          </w:tcPr>
          <w:p>
            <w:pPr>
              <w:spacing w:after="0"/>
              <w:jc w:val="left"/>
            </w:pPr>
            <w:r>
              <w:rPr>
                <w:sz w:val="16"/>
              </w:rPr>
              <w:t>Hail</w:t>
            </w:r>
          </w:p>
        </w:tc>
        <w:tc>
          <w:tcPr>
            <w:tcW w:type="dxa" w:w="2715"/>
          </w:tcPr>
          <w:p>
            <w:pPr>
              <w:spacing w:after="0"/>
              <w:jc w:val="left"/>
            </w:pPr>
            <w:r>
              <w:rPr>
                <w:sz w:val="16"/>
              </w:rPr>
              <w:t>2.75 in</w:t>
            </w:r>
          </w:p>
        </w:tc>
        <w:tc>
          <w:tcPr>
            <w:tcW w:type="dxa" w:w="2672"/>
          </w:tcPr>
          <w:p>
            <w:pPr>
              <w:spacing w:after="0"/>
              <w:jc w:val="left"/>
            </w:pPr>
            <w:r>
              <w:rPr>
                <w:sz w:val="16"/>
              </w:rPr>
              <w:t>$0 property; $100,000 crops (2018 dollars)</w:t>
            </w:r>
          </w:p>
        </w:tc>
        <w:tc>
          <w:tcPr>
            <w:tcW w:type="dxa" w:w="1084"/>
          </w:tcPr>
          <w:p>
            <w:pPr>
              <w:spacing w:after="0"/>
              <w:jc w:val="right"/>
            </w:pPr>
            <w:r>
              <w:rPr>
                <w:sz w:val="16"/>
              </w:rPr>
              <w:t>0, 0</w:t>
            </w:r>
          </w:p>
        </w:tc>
        <w:tc>
          <w:tcPr>
            <w:tcW w:type="dxa" w:w="1812"/>
          </w:tcPr>
          <w:p>
            <w:pPr>
              <w:spacing w:after="0"/>
              <w:jc w:val="left"/>
            </w:pPr>
            <w:r>
              <w:rPr>
                <w:sz w:val="16"/>
              </w:rPr>
              <w:t>HUNTLEY to BLUE EARTH</w:t>
            </w:r>
          </w:p>
        </w:tc>
        <w:tc>
          <w:tcPr>
            <w:tcW w:type="dxa" w:w="648"/>
          </w:tcPr>
          <w:p>
            <w:pPr>
              <w:spacing w:after="0"/>
              <w:jc w:val="left"/>
            </w:pPr>
          </w:p>
        </w:tc>
        <w:tc>
          <w:tcPr>
            <w:tcW w:type="dxa" w:w="2929"/>
          </w:tcPr>
          <w:p>
            <w:pPr>
              <w:spacing w:after="0"/>
              <w:jc w:val="left"/>
            </w:pPr>
            <w:r>
              <w:rPr>
                <w:sz w:val="16"/>
              </w:rPr>
              <w:t>B1-c worst recorded: Hail</w:t>
            </w:r>
          </w:p>
        </w:tc>
      </w:tr>
      <w:tr>
        <w:trPr>
          <w:cantSplit/>
        </w:trPr>
        <w:tc>
          <w:tcPr>
            <w:tcW w:type="dxa" w:w="1037"/>
          </w:tcPr>
          <w:p>
            <w:pPr>
              <w:spacing w:after="0"/>
              <w:jc w:val="left"/>
            </w:pPr>
            <w:r>
              <w:rPr>
                <w:sz w:val="16"/>
              </w:rPr>
              <w:t>2012-05-04</w:t>
            </w:r>
          </w:p>
        </w:tc>
        <w:tc>
          <w:tcPr>
            <w:tcW w:type="dxa" w:w="1215"/>
          </w:tcPr>
          <w:p>
            <w:pPr>
              <w:spacing w:after="0"/>
              <w:jc w:val="left"/>
            </w:pPr>
            <w:r>
              <w:rPr>
                <w:sz w:val="16"/>
              </w:rPr>
              <w:t>Tornado</w:t>
            </w:r>
          </w:p>
        </w:tc>
        <w:tc>
          <w:tcPr>
            <w:tcW w:type="dxa" w:w="2715"/>
          </w:tcPr>
          <w:p>
            <w:pPr>
              <w:spacing w:after="0"/>
              <w:jc w:val="left"/>
            </w:pPr>
            <w:r>
              <w:rPr>
                <w:sz w:val="16"/>
              </w:rPr>
              <w:t>EF0, 3.44 mi within this county, 50 yd wide</w:t>
            </w:r>
          </w:p>
        </w:tc>
        <w:tc>
          <w:tcPr>
            <w:tcW w:type="dxa" w:w="2672"/>
          </w:tcPr>
          <w:p>
            <w:pPr>
              <w:spacing w:after="0"/>
              <w:jc w:val="left"/>
            </w:pPr>
            <w:r>
              <w:rPr>
                <w:sz w:val="16"/>
              </w:rPr>
              <w:t>$250,000 property; $0 crops (2012 dollars)</w:t>
            </w:r>
          </w:p>
        </w:tc>
        <w:tc>
          <w:tcPr>
            <w:tcW w:type="dxa" w:w="1084"/>
          </w:tcPr>
          <w:p>
            <w:pPr>
              <w:spacing w:after="0"/>
              <w:jc w:val="right"/>
            </w:pPr>
            <w:r>
              <w:rPr>
                <w:sz w:val="16"/>
              </w:rPr>
              <w:t>0, 0</w:t>
            </w:r>
          </w:p>
        </w:tc>
        <w:tc>
          <w:tcPr>
            <w:tcW w:type="dxa" w:w="1812"/>
          </w:tcPr>
          <w:p>
            <w:pPr>
              <w:spacing w:after="0"/>
              <w:jc w:val="left"/>
            </w:pPr>
            <w:r>
              <w:rPr>
                <w:sz w:val="16"/>
              </w:rPr>
              <w:t>KIESTER</w:t>
            </w:r>
          </w:p>
        </w:tc>
        <w:tc>
          <w:tcPr>
            <w:tcW w:type="dxa" w:w="648"/>
          </w:tcPr>
          <w:p>
            <w:pPr>
              <w:spacing w:after="0"/>
              <w:jc w:val="left"/>
            </w:pPr>
          </w:p>
        </w:tc>
        <w:tc>
          <w:tcPr>
            <w:tcW w:type="dxa" w:w="2929"/>
          </w:tcPr>
          <w:p>
            <w:pPr>
              <w:spacing w:after="0"/>
              <w:jc w:val="left"/>
            </w:pPr>
            <w:r>
              <w:rPr>
                <w:sz w:val="16"/>
              </w:rPr>
              <w:t>B1-c most damaging: Tornado</w:t>
            </w:r>
          </w:p>
        </w:tc>
      </w:tr>
      <w:tr>
        <w:trPr>
          <w:cantSplit/>
        </w:trPr>
        <w:tc>
          <w:tcPr>
            <w:tcW w:type="dxa" w:w="1037"/>
          </w:tcPr>
          <w:p>
            <w:pPr>
              <w:spacing w:after="0"/>
              <w:jc w:val="left"/>
            </w:pPr>
            <w:r>
              <w:rPr>
                <w:sz w:val="16"/>
              </w:rPr>
              <w:t>2005-09-24</w:t>
            </w:r>
          </w:p>
        </w:tc>
        <w:tc>
          <w:tcPr>
            <w:tcW w:type="dxa" w:w="1215"/>
          </w:tcPr>
          <w:p>
            <w:pPr>
              <w:spacing w:after="0"/>
              <w:jc w:val="left"/>
            </w:pPr>
            <w:r>
              <w:rPr>
                <w:sz w:val="16"/>
              </w:rPr>
              <w:t>Hail</w:t>
            </w:r>
          </w:p>
        </w:tc>
        <w:tc>
          <w:tcPr>
            <w:tcW w:type="dxa" w:w="2715"/>
          </w:tcPr>
          <w:p>
            <w:pPr>
              <w:spacing w:after="0"/>
              <w:jc w:val="left"/>
            </w:pPr>
            <w:r>
              <w:rPr>
                <w:sz w:val="16"/>
              </w:rPr>
              <w:t>1.75 in</w:t>
            </w:r>
          </w:p>
        </w:tc>
        <w:tc>
          <w:tcPr>
            <w:tcW w:type="dxa" w:w="2672"/>
          </w:tcPr>
          <w:p>
            <w:pPr>
              <w:spacing w:after="0"/>
              <w:jc w:val="left"/>
            </w:pPr>
            <w:r>
              <w:rPr>
                <w:sz w:val="16"/>
              </w:rPr>
              <w:t>damage not reported</w:t>
            </w:r>
          </w:p>
        </w:tc>
        <w:tc>
          <w:tcPr>
            <w:tcW w:type="dxa" w:w="1084"/>
          </w:tcPr>
          <w:p>
            <w:pPr>
              <w:spacing w:after="0"/>
              <w:jc w:val="right"/>
            </w:pPr>
            <w:r>
              <w:rPr>
                <w:sz w:val="16"/>
              </w:rPr>
              <w:t>0, 1</w:t>
            </w:r>
          </w:p>
        </w:tc>
        <w:tc>
          <w:tcPr>
            <w:tcW w:type="dxa" w:w="1812"/>
          </w:tcPr>
          <w:p>
            <w:pPr>
              <w:spacing w:after="0"/>
              <w:jc w:val="left"/>
            </w:pPr>
            <w:r>
              <w:rPr>
                <w:sz w:val="16"/>
              </w:rPr>
              <w:t>MINNESOTA LAKE</w:t>
            </w:r>
          </w:p>
        </w:tc>
        <w:tc>
          <w:tcPr>
            <w:tcW w:type="dxa" w:w="648"/>
          </w:tcPr>
          <w:p>
            <w:pPr>
              <w:spacing w:after="0"/>
              <w:jc w:val="left"/>
            </w:pPr>
          </w:p>
        </w:tc>
        <w:tc>
          <w:tcPr>
            <w:tcW w:type="dxa" w:w="2929"/>
          </w:tcPr>
          <w:p>
            <w:pPr>
              <w:spacing w:after="0"/>
              <w:jc w:val="left"/>
            </w:pPr>
            <w:r>
              <w:rPr>
                <w:sz w:val="16"/>
              </w:rPr>
              <w:t>deaths or injuries recorded</w:t>
            </w:r>
          </w:p>
        </w:tc>
      </w:tr>
      <w:tr>
        <w:trPr>
          <w:cantSplit/>
        </w:trPr>
        <w:tc>
          <w:tcPr>
            <w:tcW w:type="dxa" w:w="1037"/>
          </w:tcPr>
          <w:p>
            <w:pPr>
              <w:spacing w:after="0"/>
              <w:jc w:val="left"/>
            </w:pPr>
            <w:r>
              <w:rPr>
                <w:sz w:val="16"/>
              </w:rPr>
              <w:t>2004-09-14</w:t>
            </w:r>
          </w:p>
        </w:tc>
        <w:tc>
          <w:tcPr>
            <w:tcW w:type="dxa" w:w="1215"/>
          </w:tcPr>
          <w:p>
            <w:pPr>
              <w:spacing w:after="0"/>
              <w:jc w:val="left"/>
            </w:pPr>
            <w:r>
              <w:rPr>
                <w:sz w:val="16"/>
              </w:rPr>
              <w:t>Flood</w:t>
            </w:r>
          </w:p>
        </w:tc>
        <w:tc>
          <w:tcPr>
            <w:tcW w:type="dxa" w:w="2715"/>
          </w:tcPr>
          <w:p>
            <w:pPr>
              <w:spacing w:after="0"/>
              <w:jc w:val="left"/>
            </w:pPr>
          </w:p>
        </w:tc>
        <w:tc>
          <w:tcPr>
            <w:tcW w:type="dxa" w:w="2672"/>
          </w:tcPr>
          <w:p>
            <w:pPr>
              <w:spacing w:after="0"/>
              <w:jc w:val="left"/>
            </w:pPr>
            <w:r>
              <w:rPr>
                <w:sz w:val="16"/>
              </w:rPr>
              <w:t>$1,200,000 property; $3,500,000 crops, reported for the zone (2004 dollars)</w:t>
            </w:r>
          </w:p>
        </w:tc>
        <w:tc>
          <w:tcPr>
            <w:tcW w:type="dxa" w:w="1084"/>
          </w:tcPr>
          <w:p>
            <w:pPr>
              <w:spacing w:after="0"/>
              <w:jc w:val="right"/>
            </w:pPr>
            <w:r>
              <w:rPr>
                <w:sz w:val="16"/>
              </w:rPr>
              <w:t>0, 0</w:t>
            </w:r>
          </w:p>
        </w:tc>
        <w:tc>
          <w:tcPr>
            <w:tcW w:type="dxa" w:w="1812"/>
          </w:tcPr>
          <w:p>
            <w:pPr>
              <w:spacing w:after="0"/>
              <w:jc w:val="left"/>
            </w:pPr>
            <w:r>
              <w:rPr>
                <w:sz w:val="16"/>
              </w:rPr>
              <w:t>NWS zone MNZ092 (FARIBAULT), zone-level: may include parts of neighboring counties</w:t>
            </w:r>
          </w:p>
        </w:tc>
        <w:tc>
          <w:tcPr>
            <w:tcW w:type="dxa" w:w="648"/>
          </w:tcPr>
          <w:p>
            <w:pPr>
              <w:spacing w:after="0"/>
              <w:jc w:val="left"/>
            </w:pPr>
          </w:p>
        </w:tc>
        <w:tc>
          <w:tcPr>
            <w:tcW w:type="dxa" w:w="29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715"/>
          </w:tcPr>
          <w:p>
            <w:pPr>
              <w:spacing w:after="0"/>
              <w:jc w:val="left"/>
            </w:pPr>
          </w:p>
        </w:tc>
        <w:tc>
          <w:tcPr>
            <w:tcW w:type="dxa" w:w="2672"/>
          </w:tcPr>
          <w:p>
            <w:pPr>
              <w:spacing w:after="0"/>
              <w:jc w:val="left"/>
            </w:pPr>
            <w:r>
              <w:rPr>
                <w:sz w:val="16"/>
              </w:rPr>
              <w:t>damage not reported</w:t>
            </w:r>
          </w:p>
        </w:tc>
        <w:tc>
          <w:tcPr>
            <w:tcW w:type="dxa" w:w="1084"/>
          </w:tcPr>
          <w:p>
            <w:pPr>
              <w:spacing w:after="0"/>
              <w:jc w:val="right"/>
            </w:pPr>
            <w:r>
              <w:rPr>
                <w:sz w:val="16"/>
              </w:rPr>
              <w:t>0, 0</w:t>
            </w:r>
          </w:p>
        </w:tc>
        <w:tc>
          <w:tcPr>
            <w:tcW w:type="dxa" w:w="1812"/>
          </w:tcPr>
          <w:p>
            <w:pPr>
              <w:spacing w:after="0"/>
              <w:jc w:val="left"/>
            </w:pPr>
            <w:r>
              <w:rPr>
                <w:sz w:val="16"/>
              </w:rPr>
              <w:t>NWS zone MNZ092 (FARIBAULT), zone-level: may include parts of neighboring counties</w:t>
            </w:r>
          </w:p>
        </w:tc>
        <w:tc>
          <w:tcPr>
            <w:tcW w:type="dxa" w:w="648"/>
          </w:tcPr>
          <w:p>
            <w:pPr>
              <w:spacing w:after="0"/>
              <w:jc w:val="left"/>
            </w:pPr>
          </w:p>
        </w:tc>
        <w:tc>
          <w:tcPr>
            <w:tcW w:type="dxa" w:w="2929"/>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715"/>
          </w:tcPr>
          <w:p>
            <w:pPr>
              <w:spacing w:after="0"/>
              <w:jc w:val="left"/>
            </w:pPr>
            <w:r>
              <w:rPr>
                <w:sz w:val="16"/>
              </w:rPr>
              <w:t>69 kt (79 mph) measured</w:t>
            </w:r>
          </w:p>
        </w:tc>
        <w:tc>
          <w:tcPr>
            <w:tcW w:type="dxa" w:w="2672"/>
          </w:tcPr>
          <w:p>
            <w:pPr>
              <w:spacing w:after="0"/>
              <w:jc w:val="left"/>
            </w:pPr>
            <w:r>
              <w:rPr>
                <w:sz w:val="16"/>
              </w:rPr>
              <w:t>damage not reported</w:t>
            </w:r>
          </w:p>
        </w:tc>
        <w:tc>
          <w:tcPr>
            <w:tcW w:type="dxa" w:w="1084"/>
          </w:tcPr>
          <w:p>
            <w:pPr>
              <w:spacing w:after="0"/>
              <w:jc w:val="right"/>
            </w:pPr>
            <w:r>
              <w:rPr>
                <w:sz w:val="16"/>
              </w:rPr>
              <w:t>0, 0</w:t>
            </w:r>
          </w:p>
        </w:tc>
        <w:tc>
          <w:tcPr>
            <w:tcW w:type="dxa" w:w="1812"/>
          </w:tcPr>
          <w:p>
            <w:pPr>
              <w:spacing w:after="0"/>
              <w:jc w:val="left"/>
            </w:pPr>
            <w:r>
              <w:rPr>
                <w:sz w:val="16"/>
              </w:rPr>
              <w:t>NWS zone MNZ092 (FARIBAULT), zone-level: may include parts of neighboring counties</w:t>
            </w:r>
          </w:p>
        </w:tc>
        <w:tc>
          <w:tcPr>
            <w:tcW w:type="dxa" w:w="648"/>
          </w:tcPr>
          <w:p>
            <w:pPr>
              <w:spacing w:after="0"/>
              <w:jc w:val="left"/>
            </w:pPr>
          </w:p>
        </w:tc>
        <w:tc>
          <w:tcPr>
            <w:tcW w:type="dxa" w:w="292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1996-05-19</w:t>
            </w:r>
          </w:p>
        </w:tc>
        <w:tc>
          <w:tcPr>
            <w:tcW w:type="dxa" w:w="1215"/>
          </w:tcPr>
          <w:p>
            <w:pPr>
              <w:spacing w:after="0"/>
              <w:jc w:val="left"/>
            </w:pPr>
            <w:r>
              <w:rPr>
                <w:sz w:val="16"/>
              </w:rPr>
              <w:t>Thunderstorm Wind</w:t>
            </w:r>
          </w:p>
        </w:tc>
        <w:tc>
          <w:tcPr>
            <w:tcW w:type="dxa" w:w="2715"/>
          </w:tcPr>
          <w:p>
            <w:pPr>
              <w:spacing w:after="0"/>
              <w:jc w:val="left"/>
            </w:pPr>
            <w:r>
              <w:rPr>
                <w:sz w:val="16"/>
              </w:rPr>
              <w:t>75 kt (86 mph), measurement type not recorded</w:t>
            </w:r>
          </w:p>
        </w:tc>
        <w:tc>
          <w:tcPr>
            <w:tcW w:type="dxa" w:w="2672"/>
          </w:tcPr>
          <w:p>
            <w:pPr>
              <w:spacing w:after="0"/>
              <w:jc w:val="left"/>
            </w:pPr>
            <w:r>
              <w:rPr>
                <w:sz w:val="16"/>
              </w:rPr>
              <w:t>$1,500,000 property; crops not reported (1996 dollars)</w:t>
            </w:r>
          </w:p>
        </w:tc>
        <w:tc>
          <w:tcPr>
            <w:tcW w:type="dxa" w:w="1084"/>
          </w:tcPr>
          <w:p>
            <w:pPr>
              <w:spacing w:after="0"/>
              <w:jc w:val="right"/>
            </w:pPr>
            <w:r>
              <w:rPr>
                <w:sz w:val="16"/>
              </w:rPr>
              <w:t>0, 0</w:t>
            </w:r>
          </w:p>
        </w:tc>
        <w:tc>
          <w:tcPr>
            <w:tcW w:type="dxa" w:w="1812"/>
          </w:tcPr>
          <w:p>
            <w:pPr>
              <w:spacing w:after="0"/>
              <w:jc w:val="left"/>
            </w:pPr>
            <w:r>
              <w:rPr>
                <w:sz w:val="16"/>
              </w:rPr>
              <w:t>WELLS</w:t>
            </w:r>
          </w:p>
        </w:tc>
        <w:tc>
          <w:tcPr>
            <w:tcW w:type="dxa" w:w="648"/>
          </w:tcPr>
          <w:p>
            <w:pPr>
              <w:spacing w:after="0"/>
              <w:jc w:val="left"/>
            </w:pPr>
          </w:p>
        </w:tc>
        <w:tc>
          <w:tcPr>
            <w:tcW w:type="dxa" w:w="2929"/>
          </w:tcPr>
          <w:p>
            <w:pPr>
              <w:spacing w:after="0"/>
              <w:jc w:val="left"/>
            </w:pPr>
            <w:r>
              <w:rPr>
                <w:sz w:val="16"/>
              </w:rPr>
              <w:t>B1-c worst recorded: Thunderstorm Wind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715"/>
          </w:tcPr>
          <w:p>
            <w:pPr>
              <w:spacing w:after="0"/>
              <w:jc w:val="left"/>
            </w:pPr>
          </w:p>
        </w:tc>
        <w:tc>
          <w:tcPr>
            <w:tcW w:type="dxa" w:w="2672"/>
          </w:tcPr>
          <w:p>
            <w:pPr>
              <w:spacing w:after="0"/>
              <w:jc w:val="left"/>
            </w:pPr>
            <w:r>
              <w:rPr>
                <w:sz w:val="16"/>
              </w:rPr>
              <w:t>damage not reported</w:t>
            </w:r>
          </w:p>
        </w:tc>
        <w:tc>
          <w:tcPr>
            <w:tcW w:type="dxa" w:w="1084"/>
          </w:tcPr>
          <w:p>
            <w:pPr>
              <w:spacing w:after="0"/>
              <w:jc w:val="right"/>
            </w:pPr>
            <w:r>
              <w:rPr>
                <w:sz w:val="16"/>
              </w:rPr>
              <w:t>0, 0</w:t>
            </w:r>
          </w:p>
        </w:tc>
        <w:tc>
          <w:tcPr>
            <w:tcW w:type="dxa" w:w="1812"/>
          </w:tcPr>
          <w:p>
            <w:pPr>
              <w:spacing w:after="0"/>
              <w:jc w:val="left"/>
            </w:pPr>
            <w:r>
              <w:rPr>
                <w:sz w:val="16"/>
              </w:rPr>
              <w:t>NWS zone MNZ092 (FARIBAULT), zone-level: may include parts of neighboring counties</w:t>
            </w:r>
          </w:p>
        </w:tc>
        <w:tc>
          <w:tcPr>
            <w:tcW w:type="dxa" w:w="648"/>
          </w:tcPr>
          <w:p>
            <w:pPr>
              <w:spacing w:after="0"/>
              <w:jc w:val="left"/>
            </w:pPr>
          </w:p>
        </w:tc>
        <w:tc>
          <w:tcPr>
            <w:tcW w:type="dxa" w:w="29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1984-06-07</w:t>
            </w:r>
          </w:p>
        </w:tc>
        <w:tc>
          <w:tcPr>
            <w:tcW w:type="dxa" w:w="1215"/>
          </w:tcPr>
          <w:p>
            <w:pPr>
              <w:spacing w:after="0"/>
              <w:jc w:val="left"/>
            </w:pPr>
            <w:r>
              <w:rPr>
                <w:sz w:val="16"/>
              </w:rPr>
              <w:t>Thunderstorm Wind</w:t>
            </w:r>
          </w:p>
        </w:tc>
        <w:tc>
          <w:tcPr>
            <w:tcW w:type="dxa" w:w="2715"/>
          </w:tcPr>
          <w:p>
            <w:pPr>
              <w:spacing w:after="0"/>
              <w:jc w:val="left"/>
            </w:pPr>
            <w:r>
              <w:rPr>
                <w:sz w:val="16"/>
              </w:rPr>
              <w:t>speed not recorded</w:t>
            </w:r>
          </w:p>
        </w:tc>
        <w:tc>
          <w:tcPr>
            <w:tcW w:type="dxa" w:w="2672"/>
          </w:tcPr>
          <w:p>
            <w:pPr>
              <w:spacing w:after="0"/>
              <w:jc w:val="left"/>
            </w:pPr>
            <w:r>
              <w:rPr>
                <w:sz w:val="16"/>
              </w:rPr>
              <w:t>damage not recorded (pre-1996 record)</w:t>
            </w:r>
          </w:p>
        </w:tc>
        <w:tc>
          <w:tcPr>
            <w:tcW w:type="dxa" w:w="1084"/>
          </w:tcPr>
          <w:p>
            <w:pPr>
              <w:spacing w:after="0"/>
              <w:jc w:val="right"/>
            </w:pPr>
            <w:r>
              <w:rPr>
                <w:sz w:val="16"/>
              </w:rPr>
              <w:t>0, 2</w:t>
            </w:r>
          </w:p>
        </w:tc>
        <w:tc>
          <w:tcPr>
            <w:tcW w:type="dxa" w:w="1812"/>
          </w:tcPr>
          <w:p>
            <w:pPr>
              <w:spacing w:after="0"/>
              <w:jc w:val="left"/>
            </w:pPr>
            <w:r>
              <w:rPr>
                <w:sz w:val="16"/>
              </w:rPr>
              <w:t>location not recorded</w:t>
            </w:r>
          </w:p>
        </w:tc>
        <w:tc>
          <w:tcPr>
            <w:tcW w:type="dxa" w:w="648"/>
          </w:tcPr>
          <w:p>
            <w:pPr>
              <w:spacing w:after="0"/>
              <w:jc w:val="left"/>
            </w:pPr>
          </w:p>
        </w:tc>
        <w:tc>
          <w:tcPr>
            <w:tcW w:type="dxa" w:w="2929"/>
          </w:tcPr>
          <w:p>
            <w:pPr>
              <w:spacing w:after="0"/>
              <w:jc w:val="left"/>
            </w:pPr>
            <w:r>
              <w:rPr>
                <w:sz w:val="16"/>
              </w:rPr>
              <w:t>deaths or injuries recorded</w:t>
            </w:r>
          </w:p>
        </w:tc>
      </w:tr>
      <w:tr>
        <w:trPr>
          <w:cantSplit/>
        </w:trPr>
        <w:tc>
          <w:tcPr>
            <w:tcW w:type="dxa" w:w="1037"/>
          </w:tcPr>
          <w:p>
            <w:pPr>
              <w:spacing w:after="0"/>
              <w:jc w:val="left"/>
            </w:pPr>
            <w:r>
              <w:rPr>
                <w:sz w:val="16"/>
              </w:rPr>
              <w:t>1981-06-23</w:t>
            </w:r>
          </w:p>
        </w:tc>
        <w:tc>
          <w:tcPr>
            <w:tcW w:type="dxa" w:w="1215"/>
          </w:tcPr>
          <w:p>
            <w:pPr>
              <w:spacing w:after="0"/>
              <w:jc w:val="left"/>
            </w:pPr>
            <w:r>
              <w:rPr>
                <w:sz w:val="16"/>
              </w:rPr>
              <w:t>Tornado</w:t>
            </w:r>
          </w:p>
        </w:tc>
        <w:tc>
          <w:tcPr>
            <w:tcW w:type="dxa" w:w="2715"/>
          </w:tcPr>
          <w:p>
            <w:pPr>
              <w:spacing w:after="0"/>
              <w:jc w:val="left"/>
            </w:pPr>
            <w:r>
              <w:rPr>
                <w:sz w:val="16"/>
              </w:rPr>
              <w:t>F2, 1 mi path length (records before 1996 may include the whole path; rating and listing come from the county where the tornado began), 30 yd wide</w:t>
            </w:r>
          </w:p>
        </w:tc>
        <w:tc>
          <w:tcPr>
            <w:tcW w:type="dxa" w:w="2672"/>
          </w:tcPr>
          <w:p>
            <w:pPr>
              <w:spacing w:after="0"/>
              <w:jc w:val="left"/>
            </w:pPr>
            <w:r>
              <w:rPr>
                <w:sz w:val="16"/>
              </w:rPr>
              <w:t>$250,000 property; crops not recorded (1981 dollars)</w:t>
            </w:r>
          </w:p>
        </w:tc>
        <w:tc>
          <w:tcPr>
            <w:tcW w:type="dxa" w:w="1084"/>
          </w:tcPr>
          <w:p>
            <w:pPr>
              <w:spacing w:after="0"/>
              <w:jc w:val="right"/>
            </w:pPr>
            <w:r>
              <w:rPr>
                <w:sz w:val="16"/>
              </w:rPr>
              <w:t>0, 0</w:t>
            </w:r>
          </w:p>
        </w:tc>
        <w:tc>
          <w:tcPr>
            <w:tcW w:type="dxa" w:w="1812"/>
          </w:tcPr>
          <w:p>
            <w:pPr>
              <w:spacing w:after="0"/>
              <w:jc w:val="left"/>
            </w:pPr>
            <w:r>
              <w:rPr>
                <w:sz w:val="16"/>
              </w:rPr>
              <w:t>location not recorded</w:t>
            </w:r>
          </w:p>
        </w:tc>
        <w:tc>
          <w:tcPr>
            <w:tcW w:type="dxa" w:w="648"/>
          </w:tcPr>
          <w:p>
            <w:pPr>
              <w:spacing w:after="0"/>
              <w:jc w:val="left"/>
            </w:pPr>
          </w:p>
        </w:tc>
        <w:tc>
          <w:tcPr>
            <w:tcW w:type="dxa" w:w="2929"/>
          </w:tcPr>
          <w:p>
            <w:pPr>
              <w:spacing w:after="0"/>
              <w:jc w:val="left"/>
            </w:pPr>
            <w:r>
              <w:rPr>
                <w:sz w:val="16"/>
              </w:rPr>
              <w:t>B1-c worst recorded: Tornado</w:t>
            </w:r>
          </w:p>
        </w:tc>
      </w:tr>
      <w:tr>
        <w:trPr>
          <w:cantSplit/>
        </w:trPr>
        <w:tc>
          <w:tcPr>
            <w:tcW w:type="dxa" w:w="1037"/>
          </w:tcPr>
          <w:p>
            <w:pPr>
              <w:spacing w:after="0"/>
              <w:jc w:val="left"/>
            </w:pPr>
            <w:r>
              <w:rPr>
                <w:sz w:val="16"/>
              </w:rPr>
              <w:t>1967-04-02</w:t>
            </w:r>
          </w:p>
        </w:tc>
        <w:tc>
          <w:tcPr>
            <w:tcW w:type="dxa" w:w="1215"/>
          </w:tcPr>
          <w:p>
            <w:pPr>
              <w:spacing w:after="0"/>
              <w:jc w:val="left"/>
            </w:pPr>
            <w:r>
              <w:rPr>
                <w:sz w:val="16"/>
              </w:rPr>
              <w:t>Tornado</w:t>
            </w:r>
          </w:p>
        </w:tc>
        <w:tc>
          <w:tcPr>
            <w:tcW w:type="dxa" w:w="2715"/>
          </w:tcPr>
          <w:p>
            <w:pPr>
              <w:spacing w:after="0"/>
              <w:jc w:val="left"/>
            </w:pPr>
            <w:r>
              <w:rPr>
                <w:sz w:val="16"/>
              </w:rPr>
              <w:t>F1, 7.2 mi path length (records before 1996 may include the whole path; rating and listing come from the county where the tornado began), 33 yd wide</w:t>
            </w:r>
          </w:p>
        </w:tc>
        <w:tc>
          <w:tcPr>
            <w:tcW w:type="dxa" w:w="2672"/>
          </w:tcPr>
          <w:p>
            <w:pPr>
              <w:spacing w:after="0"/>
              <w:jc w:val="left"/>
            </w:pPr>
            <w:r>
              <w:rPr>
                <w:sz w:val="16"/>
              </w:rPr>
              <w:t>damage not recorded (pre-1996 record)</w:t>
            </w:r>
          </w:p>
        </w:tc>
        <w:tc>
          <w:tcPr>
            <w:tcW w:type="dxa" w:w="1084"/>
          </w:tcPr>
          <w:p>
            <w:pPr>
              <w:spacing w:after="0"/>
              <w:jc w:val="right"/>
            </w:pPr>
            <w:r>
              <w:rPr>
                <w:sz w:val="16"/>
              </w:rPr>
              <w:t>0, 2</w:t>
            </w:r>
          </w:p>
        </w:tc>
        <w:tc>
          <w:tcPr>
            <w:tcW w:type="dxa" w:w="1812"/>
          </w:tcPr>
          <w:p>
            <w:pPr>
              <w:spacing w:after="0"/>
              <w:jc w:val="left"/>
            </w:pPr>
            <w:r>
              <w:rPr>
                <w:sz w:val="16"/>
              </w:rPr>
              <w:t>location not recorded</w:t>
            </w:r>
          </w:p>
        </w:tc>
        <w:tc>
          <w:tcPr>
            <w:tcW w:type="dxa" w:w="648"/>
          </w:tcPr>
          <w:p>
            <w:pPr>
              <w:spacing w:after="0"/>
              <w:jc w:val="left"/>
            </w:pPr>
          </w:p>
        </w:tc>
        <w:tc>
          <w:tcPr>
            <w:tcW w:type="dxa" w:w="292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6"/>
        <w:gridCol w:w="1608"/>
        <w:gridCol w:w="1037"/>
        <w:gridCol w:w="1782"/>
        <w:gridCol w:w="1531"/>
        <w:gridCol w:w="1540"/>
        <w:gridCol w:w="1037"/>
        <w:gridCol w:w="1806"/>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6"/>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10.6</w:t>
            </w:r>
          </w:p>
        </w:tc>
        <w:tc>
          <w:tcPr>
            <w:tcW w:type="dxa" w:w="1476"/>
          </w:tcPr>
          <w:p>
            <w:pPr>
              <w:spacing w:after="0"/>
              <w:jc w:val="left"/>
            </w:pPr>
            <w:r>
              <w:rPr>
                <w:sz w:val="16"/>
              </w:rPr>
              <w:t>event-days per year</w:t>
            </w:r>
          </w:p>
        </w:tc>
        <w:tc>
          <w:tcPr>
            <w:tcW w:type="dxa" w:w="1608"/>
          </w:tcPr>
          <w:p>
            <w:pPr>
              <w:spacing w:after="0"/>
              <w:jc w:val="left"/>
            </w:pPr>
            <w:r>
              <w:rPr>
                <w:sz w:val="16"/>
              </w:rPr>
              <w:t>about 10.6 days per year</w:t>
            </w:r>
          </w:p>
        </w:tc>
        <w:tc>
          <w:tcPr>
            <w:tcW w:type="dxa" w:w="1037"/>
          </w:tcPr>
          <w:p>
            <w:pPr>
              <w:spacing w:after="0"/>
              <w:jc w:val="left"/>
            </w:pPr>
            <w:r>
              <w:rPr>
                <w:sz w:val="16"/>
              </w:rPr>
              <w:t>Likely</w:t>
            </w:r>
          </w:p>
        </w:tc>
        <w:tc>
          <w:tcPr>
            <w:tcW w:type="dxa" w:w="1782"/>
          </w:tcPr>
          <w:p>
            <w:pPr>
              <w:spacing w:after="0"/>
              <w:jc w:val="left"/>
            </w:pPr>
            <w:r>
              <w:rPr>
                <w:sz w:val="16"/>
              </w:rPr>
              <w:t>event-days in 15 of 30 years, 1996 to 2025 (50%)</w:t>
            </w:r>
          </w:p>
        </w:tc>
        <w:tc>
          <w:tcPr>
            <w:tcW w:type="dxa" w:w="1531"/>
          </w:tcPr>
          <w:p>
            <w:pPr>
              <w:spacing w:after="0"/>
              <w:jc w:val="right"/>
            </w:pPr>
            <w:r>
              <w:rPr>
                <w:sz w:val="16"/>
              </w:rPr>
              <w:t>201</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13.4</w:t>
            </w:r>
          </w:p>
        </w:tc>
        <w:tc>
          <w:tcPr>
            <w:tcW w:type="dxa" w:w="1476"/>
          </w:tcPr>
          <w:p>
            <w:pPr>
              <w:spacing w:after="0"/>
              <w:jc w:val="left"/>
            </w:pPr>
            <w:r>
              <w:rPr>
                <w:sz w:val="16"/>
              </w:rPr>
              <w:t>event-days per year</w:t>
            </w:r>
          </w:p>
        </w:tc>
        <w:tc>
          <w:tcPr>
            <w:tcW w:type="dxa" w:w="1608"/>
          </w:tcPr>
          <w:p>
            <w:pPr>
              <w:spacing w:after="0"/>
              <w:jc w:val="left"/>
            </w:pPr>
            <w:r>
              <w:rPr>
                <w:sz w:val="16"/>
              </w:rPr>
              <w:t>about 13.4 days per year</w:t>
            </w:r>
          </w:p>
        </w:tc>
        <w:tc>
          <w:tcPr>
            <w:tcW w:type="dxa" w:w="1037"/>
          </w:tcPr>
          <w:p>
            <w:pPr>
              <w:spacing w:after="0"/>
              <w:jc w:val="left"/>
            </w:pPr>
          </w:p>
        </w:tc>
        <w:tc>
          <w:tcPr>
            <w:tcW w:type="dxa" w:w="1782"/>
          </w:tcPr>
          <w:p>
            <w:pPr>
              <w:spacing w:after="0"/>
              <w:jc w:val="left"/>
            </w:pPr>
            <w:r>
              <w:rPr>
                <w:sz w:val="16"/>
              </w:rPr>
              <w:t>event-days in 0 of 30 years, 1996 to 2025 (0%)</w:t>
            </w:r>
          </w:p>
        </w:tc>
        <w:tc>
          <w:tcPr>
            <w:tcW w:type="dxa" w:w="1531"/>
          </w:tcPr>
          <w:p>
            <w:pPr>
              <w:spacing w:after="0"/>
              <w:jc w:val="right"/>
            </w:pPr>
            <w:r>
              <w:rPr>
                <w:sz w:val="16"/>
              </w:rPr>
              <w:t>371</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0.000388</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0.0388%</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4.5</w:t>
            </w:r>
          </w:p>
        </w:tc>
        <w:tc>
          <w:tcPr>
            <w:tcW w:type="dxa" w:w="1476"/>
          </w:tcPr>
          <w:p>
            <w:pPr>
              <w:spacing w:after="0"/>
              <w:jc w:val="left"/>
            </w:pPr>
            <w:r>
              <w:rPr>
                <w:sz w:val="16"/>
              </w:rPr>
              <w:t>events per year</w:t>
            </w:r>
          </w:p>
        </w:tc>
        <w:tc>
          <w:tcPr>
            <w:tcW w:type="dxa" w:w="1608"/>
          </w:tcPr>
          <w:p>
            <w:pPr>
              <w:spacing w:after="0"/>
              <w:jc w:val="left"/>
            </w:pPr>
            <w:r>
              <w:rPr>
                <w:sz w:val="16"/>
              </w:rPr>
              <w:t>about 4.5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170.9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4.79</w:t>
            </w:r>
          </w:p>
        </w:tc>
        <w:tc>
          <w:tcPr>
            <w:tcW w:type="dxa" w:w="1476"/>
          </w:tcPr>
          <w:p>
            <w:pPr>
              <w:spacing w:after="0"/>
              <w:jc w:val="left"/>
            </w:pPr>
            <w:r>
              <w:rPr>
                <w:sz w:val="16"/>
              </w:rPr>
              <w:t>event-days per year</w:t>
            </w:r>
          </w:p>
        </w:tc>
        <w:tc>
          <w:tcPr>
            <w:tcW w:type="dxa" w:w="1608"/>
          </w:tcPr>
          <w:p>
            <w:pPr>
              <w:spacing w:after="0"/>
              <w:jc w:val="left"/>
            </w:pPr>
            <w:r>
              <w:rPr>
                <w:sz w:val="16"/>
              </w:rPr>
              <w:t>about 4.79 days per year</w:t>
            </w:r>
          </w:p>
        </w:tc>
        <w:tc>
          <w:tcPr>
            <w:tcW w:type="dxa" w:w="1037"/>
          </w:tcPr>
          <w:p>
            <w:pPr>
              <w:spacing w:after="0"/>
              <w:jc w:val="left"/>
            </w:pPr>
            <w:r>
              <w:rPr>
                <w:sz w:val="16"/>
              </w:rPr>
              <w:t>Likely</w:t>
            </w:r>
          </w:p>
        </w:tc>
        <w:tc>
          <w:tcPr>
            <w:tcW w:type="dxa" w:w="1782"/>
          </w:tcPr>
          <w:p>
            <w:pPr>
              <w:spacing w:after="0"/>
              <w:jc w:val="left"/>
            </w:pPr>
            <w:r>
              <w:rPr>
                <w:sz w:val="16"/>
              </w:rPr>
              <w:t>event-days in 8 of 30 years, 1996 to 2025 (26.7%)</w:t>
            </w:r>
          </w:p>
        </w:tc>
        <w:tc>
          <w:tcPr>
            <w:tcW w:type="dxa" w:w="1531"/>
          </w:tcPr>
          <w:p>
            <w:pPr>
              <w:spacing w:after="0"/>
              <w:jc w:val="right"/>
            </w:pPr>
            <w:r>
              <w:rPr>
                <w:sz w:val="16"/>
              </w:rPr>
              <w:t>77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NRI gives about 4.79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0.428</w:t>
            </w:r>
          </w:p>
        </w:tc>
        <w:tc>
          <w:tcPr>
            <w:tcW w:type="dxa" w:w="1476"/>
          </w:tcPr>
          <w:p>
            <w:pPr>
              <w:spacing w:after="0"/>
              <w:jc w:val="left"/>
            </w:pPr>
            <w:r>
              <w:rPr>
                <w:sz w:val="16"/>
              </w:rPr>
              <w:t>event-days per year</w:t>
            </w:r>
          </w:p>
        </w:tc>
        <w:tc>
          <w:tcPr>
            <w:tcW w:type="dxa" w:w="1608"/>
          </w:tcPr>
          <w:p>
            <w:pPr>
              <w:spacing w:after="0"/>
              <w:jc w:val="left"/>
            </w:pPr>
            <w:r>
              <w:rPr>
                <w:sz w:val="16"/>
              </w:rPr>
              <w:t>about 0.428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29</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0.821</w:t>
            </w:r>
          </w:p>
        </w:tc>
        <w:tc>
          <w:tcPr>
            <w:tcW w:type="dxa" w:w="1476"/>
          </w:tcPr>
          <w:p>
            <w:pPr>
              <w:spacing w:after="0"/>
              <w:jc w:val="left"/>
            </w:pPr>
            <w:r>
              <w:rPr>
                <w:sz w:val="16"/>
              </w:rPr>
              <w:t>event-days per year</w:t>
            </w:r>
          </w:p>
        </w:tc>
        <w:tc>
          <w:tcPr>
            <w:tcW w:type="dxa" w:w="1608"/>
          </w:tcPr>
          <w:p>
            <w:pPr>
              <w:spacing w:after="0"/>
              <w:jc w:val="left"/>
            </w:pPr>
            <w:r>
              <w:rPr>
                <w:sz w:val="16"/>
              </w:rPr>
              <w:t>about 0.821 days per year</w:t>
            </w:r>
          </w:p>
        </w:tc>
        <w:tc>
          <w:tcPr>
            <w:tcW w:type="dxa" w:w="1037"/>
          </w:tcPr>
          <w:p>
            <w:pPr>
              <w:spacing w:after="0"/>
              <w:jc w:val="left"/>
            </w:pPr>
            <w:r>
              <w:rPr>
                <w:sz w:val="16"/>
              </w:rPr>
              <w:t>Likely</w:t>
            </w:r>
          </w:p>
        </w:tc>
        <w:tc>
          <w:tcPr>
            <w:tcW w:type="dxa" w:w="1782"/>
          </w:tcPr>
          <w:p>
            <w:pPr>
              <w:spacing w:after="0"/>
              <w:jc w:val="left"/>
            </w:pPr>
            <w:r>
              <w:rPr>
                <w:sz w:val="16"/>
              </w:rPr>
              <w:t>event-days in 13 of 30 years, 1996 to 2025 (43.3%)</w:t>
            </w:r>
          </w:p>
        </w:tc>
        <w:tc>
          <w:tcPr>
            <w:tcW w:type="dxa" w:w="1531"/>
          </w:tcPr>
          <w:p>
            <w:pPr>
              <w:spacing w:after="0"/>
              <w:jc w:val="right"/>
            </w:pPr>
            <w:r>
              <w:rPr>
                <w:sz w:val="16"/>
              </w:rPr>
              <w:t>23</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0.0785</w:t>
            </w:r>
          </w:p>
        </w:tc>
        <w:tc>
          <w:tcPr>
            <w:tcW w:type="dxa" w:w="1476"/>
          </w:tcPr>
          <w:p>
            <w:pPr>
              <w:spacing w:after="0"/>
              <w:jc w:val="left"/>
            </w:pPr>
            <w:r>
              <w:rPr>
                <w:sz w:val="16"/>
              </w:rPr>
              <w:t>events per year (modeled)</w:t>
            </w:r>
          </w:p>
        </w:tc>
        <w:tc>
          <w:tcPr>
            <w:tcW w:type="dxa" w:w="1608"/>
          </w:tcPr>
          <w:p>
            <w:pPr>
              <w:spacing w:after="0"/>
              <w:jc w:val="left"/>
            </w:pPr>
            <w:r>
              <w:rPr>
                <w:sz w:val="16"/>
              </w:rPr>
              <w:t>about 1 in 13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39.3</w:t>
            </w:r>
          </w:p>
        </w:tc>
        <w:tc>
          <w:tcPr>
            <w:tcW w:type="dxa" w:w="1476"/>
          </w:tcPr>
          <w:p>
            <w:pPr>
              <w:spacing w:after="0"/>
              <w:jc w:val="left"/>
            </w:pPr>
            <w:r>
              <w:rPr>
                <w:sz w:val="16"/>
              </w:rPr>
              <w:t>days per year with a strike</w:t>
            </w:r>
          </w:p>
        </w:tc>
        <w:tc>
          <w:tcPr>
            <w:tcW w:type="dxa" w:w="1608"/>
          </w:tcPr>
          <w:p>
            <w:pPr>
              <w:spacing w:after="0"/>
              <w:jc w:val="left"/>
            </w:pPr>
            <w:r>
              <w:rPr>
                <w:sz w:val="16"/>
              </w:rPr>
              <w:t>about 39.3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3.7</w:t>
            </w:r>
          </w:p>
        </w:tc>
        <w:tc>
          <w:tcPr>
            <w:tcW w:type="dxa" w:w="1476"/>
          </w:tcPr>
          <w:p>
            <w:pPr>
              <w:spacing w:after="0"/>
              <w:jc w:val="left"/>
            </w:pPr>
            <w:r>
              <w:rPr>
                <w:sz w:val="16"/>
              </w:rPr>
              <w:t>events per year</w:t>
            </w:r>
          </w:p>
        </w:tc>
        <w:tc>
          <w:tcPr>
            <w:tcW w:type="dxa" w:w="1608"/>
          </w:tcPr>
          <w:p>
            <w:pPr>
              <w:spacing w:after="0"/>
              <w:jc w:val="left"/>
            </w:pPr>
            <w:r>
              <w:rPr>
                <w:sz w:val="16"/>
              </w:rPr>
              <w:t>about 3.7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141</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0.594</w:t>
            </w:r>
          </w:p>
        </w:tc>
        <w:tc>
          <w:tcPr>
            <w:tcW w:type="dxa" w:w="1476"/>
          </w:tcPr>
          <w:p>
            <w:pPr>
              <w:spacing w:after="0"/>
              <w:jc w:val="left"/>
            </w:pPr>
            <w:r>
              <w:rPr>
                <w:sz w:val="16"/>
              </w:rPr>
              <w:t>events per year</w:t>
            </w:r>
          </w:p>
        </w:tc>
        <w:tc>
          <w:tcPr>
            <w:tcW w:type="dxa" w:w="1608"/>
          </w:tcPr>
          <w:p>
            <w:pPr>
              <w:spacing w:after="0"/>
              <w:jc w:val="left"/>
            </w:pPr>
            <w:r>
              <w:rPr>
                <w:sz w:val="16"/>
              </w:rPr>
              <w:t>about 0.59 per year</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6"/>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0.0000407</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0.00407%</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21.4</w:t>
            </w:r>
          </w:p>
        </w:tc>
        <w:tc>
          <w:tcPr>
            <w:tcW w:type="dxa" w:w="1476"/>
          </w:tcPr>
          <w:p>
            <w:pPr>
              <w:spacing w:after="0"/>
              <w:jc w:val="left"/>
            </w:pPr>
            <w:r>
              <w:rPr>
                <w:sz w:val="16"/>
              </w:rPr>
              <w:t>event-days per year</w:t>
            </w:r>
          </w:p>
        </w:tc>
        <w:tc>
          <w:tcPr>
            <w:tcW w:type="dxa" w:w="1608"/>
          </w:tcPr>
          <w:p>
            <w:pPr>
              <w:spacing w:after="0"/>
              <w:jc w:val="left"/>
            </w:pPr>
            <w:r>
              <w:rPr>
                <w:sz w:val="16"/>
              </w:rPr>
              <w:t>about 21.4 days per year</w:t>
            </w:r>
          </w:p>
        </w:tc>
        <w:tc>
          <w:tcPr>
            <w:tcW w:type="dxa" w:w="1037"/>
          </w:tcPr>
          <w:p>
            <w:pPr>
              <w:spacing w:after="0"/>
              <w:jc w:val="left"/>
            </w:pPr>
            <w:r>
              <w:rPr>
                <w:sz w:val="16"/>
              </w:rPr>
              <w:t>Highly likely</w:t>
            </w:r>
          </w:p>
        </w:tc>
        <w:tc>
          <w:tcPr>
            <w:tcW w:type="dxa" w:w="1782"/>
          </w:tcPr>
          <w:p>
            <w:pPr>
              <w:spacing w:after="0"/>
              <w:jc w:val="left"/>
            </w:pPr>
            <w:r>
              <w:rPr>
                <w:sz w:val="16"/>
              </w:rPr>
              <w:t>event-days in 29 of 30 years, 1996 to 2025 (96.7%)</w:t>
            </w:r>
          </w:p>
        </w:tc>
        <w:tc>
          <w:tcPr>
            <w:tcW w:type="dxa" w:w="1531"/>
          </w:tcPr>
          <w:p>
            <w:pPr>
              <w:spacing w:after="0"/>
              <w:jc w:val="right"/>
            </w:pPr>
            <w:r>
              <w:rPr>
                <w:sz w:val="16"/>
              </w:rPr>
              <w:t>406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85.1</w:t>
            </w:r>
          </w:p>
        </w:tc>
        <w:tc>
          <w:tcPr>
            <w:tcW w:type="dxa" w:w="680"/>
          </w:tcPr>
          <w:p>
            <w:pPr>
              <w:spacing w:after="0"/>
              <w:jc w:val="right"/>
            </w:pPr>
            <w:r>
              <w:rPr>
                <w:sz w:val="16"/>
              </w:rPr>
              <w:t>90.5</w:t>
            </w:r>
          </w:p>
        </w:tc>
        <w:tc>
          <w:tcPr>
            <w:tcW w:type="dxa" w:w="648"/>
          </w:tcPr>
          <w:p>
            <w:pPr>
              <w:spacing w:after="0"/>
              <w:jc w:val="right"/>
            </w:pPr>
            <w:r>
              <w:rPr>
                <w:sz w:val="16"/>
              </w:rPr>
              <w:t>94.2</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88.5</w:t>
            </w:r>
          </w:p>
        </w:tc>
        <w:tc>
          <w:tcPr>
            <w:tcW w:type="dxa" w:w="680"/>
          </w:tcPr>
          <w:p>
            <w:pPr>
              <w:spacing w:after="0"/>
              <w:jc w:val="right"/>
            </w:pPr>
            <w:r>
              <w:rPr>
                <w:sz w:val="16"/>
              </w:rPr>
              <w:t>98.3</w:t>
            </w:r>
          </w:p>
        </w:tc>
        <w:tc>
          <w:tcPr>
            <w:tcW w:type="dxa" w:w="648"/>
          </w:tcPr>
          <w:p>
            <w:pPr>
              <w:spacing w:after="0"/>
              <w:jc w:val="right"/>
            </w:pPr>
            <w:r>
              <w:rPr>
                <w:sz w:val="16"/>
              </w:rPr>
              <w:t>98.9</w:t>
            </w:r>
          </w:p>
        </w:tc>
        <w:tc>
          <w:tcPr>
            <w:tcW w:type="dxa" w:w="3512"/>
          </w:tcPr>
          <w:p>
            <w:pPr>
              <w:spacing w:after="0"/>
              <w:jc w:val="left"/>
            </w:pPr>
            <w:r>
              <w:rPr>
                <w:sz w:val="16"/>
              </w:rPr>
              <w:t>Relatively High 4, 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8.5</w:t>
            </w:r>
          </w:p>
        </w:tc>
        <w:tc>
          <w:tcPr>
            <w:tcW w:type="dxa" w:w="680"/>
          </w:tcPr>
          <w:p>
            <w:pPr>
              <w:spacing w:after="0"/>
              <w:jc w:val="right"/>
            </w:pPr>
            <w:r>
              <w:rPr>
                <w:sz w:val="16"/>
              </w:rPr>
              <w:t>10.7</w:t>
            </w:r>
          </w:p>
        </w:tc>
        <w:tc>
          <w:tcPr>
            <w:tcW w:type="dxa" w:w="648"/>
          </w:tcPr>
          <w:p>
            <w:pPr>
              <w:spacing w:after="0"/>
              <w:jc w:val="right"/>
            </w:pPr>
            <w:r>
              <w:rPr>
                <w:sz w:val="16"/>
              </w:rPr>
              <w:t>19.1</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88.0</w:t>
            </w:r>
          </w:p>
        </w:tc>
        <w:tc>
          <w:tcPr>
            <w:tcW w:type="dxa" w:w="680"/>
          </w:tcPr>
          <w:p>
            <w:pPr>
              <w:spacing w:after="0"/>
              <w:jc w:val="right"/>
            </w:pPr>
            <w:r>
              <w:rPr>
                <w:sz w:val="16"/>
              </w:rPr>
              <w:t>92.2</w:t>
            </w:r>
          </w:p>
        </w:tc>
        <w:tc>
          <w:tcPr>
            <w:tcW w:type="dxa" w:w="648"/>
          </w:tcPr>
          <w:p>
            <w:pPr>
              <w:spacing w:after="0"/>
              <w:jc w:val="right"/>
            </w:pPr>
            <w:r>
              <w:rPr>
                <w:sz w:val="16"/>
              </w:rPr>
              <w:t>94.6</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29.2</w:t>
            </w:r>
          </w:p>
        </w:tc>
        <w:tc>
          <w:tcPr>
            <w:tcW w:type="dxa" w:w="680"/>
          </w:tcPr>
          <w:p>
            <w:pPr>
              <w:spacing w:after="0"/>
              <w:jc w:val="right"/>
            </w:pPr>
            <w:r>
              <w:rPr>
                <w:sz w:val="16"/>
              </w:rPr>
              <w:t>40.4</w:t>
            </w:r>
          </w:p>
        </w:tc>
        <w:tc>
          <w:tcPr>
            <w:tcW w:type="dxa" w:w="648"/>
          </w:tcPr>
          <w:p>
            <w:pPr>
              <w:spacing w:after="0"/>
              <w:jc w:val="right"/>
            </w:pPr>
            <w:r>
              <w:rPr>
                <w:sz w:val="16"/>
              </w:rPr>
              <w:t>59.1</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28.8</w:t>
            </w:r>
          </w:p>
        </w:tc>
        <w:tc>
          <w:tcPr>
            <w:tcW w:type="dxa" w:w="680"/>
          </w:tcPr>
          <w:p>
            <w:pPr>
              <w:spacing w:after="0"/>
              <w:jc w:val="right"/>
            </w:pPr>
            <w:r>
              <w:rPr>
                <w:sz w:val="16"/>
              </w:rPr>
              <w:t>55.2</w:t>
            </w:r>
          </w:p>
        </w:tc>
        <w:tc>
          <w:tcPr>
            <w:tcW w:type="dxa" w:w="648"/>
          </w:tcPr>
          <w:p>
            <w:pPr>
              <w:spacing w:after="0"/>
              <w:jc w:val="right"/>
            </w:pPr>
            <w:r>
              <w:rPr>
                <w:sz w:val="16"/>
              </w:rPr>
              <w:t>77.1</w:t>
            </w:r>
          </w:p>
        </w:tc>
        <w:tc>
          <w:tcPr>
            <w:tcW w:type="dxa" w:w="3512"/>
          </w:tcPr>
          <w:p>
            <w:pPr>
              <w:spacing w:after="0"/>
              <w:jc w:val="left"/>
            </w:pPr>
            <w:r>
              <w:rPr>
                <w:sz w:val="16"/>
              </w:rPr>
              <w:t>Relatively Moderate 1, Relatively Low 3, Very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41.5</w:t>
            </w:r>
          </w:p>
        </w:tc>
        <w:tc>
          <w:tcPr>
            <w:tcW w:type="dxa" w:w="680"/>
          </w:tcPr>
          <w:p>
            <w:pPr>
              <w:spacing w:after="0"/>
              <w:jc w:val="right"/>
            </w:pPr>
            <w:r>
              <w:rPr>
                <w:sz w:val="16"/>
              </w:rPr>
              <w:t>63.8</w:t>
            </w:r>
          </w:p>
        </w:tc>
        <w:tc>
          <w:tcPr>
            <w:tcW w:type="dxa" w:w="648"/>
          </w:tcPr>
          <w:p>
            <w:pPr>
              <w:spacing w:after="0"/>
              <w:jc w:val="right"/>
            </w:pPr>
            <w:r>
              <w:rPr>
                <w:sz w:val="16"/>
              </w:rPr>
              <w:t>98.1</w:t>
            </w:r>
          </w:p>
        </w:tc>
        <w:tc>
          <w:tcPr>
            <w:tcW w:type="dxa" w:w="3512"/>
          </w:tcPr>
          <w:p>
            <w:pPr>
              <w:spacing w:after="0"/>
              <w:jc w:val="left"/>
            </w:pPr>
            <w:r>
              <w:rPr>
                <w:sz w:val="16"/>
              </w:rPr>
              <w:t>Very High 1, Relatively High 1, Relatively Moderate 2,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52.9</w:t>
            </w:r>
          </w:p>
        </w:tc>
        <w:tc>
          <w:tcPr>
            <w:tcW w:type="dxa" w:w="680"/>
          </w:tcPr>
          <w:p>
            <w:pPr>
              <w:spacing w:after="0"/>
              <w:jc w:val="right"/>
            </w:pPr>
            <w:r>
              <w:rPr>
                <w:sz w:val="16"/>
              </w:rPr>
              <w:t>74.6</w:t>
            </w:r>
          </w:p>
        </w:tc>
        <w:tc>
          <w:tcPr>
            <w:tcW w:type="dxa" w:w="648"/>
          </w:tcPr>
          <w:p>
            <w:pPr>
              <w:spacing w:after="0"/>
              <w:jc w:val="right"/>
            </w:pPr>
            <w:r>
              <w:rPr>
                <w:sz w:val="16"/>
              </w:rPr>
              <w:t>83.2</w:t>
            </w:r>
          </w:p>
        </w:tc>
        <w:tc>
          <w:tcPr>
            <w:tcW w:type="dxa" w:w="3512"/>
          </w:tcPr>
          <w:p>
            <w:pPr>
              <w:spacing w:after="0"/>
              <w:jc w:val="left"/>
            </w:pPr>
            <w:r>
              <w:rPr>
                <w:sz w:val="16"/>
              </w:rPr>
              <w:t>Relatively Low 1, 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46.0</w:t>
            </w:r>
          </w:p>
        </w:tc>
        <w:tc>
          <w:tcPr>
            <w:tcW w:type="dxa" w:w="680"/>
          </w:tcPr>
          <w:p>
            <w:pPr>
              <w:spacing w:after="0"/>
              <w:jc w:val="right"/>
            </w:pPr>
            <w:r>
              <w:rPr>
                <w:sz w:val="16"/>
              </w:rPr>
              <w:t>57.7</w:t>
            </w:r>
          </w:p>
        </w:tc>
        <w:tc>
          <w:tcPr>
            <w:tcW w:type="dxa" w:w="648"/>
          </w:tcPr>
          <w:p>
            <w:pPr>
              <w:spacing w:after="0"/>
              <w:jc w:val="right"/>
            </w:pPr>
            <w:r>
              <w:rPr>
                <w:sz w:val="16"/>
              </w:rPr>
              <w:t>75.7</w:t>
            </w:r>
          </w:p>
        </w:tc>
        <w:tc>
          <w:tcPr>
            <w:tcW w:type="dxa" w:w="3512"/>
          </w:tcPr>
          <w:p>
            <w:pPr>
              <w:spacing w:after="0"/>
              <w:jc w:val="left"/>
            </w:pPr>
            <w:r>
              <w:rPr>
                <w:sz w:val="16"/>
              </w:rPr>
              <w:t>Relatively Moderate 5,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94.0</w:t>
            </w:r>
          </w:p>
        </w:tc>
        <w:tc>
          <w:tcPr>
            <w:tcW w:type="dxa" w:w="680"/>
          </w:tcPr>
          <w:p>
            <w:pPr>
              <w:spacing w:after="0"/>
              <w:jc w:val="right"/>
            </w:pPr>
            <w:r>
              <w:rPr>
                <w:sz w:val="16"/>
              </w:rPr>
              <w:t>96.6</w:t>
            </w:r>
          </w:p>
        </w:tc>
        <w:tc>
          <w:tcPr>
            <w:tcW w:type="dxa" w:w="648"/>
          </w:tcPr>
          <w:p>
            <w:pPr>
              <w:spacing w:after="0"/>
              <w:jc w:val="right"/>
            </w:pPr>
            <w:r>
              <w:rPr>
                <w:sz w:val="16"/>
              </w:rPr>
              <w:t>97.7</w:t>
            </w:r>
          </w:p>
        </w:tc>
        <w:tc>
          <w:tcPr>
            <w:tcW w:type="dxa" w:w="3512"/>
          </w:tcPr>
          <w:p>
            <w:pPr>
              <w:spacing w:after="0"/>
              <w:jc w:val="left"/>
            </w:pPr>
            <w:r>
              <w:rPr>
                <w:sz w:val="16"/>
              </w:rPr>
              <w:t>Very High 3,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70.5</w:t>
            </w:r>
          </w:p>
        </w:tc>
        <w:tc>
          <w:tcPr>
            <w:tcW w:type="dxa" w:w="680"/>
          </w:tcPr>
          <w:p>
            <w:pPr>
              <w:spacing w:after="0"/>
              <w:jc w:val="right"/>
            </w:pPr>
            <w:r>
              <w:rPr>
                <w:sz w:val="16"/>
              </w:rPr>
              <w:t>79.1</w:t>
            </w:r>
          </w:p>
        </w:tc>
        <w:tc>
          <w:tcPr>
            <w:tcW w:type="dxa" w:w="648"/>
          </w:tcPr>
          <w:p>
            <w:pPr>
              <w:spacing w:after="0"/>
              <w:jc w:val="right"/>
            </w:pPr>
            <w:r>
              <w:rPr>
                <w:sz w:val="16"/>
              </w:rPr>
              <w:t>93.7</w:t>
            </w:r>
          </w:p>
        </w:tc>
        <w:tc>
          <w:tcPr>
            <w:tcW w:type="dxa" w:w="3512"/>
          </w:tcPr>
          <w:p>
            <w:pPr>
              <w:spacing w:after="0"/>
              <w:jc w:val="left"/>
            </w:pPr>
            <w:r>
              <w:rPr>
                <w:sz w:val="16"/>
              </w:rPr>
              <w:t>Very High 1, Relatively High 4,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42.4</w:t>
            </w:r>
          </w:p>
        </w:tc>
        <w:tc>
          <w:tcPr>
            <w:tcW w:type="dxa" w:w="680"/>
          </w:tcPr>
          <w:p>
            <w:pPr>
              <w:spacing w:after="0"/>
              <w:jc w:val="right"/>
            </w:pPr>
            <w:r>
              <w:rPr>
                <w:sz w:val="16"/>
              </w:rPr>
              <w:t>57.3</w:t>
            </w:r>
          </w:p>
        </w:tc>
        <w:tc>
          <w:tcPr>
            <w:tcW w:type="dxa" w:w="648"/>
          </w:tcPr>
          <w:p>
            <w:pPr>
              <w:spacing w:after="0"/>
              <w:jc w:val="right"/>
            </w:pPr>
            <w:r>
              <w:rPr>
                <w:sz w:val="16"/>
              </w:rPr>
              <w:t>67.9</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94.7</w:t>
            </w:r>
          </w:p>
        </w:tc>
        <w:tc>
          <w:tcPr>
            <w:tcW w:type="dxa" w:w="680"/>
          </w:tcPr>
          <w:p>
            <w:pPr>
              <w:spacing w:after="0"/>
              <w:jc w:val="right"/>
            </w:pPr>
            <w:r>
              <w:rPr>
                <w:sz w:val="16"/>
              </w:rPr>
              <w:t>96.9</w:t>
            </w:r>
          </w:p>
        </w:tc>
        <w:tc>
          <w:tcPr>
            <w:tcW w:type="dxa" w:w="648"/>
          </w:tcPr>
          <w:p>
            <w:pPr>
              <w:spacing w:after="0"/>
              <w:jc w:val="right"/>
            </w:pPr>
            <w:r>
              <w:rPr>
                <w:sz w:val="16"/>
              </w:rPr>
              <w:t>98.7</w:t>
            </w:r>
          </w:p>
        </w:tc>
        <w:tc>
          <w:tcPr>
            <w:tcW w:type="dxa" w:w="3512"/>
          </w:tcPr>
          <w:p>
            <w:pPr>
              <w:spacing w:after="0"/>
              <w:jc w:val="left"/>
            </w:pPr>
            <w:r>
              <w:rPr>
                <w:sz w:val="16"/>
              </w:rPr>
              <w:t>Very High 5,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7"/>
        <w:gridCol w:w="754"/>
        <w:gridCol w:w="2934"/>
        <w:gridCol w:w="2340"/>
        <w:gridCol w:w="1646"/>
        <w:gridCol w:w="2003"/>
        <w:gridCol w:w="2888"/>
      </w:tblGrid>
      <w:tr>
        <w:trPr>
          <w:cantSplit/>
          <w:tblHeader/>
        </w:trPr>
        <w:tc>
          <w:tcPr>
            <w:tcW w:type="dxa" w:w="1547"/>
            <w:shd w:val="clear" w:color="auto" w:fill="E8E8E8"/>
          </w:tcPr>
          <w:p>
            <w:pPr>
              <w:spacing w:after="0"/>
              <w:jc w:val="left"/>
            </w:pPr>
            <w:r>
              <w:rPr>
                <w:b/>
                <w:sz w:val="16"/>
              </w:rPr>
              <w:t>Member</w:t>
            </w:r>
          </w:p>
        </w:tc>
        <w:tc>
          <w:tcPr>
            <w:tcW w:type="dxa" w:w="754"/>
            <w:shd w:val="clear" w:color="auto" w:fill="E8E8E8"/>
          </w:tcPr>
          <w:p>
            <w:pPr>
              <w:spacing w:after="0"/>
              <w:jc w:val="left"/>
            </w:pPr>
            <w:r>
              <w:rPr>
                <w:b/>
                <w:sz w:val="16"/>
              </w:rPr>
              <w:t>Type</w:t>
            </w:r>
          </w:p>
        </w:tc>
        <w:tc>
          <w:tcPr>
            <w:tcW w:type="dxa" w:w="2934"/>
            <w:shd w:val="clear" w:color="auto" w:fill="E8E8E8"/>
          </w:tcPr>
          <w:p>
            <w:pPr>
              <w:spacing w:after="0"/>
              <w:jc w:val="left"/>
            </w:pPr>
            <w:r>
              <w:rPr>
                <w:b/>
                <w:sz w:val="16"/>
              </w:rPr>
              <w:t>Plan status</w:t>
            </w:r>
          </w:p>
        </w:tc>
        <w:tc>
          <w:tcPr>
            <w:tcW w:type="dxa" w:w="23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88"/>
            <w:shd w:val="clear" w:color="auto" w:fill="E8E8E8"/>
          </w:tcPr>
          <w:p>
            <w:pPr>
              <w:spacing w:after="0"/>
              <w:jc w:val="left"/>
            </w:pPr>
            <w:r>
              <w:rPr>
                <w:b/>
                <w:sz w:val="16"/>
              </w:rPr>
              <w:t>Notes</w:t>
            </w:r>
          </w:p>
        </w:tc>
      </w:tr>
      <w:tr>
        <w:trPr>
          <w:cantSplit/>
        </w:trPr>
        <w:tc>
          <w:tcPr>
            <w:tcW w:type="dxa" w:w="1547"/>
          </w:tcPr>
          <w:p>
            <w:pPr>
              <w:spacing w:after="0"/>
              <w:jc w:val="left"/>
            </w:pPr>
            <w:r>
              <w:rPr>
                <w:sz w:val="16"/>
              </w:rPr>
              <w:t>Faribault County</w:t>
            </w:r>
          </w:p>
        </w:tc>
        <w:tc>
          <w:tcPr>
            <w:tcW w:type="dxa" w:w="754"/>
          </w:tcPr>
          <w:p>
            <w:pPr>
              <w:spacing w:after="0"/>
              <w:jc w:val="left"/>
            </w:pPr>
            <w:r>
              <w:rPr>
                <w:sz w:val="16"/>
              </w:rPr>
              <w:t>County</w:t>
            </w:r>
          </w:p>
        </w:tc>
        <w:tc>
          <w:tcPr>
            <w:tcW w:type="dxa" w:w="2934"/>
          </w:tcPr>
          <w:p>
            <w:pPr>
              <w:spacing w:after="0"/>
              <w:jc w:val="left"/>
            </w:pPr>
            <w:r>
              <w:rPr>
                <w:sz w:val="16"/>
              </w:rPr>
              <w:t>Approved, expires 2031-02-10</w:t>
            </w:r>
          </w:p>
        </w:tc>
        <w:tc>
          <w:tcPr>
            <w:tcW w:type="dxa" w:w="2340"/>
          </w:tcPr>
          <w:p>
            <w:pPr>
              <w:spacing w:after="0"/>
              <w:jc w:val="right"/>
            </w:pPr>
            <w:r>
              <w:rPr>
                <w:sz w:val="16"/>
              </w:rPr>
              <w:t>FMA RL 0, SRL 0; any 1</w:t>
            </w:r>
          </w:p>
        </w:tc>
        <w:tc>
          <w:tcPr>
            <w:tcW w:type="dxa" w:w="1646"/>
          </w:tcPr>
          <w:p>
            <w:pPr>
              <w:spacing w:after="0"/>
              <w:jc w:val="right"/>
            </w:pPr>
            <w:r>
              <w:rPr>
                <w:sz w:val="16"/>
              </w:rPr>
              <w:t>$28,526.58</w:t>
            </w:r>
          </w:p>
        </w:tc>
        <w:tc>
          <w:tcPr>
            <w:tcW w:type="dxa" w:w="2003"/>
          </w:tcPr>
          <w:p>
            <w:pPr>
              <w:spacing w:after="0"/>
              <w:jc w:val="right"/>
            </w:pPr>
            <w:r>
              <w:rPr>
                <w:sz w:val="16"/>
              </w:rPr>
              <w:t>0; 0</w:t>
            </w:r>
          </w:p>
        </w:tc>
        <w:tc>
          <w:tcPr>
            <w:tcW w:type="dxa" w:w="2888"/>
          </w:tcPr>
          <w:p>
            <w:pPr>
              <w:spacing w:after="0"/>
              <w:jc w:val="left"/>
            </w:pPr>
          </w:p>
        </w:tc>
      </w:tr>
      <w:tr>
        <w:trPr>
          <w:cantSplit/>
        </w:trPr>
        <w:tc>
          <w:tcPr>
            <w:tcW w:type="dxa" w:w="1547"/>
          </w:tcPr>
          <w:p>
            <w:pPr>
              <w:spacing w:after="0"/>
              <w:jc w:val="left"/>
            </w:pPr>
            <w:r>
              <w:rPr>
                <w:sz w:val="16"/>
              </w:rPr>
              <w:t>Blue Earth city</w:t>
            </w:r>
          </w:p>
        </w:tc>
        <w:tc>
          <w:tcPr>
            <w:tcW w:type="dxa" w:w="754"/>
          </w:tcPr>
          <w:p>
            <w:pPr>
              <w:spacing w:after="0"/>
              <w:jc w:val="left"/>
            </w:pPr>
            <w:r>
              <w:rPr>
                <w:sz w:val="16"/>
              </w:rPr>
              <w:t>City</w:t>
            </w:r>
          </w:p>
        </w:tc>
        <w:tc>
          <w:tcPr>
            <w:tcW w:type="dxa" w:w="2934"/>
          </w:tcPr>
          <w:p>
            <w:pPr>
              <w:spacing w:after="0"/>
              <w:jc w:val="left"/>
            </w:pPr>
            <w:r>
              <w:rPr>
                <w:sz w:val="16"/>
              </w:rPr>
              <w:t>Approved, expires 2031-02-10</w:t>
            </w:r>
          </w:p>
        </w:tc>
        <w:tc>
          <w:tcPr>
            <w:tcW w:type="dxa" w:w="2340"/>
          </w:tcPr>
          <w:p>
            <w:pPr>
              <w:spacing w:after="0"/>
              <w:jc w:val="right"/>
            </w:pPr>
            <w:r>
              <w:rPr>
                <w:sz w:val="16"/>
              </w:rPr>
              <w:t>FMA RL 0, SRL 0; any 0</w:t>
            </w:r>
          </w:p>
        </w:tc>
        <w:tc>
          <w:tcPr>
            <w:tcW w:type="dxa" w:w="1646"/>
          </w:tcPr>
          <w:p>
            <w:pPr>
              <w:spacing w:after="0"/>
              <w:jc w:val="right"/>
            </w:pPr>
            <w:r>
              <w:rPr>
                <w:sz w:val="16"/>
              </w:rPr>
              <w:t>$104,872.91</w:t>
            </w:r>
          </w:p>
        </w:tc>
        <w:tc>
          <w:tcPr>
            <w:tcW w:type="dxa" w:w="2003"/>
          </w:tcPr>
          <w:p>
            <w:pPr>
              <w:spacing w:after="0"/>
              <w:jc w:val="right"/>
            </w:pPr>
            <w:r>
              <w:rPr>
                <w:sz w:val="16"/>
              </w:rPr>
              <w:t>43; 0</w:t>
            </w:r>
          </w:p>
        </w:tc>
        <w:tc>
          <w:tcPr>
            <w:tcW w:type="dxa" w:w="2888"/>
          </w:tcPr>
          <w:p>
            <w:pPr>
              <w:spacing w:after="0"/>
              <w:jc w:val="left"/>
            </w:pPr>
          </w:p>
        </w:tc>
      </w:tr>
      <w:tr>
        <w:trPr>
          <w:cantSplit/>
        </w:trPr>
        <w:tc>
          <w:tcPr>
            <w:tcW w:type="dxa" w:w="1547"/>
          </w:tcPr>
          <w:p>
            <w:pPr>
              <w:spacing w:after="0"/>
              <w:jc w:val="left"/>
            </w:pPr>
            <w:r>
              <w:rPr>
                <w:sz w:val="16"/>
              </w:rPr>
              <w:t>Bricelyn city</w:t>
            </w:r>
          </w:p>
        </w:tc>
        <w:tc>
          <w:tcPr>
            <w:tcW w:type="dxa" w:w="754"/>
          </w:tcPr>
          <w:p>
            <w:pPr>
              <w:spacing w:after="0"/>
              <w:jc w:val="left"/>
            </w:pPr>
            <w:r>
              <w:rPr>
                <w:sz w:val="16"/>
              </w:rPr>
              <w:t>City</w:t>
            </w:r>
          </w:p>
        </w:tc>
        <w:tc>
          <w:tcPr>
            <w:tcW w:type="dxa" w:w="2934"/>
          </w:tcPr>
          <w:p>
            <w:pPr>
              <w:spacing w:after="0"/>
              <w:jc w:val="left"/>
            </w:pPr>
            <w:r>
              <w:rPr>
                <w:sz w:val="16"/>
              </w:rPr>
              <w:t>Approved, expires 2031-02-10</w:t>
            </w:r>
          </w:p>
        </w:tc>
        <w:tc>
          <w:tcPr>
            <w:tcW w:type="dxa" w:w="2340"/>
          </w:tcPr>
          <w:p>
            <w:pPr>
              <w:spacing w:after="0"/>
              <w:jc w:val="right"/>
            </w:pPr>
          </w:p>
        </w:tc>
        <w:tc>
          <w:tcPr>
            <w:tcW w:type="dxa" w:w="1646"/>
          </w:tcPr>
          <w:p>
            <w:pPr>
              <w:spacing w:after="0"/>
              <w:jc w:val="right"/>
            </w:pPr>
            <w:r>
              <w:rPr>
                <w:sz w:val="16"/>
              </w:rPr>
              <w:t>$5,919.90</w:t>
            </w:r>
          </w:p>
        </w:tc>
        <w:tc>
          <w:tcPr>
            <w:tcW w:type="dxa" w:w="2003"/>
          </w:tcPr>
          <w:p>
            <w:pPr>
              <w:spacing w:after="0"/>
              <w:jc w:val="right"/>
            </w:pPr>
            <w:r>
              <w:rPr>
                <w:sz w:val="16"/>
              </w:rPr>
              <w:t>20; 1</w:t>
            </w:r>
          </w:p>
        </w:tc>
        <w:tc>
          <w:tcPr>
            <w:tcW w:type="dxa" w:w="2888"/>
          </w:tcPr>
          <w:p>
            <w:pPr>
              <w:spacing w:after="0"/>
              <w:jc w:val="left"/>
            </w:pPr>
            <w:r>
              <w:rPr>
                <w:sz w:val="16"/>
              </w:rPr>
              <w:t>No NFIP community ID on this member's plan row.</w:t>
            </w:r>
          </w:p>
        </w:tc>
      </w:tr>
      <w:tr>
        <w:trPr>
          <w:cantSplit/>
        </w:trPr>
        <w:tc>
          <w:tcPr>
            <w:tcW w:type="dxa" w:w="1547"/>
          </w:tcPr>
          <w:p>
            <w:pPr>
              <w:spacing w:after="0"/>
              <w:jc w:val="left"/>
            </w:pPr>
            <w:r>
              <w:rPr>
                <w:sz w:val="16"/>
              </w:rPr>
              <w:t>Delavan city</w:t>
            </w:r>
          </w:p>
        </w:tc>
        <w:tc>
          <w:tcPr>
            <w:tcW w:type="dxa" w:w="754"/>
          </w:tcPr>
          <w:p>
            <w:pPr>
              <w:spacing w:after="0"/>
              <w:jc w:val="left"/>
            </w:pPr>
            <w:r>
              <w:rPr>
                <w:sz w:val="16"/>
              </w:rPr>
              <w:t>City</w:t>
            </w:r>
          </w:p>
        </w:tc>
        <w:tc>
          <w:tcPr>
            <w:tcW w:type="dxa" w:w="2934"/>
          </w:tcPr>
          <w:p>
            <w:pPr>
              <w:spacing w:after="0"/>
              <w:jc w:val="left"/>
            </w:pPr>
            <w:r>
              <w:rPr>
                <w:sz w:val="16"/>
              </w:rPr>
              <w:t>Approved, expires 2031-02-10</w:t>
            </w:r>
          </w:p>
        </w:tc>
        <w:tc>
          <w:tcPr>
            <w:tcW w:type="dxa" w:w="2340"/>
          </w:tcPr>
          <w:p>
            <w:pPr>
              <w:spacing w:after="0"/>
              <w:jc w:val="right"/>
            </w:pPr>
            <w:r>
              <w:rPr>
                <w:sz w:val="16"/>
              </w:rPr>
              <w:t>FMA RL 0, SRL 0; any 0</w:t>
            </w:r>
          </w:p>
        </w:tc>
        <w:tc>
          <w:tcPr>
            <w:tcW w:type="dxa" w:w="1646"/>
          </w:tcPr>
          <w:p>
            <w:pPr>
              <w:spacing w:after="0"/>
              <w:jc w:val="right"/>
            </w:pPr>
            <w:r>
              <w:rPr>
                <w:sz w:val="16"/>
              </w:rPr>
              <w:t>$1,842</w:t>
            </w:r>
          </w:p>
        </w:tc>
        <w:tc>
          <w:tcPr>
            <w:tcW w:type="dxa" w:w="2003"/>
          </w:tcPr>
          <w:p>
            <w:pPr>
              <w:spacing w:after="0"/>
              <w:jc w:val="right"/>
            </w:pPr>
            <w:r>
              <w:rPr>
                <w:sz w:val="16"/>
              </w:rPr>
              <w:t>5; 0</w:t>
            </w:r>
          </w:p>
        </w:tc>
        <w:tc>
          <w:tcPr>
            <w:tcW w:type="dxa" w:w="2888"/>
          </w:tcPr>
          <w:p>
            <w:pPr>
              <w:spacing w:after="0"/>
              <w:jc w:val="left"/>
            </w:pPr>
          </w:p>
        </w:tc>
      </w:tr>
      <w:tr>
        <w:trPr>
          <w:cantSplit/>
        </w:trPr>
        <w:tc>
          <w:tcPr>
            <w:tcW w:type="dxa" w:w="1547"/>
          </w:tcPr>
          <w:p>
            <w:pPr>
              <w:spacing w:after="0"/>
              <w:jc w:val="left"/>
            </w:pPr>
            <w:r>
              <w:rPr>
                <w:sz w:val="16"/>
              </w:rPr>
              <w:t>Easton city</w:t>
            </w:r>
          </w:p>
        </w:tc>
        <w:tc>
          <w:tcPr>
            <w:tcW w:type="dxa" w:w="754"/>
          </w:tcPr>
          <w:p>
            <w:pPr>
              <w:spacing w:after="0"/>
              <w:jc w:val="left"/>
            </w:pPr>
            <w:r>
              <w:rPr>
                <w:sz w:val="16"/>
              </w:rPr>
              <w:t>City</w:t>
            </w:r>
          </w:p>
        </w:tc>
        <w:tc>
          <w:tcPr>
            <w:tcW w:type="dxa" w:w="2934"/>
          </w:tcPr>
          <w:p>
            <w:pPr>
              <w:spacing w:after="0"/>
              <w:jc w:val="left"/>
            </w:pPr>
            <w:r>
              <w:rPr>
                <w:sz w:val="16"/>
              </w:rPr>
              <w:t>Approved, expires 2031-02-10</w:t>
            </w:r>
          </w:p>
        </w:tc>
        <w:tc>
          <w:tcPr>
            <w:tcW w:type="dxa" w:w="2340"/>
          </w:tcPr>
          <w:p>
            <w:pPr>
              <w:spacing w:after="0"/>
              <w:jc w:val="right"/>
            </w:pPr>
            <w:r>
              <w:rPr>
                <w:sz w:val="16"/>
              </w:rPr>
              <w:t>FMA RL 0, SRL 0; any 0</w:t>
            </w:r>
          </w:p>
        </w:tc>
        <w:tc>
          <w:tcPr>
            <w:tcW w:type="dxa" w:w="1646"/>
          </w:tcPr>
          <w:p>
            <w:pPr>
              <w:spacing w:after="0"/>
              <w:jc w:val="right"/>
            </w:pPr>
            <w:r>
              <w:rPr>
                <w:sz w:val="16"/>
              </w:rPr>
              <w:t>$7,288.13</w:t>
            </w:r>
          </w:p>
        </w:tc>
        <w:tc>
          <w:tcPr>
            <w:tcW w:type="dxa" w:w="2003"/>
          </w:tcPr>
          <w:p>
            <w:pPr>
              <w:spacing w:after="0"/>
              <w:jc w:val="right"/>
            </w:pPr>
            <w:r>
              <w:rPr>
                <w:sz w:val="16"/>
              </w:rPr>
              <w:t>13; 0</w:t>
            </w:r>
          </w:p>
        </w:tc>
        <w:tc>
          <w:tcPr>
            <w:tcW w:type="dxa" w:w="2888"/>
          </w:tcPr>
          <w:p>
            <w:pPr>
              <w:spacing w:after="0"/>
              <w:jc w:val="left"/>
            </w:pPr>
          </w:p>
        </w:tc>
      </w:tr>
      <w:tr>
        <w:trPr>
          <w:cantSplit/>
        </w:trPr>
        <w:tc>
          <w:tcPr>
            <w:tcW w:type="dxa" w:w="1547"/>
          </w:tcPr>
          <w:p>
            <w:pPr>
              <w:spacing w:after="0"/>
              <w:jc w:val="left"/>
            </w:pPr>
            <w:r>
              <w:rPr>
                <w:sz w:val="16"/>
              </w:rPr>
              <w:t>Elmore city</w:t>
            </w:r>
          </w:p>
        </w:tc>
        <w:tc>
          <w:tcPr>
            <w:tcW w:type="dxa" w:w="754"/>
          </w:tcPr>
          <w:p>
            <w:pPr>
              <w:spacing w:after="0"/>
              <w:jc w:val="left"/>
            </w:pPr>
            <w:r>
              <w:rPr>
                <w:sz w:val="16"/>
              </w:rPr>
              <w:t>City</w:t>
            </w:r>
          </w:p>
        </w:tc>
        <w:tc>
          <w:tcPr>
            <w:tcW w:type="dxa" w:w="2934"/>
          </w:tcPr>
          <w:p>
            <w:pPr>
              <w:spacing w:after="0"/>
              <w:jc w:val="left"/>
            </w:pPr>
            <w:r>
              <w:rPr>
                <w:sz w:val="16"/>
              </w:rPr>
              <w:t>Approved, expires 2031-02-10</w:t>
            </w:r>
          </w:p>
        </w:tc>
        <w:tc>
          <w:tcPr>
            <w:tcW w:type="dxa" w:w="2340"/>
          </w:tcPr>
          <w:p>
            <w:pPr>
              <w:spacing w:after="0"/>
              <w:jc w:val="right"/>
            </w:pPr>
            <w:r>
              <w:rPr>
                <w:sz w:val="16"/>
              </w:rPr>
              <w:t>FMA RL 0, SRL 0; any 0</w:t>
            </w:r>
          </w:p>
        </w:tc>
        <w:tc>
          <w:tcPr>
            <w:tcW w:type="dxa" w:w="1646"/>
          </w:tcPr>
          <w:p>
            <w:pPr>
              <w:spacing w:after="0"/>
              <w:jc w:val="right"/>
            </w:pPr>
            <w:r>
              <w:rPr>
                <w:sz w:val="16"/>
              </w:rPr>
              <w:t>$49,068.77</w:t>
            </w:r>
          </w:p>
        </w:tc>
        <w:tc>
          <w:tcPr>
            <w:tcW w:type="dxa" w:w="2003"/>
          </w:tcPr>
          <w:p>
            <w:pPr>
              <w:spacing w:after="0"/>
              <w:jc w:val="right"/>
            </w:pPr>
            <w:r>
              <w:rPr>
                <w:sz w:val="16"/>
              </w:rPr>
              <w:t>16; 1</w:t>
            </w:r>
          </w:p>
        </w:tc>
        <w:tc>
          <w:tcPr>
            <w:tcW w:type="dxa" w:w="2888"/>
          </w:tcPr>
          <w:p>
            <w:pPr>
              <w:spacing w:after="0"/>
              <w:jc w:val="left"/>
            </w:pPr>
          </w:p>
        </w:tc>
      </w:tr>
      <w:tr>
        <w:trPr>
          <w:cantSplit/>
        </w:trPr>
        <w:tc>
          <w:tcPr>
            <w:tcW w:type="dxa" w:w="1547"/>
          </w:tcPr>
          <w:p>
            <w:pPr>
              <w:spacing w:after="0"/>
              <w:jc w:val="left"/>
            </w:pPr>
            <w:r>
              <w:rPr>
                <w:sz w:val="16"/>
              </w:rPr>
              <w:t>Frost city</w:t>
            </w:r>
          </w:p>
        </w:tc>
        <w:tc>
          <w:tcPr>
            <w:tcW w:type="dxa" w:w="754"/>
          </w:tcPr>
          <w:p>
            <w:pPr>
              <w:spacing w:after="0"/>
              <w:jc w:val="left"/>
            </w:pPr>
            <w:r>
              <w:rPr>
                <w:sz w:val="16"/>
              </w:rPr>
              <w:t>City</w:t>
            </w:r>
          </w:p>
        </w:tc>
        <w:tc>
          <w:tcPr>
            <w:tcW w:type="dxa" w:w="2934"/>
          </w:tcPr>
          <w:p>
            <w:pPr>
              <w:spacing w:after="0"/>
              <w:jc w:val="left"/>
            </w:pPr>
            <w:r>
              <w:rPr>
                <w:sz w:val="16"/>
              </w:rPr>
              <w:t>Approved, expires 2031-02-10</w:t>
            </w:r>
          </w:p>
        </w:tc>
        <w:tc>
          <w:tcPr>
            <w:tcW w:type="dxa" w:w="2340"/>
          </w:tcPr>
          <w:p>
            <w:pPr>
              <w:spacing w:after="0"/>
              <w:jc w:val="right"/>
            </w:pPr>
            <w:r>
              <w:rPr>
                <w:sz w:val="16"/>
              </w:rPr>
              <w:t>FMA RL 0, SRL 0; any 0</w:t>
            </w:r>
          </w:p>
        </w:tc>
        <w:tc>
          <w:tcPr>
            <w:tcW w:type="dxa" w:w="1646"/>
          </w:tcPr>
          <w:p>
            <w:pPr>
              <w:spacing w:after="0"/>
              <w:jc w:val="right"/>
            </w:pPr>
            <w:r>
              <w:rPr>
                <w:sz w:val="16"/>
              </w:rPr>
              <w:t>none found</w:t>
            </w:r>
          </w:p>
        </w:tc>
        <w:tc>
          <w:tcPr>
            <w:tcW w:type="dxa" w:w="2003"/>
          </w:tcPr>
          <w:p>
            <w:pPr>
              <w:spacing w:after="0"/>
              <w:jc w:val="right"/>
            </w:pPr>
            <w:r>
              <w:rPr>
                <w:sz w:val="16"/>
              </w:rPr>
              <w:t>11; 1</w:t>
            </w:r>
          </w:p>
        </w:tc>
        <w:tc>
          <w:tcPr>
            <w:tcW w:type="dxa" w:w="2888"/>
          </w:tcPr>
          <w:p>
            <w:pPr>
              <w:spacing w:after="0"/>
              <w:jc w:val="left"/>
            </w:pPr>
          </w:p>
        </w:tc>
      </w:tr>
      <w:tr>
        <w:trPr>
          <w:cantSplit/>
        </w:trPr>
        <w:tc>
          <w:tcPr>
            <w:tcW w:type="dxa" w:w="1547"/>
          </w:tcPr>
          <w:p>
            <w:pPr>
              <w:spacing w:after="0"/>
              <w:jc w:val="left"/>
            </w:pPr>
            <w:r>
              <w:rPr>
                <w:sz w:val="16"/>
              </w:rPr>
              <w:t>Kiester city</w:t>
            </w:r>
          </w:p>
        </w:tc>
        <w:tc>
          <w:tcPr>
            <w:tcW w:type="dxa" w:w="754"/>
          </w:tcPr>
          <w:p>
            <w:pPr>
              <w:spacing w:after="0"/>
              <w:jc w:val="left"/>
            </w:pPr>
            <w:r>
              <w:rPr>
                <w:sz w:val="16"/>
              </w:rPr>
              <w:t>City</w:t>
            </w:r>
          </w:p>
        </w:tc>
        <w:tc>
          <w:tcPr>
            <w:tcW w:type="dxa" w:w="2934"/>
          </w:tcPr>
          <w:p>
            <w:pPr>
              <w:spacing w:after="0"/>
              <w:jc w:val="left"/>
            </w:pPr>
            <w:r>
              <w:rPr>
                <w:sz w:val="16"/>
              </w:rPr>
              <w:t>Approved, expires 2031-02-10</w:t>
            </w:r>
          </w:p>
        </w:tc>
        <w:tc>
          <w:tcPr>
            <w:tcW w:type="dxa" w:w="2340"/>
          </w:tcPr>
          <w:p>
            <w:pPr>
              <w:spacing w:after="0"/>
              <w:jc w:val="right"/>
            </w:pPr>
            <w:r>
              <w:rPr>
                <w:sz w:val="16"/>
              </w:rPr>
              <w:t>FMA RL 0, SRL 0; any 0</w:t>
            </w:r>
          </w:p>
        </w:tc>
        <w:tc>
          <w:tcPr>
            <w:tcW w:type="dxa" w:w="1646"/>
          </w:tcPr>
          <w:p>
            <w:pPr>
              <w:spacing w:after="0"/>
              <w:jc w:val="right"/>
            </w:pPr>
            <w:r>
              <w:rPr>
                <w:sz w:val="16"/>
              </w:rPr>
              <w:t>$62,347.20</w:t>
            </w:r>
          </w:p>
        </w:tc>
        <w:tc>
          <w:tcPr>
            <w:tcW w:type="dxa" w:w="2003"/>
          </w:tcPr>
          <w:p>
            <w:pPr>
              <w:spacing w:after="0"/>
              <w:jc w:val="right"/>
            </w:pPr>
            <w:r>
              <w:rPr>
                <w:sz w:val="16"/>
              </w:rPr>
              <w:t>21; 0</w:t>
            </w:r>
          </w:p>
        </w:tc>
        <w:tc>
          <w:tcPr>
            <w:tcW w:type="dxa" w:w="2888"/>
          </w:tcPr>
          <w:p>
            <w:pPr>
              <w:spacing w:after="0"/>
              <w:jc w:val="left"/>
            </w:pPr>
          </w:p>
        </w:tc>
      </w:tr>
      <w:tr>
        <w:trPr>
          <w:cantSplit/>
        </w:trPr>
        <w:tc>
          <w:tcPr>
            <w:tcW w:type="dxa" w:w="1547"/>
          </w:tcPr>
          <w:p>
            <w:pPr>
              <w:spacing w:after="0"/>
              <w:jc w:val="left"/>
            </w:pPr>
            <w:r>
              <w:rPr>
                <w:sz w:val="16"/>
              </w:rPr>
              <w:t>Minnesota Lake city</w:t>
            </w:r>
          </w:p>
        </w:tc>
        <w:tc>
          <w:tcPr>
            <w:tcW w:type="dxa" w:w="754"/>
          </w:tcPr>
          <w:p>
            <w:pPr>
              <w:spacing w:after="0"/>
              <w:jc w:val="left"/>
            </w:pPr>
            <w:r>
              <w:rPr>
                <w:sz w:val="16"/>
              </w:rPr>
              <w:t>City</w:t>
            </w:r>
          </w:p>
        </w:tc>
        <w:tc>
          <w:tcPr>
            <w:tcW w:type="dxa" w:w="2934"/>
          </w:tcPr>
          <w:p>
            <w:pPr>
              <w:spacing w:after="0"/>
              <w:jc w:val="left"/>
            </w:pPr>
            <w:r>
              <w:rPr>
                <w:sz w:val="16"/>
              </w:rPr>
              <w:t>Approved, expires 2031-02-10</w:t>
            </w:r>
          </w:p>
        </w:tc>
        <w:tc>
          <w:tcPr>
            <w:tcW w:type="dxa" w:w="2340"/>
          </w:tcPr>
          <w:p>
            <w:pPr>
              <w:spacing w:after="0"/>
              <w:jc w:val="right"/>
            </w:pPr>
            <w:r>
              <w:rPr>
                <w:sz w:val="16"/>
              </w:rPr>
              <w:t>FMA RL 0, SRL 0; any 0</w:t>
            </w:r>
          </w:p>
        </w:tc>
        <w:tc>
          <w:tcPr>
            <w:tcW w:type="dxa" w:w="1646"/>
          </w:tcPr>
          <w:p>
            <w:pPr>
              <w:spacing w:after="0"/>
              <w:jc w:val="right"/>
            </w:pPr>
            <w:r>
              <w:rPr>
                <w:sz w:val="16"/>
              </w:rPr>
              <w:t>$68,493.84</w:t>
            </w:r>
          </w:p>
        </w:tc>
        <w:tc>
          <w:tcPr>
            <w:tcW w:type="dxa" w:w="2003"/>
          </w:tcPr>
          <w:p>
            <w:pPr>
              <w:spacing w:after="0"/>
              <w:jc w:val="right"/>
            </w:pPr>
            <w:r>
              <w:rPr>
                <w:sz w:val="16"/>
              </w:rPr>
              <w:t>17; 0</w:t>
            </w:r>
          </w:p>
        </w:tc>
        <w:tc>
          <w:tcPr>
            <w:tcW w:type="dxa" w:w="2888"/>
          </w:tcPr>
          <w:p>
            <w:pPr>
              <w:spacing w:after="0"/>
              <w:jc w:val="left"/>
            </w:pPr>
            <w:r>
              <w:rPr>
                <w:sz w:val="16"/>
              </w:rPr>
              <w:t>Also approved under plan 111301 (Blue Earth County 2025 Hazard Mitigation Plan, expires 2030-11-23). FEMA's plan status map shows one plan per jurisdiction and may show one of these; this packet uses the approved plan that expires last.</w:t>
            </w:r>
          </w:p>
        </w:tc>
      </w:tr>
      <w:tr>
        <w:trPr>
          <w:cantSplit/>
        </w:trPr>
        <w:tc>
          <w:tcPr>
            <w:tcW w:type="dxa" w:w="1547"/>
          </w:tcPr>
          <w:p>
            <w:pPr>
              <w:spacing w:after="0"/>
              <w:jc w:val="left"/>
            </w:pPr>
            <w:r>
              <w:rPr>
                <w:sz w:val="16"/>
              </w:rPr>
              <w:t>Walters city</w:t>
            </w:r>
          </w:p>
        </w:tc>
        <w:tc>
          <w:tcPr>
            <w:tcW w:type="dxa" w:w="754"/>
          </w:tcPr>
          <w:p>
            <w:pPr>
              <w:spacing w:after="0"/>
              <w:jc w:val="left"/>
            </w:pPr>
            <w:r>
              <w:rPr>
                <w:sz w:val="16"/>
              </w:rPr>
              <w:t>City</w:t>
            </w:r>
          </w:p>
        </w:tc>
        <w:tc>
          <w:tcPr>
            <w:tcW w:type="dxa" w:w="2934"/>
          </w:tcPr>
          <w:p>
            <w:pPr>
              <w:spacing w:after="0"/>
              <w:jc w:val="left"/>
            </w:pPr>
            <w:r>
              <w:rPr>
                <w:sz w:val="16"/>
              </w:rPr>
              <w:t>Approved, expires 2031-02-10</w:t>
            </w:r>
          </w:p>
        </w:tc>
        <w:tc>
          <w:tcPr>
            <w:tcW w:type="dxa" w:w="2340"/>
          </w:tcPr>
          <w:p>
            <w:pPr>
              <w:spacing w:after="0"/>
              <w:jc w:val="right"/>
            </w:pPr>
          </w:p>
        </w:tc>
        <w:tc>
          <w:tcPr>
            <w:tcW w:type="dxa" w:w="1646"/>
          </w:tcPr>
          <w:p>
            <w:pPr>
              <w:spacing w:after="0"/>
              <w:jc w:val="right"/>
            </w:pPr>
            <w:r>
              <w:rPr>
                <w:sz w:val="16"/>
              </w:rPr>
              <w:t>none found</w:t>
            </w:r>
          </w:p>
        </w:tc>
        <w:tc>
          <w:tcPr>
            <w:tcW w:type="dxa" w:w="2003"/>
          </w:tcPr>
          <w:p>
            <w:pPr>
              <w:spacing w:after="0"/>
              <w:jc w:val="right"/>
            </w:pPr>
            <w:r>
              <w:rPr>
                <w:sz w:val="16"/>
              </w:rPr>
              <w:t>16; 0</w:t>
            </w:r>
          </w:p>
        </w:tc>
        <w:tc>
          <w:tcPr>
            <w:tcW w:type="dxa" w:w="2888"/>
          </w:tcPr>
          <w:p>
            <w:pPr>
              <w:spacing w:after="0"/>
              <w:jc w:val="left"/>
            </w:pPr>
            <w:r>
              <w:rPr>
                <w:sz w:val="16"/>
              </w:rPr>
              <w:t>No NFIP community ID on this member's plan row.</w:t>
            </w:r>
          </w:p>
        </w:tc>
      </w:tr>
      <w:tr>
        <w:trPr>
          <w:cantSplit/>
        </w:trPr>
        <w:tc>
          <w:tcPr>
            <w:tcW w:type="dxa" w:w="1547"/>
          </w:tcPr>
          <w:p>
            <w:pPr>
              <w:spacing w:after="0"/>
              <w:jc w:val="left"/>
            </w:pPr>
            <w:r>
              <w:rPr>
                <w:sz w:val="16"/>
              </w:rPr>
              <w:t>Wells city</w:t>
            </w:r>
          </w:p>
        </w:tc>
        <w:tc>
          <w:tcPr>
            <w:tcW w:type="dxa" w:w="754"/>
          </w:tcPr>
          <w:p>
            <w:pPr>
              <w:spacing w:after="0"/>
              <w:jc w:val="left"/>
            </w:pPr>
            <w:r>
              <w:rPr>
                <w:sz w:val="16"/>
              </w:rPr>
              <w:t>City</w:t>
            </w:r>
          </w:p>
        </w:tc>
        <w:tc>
          <w:tcPr>
            <w:tcW w:type="dxa" w:w="2934"/>
          </w:tcPr>
          <w:p>
            <w:pPr>
              <w:spacing w:after="0"/>
              <w:jc w:val="left"/>
            </w:pPr>
            <w:r>
              <w:rPr>
                <w:sz w:val="16"/>
              </w:rPr>
              <w:t>Approved, expires 2031-02-10</w:t>
            </w:r>
          </w:p>
        </w:tc>
        <w:tc>
          <w:tcPr>
            <w:tcW w:type="dxa" w:w="2340"/>
          </w:tcPr>
          <w:p>
            <w:pPr>
              <w:spacing w:after="0"/>
              <w:jc w:val="right"/>
            </w:pPr>
            <w:r>
              <w:rPr>
                <w:sz w:val="16"/>
              </w:rPr>
              <w:t>FMA RL 0, SRL 0; any 0</w:t>
            </w:r>
          </w:p>
        </w:tc>
        <w:tc>
          <w:tcPr>
            <w:tcW w:type="dxa" w:w="1646"/>
          </w:tcPr>
          <w:p>
            <w:pPr>
              <w:spacing w:after="0"/>
              <w:jc w:val="right"/>
            </w:pPr>
            <w:r>
              <w:rPr>
                <w:sz w:val="16"/>
              </w:rPr>
              <w:t>$108,869.12</w:t>
            </w:r>
          </w:p>
        </w:tc>
        <w:tc>
          <w:tcPr>
            <w:tcW w:type="dxa" w:w="2003"/>
          </w:tcPr>
          <w:p>
            <w:pPr>
              <w:spacing w:after="0"/>
              <w:jc w:val="right"/>
            </w:pPr>
            <w:r>
              <w:rPr>
                <w:sz w:val="16"/>
              </w:rPr>
              <w:t>27; 0</w:t>
            </w:r>
          </w:p>
        </w:tc>
        <w:tc>
          <w:tcPr>
            <w:tcW w:type="dxa" w:w="2888"/>
          </w:tcPr>
          <w:p>
            <w:pPr>
              <w:spacing w:after="0"/>
              <w:jc w:val="left"/>
            </w:pPr>
          </w:p>
        </w:tc>
      </w:tr>
      <w:tr>
        <w:trPr>
          <w:cantSplit/>
        </w:trPr>
        <w:tc>
          <w:tcPr>
            <w:tcW w:type="dxa" w:w="1547"/>
          </w:tcPr>
          <w:p>
            <w:pPr>
              <w:spacing w:after="0"/>
              <w:jc w:val="left"/>
            </w:pPr>
            <w:r>
              <w:rPr>
                <w:sz w:val="16"/>
              </w:rPr>
              <w:t>Winnebago city</w:t>
            </w:r>
          </w:p>
        </w:tc>
        <w:tc>
          <w:tcPr>
            <w:tcW w:type="dxa" w:w="754"/>
          </w:tcPr>
          <w:p>
            <w:pPr>
              <w:spacing w:after="0"/>
              <w:jc w:val="left"/>
            </w:pPr>
            <w:r>
              <w:rPr>
                <w:sz w:val="16"/>
              </w:rPr>
              <w:t>City</w:t>
            </w:r>
          </w:p>
        </w:tc>
        <w:tc>
          <w:tcPr>
            <w:tcW w:type="dxa" w:w="2934"/>
          </w:tcPr>
          <w:p>
            <w:pPr>
              <w:spacing w:after="0"/>
              <w:jc w:val="left"/>
            </w:pPr>
            <w:r>
              <w:rPr>
                <w:sz w:val="16"/>
              </w:rPr>
              <w:t>Approved, expires 2031-02-10</w:t>
            </w:r>
          </w:p>
        </w:tc>
        <w:tc>
          <w:tcPr>
            <w:tcW w:type="dxa" w:w="2340"/>
          </w:tcPr>
          <w:p>
            <w:pPr>
              <w:spacing w:after="0"/>
              <w:jc w:val="right"/>
            </w:pPr>
            <w:r>
              <w:rPr>
                <w:sz w:val="16"/>
              </w:rPr>
              <w:t>FMA RL 0, SRL 0; any 0</w:t>
            </w:r>
          </w:p>
        </w:tc>
        <w:tc>
          <w:tcPr>
            <w:tcW w:type="dxa" w:w="1646"/>
          </w:tcPr>
          <w:p>
            <w:pPr>
              <w:spacing w:after="0"/>
              <w:jc w:val="right"/>
            </w:pPr>
            <w:r>
              <w:rPr>
                <w:sz w:val="16"/>
              </w:rPr>
              <w:t>$9,379.75</w:t>
            </w:r>
          </w:p>
        </w:tc>
        <w:tc>
          <w:tcPr>
            <w:tcW w:type="dxa" w:w="2003"/>
          </w:tcPr>
          <w:p>
            <w:pPr>
              <w:spacing w:after="0"/>
              <w:jc w:val="right"/>
            </w:pPr>
            <w:r>
              <w:rPr>
                <w:sz w:val="16"/>
              </w:rPr>
              <w:t>25; 0</w:t>
            </w:r>
          </w:p>
        </w:tc>
        <w:tc>
          <w:tcPr>
            <w:tcW w:type="dxa" w:w="288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2026-02-11</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$6,091,483,806</w:t>
            </w:r>
          </w:p>
        </w:tc>
        <w:tc>
          <w:tcPr>
            <w:tcW w:type="dxa" w:w="1215"/>
          </w:tcPr>
          <w:p>
            <w:pPr>
              <w:spacing w:after="0"/>
              <w:jc w:val="right"/>
            </w:pPr>
            <w:r>
              <w:rPr>
                <w:sz w:val="16"/>
              </w:rPr>
              <w:t>$434,938,411</w:t>
            </w:r>
          </w:p>
        </w:tc>
        <w:tc>
          <w:tcPr>
            <w:tcW w:type="dxa" w:w="1045"/>
          </w:tcPr>
          <w:p>
            <w:pPr>
              <w:spacing w:after="0"/>
              <w:jc w:val="right"/>
            </w:pPr>
            <w:r>
              <w:rPr>
                <w:sz w:val="16"/>
              </w:rPr>
              <w:t>13,918</w:t>
            </w:r>
          </w:p>
        </w:tc>
        <w:tc>
          <w:tcPr>
            <w:tcW w:type="dxa" w:w="1037"/>
          </w:tcPr>
          <w:p>
            <w:pPr>
              <w:spacing w:after="0"/>
              <w:jc w:val="right"/>
            </w:pPr>
            <w:r>
              <w:rPr>
                <w:sz w:val="16"/>
              </w:rPr>
              <w:t>$1,608</w:t>
            </w:r>
          </w:p>
        </w:tc>
        <w:tc>
          <w:tcPr>
            <w:tcW w:type="dxa" w:w="1126"/>
          </w:tcPr>
          <w:p>
            <w:pPr>
              <w:spacing w:after="0"/>
              <w:jc w:val="right"/>
            </w:pPr>
            <w:r>
              <w:rPr>
                <w:sz w:val="16"/>
              </w:rPr>
              <w:t>$271,810</w:t>
            </w:r>
          </w:p>
        </w:tc>
        <w:tc>
          <w:tcPr>
            <w:tcW w:type="dxa" w:w="1174"/>
          </w:tcPr>
          <w:p>
            <w:pPr>
              <w:spacing w:after="0"/>
              <w:jc w:val="right"/>
            </w:pPr>
            <w:r>
              <w:rPr>
                <w:sz w:val="16"/>
              </w:rPr>
              <w:t>$1,439,921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$265,487,661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$1,944,949</w:t>
            </w:r>
          </w:p>
        </w:tc>
        <w:tc>
          <w:tcPr>
            <w:tcW w:type="dxa" w:w="1174"/>
          </w:tcPr>
          <w:p>
            <w:pPr>
              <w:spacing w:after="0"/>
              <w:jc w:val="right"/>
            </w:pPr>
          </w:p>
        </w:tc>
        <w:tc>
          <w:tcPr>
            <w:tcW w:type="dxa" w:w="1305"/>
          </w:tcPr>
          <w:p>
            <w:pPr>
              <w:spacing w:after="0"/>
              <w:jc w:val="right"/>
            </w:pPr>
            <w:r>
              <w:rPr>
                <w:sz w:val="16"/>
              </w:rPr>
              <w:t>0.733%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$11,013,410,893</w:t>
            </w:r>
          </w:p>
        </w:tc>
        <w:tc>
          <w:tcPr>
            <w:tcW w:type="dxa" w:w="1215"/>
          </w:tcPr>
          <w:p>
            <w:pPr>
              <w:spacing w:after="0"/>
              <w:jc w:val="right"/>
            </w:pPr>
          </w:p>
        </w:tc>
        <w:tc>
          <w:tcPr>
            <w:tcW w:type="dxa" w:w="1045"/>
          </w:tcPr>
          <w:p>
            <w:pPr>
              <w:spacing w:after="0"/>
              <w:jc w:val="right"/>
            </w:pPr>
            <w:r>
              <w:rPr>
                <w:sz w:val="16"/>
              </w:rPr>
              <w:t>13,921</w:t>
            </w:r>
          </w:p>
        </w:tc>
        <w:tc>
          <w:tcPr>
            <w:tcW w:type="dxa" w:w="1037"/>
          </w:tcPr>
          <w:p>
            <w:pPr>
              <w:spacing w:after="0"/>
              <w:jc w:val="right"/>
            </w:pPr>
            <w:r>
              <w:rPr>
                <w:sz w:val="16"/>
              </w:rPr>
              <w:t>$11,280</w:t>
            </w:r>
          </w:p>
        </w:tc>
        <w:tc>
          <w:tcPr>
            <w:tcW w:type="dxa" w:w="1126"/>
          </w:tcPr>
          <w:p>
            <w:pPr>
              <w:spacing w:after="0"/>
              <w:jc w:val="right"/>
            </w:pPr>
          </w:p>
        </w:tc>
        <w:tc>
          <w:tcPr>
            <w:tcW w:type="dxa" w:w="1174"/>
          </w:tcPr>
          <w:p>
            <w:pPr>
              <w:spacing w:after="0"/>
              <w:jc w:val="right"/>
            </w:pPr>
            <w:r>
              <w:rPr>
                <w:sz w:val="16"/>
              </w:rPr>
              <w:t>$2,548</w:t>
            </w:r>
          </w:p>
        </w:tc>
        <w:tc>
          <w:tcPr>
            <w:tcW w:type="dxa" w:w="1305"/>
          </w:tcPr>
          <w:p>
            <w:pPr>
              <w:spacing w:after="0"/>
              <w:jc w:val="right"/>
            </w:pPr>
            <w:r>
              <w:rPr>
                <w:sz w:val="16"/>
              </w:rPr>
              <w:t>0.000102%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$6,091,483,806</w:t>
            </w:r>
          </w:p>
        </w:tc>
        <w:tc>
          <w:tcPr>
            <w:tcW w:type="dxa" w:w="1215"/>
          </w:tcPr>
          <w:p>
            <w:pPr>
              <w:spacing w:after="0"/>
              <w:jc w:val="right"/>
            </w:pPr>
            <w:r>
              <w:rPr>
                <w:sz w:val="16"/>
              </w:rPr>
              <w:t>$434,938,411</w:t>
            </w:r>
          </w:p>
        </w:tc>
        <w:tc>
          <w:tcPr>
            <w:tcW w:type="dxa" w:w="1045"/>
          </w:tcPr>
          <w:p>
            <w:pPr>
              <w:spacing w:after="0"/>
              <w:jc w:val="right"/>
            </w:pPr>
            <w:r>
              <w:rPr>
                <w:sz w:val="16"/>
              </w:rPr>
              <w:t>13,918</w:t>
            </w:r>
          </w:p>
        </w:tc>
        <w:tc>
          <w:tcPr>
            <w:tcW w:type="dxa" w:w="1037"/>
          </w:tcPr>
          <w:p>
            <w:pPr>
              <w:spacing w:after="0"/>
              <w:jc w:val="right"/>
            </w:pPr>
            <w:r>
              <w:rPr>
                <w:sz w:val="16"/>
              </w:rPr>
              <w:t>$323,934</w:t>
            </w:r>
          </w:p>
        </w:tc>
        <w:tc>
          <w:tcPr>
            <w:tcW w:type="dxa" w:w="1126"/>
          </w:tcPr>
          <w:p>
            <w:pPr>
              <w:spacing w:after="0"/>
              <w:jc w:val="right"/>
            </w:pPr>
            <w:r>
              <w:rPr>
                <w:sz w:val="16"/>
              </w:rPr>
              <w:t>$266,136</w:t>
            </w:r>
          </w:p>
        </w:tc>
        <w:tc>
          <w:tcPr>
            <w:tcW w:type="dxa" w:w="1174"/>
          </w:tcPr>
          <w:p>
            <w:pPr>
              <w:spacing w:after="0"/>
              <w:jc w:val="right"/>
            </w:pPr>
            <w:r>
              <w:rPr>
                <w:sz w:val="16"/>
              </w:rPr>
              <w:t>$56,419</w:t>
            </w:r>
          </w:p>
        </w:tc>
        <w:tc>
          <w:tcPr>
            <w:tcW w:type="dxa" w:w="1305"/>
          </w:tcPr>
          <w:p>
            <w:pPr>
              <w:spacing w:after="0"/>
              <w:jc w:val="right"/>
            </w:pPr>
            <w:r>
              <w:rPr>
                <w:sz w:val="16"/>
              </w:rPr>
              <w:t>0.00532%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$6,091,483,806</w:t>
            </w:r>
          </w:p>
        </w:tc>
        <w:tc>
          <w:tcPr>
            <w:tcW w:type="dxa" w:w="1215"/>
          </w:tcPr>
          <w:p>
            <w:pPr>
              <w:spacing w:after="0"/>
              <w:jc w:val="right"/>
            </w:pPr>
            <w:r>
              <w:rPr>
                <w:sz w:val="16"/>
              </w:rPr>
              <w:t>$434,938,411</w:t>
            </w:r>
          </w:p>
        </w:tc>
        <w:tc>
          <w:tcPr>
            <w:tcW w:type="dxa" w:w="1045"/>
          </w:tcPr>
          <w:p>
            <w:pPr>
              <w:spacing w:after="0"/>
              <w:jc w:val="right"/>
            </w:pPr>
            <w:r>
              <w:rPr>
                <w:sz w:val="16"/>
              </w:rPr>
              <w:t>13,918</w:t>
            </w:r>
          </w:p>
        </w:tc>
        <w:tc>
          <w:tcPr>
            <w:tcW w:type="dxa" w:w="1037"/>
          </w:tcPr>
          <w:p>
            <w:pPr>
              <w:spacing w:after="0"/>
              <w:jc w:val="right"/>
            </w:pPr>
            <w:r>
              <w:rPr>
                <w:sz w:val="16"/>
              </w:rPr>
              <w:t>$7,136</w:t>
            </w:r>
          </w:p>
        </w:tc>
        <w:tc>
          <w:tcPr>
            <w:tcW w:type="dxa" w:w="1126"/>
          </w:tcPr>
          <w:p>
            <w:pPr>
              <w:spacing w:after="0"/>
              <w:jc w:val="right"/>
            </w:pPr>
            <w:r>
              <w:rPr>
                <w:sz w:val="16"/>
              </w:rPr>
              <w:t>$6</w:t>
            </w:r>
          </w:p>
        </w:tc>
        <w:tc>
          <w:tcPr>
            <w:tcW w:type="dxa" w:w="1174"/>
          </w:tcPr>
          <w:p>
            <w:pPr>
              <w:spacing w:after="0"/>
              <w:jc w:val="right"/>
            </w:pPr>
            <w:r>
              <w:rPr>
                <w:sz w:val="16"/>
              </w:rPr>
              <w:t>$160,165</w:t>
            </w:r>
          </w:p>
        </w:tc>
        <w:tc>
          <w:tcPr>
            <w:tcW w:type="dxa" w:w="1305"/>
          </w:tcPr>
          <w:p>
            <w:pPr>
              <w:spacing w:after="0"/>
              <w:jc w:val="right"/>
            </w:pPr>
            <w:r>
              <w:rPr>
                <w:sz w:val="16"/>
              </w:rPr>
              <w:t>0.000117%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$6,091,483,806</w:t>
            </w:r>
          </w:p>
        </w:tc>
        <w:tc>
          <w:tcPr>
            <w:tcW w:type="dxa" w:w="1215"/>
          </w:tcPr>
          <w:p>
            <w:pPr>
              <w:spacing w:after="0"/>
              <w:jc w:val="right"/>
            </w:pPr>
          </w:p>
        </w:tc>
        <w:tc>
          <w:tcPr>
            <w:tcW w:type="dxa" w:w="1045"/>
          </w:tcPr>
          <w:p>
            <w:pPr>
              <w:spacing w:after="0"/>
              <w:jc w:val="right"/>
            </w:pPr>
            <w:r>
              <w:rPr>
                <w:sz w:val="16"/>
              </w:rPr>
              <w:t>13,918</w:t>
            </w:r>
          </w:p>
        </w:tc>
        <w:tc>
          <w:tcPr>
            <w:tcW w:type="dxa" w:w="1037"/>
          </w:tcPr>
          <w:p>
            <w:pPr>
              <w:spacing w:after="0"/>
              <w:jc w:val="right"/>
            </w:pPr>
            <w:r>
              <w:rPr>
                <w:sz w:val="16"/>
              </w:rPr>
              <w:t>$33,531</w:t>
            </w:r>
          </w:p>
        </w:tc>
        <w:tc>
          <w:tcPr>
            <w:tcW w:type="dxa" w:w="1126"/>
          </w:tcPr>
          <w:p>
            <w:pPr>
              <w:spacing w:after="0"/>
              <w:jc w:val="right"/>
            </w:pPr>
          </w:p>
        </w:tc>
        <w:tc>
          <w:tcPr>
            <w:tcW w:type="dxa" w:w="1174"/>
          </w:tcPr>
          <w:p>
            <w:pPr>
              <w:spacing w:after="0"/>
              <w:jc w:val="right"/>
            </w:pPr>
            <w:r>
              <w:rPr>
                <w:sz w:val="16"/>
              </w:rPr>
              <w:t>$1,243</w:t>
            </w:r>
          </w:p>
        </w:tc>
        <w:tc>
          <w:tcPr>
            <w:tcW w:type="dxa" w:w="1305"/>
          </w:tcPr>
          <w:p>
            <w:pPr>
              <w:spacing w:after="0"/>
              <w:jc w:val="right"/>
            </w:pPr>
            <w:r>
              <w:rPr>
                <w:sz w:val="16"/>
              </w:rPr>
              <w:t>0.00055%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$6,089,090,011</w:t>
            </w:r>
          </w:p>
        </w:tc>
        <w:tc>
          <w:tcPr>
            <w:tcW w:type="dxa" w:w="1215"/>
          </w:tcPr>
          <w:p>
            <w:pPr>
              <w:spacing w:after="0"/>
              <w:jc w:val="right"/>
            </w:pPr>
            <w:r>
              <w:rPr>
                <w:sz w:val="16"/>
              </w:rPr>
              <w:t>$15,684,241</w:t>
            </w:r>
          </w:p>
        </w:tc>
        <w:tc>
          <w:tcPr>
            <w:tcW w:type="dxa" w:w="1045"/>
          </w:tcPr>
          <w:p>
            <w:pPr>
              <w:spacing w:after="0"/>
              <w:jc w:val="right"/>
            </w:pPr>
            <w:r>
              <w:rPr>
                <w:sz w:val="16"/>
              </w:rPr>
              <w:t>189</w:t>
            </w:r>
          </w:p>
        </w:tc>
        <w:tc>
          <w:tcPr>
            <w:tcW w:type="dxa" w:w="1037"/>
          </w:tcPr>
          <w:p>
            <w:pPr>
              <w:spacing w:after="0"/>
              <w:jc w:val="right"/>
            </w:pPr>
            <w:r>
              <w:rPr>
                <w:sz w:val="16"/>
              </w:rPr>
              <w:t>$5,612,303</w:t>
            </w:r>
          </w:p>
        </w:tc>
        <w:tc>
          <w:tcPr>
            <w:tcW w:type="dxa" w:w="1126"/>
          </w:tcPr>
          <w:p>
            <w:pPr>
              <w:spacing w:after="0"/>
              <w:jc w:val="right"/>
            </w:pPr>
            <w:r>
              <w:rPr>
                <w:sz w:val="16"/>
              </w:rPr>
              <w:t>$81,329</w:t>
            </w:r>
          </w:p>
        </w:tc>
        <w:tc>
          <w:tcPr>
            <w:tcW w:type="dxa" w:w="1174"/>
          </w:tcPr>
          <w:p>
            <w:pPr>
              <w:spacing w:after="0"/>
              <w:jc w:val="right"/>
            </w:pPr>
            <w:r>
              <w:rPr>
                <w:sz w:val="16"/>
              </w:rPr>
              <w:t>$4,611</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$22,635,408</w:t>
            </w:r>
          </w:p>
        </w:tc>
        <w:tc>
          <w:tcPr>
            <w:tcW w:type="dxa" w:w="1215"/>
          </w:tcPr>
          <w:p>
            <w:pPr>
              <w:spacing w:after="0"/>
              <w:jc w:val="right"/>
            </w:pPr>
          </w:p>
        </w:tc>
        <w:tc>
          <w:tcPr>
            <w:tcW w:type="dxa" w:w="1045"/>
          </w:tcPr>
          <w:p>
            <w:pPr>
              <w:spacing w:after="0"/>
              <w:jc w:val="right"/>
            </w:pPr>
            <w:r>
              <w:rPr>
                <w:sz w:val="16"/>
              </w:rPr>
              <w:t>56</w:t>
            </w:r>
          </w:p>
        </w:tc>
        <w:tc>
          <w:tcPr>
            <w:tcW w:type="dxa" w:w="1037"/>
          </w:tcPr>
          <w:p>
            <w:pPr>
              <w:spacing w:after="0"/>
              <w:jc w:val="right"/>
            </w:pPr>
            <w:r>
              <w:rPr>
                <w:sz w:val="16"/>
              </w:rPr>
              <w:t>$28</w:t>
            </w:r>
          </w:p>
        </w:tc>
        <w:tc>
          <w:tcPr>
            <w:tcW w:type="dxa" w:w="1126"/>
          </w:tcPr>
          <w:p>
            <w:pPr>
              <w:spacing w:after="0"/>
              <w:jc w:val="right"/>
            </w:pPr>
          </w:p>
        </w:tc>
        <w:tc>
          <w:tcPr>
            <w:tcW w:type="dxa" w:w="1174"/>
          </w:tcPr>
          <w:p>
            <w:pPr>
              <w:spacing w:after="0"/>
              <w:jc w:val="right"/>
            </w:pPr>
            <w:r>
              <w:rPr>
                <w:sz w:val="16"/>
              </w:rPr>
              <w:t>$262</w:t>
            </w:r>
          </w:p>
        </w:tc>
        <w:tc>
          <w:tcPr>
            <w:tcW w:type="dxa" w:w="1305"/>
          </w:tcPr>
          <w:p>
            <w:pPr>
              <w:spacing w:after="0"/>
              <w:jc w:val="right"/>
            </w:pPr>
            <w:r>
              <w:rPr>
                <w:sz w:val="16"/>
              </w:rPr>
              <w:t>0.000124%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$6,091,483,806</w:t>
            </w:r>
          </w:p>
        </w:tc>
        <w:tc>
          <w:tcPr>
            <w:tcW w:type="dxa" w:w="1215"/>
          </w:tcPr>
          <w:p>
            <w:pPr>
              <w:spacing w:after="0"/>
              <w:jc w:val="right"/>
            </w:pPr>
          </w:p>
        </w:tc>
        <w:tc>
          <w:tcPr>
            <w:tcW w:type="dxa" w:w="1045"/>
          </w:tcPr>
          <w:p>
            <w:pPr>
              <w:spacing w:after="0"/>
              <w:jc w:val="right"/>
            </w:pPr>
            <w:r>
              <w:rPr>
                <w:sz w:val="16"/>
              </w:rPr>
              <w:t>13,918</w:t>
            </w:r>
          </w:p>
        </w:tc>
        <w:tc>
          <w:tcPr>
            <w:tcW w:type="dxa" w:w="1037"/>
          </w:tcPr>
          <w:p>
            <w:pPr>
              <w:spacing w:after="0"/>
              <w:jc w:val="right"/>
            </w:pPr>
            <w:r>
              <w:rPr>
                <w:sz w:val="16"/>
              </w:rPr>
              <w:t>$11,956</w:t>
            </w:r>
          </w:p>
        </w:tc>
        <w:tc>
          <w:tcPr>
            <w:tcW w:type="dxa" w:w="1126"/>
          </w:tcPr>
          <w:p>
            <w:pPr>
              <w:spacing w:after="0"/>
              <w:jc w:val="right"/>
            </w:pPr>
          </w:p>
        </w:tc>
        <w:tc>
          <w:tcPr>
            <w:tcW w:type="dxa" w:w="1174"/>
          </w:tcPr>
          <w:p>
            <w:pPr>
              <w:spacing w:after="0"/>
              <w:jc w:val="right"/>
            </w:pPr>
            <w:r>
              <w:rPr>
                <w:sz w:val="16"/>
              </w:rPr>
              <w:t>$72,548</w:t>
            </w:r>
          </w:p>
        </w:tc>
        <w:tc>
          <w:tcPr>
            <w:tcW w:type="dxa" w:w="1305"/>
          </w:tcPr>
          <w:p>
            <w:pPr>
              <w:spacing w:after="0"/>
              <w:jc w:val="right"/>
            </w:pPr>
            <w:r>
              <w:rPr>
                <w:sz w:val="16"/>
              </w:rPr>
              <w:t>0.000196%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$6,091,483,806</w:t>
            </w:r>
          </w:p>
        </w:tc>
        <w:tc>
          <w:tcPr>
            <w:tcW w:type="dxa" w:w="1215"/>
          </w:tcPr>
          <w:p>
            <w:pPr>
              <w:spacing w:after="0"/>
              <w:jc w:val="right"/>
            </w:pPr>
            <w:r>
              <w:rPr>
                <w:sz w:val="16"/>
              </w:rPr>
              <w:t>$434,938,411</w:t>
            </w:r>
          </w:p>
        </w:tc>
        <w:tc>
          <w:tcPr>
            <w:tcW w:type="dxa" w:w="1045"/>
          </w:tcPr>
          <w:p>
            <w:pPr>
              <w:spacing w:after="0"/>
              <w:jc w:val="right"/>
            </w:pPr>
            <w:r>
              <w:rPr>
                <w:sz w:val="16"/>
              </w:rPr>
              <w:t>13,918</w:t>
            </w:r>
          </w:p>
        </w:tc>
        <w:tc>
          <w:tcPr>
            <w:tcW w:type="dxa" w:w="1037"/>
          </w:tcPr>
          <w:p>
            <w:pPr>
              <w:spacing w:after="0"/>
              <w:jc w:val="right"/>
            </w:pPr>
            <w:r>
              <w:rPr>
                <w:sz w:val="16"/>
              </w:rPr>
              <w:t>$635,499</w:t>
            </w:r>
          </w:p>
        </w:tc>
        <w:tc>
          <w:tcPr>
            <w:tcW w:type="dxa" w:w="1126"/>
          </w:tcPr>
          <w:p>
            <w:pPr>
              <w:spacing w:after="0"/>
              <w:jc w:val="right"/>
            </w:pPr>
            <w:r>
              <w:rPr>
                <w:sz w:val="16"/>
              </w:rPr>
              <w:t>$223,294</w:t>
            </w:r>
          </w:p>
        </w:tc>
        <w:tc>
          <w:tcPr>
            <w:tcW w:type="dxa" w:w="1174"/>
          </w:tcPr>
          <w:p>
            <w:pPr>
              <w:spacing w:after="0"/>
              <w:jc w:val="right"/>
            </w:pPr>
            <w:r>
              <w:rPr>
                <w:sz w:val="16"/>
              </w:rPr>
              <w:t>$96,589</w:t>
            </w:r>
          </w:p>
        </w:tc>
        <w:tc>
          <w:tcPr>
            <w:tcW w:type="dxa" w:w="1305"/>
          </w:tcPr>
          <w:p>
            <w:pPr>
              <w:spacing w:after="0"/>
              <w:jc w:val="right"/>
            </w:pPr>
            <w:r>
              <w:rPr>
                <w:sz w:val="16"/>
              </w:rPr>
              <w:t>0.0104%</w:t>
            </w:r>
          </w:p>
        </w:tc>
        <w:tc>
          <w:tcPr>
            <w:tcW w:type="dxa" w:w="1222"/>
          </w:tcPr>
          <w:p>
            <w:pPr>
              <w:spacing w:after="0"/>
              <w:jc w:val="right"/>
            </w:pPr>
            <w:r>
              <w:rPr>
                <w:sz w:val="16"/>
              </w:rPr>
              <w:t>$0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$6,091,483,806</w:t>
            </w:r>
          </w:p>
        </w:tc>
        <w:tc>
          <w:tcPr>
            <w:tcW w:type="dxa" w:w="1215"/>
          </w:tcPr>
          <w:p>
            <w:pPr>
              <w:spacing w:after="0"/>
              <w:jc w:val="right"/>
            </w:pPr>
            <w:r>
              <w:rPr>
                <w:sz w:val="16"/>
              </w:rPr>
              <w:t>$434,938,411</w:t>
            </w:r>
          </w:p>
        </w:tc>
        <w:tc>
          <w:tcPr>
            <w:tcW w:type="dxa" w:w="1045"/>
          </w:tcPr>
          <w:p>
            <w:pPr>
              <w:spacing w:after="0"/>
              <w:jc w:val="right"/>
            </w:pPr>
            <w:r>
              <w:rPr>
                <w:sz w:val="16"/>
              </w:rPr>
              <w:t>13,918</w:t>
            </w:r>
          </w:p>
        </w:tc>
        <w:tc>
          <w:tcPr>
            <w:tcW w:type="dxa" w:w="1037"/>
          </w:tcPr>
          <w:p>
            <w:pPr>
              <w:spacing w:after="0"/>
              <w:jc w:val="right"/>
            </w:pPr>
            <w:r>
              <w:rPr>
                <w:sz w:val="16"/>
              </w:rPr>
              <w:t>$1,264,869</w:t>
            </w:r>
          </w:p>
        </w:tc>
        <w:tc>
          <w:tcPr>
            <w:tcW w:type="dxa" w:w="1126"/>
          </w:tcPr>
          <w:p>
            <w:pPr>
              <w:spacing w:after="0"/>
              <w:jc w:val="right"/>
            </w:pPr>
            <w:r>
              <w:rPr>
                <w:sz w:val="16"/>
              </w:rPr>
              <w:t>$10,796</w:t>
            </w:r>
          </w:p>
        </w:tc>
        <w:tc>
          <w:tcPr>
            <w:tcW w:type="dxa" w:w="1174"/>
          </w:tcPr>
          <w:p>
            <w:pPr>
              <w:spacing w:after="0"/>
              <w:jc w:val="right"/>
            </w:pPr>
            <w:r>
              <w:rPr>
                <w:sz w:val="16"/>
              </w:rPr>
              <w:t>$167,575</w:t>
            </w:r>
          </w:p>
        </w:tc>
        <w:tc>
          <w:tcPr>
            <w:tcW w:type="dxa" w:w="1305"/>
          </w:tcPr>
          <w:p>
            <w:pPr>
              <w:spacing w:after="0"/>
              <w:jc w:val="right"/>
            </w:pPr>
            <w:r>
              <w:rPr>
                <w:sz w:val="16"/>
              </w:rPr>
              <w:t>0.0208%</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$1,356,869,062</w:t>
            </w:r>
          </w:p>
        </w:tc>
        <w:tc>
          <w:tcPr>
            <w:tcW w:type="dxa" w:w="1215"/>
          </w:tcPr>
          <w:p>
            <w:pPr>
              <w:spacing w:after="0"/>
              <w:jc w:val="right"/>
            </w:pPr>
            <w:r>
              <w:rPr>
                <w:sz w:val="16"/>
              </w:rPr>
              <w:t>$48,816,068</w:t>
            </w:r>
          </w:p>
        </w:tc>
        <w:tc>
          <w:tcPr>
            <w:tcW w:type="dxa" w:w="1045"/>
          </w:tcPr>
          <w:p>
            <w:pPr>
              <w:spacing w:after="0"/>
              <w:jc w:val="right"/>
            </w:pPr>
            <w:r>
              <w:rPr>
                <w:sz w:val="16"/>
              </w:rPr>
              <w:t>3,013</w:t>
            </w:r>
          </w:p>
        </w:tc>
        <w:tc>
          <w:tcPr>
            <w:tcW w:type="dxa" w:w="1037"/>
          </w:tcPr>
          <w:p>
            <w:pPr>
              <w:spacing w:after="0"/>
              <w:jc w:val="right"/>
            </w:pPr>
            <w:r>
              <w:rPr>
                <w:sz w:val="16"/>
              </w:rPr>
              <w:t>$2,565</w:t>
            </w:r>
          </w:p>
        </w:tc>
        <w:tc>
          <w:tcPr>
            <w:tcW w:type="dxa" w:w="1126"/>
          </w:tcPr>
          <w:p>
            <w:pPr>
              <w:spacing w:after="0"/>
              <w:jc w:val="right"/>
            </w:pPr>
            <w:r>
              <w:rPr>
                <w:sz w:val="16"/>
              </w:rPr>
              <w:t>$20</w:t>
            </w:r>
          </w:p>
        </w:tc>
        <w:tc>
          <w:tcPr>
            <w:tcW w:type="dxa" w:w="1174"/>
          </w:tcPr>
          <w:p>
            <w:pPr>
              <w:spacing w:after="0"/>
              <w:jc w:val="right"/>
            </w:pPr>
            <w:r>
              <w:rPr>
                <w:sz w:val="16"/>
              </w:rPr>
              <w:t>$110</w:t>
            </w:r>
          </w:p>
        </w:tc>
        <w:tc>
          <w:tcPr>
            <w:tcW w:type="dxa" w:w="1305"/>
          </w:tcPr>
          <w:p>
            <w:pPr>
              <w:spacing w:after="0"/>
              <w:jc w:val="right"/>
            </w:pPr>
            <w:r>
              <w:rPr>
                <w:sz w:val="16"/>
              </w:rPr>
              <w:t>0.000189%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$6,091,483,806</w:t>
            </w:r>
          </w:p>
        </w:tc>
        <w:tc>
          <w:tcPr>
            <w:tcW w:type="dxa" w:w="1215"/>
          </w:tcPr>
          <w:p>
            <w:pPr>
              <w:spacing w:after="0"/>
              <w:jc w:val="right"/>
            </w:pPr>
            <w:r>
              <w:rPr>
                <w:sz w:val="16"/>
              </w:rPr>
              <w:t>$434,938,411</w:t>
            </w:r>
          </w:p>
        </w:tc>
        <w:tc>
          <w:tcPr>
            <w:tcW w:type="dxa" w:w="1045"/>
          </w:tcPr>
          <w:p>
            <w:pPr>
              <w:spacing w:after="0"/>
              <w:jc w:val="right"/>
            </w:pPr>
            <w:r>
              <w:rPr>
                <w:sz w:val="16"/>
              </w:rPr>
              <w:t>13,918</w:t>
            </w:r>
          </w:p>
        </w:tc>
        <w:tc>
          <w:tcPr>
            <w:tcW w:type="dxa" w:w="1037"/>
          </w:tcPr>
          <w:p>
            <w:pPr>
              <w:spacing w:after="0"/>
              <w:jc w:val="right"/>
            </w:pPr>
            <w:r>
              <w:rPr>
                <w:sz w:val="16"/>
              </w:rPr>
              <w:t>$103,195</w:t>
            </w:r>
          </w:p>
        </w:tc>
        <w:tc>
          <w:tcPr>
            <w:tcW w:type="dxa" w:w="1126"/>
          </w:tcPr>
          <w:p>
            <w:pPr>
              <w:spacing w:after="0"/>
              <w:jc w:val="right"/>
            </w:pPr>
            <w:r>
              <w:rPr>
                <w:sz w:val="16"/>
              </w:rPr>
              <w:t>$3,061</w:t>
            </w:r>
          </w:p>
        </w:tc>
        <w:tc>
          <w:tcPr>
            <w:tcW w:type="dxa" w:w="1174"/>
          </w:tcPr>
          <w:p>
            <w:pPr>
              <w:spacing w:after="0"/>
              <w:jc w:val="right"/>
            </w:pPr>
            <w:r>
              <w:rPr>
                <w:sz w:val="16"/>
              </w:rPr>
              <w:t>$91,841</w:t>
            </w:r>
          </w:p>
        </w:tc>
        <w:tc>
          <w:tcPr>
            <w:tcW w:type="dxa" w:w="1305"/>
          </w:tcPr>
          <w:p>
            <w:pPr>
              <w:spacing w:after="0"/>
              <w:jc w:val="right"/>
            </w:pPr>
            <w:r>
              <w:rPr>
                <w:sz w:val="16"/>
              </w:rPr>
              <w:t>0.00169%</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2026-02-11 (Storm Events through 2026-06-30): 3 county-coded records, 3 with a damage value recorded (including $0), $0; 3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13,918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$6,091,483,806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$434,938,411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$10,809,305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$2,093,832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FARIBAULT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Faribault County</w:t>
            </w:r>
          </w:p>
        </w:tc>
        <w:tc>
          <w:tcPr>
            <w:tcW w:type="dxa" w:w="1513"/>
          </w:tcPr>
          <w:p>
            <w:pPr>
              <w:spacing w:after="0"/>
              <w:jc w:val="left"/>
            </w:pPr>
            <w:r>
              <w:rPr>
                <w:sz w:val="16"/>
              </w:rPr>
              <w:t>270669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Blue Earth city</w:t>
            </w:r>
          </w:p>
        </w:tc>
        <w:tc>
          <w:tcPr>
            <w:tcW w:type="dxa" w:w="1513"/>
          </w:tcPr>
          <w:p>
            <w:pPr>
              <w:spacing w:after="0"/>
              <w:jc w:val="left"/>
            </w:pPr>
            <w:r>
              <w:rPr>
                <w:sz w:val="16"/>
              </w:rPr>
              <w:t>270116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Delavan city</w:t>
            </w:r>
          </w:p>
        </w:tc>
        <w:tc>
          <w:tcPr>
            <w:tcW w:type="dxa" w:w="1513"/>
          </w:tcPr>
          <w:p>
            <w:pPr>
              <w:spacing w:after="0"/>
              <w:jc w:val="left"/>
            </w:pPr>
            <w:r>
              <w:rPr>
                <w:sz w:val="16"/>
              </w:rPr>
              <w:t>270117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Easton city</w:t>
            </w:r>
          </w:p>
        </w:tc>
        <w:tc>
          <w:tcPr>
            <w:tcW w:type="dxa" w:w="1513"/>
          </w:tcPr>
          <w:p>
            <w:pPr>
              <w:spacing w:after="0"/>
              <w:jc w:val="left"/>
            </w:pPr>
            <w:r>
              <w:rPr>
                <w:sz w:val="16"/>
              </w:rPr>
              <w:t>270118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Elmore city</w:t>
            </w:r>
          </w:p>
        </w:tc>
        <w:tc>
          <w:tcPr>
            <w:tcW w:type="dxa" w:w="1513"/>
          </w:tcPr>
          <w:p>
            <w:pPr>
              <w:spacing w:after="0"/>
              <w:jc w:val="left"/>
            </w:pPr>
            <w:r>
              <w:rPr>
                <w:sz w:val="16"/>
              </w:rPr>
              <w:t>270119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Frost city</w:t>
            </w:r>
          </w:p>
        </w:tc>
        <w:tc>
          <w:tcPr>
            <w:tcW w:type="dxa" w:w="1513"/>
          </w:tcPr>
          <w:p>
            <w:pPr>
              <w:spacing w:after="0"/>
              <w:jc w:val="left"/>
            </w:pPr>
            <w:r>
              <w:rPr>
                <w:sz w:val="16"/>
              </w:rPr>
              <w:t>270120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Kiester city</w:t>
            </w:r>
          </w:p>
        </w:tc>
        <w:tc>
          <w:tcPr>
            <w:tcW w:type="dxa" w:w="1513"/>
          </w:tcPr>
          <w:p>
            <w:pPr>
              <w:spacing w:after="0"/>
              <w:jc w:val="left"/>
            </w:pPr>
            <w:r>
              <w:rPr>
                <w:sz w:val="16"/>
              </w:rPr>
              <w:t>270121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Minnesota Lake city</w:t>
            </w:r>
          </w:p>
        </w:tc>
        <w:tc>
          <w:tcPr>
            <w:tcW w:type="dxa" w:w="1513"/>
          </w:tcPr>
          <w:p>
            <w:pPr>
              <w:spacing w:after="0"/>
              <w:jc w:val="left"/>
            </w:pPr>
            <w:r>
              <w:rPr>
                <w:sz w:val="16"/>
              </w:rPr>
              <w:t>270122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Wells city</w:t>
            </w:r>
          </w:p>
        </w:tc>
        <w:tc>
          <w:tcPr>
            <w:tcW w:type="dxa" w:w="1513"/>
          </w:tcPr>
          <w:p>
            <w:pPr>
              <w:spacing w:after="0"/>
              <w:jc w:val="left"/>
            </w:pPr>
            <w:r>
              <w:rPr>
                <w:sz w:val="16"/>
              </w:rPr>
              <w:t>270123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Winnebago city</w:t>
            </w:r>
          </w:p>
        </w:tc>
        <w:tc>
          <w:tcPr>
            <w:tcW w:type="dxa" w:w="1513"/>
          </w:tcPr>
          <w:p>
            <w:pPr>
              <w:spacing w:after="0"/>
              <w:jc w:val="left"/>
            </w:pPr>
            <w:r>
              <w:rPr>
                <w:sz w:val="16"/>
              </w:rPr>
              <w:t>275321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Faribault County, MN: risk-assessment baseline packet, release 2026-10 (data as of 2026-09-28; County area 27043).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Faribault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Faribault County, MN: Risk-assessment baseline packet</dc:title>
  <dc:subject>Hazard Plain release 2026-10, as of 2026-09-28. Preview: automated baseline</dc:subject>
  <dc:creator>Hazard Plain</dc:creator>
  <cp:keywords>Hazard Plain; hazard mitigation; risk assessment; 27043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