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Cottonwood County, MN</w:t>
      </w:r>
    </w:p>
    <w:p>
      <w:pPr>
        <w:spacing w:after="120" w:before="0"/>
      </w:pPr>
      <w:r>
        <w:rPr>
          <w:color w:val="555555"/>
          <w:sz w:val="24"/>
        </w:rPr>
        <w:t>Risk-assessment baseline packet</w:t>
      </w:r>
    </w:p>
    <w:p>
      <w:pPr>
        <w:spacing w:after="120" w:before="0"/>
      </w:pPr>
      <w:r>
        <w:rPr>
          <w:b/>
          <w:sz w:val="18"/>
        </w:rPr>
        <w:t xml:space="preserve">County FIPS: </w:t>
      </w:r>
      <w:r>
        <w:rPr>
          <w:sz w:val="18"/>
        </w:rPr>
        <w:t>27033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2025-04-12. Plan: Cottonwood County 2020 Hazard Mitigation Plan (FEMA plan 106393), approved 2020-04-13.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2020-04-13: 2 new hazard declarations (2 incidents) and 189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($3,430,259 a year), Cold Wave ($2,090,785) and Tornado ($915,584).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2025-04-12</w:t>
      </w:r>
    </w:p>
    <w:p>
      <w:pPr>
        <w:keepNext/>
        <w:spacing w:after="40" w:before="0"/>
      </w:pPr>
      <w:r>
        <w:rPr>
          <w:b/>
        </w:rPr>
        <w:t xml:space="preserve">Plan: </w:t>
      </w:r>
      <w:r>
        <w:rPr/>
        <w:t>Cottonwood County 2020 Hazard Mitigation Plan (FEMA plan 106393)</w:t>
      </w:r>
    </w:p>
    <w:p>
      <w:pPr>
        <w:keepNext/>
        <w:spacing w:after="40" w:before="0"/>
      </w:pPr>
      <w:r>
        <w:rPr>
          <w:b/>
        </w:rPr>
        <w:t xml:space="preserve">Approved: </w:t>
      </w:r>
      <w:r>
        <w:rPr/>
        <w:t>2020-04-13</w:t>
      </w:r>
    </w:p>
    <w:p>
      <w:pPr>
        <w:keepNext/>
        <w:spacing w:after="40" w:before="0"/>
      </w:pPr>
      <w:r>
        <w:rPr>
          <w:b/>
        </w:rPr>
        <w:t xml:space="preserve">Days since expiry: </w:t>
      </w:r>
      <w:r>
        <w:rPr/>
        <w:t>536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DR-4658-MN (Severe Storms, Straight-Line Winds, Tornadoes, and Flooding), DR-4797-MN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01"/>
        <w:gridCol w:w="1023"/>
        <w:gridCol w:w="3038"/>
        <w:gridCol w:w="3083"/>
        <w:gridCol w:w="1560"/>
        <w:gridCol w:w="1560"/>
        <w:gridCol w:w="1345"/>
      </w:tblGrid>
      <w:tr>
        <w:trPr>
          <w:cantSplit/>
          <w:tblHeader/>
        </w:trPr>
        <w:tc>
          <w:tcPr>
            <w:tcW w:type="dxa" w:w="2501"/>
            <w:shd w:val="clear" w:color="auto" w:fill="E8E8E8"/>
          </w:tcPr>
          <w:p>
            <w:pPr>
              <w:spacing w:after="0"/>
              <w:jc w:val="left"/>
            </w:pPr>
            <w:r>
              <w:rPr>
                <w:b/>
                <w:sz w:val="16"/>
              </w:rPr>
              <w:t>Jurisdiction</w:t>
            </w:r>
          </w:p>
        </w:tc>
        <w:tc>
          <w:tcPr>
            <w:tcW w:type="dxa" w:w="1023"/>
            <w:shd w:val="clear" w:color="auto" w:fill="E8E8E8"/>
          </w:tcPr>
          <w:p>
            <w:pPr>
              <w:spacing w:after="0"/>
              <w:jc w:val="left"/>
            </w:pPr>
            <w:r>
              <w:rPr>
                <w:b/>
                <w:sz w:val="16"/>
              </w:rPr>
              <w:t>Type</w:t>
            </w:r>
          </w:p>
        </w:tc>
        <w:tc>
          <w:tcPr>
            <w:tcW w:type="dxa" w:w="3038"/>
            <w:shd w:val="clear" w:color="auto" w:fill="E8E8E8"/>
          </w:tcPr>
          <w:p>
            <w:pPr>
              <w:spacing w:after="0"/>
              <w:jc w:val="left"/>
            </w:pPr>
            <w:r>
              <w:rPr>
                <w:b/>
                <w:sz w:val="16"/>
              </w:rPr>
              <w:t>Status</w:t>
            </w:r>
          </w:p>
        </w:tc>
        <w:tc>
          <w:tcPr>
            <w:tcW w:type="dxa" w:w="3083"/>
            <w:shd w:val="clear" w:color="auto" w:fill="E8E8E8"/>
          </w:tcPr>
          <w:p>
            <w:pPr>
              <w:spacing w:after="0"/>
              <w:jc w:val="left"/>
            </w:pPr>
            <w:r>
              <w:rPr>
                <w:b/>
                <w:sz w:val="16"/>
              </w:rPr>
              <w:t>Plan</w:t>
            </w:r>
          </w:p>
        </w:tc>
        <w:tc>
          <w:tcPr>
            <w:tcW w:type="dxa" w:w="1560"/>
            <w:shd w:val="clear" w:color="auto" w:fill="E8E8E8"/>
          </w:tcPr>
          <w:p>
            <w:pPr>
              <w:spacing w:after="0"/>
              <w:jc w:val="left"/>
            </w:pPr>
            <w:r>
              <w:rPr>
                <w:b/>
                <w:sz w:val="16"/>
              </w:rPr>
              <w:t>Approved</w:t>
            </w:r>
          </w:p>
        </w:tc>
        <w:tc>
          <w:tcPr>
            <w:tcW w:type="dxa" w:w="1560"/>
            <w:shd w:val="clear" w:color="auto" w:fill="E8E8E8"/>
          </w:tcPr>
          <w:p>
            <w:pPr>
              <w:spacing w:after="0"/>
              <w:jc w:val="left"/>
            </w:pPr>
            <w:r>
              <w:rPr>
                <w:b/>
                <w:sz w:val="16"/>
              </w:rPr>
              <w:t>Expires</w:t>
            </w:r>
          </w:p>
        </w:tc>
        <w:tc>
          <w:tcPr>
            <w:tcW w:type="dxa" w:w="134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501"/>
          </w:tcPr>
          <w:p>
            <w:pPr>
              <w:spacing w:after="0"/>
              <w:jc w:val="left"/>
            </w:pPr>
            <w:r>
              <w:rPr>
                <w:sz w:val="16"/>
              </w:rPr>
              <w:t>Cottonwood County</w:t>
            </w:r>
          </w:p>
        </w:tc>
        <w:tc>
          <w:tcPr>
            <w:tcW w:type="dxa" w:w="1023"/>
          </w:tcPr>
          <w:p>
            <w:pPr>
              <w:spacing w:after="0"/>
              <w:jc w:val="left"/>
            </w:pPr>
            <w:r>
              <w:rPr>
                <w:sz w:val="16"/>
              </w:rPr>
              <w:t>County</w:t>
            </w:r>
          </w:p>
        </w:tc>
        <w:tc>
          <w:tcPr>
            <w:tcW w:type="dxa" w:w="3038"/>
          </w:tcPr>
          <w:p>
            <w:pPr>
              <w:spacing w:after="0"/>
              <w:jc w:val="left"/>
            </w:pPr>
            <w:r>
              <w:rPr>
                <w:sz w:val="16"/>
              </w:rPr>
              <w:t>Expired on 2025-04-12</w:t>
            </w:r>
          </w:p>
        </w:tc>
        <w:tc>
          <w:tcPr>
            <w:tcW w:type="dxa" w:w="3083"/>
          </w:tcPr>
          <w:p>
            <w:pPr>
              <w:spacing w:after="0"/>
              <w:jc w:val="left"/>
            </w:pPr>
            <w:r>
              <w:rPr>
                <w:sz w:val="16"/>
              </w:rPr>
              <w:t>Cottonwood County 2020 Hazard Mitigation Plan (FEMA plan 106393)</w:t>
            </w:r>
          </w:p>
        </w:tc>
        <w:tc>
          <w:tcPr>
            <w:tcW w:type="dxa" w:w="1560"/>
          </w:tcPr>
          <w:p>
            <w:pPr>
              <w:spacing w:after="0"/>
              <w:jc w:val="left"/>
            </w:pPr>
            <w:r>
              <w:rPr>
                <w:sz w:val="16"/>
              </w:rPr>
              <w:t>2020-04-13</w:t>
            </w:r>
          </w:p>
        </w:tc>
        <w:tc>
          <w:tcPr>
            <w:tcW w:type="dxa" w:w="1560"/>
          </w:tcPr>
          <w:p>
            <w:pPr>
              <w:spacing w:after="0"/>
              <w:jc w:val="left"/>
            </w:pPr>
            <w:r>
              <w:rPr>
                <w:sz w:val="16"/>
              </w:rPr>
              <w:t>2025-04-12</w:t>
            </w:r>
          </w:p>
        </w:tc>
        <w:tc>
          <w:tcPr>
            <w:tcW w:type="dxa" w:w="1345"/>
          </w:tcPr>
          <w:p>
            <w:pPr>
              <w:spacing w:after="0"/>
              <w:jc w:val="right"/>
            </w:pPr>
            <w:r>
              <w:rPr>
                <w:sz w:val="16"/>
              </w:rPr>
              <w:t>-536</w:t>
            </w:r>
          </w:p>
        </w:tc>
      </w:tr>
      <w:tr>
        <w:trPr>
          <w:cantSplit/>
        </w:trPr>
        <w:tc>
          <w:tcPr>
            <w:tcW w:type="dxa" w:w="2501"/>
          </w:tcPr>
          <w:p>
            <w:pPr>
              <w:spacing w:after="0"/>
              <w:jc w:val="left"/>
            </w:pPr>
            <w:r>
              <w:rPr>
                <w:sz w:val="16"/>
              </w:rPr>
              <w:t>Bingham Lake city</w:t>
            </w:r>
          </w:p>
        </w:tc>
        <w:tc>
          <w:tcPr>
            <w:tcW w:type="dxa" w:w="1023"/>
          </w:tcPr>
          <w:p>
            <w:pPr>
              <w:spacing w:after="0"/>
              <w:jc w:val="left"/>
            </w:pPr>
            <w:r>
              <w:rPr>
                <w:sz w:val="16"/>
              </w:rPr>
              <w:t>City</w:t>
            </w:r>
          </w:p>
        </w:tc>
        <w:tc>
          <w:tcPr>
            <w:tcW w:type="dxa" w:w="3038"/>
          </w:tcPr>
          <w:p>
            <w:pPr>
              <w:spacing w:after="0"/>
              <w:jc w:val="left"/>
            </w:pPr>
            <w:r>
              <w:rPr>
                <w:sz w:val="16"/>
              </w:rPr>
              <w:t>Expired on 2025-04-12</w:t>
            </w:r>
          </w:p>
        </w:tc>
        <w:tc>
          <w:tcPr>
            <w:tcW w:type="dxa" w:w="3083"/>
          </w:tcPr>
          <w:p>
            <w:pPr>
              <w:spacing w:after="0"/>
              <w:jc w:val="left"/>
            </w:pPr>
            <w:r>
              <w:rPr>
                <w:sz w:val="16"/>
              </w:rPr>
              <w:t>Cottonwood County 2020 Hazard Mitigation Plan (FEMA plan 106393)</w:t>
            </w:r>
          </w:p>
        </w:tc>
        <w:tc>
          <w:tcPr>
            <w:tcW w:type="dxa" w:w="1560"/>
          </w:tcPr>
          <w:p>
            <w:pPr>
              <w:spacing w:after="0"/>
              <w:jc w:val="left"/>
            </w:pPr>
            <w:r>
              <w:rPr>
                <w:sz w:val="16"/>
              </w:rPr>
              <w:t>2020-04-13</w:t>
            </w:r>
          </w:p>
        </w:tc>
        <w:tc>
          <w:tcPr>
            <w:tcW w:type="dxa" w:w="1560"/>
          </w:tcPr>
          <w:p>
            <w:pPr>
              <w:spacing w:after="0"/>
              <w:jc w:val="left"/>
            </w:pPr>
            <w:r>
              <w:rPr>
                <w:sz w:val="16"/>
              </w:rPr>
              <w:t>2025-04-12</w:t>
            </w:r>
          </w:p>
        </w:tc>
        <w:tc>
          <w:tcPr>
            <w:tcW w:type="dxa" w:w="1345"/>
          </w:tcPr>
          <w:p>
            <w:pPr>
              <w:spacing w:after="0"/>
              <w:jc w:val="right"/>
            </w:pPr>
            <w:r>
              <w:rPr>
                <w:sz w:val="16"/>
              </w:rPr>
              <w:t>-536</w:t>
            </w:r>
          </w:p>
        </w:tc>
      </w:tr>
      <w:tr>
        <w:trPr>
          <w:cantSplit/>
        </w:trPr>
        <w:tc>
          <w:tcPr>
            <w:tcW w:type="dxa" w:w="2501"/>
          </w:tcPr>
          <w:p>
            <w:pPr>
              <w:spacing w:after="0"/>
              <w:jc w:val="left"/>
            </w:pPr>
            <w:r>
              <w:rPr>
                <w:sz w:val="16"/>
              </w:rPr>
              <w:t>Comfrey city</w:t>
            </w:r>
          </w:p>
        </w:tc>
        <w:tc>
          <w:tcPr>
            <w:tcW w:type="dxa" w:w="1023"/>
          </w:tcPr>
          <w:p>
            <w:pPr>
              <w:spacing w:after="0"/>
              <w:jc w:val="left"/>
            </w:pPr>
            <w:r>
              <w:rPr>
                <w:sz w:val="16"/>
              </w:rPr>
              <w:t>City</w:t>
            </w:r>
          </w:p>
        </w:tc>
        <w:tc>
          <w:tcPr>
            <w:tcW w:type="dxa" w:w="3038"/>
          </w:tcPr>
          <w:p>
            <w:pPr>
              <w:spacing w:after="0"/>
              <w:jc w:val="left"/>
            </w:pPr>
            <w:r>
              <w:rPr>
                <w:sz w:val="16"/>
              </w:rPr>
              <w:t>Expired on 2025-08-31</w:t>
            </w:r>
          </w:p>
        </w:tc>
        <w:tc>
          <w:tcPr>
            <w:tcW w:type="dxa" w:w="3083"/>
          </w:tcPr>
          <w:p>
            <w:pPr>
              <w:spacing w:after="0"/>
              <w:jc w:val="left"/>
            </w:pPr>
            <w:r>
              <w:rPr>
                <w:sz w:val="16"/>
              </w:rPr>
              <w:t>Brown County (FEMA plan 106505)</w:t>
            </w:r>
          </w:p>
        </w:tc>
        <w:tc>
          <w:tcPr>
            <w:tcW w:type="dxa" w:w="1560"/>
          </w:tcPr>
          <w:p>
            <w:pPr>
              <w:spacing w:after="0"/>
              <w:jc w:val="left"/>
            </w:pPr>
            <w:r>
              <w:rPr>
                <w:sz w:val="16"/>
              </w:rPr>
              <w:t>2020-09-01</w:t>
            </w:r>
          </w:p>
        </w:tc>
        <w:tc>
          <w:tcPr>
            <w:tcW w:type="dxa" w:w="1560"/>
          </w:tcPr>
          <w:p>
            <w:pPr>
              <w:spacing w:after="0"/>
              <w:jc w:val="left"/>
            </w:pPr>
            <w:r>
              <w:rPr>
                <w:sz w:val="16"/>
              </w:rPr>
              <w:t>2025-08-31</w:t>
            </w:r>
          </w:p>
        </w:tc>
        <w:tc>
          <w:tcPr>
            <w:tcW w:type="dxa" w:w="1345"/>
          </w:tcPr>
          <w:p>
            <w:pPr>
              <w:spacing w:after="0"/>
              <w:jc w:val="right"/>
            </w:pPr>
            <w:r>
              <w:rPr>
                <w:sz w:val="16"/>
              </w:rPr>
              <w:t>-395</w:t>
            </w:r>
          </w:p>
        </w:tc>
      </w:tr>
      <w:tr>
        <w:trPr>
          <w:cantSplit/>
        </w:trPr>
        <w:tc>
          <w:tcPr>
            <w:tcW w:type="dxa" w:w="2501"/>
          </w:tcPr>
          <w:p>
            <w:pPr>
              <w:spacing w:after="0"/>
              <w:jc w:val="left"/>
            </w:pPr>
            <w:r>
              <w:rPr>
                <w:sz w:val="16"/>
              </w:rPr>
              <w:t>Jeffers city</w:t>
            </w:r>
          </w:p>
        </w:tc>
        <w:tc>
          <w:tcPr>
            <w:tcW w:type="dxa" w:w="1023"/>
          </w:tcPr>
          <w:p>
            <w:pPr>
              <w:spacing w:after="0"/>
              <w:jc w:val="left"/>
            </w:pPr>
            <w:r>
              <w:rPr>
                <w:sz w:val="16"/>
              </w:rPr>
              <w:t>City</w:t>
            </w:r>
          </w:p>
        </w:tc>
        <w:tc>
          <w:tcPr>
            <w:tcW w:type="dxa" w:w="3038"/>
          </w:tcPr>
          <w:p>
            <w:pPr>
              <w:spacing w:after="0"/>
              <w:jc w:val="left"/>
            </w:pPr>
            <w:r>
              <w:rPr>
                <w:sz w:val="16"/>
              </w:rPr>
              <w:t>Expired on 2025-04-12</w:t>
            </w:r>
          </w:p>
        </w:tc>
        <w:tc>
          <w:tcPr>
            <w:tcW w:type="dxa" w:w="3083"/>
          </w:tcPr>
          <w:p>
            <w:pPr>
              <w:spacing w:after="0"/>
              <w:jc w:val="left"/>
            </w:pPr>
            <w:r>
              <w:rPr>
                <w:sz w:val="16"/>
              </w:rPr>
              <w:t>Cottonwood County 2020 Hazard Mitigation Plan (FEMA plan 106393)</w:t>
            </w:r>
          </w:p>
        </w:tc>
        <w:tc>
          <w:tcPr>
            <w:tcW w:type="dxa" w:w="1560"/>
          </w:tcPr>
          <w:p>
            <w:pPr>
              <w:spacing w:after="0"/>
              <w:jc w:val="left"/>
            </w:pPr>
            <w:r>
              <w:rPr>
                <w:sz w:val="16"/>
              </w:rPr>
              <w:t>2020-04-13</w:t>
            </w:r>
          </w:p>
        </w:tc>
        <w:tc>
          <w:tcPr>
            <w:tcW w:type="dxa" w:w="1560"/>
          </w:tcPr>
          <w:p>
            <w:pPr>
              <w:spacing w:after="0"/>
              <w:jc w:val="left"/>
            </w:pPr>
            <w:r>
              <w:rPr>
                <w:sz w:val="16"/>
              </w:rPr>
              <w:t>2025-04-12</w:t>
            </w:r>
          </w:p>
        </w:tc>
        <w:tc>
          <w:tcPr>
            <w:tcW w:type="dxa" w:w="1345"/>
          </w:tcPr>
          <w:p>
            <w:pPr>
              <w:spacing w:after="0"/>
              <w:jc w:val="right"/>
            </w:pPr>
            <w:r>
              <w:rPr>
                <w:sz w:val="16"/>
              </w:rPr>
              <w:t>-536</w:t>
            </w:r>
          </w:p>
        </w:tc>
      </w:tr>
      <w:tr>
        <w:trPr>
          <w:cantSplit/>
        </w:trPr>
        <w:tc>
          <w:tcPr>
            <w:tcW w:type="dxa" w:w="2501"/>
          </w:tcPr>
          <w:p>
            <w:pPr>
              <w:spacing w:after="0"/>
              <w:jc w:val="left"/>
            </w:pPr>
            <w:r>
              <w:rPr>
                <w:sz w:val="16"/>
              </w:rPr>
              <w:t>Mountain Lake city</w:t>
            </w:r>
          </w:p>
        </w:tc>
        <w:tc>
          <w:tcPr>
            <w:tcW w:type="dxa" w:w="1023"/>
          </w:tcPr>
          <w:p>
            <w:pPr>
              <w:spacing w:after="0"/>
              <w:jc w:val="left"/>
            </w:pPr>
            <w:r>
              <w:rPr>
                <w:sz w:val="16"/>
              </w:rPr>
              <w:t>City</w:t>
            </w:r>
          </w:p>
        </w:tc>
        <w:tc>
          <w:tcPr>
            <w:tcW w:type="dxa" w:w="3038"/>
          </w:tcPr>
          <w:p>
            <w:pPr>
              <w:spacing w:after="0"/>
              <w:jc w:val="left"/>
            </w:pPr>
            <w:r>
              <w:rPr>
                <w:sz w:val="16"/>
              </w:rPr>
              <w:t>Expired on 2025-04-12</w:t>
            </w:r>
          </w:p>
        </w:tc>
        <w:tc>
          <w:tcPr>
            <w:tcW w:type="dxa" w:w="3083"/>
          </w:tcPr>
          <w:p>
            <w:pPr>
              <w:spacing w:after="0"/>
              <w:jc w:val="left"/>
            </w:pPr>
            <w:r>
              <w:rPr>
                <w:sz w:val="16"/>
              </w:rPr>
              <w:t>Cottonwood County 2020 Hazard Mitigation Plan (FEMA plan 106393)</w:t>
            </w:r>
          </w:p>
        </w:tc>
        <w:tc>
          <w:tcPr>
            <w:tcW w:type="dxa" w:w="1560"/>
          </w:tcPr>
          <w:p>
            <w:pPr>
              <w:spacing w:after="0"/>
              <w:jc w:val="left"/>
            </w:pPr>
            <w:r>
              <w:rPr>
                <w:sz w:val="16"/>
              </w:rPr>
              <w:t>2020-04-13</w:t>
            </w:r>
          </w:p>
        </w:tc>
        <w:tc>
          <w:tcPr>
            <w:tcW w:type="dxa" w:w="1560"/>
          </w:tcPr>
          <w:p>
            <w:pPr>
              <w:spacing w:after="0"/>
              <w:jc w:val="left"/>
            </w:pPr>
            <w:r>
              <w:rPr>
                <w:sz w:val="16"/>
              </w:rPr>
              <w:t>2025-04-12</w:t>
            </w:r>
          </w:p>
        </w:tc>
        <w:tc>
          <w:tcPr>
            <w:tcW w:type="dxa" w:w="1345"/>
          </w:tcPr>
          <w:p>
            <w:pPr>
              <w:spacing w:after="0"/>
              <w:jc w:val="right"/>
            </w:pPr>
            <w:r>
              <w:rPr>
                <w:sz w:val="16"/>
              </w:rPr>
              <w:t>-536</w:t>
            </w:r>
          </w:p>
        </w:tc>
      </w:tr>
      <w:tr>
        <w:trPr>
          <w:cantSplit/>
        </w:trPr>
        <w:tc>
          <w:tcPr>
            <w:tcW w:type="dxa" w:w="2501"/>
          </w:tcPr>
          <w:p>
            <w:pPr>
              <w:spacing w:after="0"/>
              <w:jc w:val="left"/>
            </w:pPr>
            <w:r>
              <w:rPr>
                <w:sz w:val="16"/>
              </w:rPr>
              <w:t>Storden city</w:t>
            </w:r>
          </w:p>
        </w:tc>
        <w:tc>
          <w:tcPr>
            <w:tcW w:type="dxa" w:w="1023"/>
          </w:tcPr>
          <w:p>
            <w:pPr>
              <w:spacing w:after="0"/>
              <w:jc w:val="left"/>
            </w:pPr>
            <w:r>
              <w:rPr>
                <w:sz w:val="16"/>
              </w:rPr>
              <w:t>City</w:t>
            </w:r>
          </w:p>
        </w:tc>
        <w:tc>
          <w:tcPr>
            <w:tcW w:type="dxa" w:w="3038"/>
          </w:tcPr>
          <w:p>
            <w:pPr>
              <w:spacing w:after="0"/>
              <w:jc w:val="left"/>
            </w:pPr>
            <w:r>
              <w:rPr>
                <w:sz w:val="16"/>
              </w:rPr>
              <w:t>Expired on 2025-04-12</w:t>
            </w:r>
          </w:p>
        </w:tc>
        <w:tc>
          <w:tcPr>
            <w:tcW w:type="dxa" w:w="3083"/>
          </w:tcPr>
          <w:p>
            <w:pPr>
              <w:spacing w:after="0"/>
              <w:jc w:val="left"/>
            </w:pPr>
            <w:r>
              <w:rPr>
                <w:sz w:val="16"/>
              </w:rPr>
              <w:t>Cottonwood County 2020 Hazard Mitigation Plan (FEMA plan 106393)</w:t>
            </w:r>
          </w:p>
        </w:tc>
        <w:tc>
          <w:tcPr>
            <w:tcW w:type="dxa" w:w="1560"/>
          </w:tcPr>
          <w:p>
            <w:pPr>
              <w:spacing w:after="0"/>
              <w:jc w:val="left"/>
            </w:pPr>
            <w:r>
              <w:rPr>
                <w:sz w:val="16"/>
              </w:rPr>
              <w:t>2020-04-13</w:t>
            </w:r>
          </w:p>
        </w:tc>
        <w:tc>
          <w:tcPr>
            <w:tcW w:type="dxa" w:w="1560"/>
          </w:tcPr>
          <w:p>
            <w:pPr>
              <w:spacing w:after="0"/>
              <w:jc w:val="left"/>
            </w:pPr>
            <w:r>
              <w:rPr>
                <w:sz w:val="16"/>
              </w:rPr>
              <w:t>2025-04-12</w:t>
            </w:r>
          </w:p>
        </w:tc>
        <w:tc>
          <w:tcPr>
            <w:tcW w:type="dxa" w:w="1345"/>
          </w:tcPr>
          <w:p>
            <w:pPr>
              <w:spacing w:after="0"/>
              <w:jc w:val="right"/>
            </w:pPr>
            <w:r>
              <w:rPr>
                <w:sz w:val="16"/>
              </w:rPr>
              <w:t>-536</w:t>
            </w:r>
          </w:p>
        </w:tc>
      </w:tr>
      <w:tr>
        <w:trPr>
          <w:cantSplit/>
        </w:trPr>
        <w:tc>
          <w:tcPr>
            <w:tcW w:type="dxa" w:w="2501"/>
          </w:tcPr>
          <w:p>
            <w:pPr>
              <w:spacing w:after="0"/>
              <w:jc w:val="left"/>
            </w:pPr>
            <w:r>
              <w:rPr>
                <w:sz w:val="16"/>
              </w:rPr>
              <w:t>Westbrook city</w:t>
            </w:r>
          </w:p>
        </w:tc>
        <w:tc>
          <w:tcPr>
            <w:tcW w:type="dxa" w:w="1023"/>
          </w:tcPr>
          <w:p>
            <w:pPr>
              <w:spacing w:after="0"/>
              <w:jc w:val="left"/>
            </w:pPr>
            <w:r>
              <w:rPr>
                <w:sz w:val="16"/>
              </w:rPr>
              <w:t>City</w:t>
            </w:r>
          </w:p>
        </w:tc>
        <w:tc>
          <w:tcPr>
            <w:tcW w:type="dxa" w:w="3038"/>
          </w:tcPr>
          <w:p>
            <w:pPr>
              <w:spacing w:after="0"/>
              <w:jc w:val="left"/>
            </w:pPr>
            <w:r>
              <w:rPr>
                <w:sz w:val="16"/>
              </w:rPr>
              <w:t>Expired on 2025-04-12</w:t>
            </w:r>
          </w:p>
        </w:tc>
        <w:tc>
          <w:tcPr>
            <w:tcW w:type="dxa" w:w="3083"/>
          </w:tcPr>
          <w:p>
            <w:pPr>
              <w:spacing w:after="0"/>
              <w:jc w:val="left"/>
            </w:pPr>
            <w:r>
              <w:rPr>
                <w:sz w:val="16"/>
              </w:rPr>
              <w:t>Cottonwood County 2020 Hazard Mitigation Plan (FEMA plan 106393)</w:t>
            </w:r>
          </w:p>
        </w:tc>
        <w:tc>
          <w:tcPr>
            <w:tcW w:type="dxa" w:w="1560"/>
          </w:tcPr>
          <w:p>
            <w:pPr>
              <w:spacing w:after="0"/>
              <w:jc w:val="left"/>
            </w:pPr>
            <w:r>
              <w:rPr>
                <w:sz w:val="16"/>
              </w:rPr>
              <w:t>2020-04-13</w:t>
            </w:r>
          </w:p>
        </w:tc>
        <w:tc>
          <w:tcPr>
            <w:tcW w:type="dxa" w:w="1560"/>
          </w:tcPr>
          <w:p>
            <w:pPr>
              <w:spacing w:after="0"/>
              <w:jc w:val="left"/>
            </w:pPr>
            <w:r>
              <w:rPr>
                <w:sz w:val="16"/>
              </w:rPr>
              <w:t>2025-04-12</w:t>
            </w:r>
          </w:p>
        </w:tc>
        <w:tc>
          <w:tcPr>
            <w:tcW w:type="dxa" w:w="1345"/>
          </w:tcPr>
          <w:p>
            <w:pPr>
              <w:spacing w:after="0"/>
              <w:jc w:val="right"/>
            </w:pPr>
            <w:r>
              <w:rPr>
                <w:sz w:val="16"/>
              </w:rPr>
              <w:t>-536</w:t>
            </w:r>
          </w:p>
        </w:tc>
      </w:tr>
      <w:tr>
        <w:trPr>
          <w:cantSplit/>
        </w:trPr>
        <w:tc>
          <w:tcPr>
            <w:tcW w:type="dxa" w:w="2501"/>
          </w:tcPr>
          <w:p>
            <w:pPr>
              <w:spacing w:after="0"/>
              <w:jc w:val="left"/>
            </w:pPr>
            <w:r>
              <w:rPr>
                <w:sz w:val="16"/>
              </w:rPr>
              <w:t>Windom city</w:t>
            </w:r>
          </w:p>
        </w:tc>
        <w:tc>
          <w:tcPr>
            <w:tcW w:type="dxa" w:w="1023"/>
          </w:tcPr>
          <w:p>
            <w:pPr>
              <w:spacing w:after="0"/>
              <w:jc w:val="left"/>
            </w:pPr>
            <w:r>
              <w:rPr>
                <w:sz w:val="16"/>
              </w:rPr>
              <w:t>City</w:t>
            </w:r>
          </w:p>
        </w:tc>
        <w:tc>
          <w:tcPr>
            <w:tcW w:type="dxa" w:w="3038"/>
          </w:tcPr>
          <w:p>
            <w:pPr>
              <w:spacing w:after="0"/>
              <w:jc w:val="left"/>
            </w:pPr>
            <w:r>
              <w:rPr>
                <w:sz w:val="16"/>
              </w:rPr>
              <w:t>Expired on 2025-04-12</w:t>
            </w:r>
          </w:p>
        </w:tc>
        <w:tc>
          <w:tcPr>
            <w:tcW w:type="dxa" w:w="3083"/>
          </w:tcPr>
          <w:p>
            <w:pPr>
              <w:spacing w:after="0"/>
              <w:jc w:val="left"/>
            </w:pPr>
            <w:r>
              <w:rPr>
                <w:sz w:val="16"/>
              </w:rPr>
              <w:t>Cottonwood County 2020 Hazard Mitigation Plan (FEMA plan 106393)</w:t>
            </w:r>
          </w:p>
        </w:tc>
        <w:tc>
          <w:tcPr>
            <w:tcW w:type="dxa" w:w="1560"/>
          </w:tcPr>
          <w:p>
            <w:pPr>
              <w:spacing w:after="0"/>
              <w:jc w:val="left"/>
            </w:pPr>
            <w:r>
              <w:rPr>
                <w:sz w:val="16"/>
              </w:rPr>
              <w:t>2020-04-13</w:t>
            </w:r>
          </w:p>
        </w:tc>
        <w:tc>
          <w:tcPr>
            <w:tcW w:type="dxa" w:w="1560"/>
          </w:tcPr>
          <w:p>
            <w:pPr>
              <w:spacing w:after="0"/>
              <w:jc w:val="left"/>
            </w:pPr>
            <w:r>
              <w:rPr>
                <w:sz w:val="16"/>
              </w:rPr>
              <w:t>2025-04-12</w:t>
            </w:r>
          </w:p>
        </w:tc>
        <w:tc>
          <w:tcPr>
            <w:tcW w:type="dxa" w:w="1345"/>
          </w:tcPr>
          <w:p>
            <w:pPr>
              <w:spacing w:after="0"/>
              <w:jc w:val="right"/>
            </w:pPr>
            <w:r>
              <w:rPr>
                <w:sz w:val="16"/>
              </w:rPr>
              <w:t>-536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294"/>
        <w:gridCol w:w="1294"/>
        <w:gridCol w:w="1037"/>
        <w:gridCol w:w="1126"/>
        <w:gridCol w:w="1368"/>
        <w:gridCol w:w="1094"/>
        <w:gridCol w:w="1436"/>
        <w:gridCol w:w="1428"/>
        <w:gridCol w:w="2324"/>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4"/>
            <w:shd w:val="clear" w:color="auto" w:fill="E8E8E8"/>
          </w:tcPr>
          <w:p>
            <w:pPr>
              <w:spacing w:after="0"/>
              <w:jc w:val="left"/>
            </w:pPr>
            <w:r>
              <w:rPr>
                <w:b/>
                <w:sz w:val="16"/>
              </w:rPr>
              <w:t>NRI risk rating</w:t>
            </w:r>
          </w:p>
        </w:tc>
        <w:tc>
          <w:tcPr>
            <w:tcW w:type="dxa" w:w="129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24"/>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294"/>
          </w:tcPr>
          <w:p>
            <w:pPr>
              <w:spacing w:after="0"/>
              <w:jc w:val="left"/>
            </w:pPr>
            <w:r>
              <w:rPr>
                <w:sz w:val="16"/>
              </w:rPr>
              <w:t>Very Low</w:t>
            </w:r>
          </w:p>
        </w:tc>
        <w:tc>
          <w:tcPr>
            <w:tcW w:type="dxa" w:w="1294"/>
          </w:tcPr>
          <w:p>
            <w:pPr>
              <w:spacing w:after="0"/>
              <w:jc w:val="left"/>
            </w:pPr>
            <w:r>
              <w:rPr>
                <w:sz w:val="16"/>
              </w:rPr>
              <w:t>Very Low</w:t>
            </w:r>
          </w:p>
        </w:tc>
        <w:tc>
          <w:tcPr>
            <w:tcW w:type="dxa" w:w="1037"/>
          </w:tcPr>
          <w:p>
            <w:pPr>
              <w:spacing w:after="0"/>
              <w:jc w:val="right"/>
            </w:pPr>
            <w:r>
              <w:rPr>
                <w:sz w:val="16"/>
              </w:rPr>
              <w:t>$3,243,479</w:t>
            </w:r>
          </w:p>
        </w:tc>
        <w:tc>
          <w:tcPr>
            <w:tcW w:type="dxa" w:w="1126"/>
          </w:tcPr>
          <w:p>
            <w:pPr>
              <w:spacing w:after="0"/>
              <w:jc w:val="right"/>
            </w:pPr>
            <w:r>
              <w:rPr>
                <w:sz w:val="16"/>
              </w:rPr>
              <w:t>$177,355</w:t>
            </w:r>
          </w:p>
        </w:tc>
        <w:tc>
          <w:tcPr>
            <w:tcW w:type="dxa" w:w="1368"/>
          </w:tcPr>
          <w:p>
            <w:pPr>
              <w:spacing w:after="0"/>
              <w:jc w:val="right"/>
            </w:pPr>
            <w:r>
              <w:rPr>
                <w:sz w:val="16"/>
              </w:rPr>
              <w:t>$9,425</w:t>
            </w:r>
          </w:p>
        </w:tc>
        <w:tc>
          <w:tcPr>
            <w:tcW w:type="dxa" w:w="1094"/>
          </w:tcPr>
          <w:p>
            <w:pPr>
              <w:spacing w:after="0"/>
              <w:jc w:val="right"/>
            </w:pPr>
            <w:r>
              <w:rPr>
                <w:sz w:val="16"/>
              </w:rPr>
              <w:t>$3,430,259</w:t>
            </w:r>
          </w:p>
        </w:tc>
        <w:tc>
          <w:tcPr>
            <w:tcW w:type="dxa" w:w="1436"/>
          </w:tcPr>
          <w:p>
            <w:pPr>
              <w:spacing w:after="0"/>
              <w:jc w:val="right"/>
            </w:pPr>
            <w:r>
              <w:rPr>
                <w:sz w:val="16"/>
              </w:rPr>
              <w:t>57</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Cold Wave</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037"/>
          </w:tcPr>
          <w:p>
            <w:pPr>
              <w:spacing w:after="0"/>
              <w:jc w:val="right"/>
            </w:pPr>
            <w:r>
              <w:rPr>
                <w:sz w:val="16"/>
              </w:rPr>
              <w:t>$546</w:t>
            </w:r>
          </w:p>
        </w:tc>
        <w:tc>
          <w:tcPr>
            <w:tcW w:type="dxa" w:w="1126"/>
          </w:tcPr>
          <w:p>
            <w:pPr>
              <w:spacing w:after="0"/>
              <w:jc w:val="right"/>
            </w:pPr>
            <w:r>
              <w:rPr>
                <w:sz w:val="16"/>
              </w:rPr>
              <w:t>$156,924</w:t>
            </w:r>
          </w:p>
        </w:tc>
        <w:tc>
          <w:tcPr>
            <w:tcW w:type="dxa" w:w="1368"/>
          </w:tcPr>
          <w:p>
            <w:pPr>
              <w:spacing w:after="0"/>
              <w:jc w:val="right"/>
            </w:pPr>
            <w:r>
              <w:rPr>
                <w:sz w:val="16"/>
              </w:rPr>
              <w:t>$1,933,314</w:t>
            </w:r>
          </w:p>
        </w:tc>
        <w:tc>
          <w:tcPr>
            <w:tcW w:type="dxa" w:w="1094"/>
          </w:tcPr>
          <w:p>
            <w:pPr>
              <w:spacing w:after="0"/>
              <w:jc w:val="right"/>
            </w:pPr>
            <w:r>
              <w:rPr>
                <w:sz w:val="16"/>
              </w:rPr>
              <w:t>$2,090,785</w:t>
            </w:r>
          </w:p>
        </w:tc>
        <w:tc>
          <w:tcPr>
            <w:tcW w:type="dxa" w:w="1436"/>
          </w:tcPr>
          <w:p>
            <w:pPr>
              <w:spacing w:after="0"/>
              <w:jc w:val="right"/>
            </w:pPr>
            <w:r>
              <w:rPr>
                <w:sz w:val="16"/>
              </w:rPr>
              <w:t>40</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Tornado</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037"/>
          </w:tcPr>
          <w:p>
            <w:pPr>
              <w:spacing w:after="0"/>
              <w:jc w:val="right"/>
            </w:pPr>
            <w:r>
              <w:rPr>
                <w:sz w:val="16"/>
              </w:rPr>
              <w:t>$614,080</w:t>
            </w:r>
          </w:p>
        </w:tc>
        <w:tc>
          <w:tcPr>
            <w:tcW w:type="dxa" w:w="1126"/>
          </w:tcPr>
          <w:p>
            <w:pPr>
              <w:spacing w:after="0"/>
              <w:jc w:val="right"/>
            </w:pPr>
            <w:r>
              <w:rPr>
                <w:sz w:val="16"/>
              </w:rPr>
              <w:t>$10,066</w:t>
            </w:r>
          </w:p>
        </w:tc>
        <w:tc>
          <w:tcPr>
            <w:tcW w:type="dxa" w:w="1368"/>
          </w:tcPr>
          <w:p>
            <w:pPr>
              <w:spacing w:after="0"/>
              <w:jc w:val="right"/>
            </w:pPr>
            <w:r>
              <w:rPr>
                <w:sz w:val="16"/>
              </w:rPr>
              <w:t>$291,438</w:t>
            </w:r>
          </w:p>
        </w:tc>
        <w:tc>
          <w:tcPr>
            <w:tcW w:type="dxa" w:w="1094"/>
          </w:tcPr>
          <w:p>
            <w:pPr>
              <w:spacing w:after="0"/>
              <w:jc w:val="right"/>
            </w:pPr>
            <w:r>
              <w:rPr>
                <w:sz w:val="16"/>
              </w:rPr>
              <w:t>$915,584</w:t>
            </w:r>
          </w:p>
        </w:tc>
        <w:tc>
          <w:tcPr>
            <w:tcW w:type="dxa" w:w="1436"/>
          </w:tcPr>
          <w:p>
            <w:pPr>
              <w:spacing w:after="0"/>
              <w:jc w:val="right"/>
            </w:pPr>
            <w:r>
              <w:rPr>
                <w:sz w:val="16"/>
              </w:rPr>
              <w:t>19</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Hail</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037"/>
          </w:tcPr>
          <w:p>
            <w:pPr>
              <w:spacing w:after="0"/>
              <w:jc w:val="right"/>
            </w:pPr>
            <w:r>
              <w:rPr>
                <w:sz w:val="16"/>
              </w:rPr>
              <w:t>$48,844</w:t>
            </w:r>
          </w:p>
        </w:tc>
        <w:tc>
          <w:tcPr>
            <w:tcW w:type="dxa" w:w="1126"/>
          </w:tcPr>
          <w:p>
            <w:pPr>
              <w:spacing w:after="0"/>
              <w:jc w:val="right"/>
            </w:pPr>
            <w:r>
              <w:rPr>
                <w:sz w:val="16"/>
              </w:rPr>
              <w:t>$595,820</w:t>
            </w:r>
          </w:p>
        </w:tc>
        <w:tc>
          <w:tcPr>
            <w:tcW w:type="dxa" w:w="1368"/>
          </w:tcPr>
          <w:p>
            <w:pPr>
              <w:spacing w:after="0"/>
              <w:jc w:val="right"/>
            </w:pPr>
            <w:r>
              <w:rPr>
                <w:sz w:val="16"/>
              </w:rPr>
              <w:t>$24,151</w:t>
            </w:r>
          </w:p>
        </w:tc>
        <w:tc>
          <w:tcPr>
            <w:tcW w:type="dxa" w:w="1094"/>
          </w:tcPr>
          <w:p>
            <w:pPr>
              <w:spacing w:after="0"/>
              <w:jc w:val="right"/>
            </w:pPr>
            <w:r>
              <w:rPr>
                <w:sz w:val="16"/>
              </w:rPr>
              <w:t>$668,815</w:t>
            </w:r>
          </w:p>
        </w:tc>
        <w:tc>
          <w:tcPr>
            <w:tcW w:type="dxa" w:w="1436"/>
          </w:tcPr>
          <w:p>
            <w:pPr>
              <w:spacing w:after="0"/>
              <w:jc w:val="right"/>
            </w:pPr>
            <w:r>
              <w:rPr>
                <w:sz w:val="16"/>
              </w:rPr>
              <w:t>125</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Strong Wind</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037"/>
          </w:tcPr>
          <w:p>
            <w:pPr>
              <w:spacing w:after="0"/>
              <w:jc w:val="right"/>
            </w:pPr>
            <w:r>
              <w:rPr>
                <w:sz w:val="16"/>
              </w:rPr>
              <w:t>$330,411</w:t>
            </w:r>
          </w:p>
        </w:tc>
        <w:tc>
          <w:tcPr>
            <w:tcW w:type="dxa" w:w="1126"/>
          </w:tcPr>
          <w:p>
            <w:pPr>
              <w:spacing w:after="0"/>
              <w:jc w:val="right"/>
            </w:pPr>
            <w:r>
              <w:rPr>
                <w:sz w:val="16"/>
              </w:rPr>
              <w:t>$137,745</w:t>
            </w:r>
          </w:p>
        </w:tc>
        <w:tc>
          <w:tcPr>
            <w:tcW w:type="dxa" w:w="1368"/>
          </w:tcPr>
          <w:p>
            <w:pPr>
              <w:spacing w:after="0"/>
              <w:jc w:val="right"/>
            </w:pPr>
            <w:r>
              <w:rPr>
                <w:sz w:val="16"/>
              </w:rPr>
              <w:t>$113,744</w:t>
            </w:r>
          </w:p>
        </w:tc>
        <w:tc>
          <w:tcPr>
            <w:tcW w:type="dxa" w:w="1094"/>
          </w:tcPr>
          <w:p>
            <w:pPr>
              <w:spacing w:after="0"/>
              <w:jc w:val="right"/>
            </w:pPr>
            <w:r>
              <w:rPr>
                <w:sz w:val="16"/>
              </w:rPr>
              <w:t>$581,899</w:t>
            </w:r>
          </w:p>
        </w:tc>
        <w:tc>
          <w:tcPr>
            <w:tcW w:type="dxa" w:w="1436"/>
          </w:tcPr>
          <w:p>
            <w:pPr>
              <w:spacing w:after="0"/>
              <w:jc w:val="right"/>
            </w:pPr>
            <w:r>
              <w:rPr>
                <w:sz w:val="16"/>
              </w:rPr>
              <w:t>151</w:t>
            </w:r>
          </w:p>
        </w:tc>
        <w:tc>
          <w:tcPr>
            <w:tcW w:type="dxa" w:w="1428"/>
          </w:tcPr>
          <w:p>
            <w:pPr>
              <w:spacing w:after="0"/>
              <w:jc w:val="left"/>
            </w:pPr>
          </w:p>
        </w:tc>
        <w:tc>
          <w:tcPr>
            <w:tcW w:type="dxa" w:w="2324"/>
          </w:tcPr>
          <w:p>
            <w:pPr>
              <w:spacing w:after="0"/>
              <w:jc w:val="left"/>
            </w:pPr>
            <w:r>
              <w:rPr>
                <w:sz w:val="16"/>
              </w:rPr>
              <w:t>Includes 36 High Wind and 9 Strong Wind records (NOAA non-thunderstorm wind types, outside NRI's Strong Wind definition).</w:t>
            </w:r>
          </w:p>
        </w:tc>
      </w:tr>
      <w:tr>
        <w:trPr>
          <w:cantSplit/>
        </w:trPr>
        <w:tc>
          <w:tcPr>
            <w:tcW w:type="dxa" w:w="675"/>
          </w:tcPr>
          <w:p>
            <w:pPr>
              <w:spacing w:after="0"/>
              <w:jc w:val="right"/>
            </w:pPr>
            <w:r>
              <w:rPr>
                <w:sz w:val="16"/>
              </w:rPr>
              <w:t>6</w:t>
            </w:r>
          </w:p>
        </w:tc>
        <w:tc>
          <w:tcPr>
            <w:tcW w:type="dxa" w:w="1037"/>
          </w:tcPr>
          <w:p>
            <w:pPr>
              <w:spacing w:after="0"/>
              <w:jc w:val="left"/>
            </w:pPr>
            <w:r>
              <w:rPr>
                <w:sz w:val="16"/>
              </w:rPr>
              <w:t>Drought</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$395,354</w:t>
            </w:r>
          </w:p>
        </w:tc>
        <w:tc>
          <w:tcPr>
            <w:tcW w:type="dxa" w:w="1368"/>
          </w:tcPr>
          <w:p>
            <w:pPr>
              <w:spacing w:after="0"/>
              <w:jc w:val="right"/>
            </w:pPr>
            <w:r>
              <w:rPr>
                <w:sz w:val="16"/>
              </w:rPr>
              <w:t>n/a</w:t>
            </w:r>
          </w:p>
        </w:tc>
        <w:tc>
          <w:tcPr>
            <w:tcW w:type="dxa" w:w="1094"/>
          </w:tcPr>
          <w:p>
            <w:pPr>
              <w:spacing w:after="0"/>
              <w:jc w:val="right"/>
            </w:pPr>
            <w:r>
              <w:rPr>
                <w:sz w:val="16"/>
              </w:rPr>
              <w:t>$395,354</w:t>
            </w:r>
          </w:p>
        </w:tc>
        <w:tc>
          <w:tcPr>
            <w:tcW w:type="dxa" w:w="1436"/>
          </w:tcPr>
          <w:p>
            <w:pPr>
              <w:spacing w:after="0"/>
              <w:jc w:val="right"/>
            </w:pPr>
            <w:r>
              <w:rPr>
                <w:sz w:val="16"/>
              </w:rPr>
              <w:t>29</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Heat Wave</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037"/>
          </w:tcPr>
          <w:p>
            <w:pPr>
              <w:spacing w:after="0"/>
              <w:jc w:val="right"/>
            </w:pPr>
            <w:r>
              <w:rPr>
                <w:sz w:val="16"/>
              </w:rPr>
              <w:t>$3,477</w:t>
            </w:r>
          </w:p>
        </w:tc>
        <w:tc>
          <w:tcPr>
            <w:tcW w:type="dxa" w:w="1126"/>
          </w:tcPr>
          <w:p>
            <w:pPr>
              <w:spacing w:after="0"/>
              <w:jc w:val="right"/>
            </w:pPr>
            <w:r>
              <w:rPr>
                <w:sz w:val="16"/>
              </w:rPr>
              <w:t>$5</w:t>
            </w:r>
          </w:p>
        </w:tc>
        <w:tc>
          <w:tcPr>
            <w:tcW w:type="dxa" w:w="1368"/>
          </w:tcPr>
          <w:p>
            <w:pPr>
              <w:spacing w:after="0"/>
              <w:jc w:val="right"/>
            </w:pPr>
            <w:r>
              <w:rPr>
                <w:sz w:val="16"/>
              </w:rPr>
              <w:t>$299,650</w:t>
            </w:r>
          </w:p>
        </w:tc>
        <w:tc>
          <w:tcPr>
            <w:tcW w:type="dxa" w:w="1094"/>
          </w:tcPr>
          <w:p>
            <w:pPr>
              <w:spacing w:after="0"/>
              <w:jc w:val="right"/>
            </w:pPr>
            <w:r>
              <w:rPr>
                <w:sz w:val="16"/>
              </w:rPr>
              <w:t>$303,133</w:t>
            </w:r>
          </w:p>
        </w:tc>
        <w:tc>
          <w:tcPr>
            <w:tcW w:type="dxa" w:w="1436"/>
          </w:tcPr>
          <w:p>
            <w:pPr>
              <w:spacing w:after="0"/>
              <w:jc w:val="right"/>
            </w:pPr>
            <w:r>
              <w:rPr>
                <w:sz w:val="16"/>
              </w:rPr>
              <w:t>19</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8</w:t>
            </w:r>
          </w:p>
        </w:tc>
        <w:tc>
          <w:tcPr>
            <w:tcW w:type="dxa" w:w="1037"/>
          </w:tcPr>
          <w:p>
            <w:pPr>
              <w:spacing w:after="0"/>
              <w:jc w:val="left"/>
            </w:pPr>
            <w:r>
              <w:rPr>
                <w:sz w:val="16"/>
              </w:rPr>
              <w:t>Winter Weather</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037"/>
          </w:tcPr>
          <w:p>
            <w:pPr>
              <w:spacing w:after="0"/>
              <w:jc w:val="right"/>
            </w:pPr>
            <w:r>
              <w:rPr>
                <w:sz w:val="16"/>
              </w:rPr>
              <w:t>$99,490</w:t>
            </w:r>
          </w:p>
        </w:tc>
        <w:tc>
          <w:tcPr>
            <w:tcW w:type="dxa" w:w="1126"/>
          </w:tcPr>
          <w:p>
            <w:pPr>
              <w:spacing w:after="0"/>
              <w:jc w:val="right"/>
            </w:pPr>
            <w:r>
              <w:rPr>
                <w:sz w:val="16"/>
              </w:rPr>
              <w:t>$3,524</w:t>
            </w:r>
          </w:p>
        </w:tc>
        <w:tc>
          <w:tcPr>
            <w:tcW w:type="dxa" w:w="1368"/>
          </w:tcPr>
          <w:p>
            <w:pPr>
              <w:spacing w:after="0"/>
              <w:jc w:val="right"/>
            </w:pPr>
            <w:r>
              <w:rPr>
                <w:sz w:val="16"/>
              </w:rPr>
              <w:t>$79,418</w:t>
            </w:r>
          </w:p>
        </w:tc>
        <w:tc>
          <w:tcPr>
            <w:tcW w:type="dxa" w:w="1094"/>
          </w:tcPr>
          <w:p>
            <w:pPr>
              <w:spacing w:after="0"/>
              <w:jc w:val="right"/>
            </w:pPr>
            <w:r>
              <w:rPr>
                <w:sz w:val="16"/>
              </w:rPr>
              <w:t>$182,431</w:t>
            </w:r>
          </w:p>
        </w:tc>
        <w:tc>
          <w:tcPr>
            <w:tcW w:type="dxa" w:w="1436"/>
          </w:tcPr>
          <w:p>
            <w:pPr>
              <w:spacing w:after="0"/>
              <w:jc w:val="right"/>
            </w:pPr>
            <w:r>
              <w:rPr>
                <w:sz w:val="16"/>
              </w:rPr>
              <w:t>201</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Ice Storm</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037"/>
          </w:tcPr>
          <w:p>
            <w:pPr>
              <w:spacing w:after="0"/>
              <w:jc w:val="right"/>
            </w:pPr>
            <w:r>
              <w:rPr>
                <w:sz w:val="16"/>
              </w:rPr>
              <w:t>$78,392</w:t>
            </w:r>
          </w:p>
        </w:tc>
        <w:tc>
          <w:tcPr>
            <w:tcW w:type="dxa" w:w="1126"/>
          </w:tcPr>
          <w:p>
            <w:pPr>
              <w:spacing w:after="0"/>
              <w:jc w:val="right"/>
            </w:pPr>
            <w:r>
              <w:rPr>
                <w:sz w:val="16"/>
              </w:rPr>
              <w:t>n/a</w:t>
            </w:r>
          </w:p>
        </w:tc>
        <w:tc>
          <w:tcPr>
            <w:tcW w:type="dxa" w:w="1368"/>
          </w:tcPr>
          <w:p>
            <w:pPr>
              <w:spacing w:after="0"/>
              <w:jc w:val="right"/>
            </w:pPr>
            <w:r>
              <w:rPr>
                <w:sz w:val="16"/>
              </w:rPr>
              <w:t>$16,114</w:t>
            </w:r>
          </w:p>
        </w:tc>
        <w:tc>
          <w:tcPr>
            <w:tcW w:type="dxa" w:w="1094"/>
          </w:tcPr>
          <w:p>
            <w:pPr>
              <w:spacing w:after="0"/>
              <w:jc w:val="right"/>
            </w:pPr>
            <w:r>
              <w:rPr>
                <w:sz w:val="16"/>
              </w:rPr>
              <w:t>$94,506</w:t>
            </w:r>
          </w:p>
        </w:tc>
        <w:tc>
          <w:tcPr>
            <w:tcW w:type="dxa" w:w="1436"/>
          </w:tcPr>
          <w:p>
            <w:pPr>
              <w:spacing w:after="0"/>
              <w:jc w:val="right"/>
            </w:pPr>
            <w:r>
              <w:rPr>
                <w:sz w:val="16"/>
              </w:rPr>
              <w:t>5</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Lightning</w:t>
            </w:r>
          </w:p>
        </w:tc>
        <w:tc>
          <w:tcPr>
            <w:tcW w:type="dxa" w:w="1294"/>
          </w:tcPr>
          <w:p>
            <w:pPr>
              <w:spacing w:after="0"/>
              <w:jc w:val="left"/>
            </w:pPr>
            <w:r>
              <w:rPr>
                <w:sz w:val="16"/>
              </w:rPr>
              <w:t>Very Low</w:t>
            </w:r>
          </w:p>
        </w:tc>
        <w:tc>
          <w:tcPr>
            <w:tcW w:type="dxa" w:w="1294"/>
          </w:tcPr>
          <w:p>
            <w:pPr>
              <w:spacing w:after="0"/>
              <w:jc w:val="left"/>
            </w:pPr>
            <w:r>
              <w:rPr>
                <w:sz w:val="16"/>
              </w:rPr>
              <w:t>Very Low</w:t>
            </w:r>
          </w:p>
        </w:tc>
        <w:tc>
          <w:tcPr>
            <w:tcW w:type="dxa" w:w="1037"/>
          </w:tcPr>
          <w:p>
            <w:pPr>
              <w:spacing w:after="0"/>
              <w:jc w:val="right"/>
            </w:pPr>
            <w:r>
              <w:rPr>
                <w:sz w:val="16"/>
              </w:rPr>
              <w:t>$4,581</w:t>
            </w:r>
          </w:p>
        </w:tc>
        <w:tc>
          <w:tcPr>
            <w:tcW w:type="dxa" w:w="1126"/>
          </w:tcPr>
          <w:p>
            <w:pPr>
              <w:spacing w:after="0"/>
              <w:jc w:val="right"/>
            </w:pPr>
            <w:r>
              <w:rPr>
                <w:sz w:val="16"/>
              </w:rPr>
              <w:t>n/a</w:t>
            </w:r>
          </w:p>
        </w:tc>
        <w:tc>
          <w:tcPr>
            <w:tcW w:type="dxa" w:w="1368"/>
          </w:tcPr>
          <w:p>
            <w:pPr>
              <w:spacing w:after="0"/>
              <w:jc w:val="right"/>
            </w:pPr>
            <w:r>
              <w:rPr>
                <w:sz w:val="16"/>
              </w:rPr>
              <w:t>$24,560</w:t>
            </w:r>
          </w:p>
        </w:tc>
        <w:tc>
          <w:tcPr>
            <w:tcW w:type="dxa" w:w="1094"/>
          </w:tcPr>
          <w:p>
            <w:pPr>
              <w:spacing w:after="0"/>
              <w:jc w:val="right"/>
            </w:pPr>
            <w:r>
              <w:rPr>
                <w:sz w:val="16"/>
              </w:rPr>
              <w:t>$29,141</w:t>
            </w:r>
          </w:p>
        </w:tc>
        <w:tc>
          <w:tcPr>
            <w:tcW w:type="dxa" w:w="1436"/>
          </w:tcPr>
          <w:p>
            <w:pPr>
              <w:spacing w:after="0"/>
              <w:jc w:val="right"/>
            </w:pPr>
            <w:r>
              <w:rPr>
                <w:sz w:val="16"/>
              </w:rPr>
              <w:t>4</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Wildfire</w:t>
            </w:r>
          </w:p>
        </w:tc>
        <w:tc>
          <w:tcPr>
            <w:tcW w:type="dxa" w:w="1294"/>
          </w:tcPr>
          <w:p>
            <w:pPr>
              <w:spacing w:after="0"/>
              <w:jc w:val="left"/>
            </w:pPr>
            <w:r>
              <w:rPr>
                <w:sz w:val="16"/>
              </w:rPr>
              <w:t>Very Low</w:t>
            </w:r>
          </w:p>
        </w:tc>
        <w:tc>
          <w:tcPr>
            <w:tcW w:type="dxa" w:w="1294"/>
          </w:tcPr>
          <w:p>
            <w:pPr>
              <w:spacing w:after="0"/>
              <w:jc w:val="left"/>
            </w:pPr>
            <w:r>
              <w:rPr>
                <w:sz w:val="16"/>
              </w:rPr>
              <w:t>Very Low</w:t>
            </w:r>
          </w:p>
        </w:tc>
        <w:tc>
          <w:tcPr>
            <w:tcW w:type="dxa" w:w="1037"/>
          </w:tcPr>
          <w:p>
            <w:pPr>
              <w:spacing w:after="0"/>
              <w:jc w:val="right"/>
            </w:pPr>
            <w:r>
              <w:rPr>
                <w:sz w:val="16"/>
              </w:rPr>
              <w:t>$14,189</w:t>
            </w:r>
          </w:p>
        </w:tc>
        <w:tc>
          <w:tcPr>
            <w:tcW w:type="dxa" w:w="1126"/>
          </w:tcPr>
          <w:p>
            <w:pPr>
              <w:spacing w:after="0"/>
              <w:jc w:val="right"/>
            </w:pPr>
            <w:r>
              <w:rPr>
                <w:sz w:val="16"/>
              </w:rPr>
              <w:t>$347</w:t>
            </w:r>
          </w:p>
        </w:tc>
        <w:tc>
          <w:tcPr>
            <w:tcW w:type="dxa" w:w="1368"/>
          </w:tcPr>
          <w:p>
            <w:pPr>
              <w:spacing w:after="0"/>
              <w:jc w:val="right"/>
            </w:pPr>
            <w:r>
              <w:rPr>
                <w:sz w:val="16"/>
              </w:rPr>
              <w:t>$1,492</w:t>
            </w:r>
          </w:p>
        </w:tc>
        <w:tc>
          <w:tcPr>
            <w:tcW w:type="dxa" w:w="1094"/>
          </w:tcPr>
          <w:p>
            <w:pPr>
              <w:spacing w:after="0"/>
              <w:jc w:val="right"/>
            </w:pPr>
            <w:r>
              <w:rPr>
                <w:sz w:val="16"/>
              </w:rPr>
              <w:t>$16,029</w:t>
            </w:r>
          </w:p>
        </w:tc>
        <w:tc>
          <w:tcPr>
            <w:tcW w:type="dxa" w:w="1436"/>
          </w:tcPr>
          <w:p>
            <w:pPr>
              <w:spacing w:after="0"/>
              <w:jc w:val="right"/>
            </w:pPr>
            <w:r>
              <w:rPr>
                <w:sz w:val="16"/>
              </w:rPr>
              <w:t>1</w:t>
            </w:r>
          </w:p>
        </w:tc>
        <w:tc>
          <w:tcPr>
            <w:tcW w:type="dxa" w:w="1428"/>
          </w:tcPr>
          <w:p>
            <w:pPr>
              <w:spacing w:after="0"/>
              <w:jc w:val="left"/>
            </w:pPr>
          </w:p>
        </w:tc>
        <w:tc>
          <w:tcPr>
            <w:tcW w:type="dxa" w:w="2324"/>
          </w:tcPr>
          <w:p>
            <w:pPr>
              <w:spacing w:after="0"/>
              <w:jc w:val="left"/>
            </w:pPr>
          </w:p>
        </w:tc>
      </w:tr>
      <w:tr>
        <w:trPr>
          <w:cantSplit/>
        </w:trPr>
        <w:tc>
          <w:tcPr>
            <w:tcW w:type="dxa" w:w="675"/>
          </w:tcPr>
          <w:p>
            <w:pPr>
              <w:spacing w:after="0"/>
              <w:jc w:val="right"/>
            </w:pPr>
            <w:r>
              <w:rPr>
                <w:sz w:val="16"/>
              </w:rPr>
              <w:t>12</w:t>
            </w:r>
          </w:p>
        </w:tc>
        <w:tc>
          <w:tcPr>
            <w:tcW w:type="dxa" w:w="1037"/>
          </w:tcPr>
          <w:p>
            <w:pPr>
              <w:spacing w:after="0"/>
              <w:jc w:val="left"/>
            </w:pPr>
            <w:r>
              <w:rPr>
                <w:sz w:val="16"/>
              </w:rPr>
              <w:t>Earthquake</w:t>
            </w:r>
          </w:p>
        </w:tc>
        <w:tc>
          <w:tcPr>
            <w:tcW w:type="dxa" w:w="1294"/>
          </w:tcPr>
          <w:p>
            <w:pPr>
              <w:spacing w:after="0"/>
              <w:jc w:val="left"/>
            </w:pPr>
            <w:r>
              <w:rPr>
                <w:sz w:val="16"/>
              </w:rPr>
              <w:t>Very Low</w:t>
            </w:r>
          </w:p>
        </w:tc>
        <w:tc>
          <w:tcPr>
            <w:tcW w:type="dxa" w:w="1294"/>
          </w:tcPr>
          <w:p>
            <w:pPr>
              <w:spacing w:after="0"/>
              <w:jc w:val="left"/>
            </w:pPr>
            <w:r>
              <w:rPr>
                <w:sz w:val="16"/>
              </w:rPr>
              <w:t>Very Low</w:t>
            </w:r>
          </w:p>
        </w:tc>
        <w:tc>
          <w:tcPr>
            <w:tcW w:type="dxa" w:w="1037"/>
          </w:tcPr>
          <w:p>
            <w:pPr>
              <w:spacing w:after="0"/>
              <w:jc w:val="right"/>
            </w:pPr>
            <w:r>
              <w:rPr>
                <w:sz w:val="16"/>
              </w:rPr>
              <w:t>$7,489</w:t>
            </w:r>
          </w:p>
        </w:tc>
        <w:tc>
          <w:tcPr>
            <w:tcW w:type="dxa" w:w="1126"/>
          </w:tcPr>
          <w:p>
            <w:pPr>
              <w:spacing w:after="0"/>
              <w:jc w:val="right"/>
            </w:pPr>
            <w:r>
              <w:rPr>
                <w:sz w:val="16"/>
              </w:rPr>
              <w:t>n/a</w:t>
            </w:r>
          </w:p>
        </w:tc>
        <w:tc>
          <w:tcPr>
            <w:tcW w:type="dxa" w:w="1368"/>
          </w:tcPr>
          <w:p>
            <w:pPr>
              <w:spacing w:after="0"/>
              <w:jc w:val="right"/>
            </w:pPr>
            <w:r>
              <w:rPr>
                <w:sz w:val="16"/>
              </w:rPr>
              <w:t>$1,759</w:t>
            </w:r>
          </w:p>
        </w:tc>
        <w:tc>
          <w:tcPr>
            <w:tcW w:type="dxa" w:w="1094"/>
          </w:tcPr>
          <w:p>
            <w:pPr>
              <w:spacing w:after="0"/>
              <w:jc w:val="right"/>
            </w:pPr>
            <w:r>
              <w:rPr>
                <w:sz w:val="16"/>
              </w:rPr>
              <w:t>$9,248</w:t>
            </w:r>
          </w:p>
        </w:tc>
        <w:tc>
          <w:tcPr>
            <w:tcW w:type="dxa" w:w="1436"/>
          </w:tcPr>
          <w:p>
            <w:pPr>
              <w:spacing w:after="0"/>
              <w:jc w:val="right"/>
            </w:pPr>
          </w:p>
        </w:tc>
        <w:tc>
          <w:tcPr>
            <w:tcW w:type="dxa" w:w="1428"/>
          </w:tcPr>
          <w:p>
            <w:pPr>
              <w:spacing w:after="0"/>
              <w:jc w:val="left"/>
            </w:pPr>
          </w:p>
        </w:tc>
        <w:tc>
          <w:tcPr>
            <w:tcW w:type="dxa" w:w="2324"/>
          </w:tcPr>
          <w:p>
            <w:pPr>
              <w:spacing w:after="0"/>
              <w:jc w:val="left"/>
            </w:pPr>
            <w:r>
              <w:rPr>
                <w:sz w:val="16"/>
              </w:rPr>
              <w:t>Storm Events does not record earthquakes.</w:t>
            </w:r>
          </w:p>
        </w:tc>
      </w:tr>
      <w:tr>
        <w:trPr>
          <w:cantSplit/>
        </w:trPr>
        <w:tc>
          <w:tcPr>
            <w:tcW w:type="dxa" w:w="675"/>
          </w:tcPr>
          <w:p>
            <w:pPr>
              <w:spacing w:after="0"/>
              <w:jc w:val="right"/>
            </w:pPr>
            <w:r>
              <w:rPr>
                <w:sz w:val="16"/>
              </w:rPr>
              <w:t>13</w:t>
            </w:r>
          </w:p>
        </w:tc>
        <w:tc>
          <w:tcPr>
            <w:tcW w:type="dxa" w:w="1037"/>
          </w:tcPr>
          <w:p>
            <w:pPr>
              <w:spacing w:after="0"/>
              <w:jc w:val="left"/>
            </w:pPr>
            <w:r>
              <w:rPr>
                <w:sz w:val="16"/>
              </w:rPr>
              <w:t>Landslide</w:t>
            </w:r>
          </w:p>
        </w:tc>
        <w:tc>
          <w:tcPr>
            <w:tcW w:type="dxa" w:w="1294"/>
          </w:tcPr>
          <w:p>
            <w:pPr>
              <w:spacing w:after="0"/>
              <w:jc w:val="left"/>
            </w:pPr>
            <w:r>
              <w:rPr>
                <w:sz w:val="16"/>
              </w:rPr>
              <w:t>Very Low</w:t>
            </w:r>
          </w:p>
        </w:tc>
        <w:tc>
          <w:tcPr>
            <w:tcW w:type="dxa" w:w="1294"/>
          </w:tcPr>
          <w:p>
            <w:pPr>
              <w:spacing w:after="0"/>
              <w:jc w:val="left"/>
            </w:pPr>
            <w:r>
              <w:rPr>
                <w:sz w:val="16"/>
              </w:rPr>
              <w:t>Very Low</w:t>
            </w:r>
          </w:p>
        </w:tc>
        <w:tc>
          <w:tcPr>
            <w:tcW w:type="dxa" w:w="1037"/>
          </w:tcPr>
          <w:p>
            <w:pPr>
              <w:spacing w:after="0"/>
              <w:jc w:val="right"/>
            </w:pPr>
            <w:r>
              <w:rPr>
                <w:sz w:val="16"/>
              </w:rPr>
              <w:t>$26</w:t>
            </w:r>
          </w:p>
        </w:tc>
        <w:tc>
          <w:tcPr>
            <w:tcW w:type="dxa" w:w="1126"/>
          </w:tcPr>
          <w:p>
            <w:pPr>
              <w:spacing w:after="0"/>
              <w:jc w:val="right"/>
            </w:pPr>
            <w:r>
              <w:rPr>
                <w:sz w:val="16"/>
              </w:rPr>
              <w:t>n/a</w:t>
            </w:r>
          </w:p>
        </w:tc>
        <w:tc>
          <w:tcPr>
            <w:tcW w:type="dxa" w:w="1368"/>
          </w:tcPr>
          <w:p>
            <w:pPr>
              <w:spacing w:after="0"/>
              <w:jc w:val="right"/>
            </w:pPr>
            <w:r>
              <w:rPr>
                <w:sz w:val="16"/>
              </w:rPr>
              <w:t>$469</w:t>
            </w:r>
          </w:p>
        </w:tc>
        <w:tc>
          <w:tcPr>
            <w:tcW w:type="dxa" w:w="1094"/>
          </w:tcPr>
          <w:p>
            <w:pPr>
              <w:spacing w:after="0"/>
              <w:jc w:val="right"/>
            </w:pPr>
            <w:r>
              <w:rPr>
                <w:sz w:val="16"/>
              </w:rPr>
              <w:t>$494</w:t>
            </w:r>
          </w:p>
        </w:tc>
        <w:tc>
          <w:tcPr>
            <w:tcW w:type="dxa" w:w="1436"/>
          </w:tcPr>
          <w:p>
            <w:pPr>
              <w:spacing w:after="0"/>
              <w:jc w:val="right"/>
            </w:pPr>
            <w:r>
              <w:rPr>
                <w:sz w:val="16"/>
              </w:rPr>
              <w:t>0</w:t>
            </w:r>
          </w:p>
        </w:tc>
        <w:tc>
          <w:tcPr>
            <w:tcW w:type="dxa" w:w="1428"/>
          </w:tcPr>
          <w:p>
            <w:pPr>
              <w:spacing w:after="0"/>
              <w:jc w:val="left"/>
            </w:pPr>
          </w:p>
        </w:tc>
        <w:tc>
          <w:tcPr>
            <w:tcW w:type="dxa" w:w="2324"/>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294"/>
          </w:tcPr>
          <w:p>
            <w:pPr>
              <w:spacing w:after="0"/>
              <w:jc w:val="left"/>
            </w:pPr>
            <w:r>
              <w:rPr>
                <w:sz w:val="16"/>
              </w:rPr>
              <w:t>Not Applicable</w:t>
            </w:r>
          </w:p>
        </w:tc>
        <w:tc>
          <w:tcPr>
            <w:tcW w:type="dxa" w:w="129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094"/>
          </w:tcPr>
          <w:p>
            <w:pPr>
              <w:spacing w:after="0"/>
              <w:jc w:val="right"/>
            </w:pPr>
          </w:p>
        </w:tc>
        <w:tc>
          <w:tcPr>
            <w:tcW w:type="dxa" w:w="1436"/>
          </w:tcPr>
          <w:p>
            <w:pPr>
              <w:spacing w:after="0"/>
              <w:jc w:val="right"/>
            </w:pPr>
            <w:r>
              <w:rPr>
                <w:sz w:val="16"/>
              </w:rPr>
              <w:t>0</w:t>
            </w:r>
          </w:p>
        </w:tc>
        <w:tc>
          <w:tcPr>
            <w:tcW w:type="dxa" w:w="1428"/>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32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2704 (Very Low, 16.3); tract 2703 (Very Low, 10.9); tract 2702 (Very Low, 10.8)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2703 (Relatively Low, 86.1); tract 2702 (Relatively Low, 82.8); tract 2704 (Relatively Low, 81.8)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2704 (Relatively High, 87.9); tract 2702 (Relatively High, 83.9); tract 2703 (Relatively High, 76.5)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2703 (Relatively Low, 82.7); tract 2704 (Relatively Low, 81.1); tract 2702 (Relatively Low, 69.2)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2704 is Census Tract 2704).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7"/>
        <w:gridCol w:w="1853"/>
        <w:gridCol w:w="1760"/>
        <w:gridCol w:w="1929"/>
        <w:gridCol w:w="1638"/>
        <w:gridCol w:w="1618"/>
        <w:gridCol w:w="1924"/>
        <w:gridCol w:w="1565"/>
      </w:tblGrid>
      <w:tr>
        <w:trPr>
          <w:cantSplit/>
          <w:tblHeader/>
        </w:trPr>
        <w:tc>
          <w:tcPr>
            <w:tcW w:type="dxa" w:w="1827"/>
            <w:shd w:val="clear" w:color="auto" w:fill="E8E8E8"/>
          </w:tcPr>
          <w:p>
            <w:pPr>
              <w:spacing w:after="0"/>
              <w:jc w:val="left"/>
            </w:pPr>
            <w:r>
              <w:rPr>
                <w:b/>
                <w:sz w:val="16"/>
              </w:rPr>
              <w:t>Hazard</w:t>
            </w:r>
          </w:p>
        </w:tc>
        <w:tc>
          <w:tcPr>
            <w:tcW w:type="dxa" w:w="1853"/>
            <w:shd w:val="clear" w:color="auto" w:fill="E8E8E8"/>
          </w:tcPr>
          <w:p>
            <w:pPr>
              <w:spacing w:after="0"/>
              <w:jc w:val="left"/>
            </w:pPr>
            <w:r>
              <w:rPr>
                <w:b/>
                <w:sz w:val="16"/>
              </w:rPr>
              <w:t>Scale</w:t>
            </w:r>
          </w:p>
        </w:tc>
        <w:tc>
          <w:tcPr>
            <w:tcW w:type="dxa" w:w="17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9"/>
            <w:shd w:val="clear" w:color="auto" w:fill="E8E8E8"/>
          </w:tcPr>
          <w:p>
            <w:pPr>
              <w:spacing w:after="0"/>
              <w:jc w:val="left"/>
            </w:pPr>
            <w:r>
              <w:rPr>
                <w:b/>
                <w:sz w:val="16"/>
              </w:rPr>
              <w:t>Observed range</w:t>
            </w:r>
          </w:p>
        </w:tc>
        <w:tc>
          <w:tcPr>
            <w:tcW w:type="dxa" w:w="1638"/>
            <w:shd w:val="clear" w:color="auto" w:fill="E8E8E8"/>
          </w:tcPr>
          <w:p>
            <w:pPr>
              <w:spacing w:after="0"/>
              <w:jc w:val="left"/>
            </w:pPr>
            <w:r>
              <w:rPr>
                <w:b/>
                <w:sz w:val="16"/>
              </w:rPr>
              <w:t>Worst recorded event</w:t>
            </w:r>
          </w:p>
        </w:tc>
        <w:tc>
          <w:tcPr>
            <w:tcW w:type="dxa" w:w="1618"/>
            <w:shd w:val="clear" w:color="auto" w:fill="E8E8E8"/>
          </w:tcPr>
          <w:p>
            <w:pPr>
              <w:spacing w:after="0"/>
              <w:jc w:val="left"/>
            </w:pPr>
            <w:r>
              <w:rPr>
                <w:b/>
                <w:sz w:val="16"/>
              </w:rPr>
              <w:t>Most damaging (when different)</w:t>
            </w:r>
          </w:p>
        </w:tc>
        <w:tc>
          <w:tcPr>
            <w:tcW w:type="dxa" w:w="1924"/>
            <w:shd w:val="clear" w:color="auto" w:fill="E8E8E8"/>
          </w:tcPr>
          <w:p>
            <w:pPr>
              <w:spacing w:after="0"/>
              <w:jc w:val="left"/>
            </w:pPr>
            <w:r>
              <w:rPr>
                <w:b/>
                <w:sz w:val="16"/>
              </w:rPr>
              <w:t>How it applies to jurisdictions</w:t>
            </w:r>
          </w:p>
        </w:tc>
        <w:tc>
          <w:tcPr>
            <w:tcW w:type="dxa" w:w="1565"/>
            <w:shd w:val="clear" w:color="auto" w:fill="E8E8E8"/>
          </w:tcPr>
          <w:p>
            <w:pPr>
              <w:spacing w:after="0"/>
              <w:jc w:val="left"/>
            </w:pPr>
            <w:r>
              <w:rPr>
                <w:b/>
                <w:sz w:val="16"/>
              </w:rPr>
              <w:t>Note</w:t>
            </w:r>
          </w:p>
        </w:tc>
      </w:tr>
      <w:tr>
        <w:trPr>
          <w:cantSplit/>
        </w:trPr>
        <w:tc>
          <w:tcPr>
            <w:tcW w:type="dxa" w:w="1827"/>
          </w:tcPr>
          <w:p>
            <w:pPr>
              <w:spacing w:after="0"/>
              <w:jc w:val="left"/>
            </w:pPr>
            <w:r>
              <w:rPr>
                <w:sz w:val="16"/>
              </w:rPr>
              <w:t>Cold/Wind Chill, Extreme Cold/Wind Chill</w:t>
            </w:r>
          </w:p>
        </w:tc>
        <w:tc>
          <w:tcPr>
            <w:tcW w:type="dxa" w:w="1853"/>
          </w:tcPr>
          <w:p>
            <w:pPr>
              <w:spacing w:after="0"/>
              <w:jc w:val="left"/>
            </w:pPr>
            <w:r>
              <w:rPr>
                <w:sz w:val="16"/>
              </w:rPr>
              <w:t>wind chill</w:t>
            </w:r>
          </w:p>
        </w:tc>
        <w:tc>
          <w:tcPr>
            <w:tcW w:type="dxa" w:w="1760"/>
          </w:tcPr>
          <w:p>
            <w:pPr>
              <w:spacing w:after="0"/>
              <w:jc w:val="right"/>
            </w:pPr>
            <w:r>
              <w:rPr>
                <w:sz w:val="16"/>
              </w:rPr>
              <w:t>40 records, 1996 to 2025 (40 zone-level)</w:t>
            </w:r>
          </w:p>
        </w:tc>
        <w:tc>
          <w:tcPr>
            <w:tcW w:type="dxa" w:w="1929"/>
          </w:tcPr>
          <w:p>
            <w:pPr>
              <w:spacing w:after="0"/>
              <w:jc w:val="left"/>
            </w:pPr>
            <w:r>
              <w:rPr>
                <w:sz w:val="16"/>
              </w:rPr>
              <w:t>1 day to 5 days (median 2 days); 35 with a recorded value</w:t>
            </w:r>
          </w:p>
        </w:tc>
        <w:tc>
          <w:tcPr>
            <w:tcW w:type="dxa" w:w="1638"/>
          </w:tcPr>
          <w:p>
            <w:pPr>
              <w:spacing w:after="0"/>
              <w:jc w:val="left"/>
            </w:pPr>
            <w:r>
              <w:rPr>
                <w:sz w:val="16"/>
              </w:rPr>
              <w:t>5 consecutive days, 2024-01-12 to 2024-01-16, zone-level</w:t>
            </w:r>
          </w:p>
        </w:tc>
        <w:tc>
          <w:tcPr>
            <w:tcW w:type="dxa" w:w="1618"/>
          </w:tcPr>
          <w:p>
            <w:pPr>
              <w:spacing w:after="0"/>
              <w:jc w:val="left"/>
            </w:pPr>
          </w:p>
        </w:tc>
        <w:tc>
          <w:tcPr>
            <w:tcW w:type="dxa" w:w="1924"/>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Frost/Freeze (outside NRI's Cold Wave definition)</w:t>
            </w:r>
          </w:p>
        </w:tc>
        <w:tc>
          <w:tcPr>
            <w:tcW w:type="dxa" w:w="1853"/>
          </w:tcPr>
          <w:p>
            <w:pPr>
              <w:spacing w:after="0"/>
              <w:jc w:val="left"/>
            </w:pPr>
            <w:r>
              <w:rPr>
                <w:sz w:val="16"/>
              </w:rPr>
              <w:t>crop damage</w:t>
            </w:r>
          </w:p>
        </w:tc>
        <w:tc>
          <w:tcPr>
            <w:tcW w:type="dxa" w:w="1760"/>
          </w:tcPr>
          <w:p>
            <w:pPr>
              <w:spacing w:after="0"/>
              <w:jc w:val="right"/>
            </w:pPr>
            <w:r>
              <w:rPr>
                <w:sz w:val="16"/>
              </w:rPr>
              <w:t>0</w:t>
            </w:r>
          </w:p>
        </w:tc>
        <w:tc>
          <w:tcPr>
            <w:tcW w:type="dxa" w:w="1929"/>
          </w:tcPr>
          <w:p>
            <w:pPr>
              <w:spacing w:after="0"/>
              <w:jc w:val="left"/>
            </w:pPr>
          </w:p>
        </w:tc>
        <w:tc>
          <w:tcPr>
            <w:tcW w:type="dxa" w:w="1638"/>
          </w:tcPr>
          <w:p>
            <w:pPr>
              <w:spacing w:after="0"/>
              <w:jc w:val="left"/>
            </w:pPr>
          </w:p>
        </w:tc>
        <w:tc>
          <w:tcPr>
            <w:tcW w:type="dxa" w:w="1618"/>
          </w:tcPr>
          <w:p>
            <w:pPr>
              <w:spacing w:after="0"/>
              <w:jc w:val="left"/>
            </w:pPr>
          </w:p>
        </w:tc>
        <w:tc>
          <w:tcPr>
            <w:tcW w:type="dxa" w:w="1924"/>
          </w:tcPr>
          <w:p>
            <w:pPr>
              <w:spacing w:after="0"/>
              <w:jc w:val="left"/>
            </w:pPr>
          </w:p>
        </w:tc>
        <w:tc>
          <w:tcPr>
            <w:tcW w:type="dxa" w:w="1565"/>
          </w:tcPr>
          <w:p>
            <w:pPr>
              <w:spacing w:after="0"/>
              <w:jc w:val="left"/>
            </w:pPr>
          </w:p>
        </w:tc>
      </w:tr>
      <w:tr>
        <w:trPr>
          <w:cantSplit/>
        </w:trPr>
        <w:tc>
          <w:tcPr>
            <w:tcW w:type="dxa" w:w="1827"/>
          </w:tcPr>
          <w:p>
            <w:pPr>
              <w:spacing w:after="0"/>
              <w:jc w:val="left"/>
            </w:pPr>
            <w:r>
              <w:rPr>
                <w:sz w:val="16"/>
              </w:rPr>
              <w:t>Drought</w:t>
            </w:r>
          </w:p>
        </w:tc>
        <w:tc>
          <w:tcPr>
            <w:tcW w:type="dxa" w:w="1853"/>
          </w:tcPr>
          <w:p>
            <w:pPr>
              <w:spacing w:after="0"/>
              <w:jc w:val="left"/>
            </w:pPr>
            <w:r>
              <w:rPr>
                <w:sz w:val="16"/>
              </w:rPr>
              <w:t>U.S. Drought Monitor scale (D0 to D4)</w:t>
            </w:r>
          </w:p>
        </w:tc>
        <w:tc>
          <w:tcPr>
            <w:tcW w:type="dxa" w:w="1760"/>
          </w:tcPr>
          <w:p>
            <w:pPr>
              <w:spacing w:after="0"/>
              <w:jc w:val="right"/>
            </w:pPr>
            <w:r>
              <w:rPr>
                <w:sz w:val="16"/>
              </w:rPr>
              <w:t>29 records, 1999 to 2024 (29 zone-level)</w:t>
            </w:r>
          </w:p>
        </w:tc>
        <w:tc>
          <w:tcPr>
            <w:tcW w:type="dxa" w:w="1929"/>
          </w:tcPr>
          <w:p>
            <w:pPr>
              <w:spacing w:after="0"/>
              <w:jc w:val="left"/>
            </w:pPr>
            <w:r>
              <w:rPr>
                <w:sz w:val="16"/>
              </w:rPr>
              <w:t>29 days to 304 days (median 69.5 days); 8 with a recorded value</w:t>
            </w:r>
          </w:p>
        </w:tc>
        <w:tc>
          <w:tcPr>
            <w:tcW w:type="dxa" w:w="1638"/>
          </w:tcPr>
          <w:p>
            <w:pPr>
              <w:spacing w:after="0"/>
              <w:jc w:val="left"/>
            </w:pPr>
            <w:r>
              <w:rPr>
                <w:sz w:val="16"/>
              </w:rPr>
              <w:t>304 days (10 months), 2012-07-01 to 2013-04-30, a run of 10 consecutive Storm Events drought records, zone-level</w:t>
            </w:r>
          </w:p>
        </w:tc>
        <w:tc>
          <w:tcPr>
            <w:tcW w:type="dxa" w:w="1618"/>
          </w:tcPr>
          <w:p>
            <w:pPr>
              <w:spacing w:after="0"/>
              <w:jc w:val="left"/>
            </w:pPr>
            <w:r>
              <w:rPr>
                <w:sz w:val="16"/>
              </w:rPr>
              <w:t>Drought, 2023-10-01, property not reported; $3,010,000 crops (zone total, 2023 dollars)</w:t>
            </w:r>
          </w:p>
        </w:tc>
        <w:tc>
          <w:tcPr>
            <w:tcW w:type="dxa" w:w="1924"/>
          </w:tcPr>
          <w:p>
            <w:pPr>
              <w:spacing w:after="0"/>
              <w:jc w:val="left"/>
            </w:pPr>
            <w:r>
              <w:rPr>
                <w:sz w:val="16"/>
              </w:rPr>
              <w:t>Countywide (zone-level records).</w:t>
            </w:r>
          </w:p>
        </w:tc>
        <w:tc>
          <w:tcPr>
            <w:tcW w:type="dxa" w:w="15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7"/>
          </w:tcPr>
          <w:p>
            <w:pPr>
              <w:spacing w:after="0"/>
              <w:jc w:val="left"/>
            </w:pPr>
            <w:r>
              <w:rPr>
                <w:sz w:val="16"/>
              </w:rPr>
              <w:t>Earthquake</w:t>
            </w:r>
          </w:p>
        </w:tc>
        <w:tc>
          <w:tcPr>
            <w:tcW w:type="dxa" w:w="1853"/>
          </w:tcPr>
          <w:p>
            <w:pPr>
              <w:spacing w:after="0"/>
              <w:jc w:val="left"/>
            </w:pPr>
            <w:r>
              <w:rPr>
                <w:sz w:val="16"/>
              </w:rPr>
              <w:t>Modified Mercalli (local data)</w:t>
            </w:r>
          </w:p>
        </w:tc>
        <w:tc>
          <w:tcPr>
            <w:tcW w:type="dxa" w:w="1760"/>
          </w:tcPr>
          <w:p>
            <w:pPr>
              <w:spacing w:after="0"/>
              <w:jc w:val="right"/>
            </w:pPr>
            <w:r>
              <w:rPr>
                <w:sz w:val="16"/>
              </w:rPr>
              <w:t>0</w:t>
            </w:r>
          </w:p>
        </w:tc>
        <w:tc>
          <w:tcPr>
            <w:tcW w:type="dxa" w:w="1929"/>
          </w:tcPr>
          <w:p>
            <w:pPr>
              <w:spacing w:after="0"/>
              <w:jc w:val="left"/>
            </w:pPr>
          </w:p>
        </w:tc>
        <w:tc>
          <w:tcPr>
            <w:tcW w:type="dxa" w:w="1638"/>
          </w:tcPr>
          <w:p>
            <w:pPr>
              <w:spacing w:after="0"/>
              <w:jc w:val="left"/>
            </w:pPr>
          </w:p>
        </w:tc>
        <w:tc>
          <w:tcPr>
            <w:tcW w:type="dxa" w:w="1618"/>
          </w:tcPr>
          <w:p>
            <w:pPr>
              <w:spacing w:after="0"/>
              <w:jc w:val="left"/>
            </w:pPr>
          </w:p>
        </w:tc>
        <w:tc>
          <w:tcPr>
            <w:tcW w:type="dxa" w:w="1924"/>
          </w:tcPr>
          <w:p>
            <w:pPr>
              <w:spacing w:after="0"/>
              <w:jc w:val="left"/>
            </w:pPr>
          </w:p>
        </w:tc>
        <w:tc>
          <w:tcPr>
            <w:tcW w:type="dxa" w:w="1565"/>
          </w:tcPr>
          <w:p>
            <w:pPr>
              <w:spacing w:after="0"/>
              <w:jc w:val="left"/>
            </w:pPr>
            <w:r>
              <w:rPr>
                <w:sz w:val="16"/>
              </w:rPr>
              <w:t>Storm Events does not record earthquakes; the USGS earthquake catalog is the source.</w:t>
            </w:r>
          </w:p>
        </w:tc>
      </w:tr>
      <w:tr>
        <w:trPr>
          <w:cantSplit/>
        </w:trPr>
        <w:tc>
          <w:tcPr>
            <w:tcW w:type="dxa" w:w="1827"/>
          </w:tcPr>
          <w:p>
            <w:pPr>
              <w:spacing w:after="0"/>
              <w:jc w:val="left"/>
            </w:pPr>
            <w:r>
              <w:rPr>
                <w:sz w:val="16"/>
              </w:rPr>
              <w:t>Hail</w:t>
            </w:r>
          </w:p>
        </w:tc>
        <w:tc>
          <w:tcPr>
            <w:tcW w:type="dxa" w:w="1853"/>
          </w:tcPr>
          <w:p>
            <w:pPr>
              <w:spacing w:after="0"/>
              <w:jc w:val="left"/>
            </w:pPr>
            <w:r>
              <w:rPr>
                <w:sz w:val="16"/>
              </w:rPr>
              <w:t>hail size (inches)</w:t>
            </w:r>
          </w:p>
        </w:tc>
        <w:tc>
          <w:tcPr>
            <w:tcW w:type="dxa" w:w="1760"/>
          </w:tcPr>
          <w:p>
            <w:pPr>
              <w:spacing w:after="0"/>
              <w:jc w:val="right"/>
            </w:pPr>
            <w:r>
              <w:rPr>
                <w:sz w:val="16"/>
              </w:rPr>
              <w:t>144 records, 1956 to 2026</w:t>
            </w:r>
          </w:p>
        </w:tc>
        <w:tc>
          <w:tcPr>
            <w:tcW w:type="dxa" w:w="1929"/>
          </w:tcPr>
          <w:p>
            <w:pPr>
              <w:spacing w:after="0"/>
              <w:jc w:val="left"/>
            </w:pPr>
            <w:r>
              <w:rPr>
                <w:sz w:val="16"/>
              </w:rPr>
              <w:t>0.75 in to 3 in (median 1 in); 144 with a recorded value</w:t>
            </w:r>
          </w:p>
        </w:tc>
        <w:tc>
          <w:tcPr>
            <w:tcW w:type="dxa" w:w="1638"/>
          </w:tcPr>
          <w:p>
            <w:pPr>
              <w:spacing w:after="0"/>
              <w:jc w:val="left"/>
            </w:pPr>
            <w:r>
              <w:rPr>
                <w:sz w:val="16"/>
              </w:rPr>
              <w:t>3 in hail, 1961-07-04</w:t>
            </w:r>
          </w:p>
        </w:tc>
        <w:tc>
          <w:tcPr>
            <w:tcW w:type="dxa" w:w="1618"/>
          </w:tcPr>
          <w:p>
            <w:pPr>
              <w:spacing w:after="0"/>
              <w:jc w:val="left"/>
            </w:pPr>
            <w:r>
              <w:rPr>
                <w:sz w:val="16"/>
              </w:rPr>
              <w:t>Hail, 2003-06-27, $200,000 property; $1,000,000 crops (2003 dollars)</w:t>
            </w:r>
          </w:p>
        </w:tc>
        <w:tc>
          <w:tcPr>
            <w:tcW w:type="dxa" w:w="1924"/>
          </w:tcPr>
          <w:p>
            <w:pPr>
              <w:spacing w:after="0"/>
              <w:jc w:val="left"/>
            </w:pPr>
            <w:r>
              <w:rPr>
                <w:sz w:val="16"/>
              </w:rPr>
              <w:t>Event records naming jurisdictions in the plan: Windom city (34 records), Mountain Lake city (21 records), Westbrook city (17 records), Jeffers city (16 records), Storden city (13 records), Bingham Lake city (3 records).</w:t>
            </w:r>
          </w:p>
        </w:tc>
        <w:tc>
          <w:tcPr>
            <w:tcW w:type="dxa" w:w="1565"/>
          </w:tcPr>
          <w:p>
            <w:pPr>
              <w:spacing w:after="0"/>
              <w:jc w:val="left"/>
            </w:pPr>
          </w:p>
        </w:tc>
      </w:tr>
      <w:tr>
        <w:trPr>
          <w:cantSplit/>
        </w:trPr>
        <w:tc>
          <w:tcPr>
            <w:tcW w:type="dxa" w:w="1827"/>
          </w:tcPr>
          <w:p>
            <w:pPr>
              <w:spacing w:after="0"/>
              <w:jc w:val="left"/>
            </w:pPr>
            <w:r>
              <w:rPr>
                <w:sz w:val="16"/>
              </w:rPr>
              <w:t>Excessive Heat, Heat</w:t>
            </w:r>
          </w:p>
        </w:tc>
        <w:tc>
          <w:tcPr>
            <w:tcW w:type="dxa" w:w="1853"/>
          </w:tcPr>
          <w:p>
            <w:pPr>
              <w:spacing w:after="0"/>
              <w:jc w:val="left"/>
            </w:pPr>
            <w:r>
              <w:rPr>
                <w:sz w:val="16"/>
              </w:rPr>
              <w:t>heat index (in event narratives)</w:t>
            </w:r>
          </w:p>
        </w:tc>
        <w:tc>
          <w:tcPr>
            <w:tcW w:type="dxa" w:w="1760"/>
          </w:tcPr>
          <w:p>
            <w:pPr>
              <w:spacing w:after="0"/>
              <w:jc w:val="right"/>
            </w:pPr>
            <w:r>
              <w:rPr>
                <w:sz w:val="16"/>
              </w:rPr>
              <w:t>19 records, 2011 to 2026 (19 zone-level)</w:t>
            </w:r>
          </w:p>
        </w:tc>
        <w:tc>
          <w:tcPr>
            <w:tcW w:type="dxa" w:w="1929"/>
          </w:tcPr>
          <w:p>
            <w:pPr>
              <w:spacing w:after="0"/>
              <w:jc w:val="left"/>
            </w:pPr>
            <w:r>
              <w:rPr>
                <w:sz w:val="16"/>
              </w:rPr>
              <w:t>1 day to 6 days (median 2 days); 17 with a recorded value</w:t>
            </w:r>
          </w:p>
        </w:tc>
        <w:tc>
          <w:tcPr>
            <w:tcW w:type="dxa" w:w="1638"/>
          </w:tcPr>
          <w:p>
            <w:pPr>
              <w:spacing w:after="0"/>
              <w:jc w:val="left"/>
            </w:pPr>
            <w:r>
              <w:rPr>
                <w:sz w:val="16"/>
              </w:rPr>
              <w:t>6 consecutive days, 2011-07-15 to 2011-07-20, zone-level</w:t>
            </w:r>
          </w:p>
        </w:tc>
        <w:tc>
          <w:tcPr>
            <w:tcW w:type="dxa" w:w="1618"/>
          </w:tcPr>
          <w:p>
            <w:pPr>
              <w:spacing w:after="0"/>
              <w:jc w:val="left"/>
            </w:pPr>
          </w:p>
        </w:tc>
        <w:tc>
          <w:tcPr>
            <w:tcW w:type="dxa" w:w="1924"/>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Hurricane, Tropical Storm, Tropical Depression</w:t>
            </w:r>
          </w:p>
        </w:tc>
        <w:tc>
          <w:tcPr>
            <w:tcW w:type="dxa" w:w="1853"/>
          </w:tcPr>
          <w:p>
            <w:pPr>
              <w:spacing w:after="0"/>
              <w:jc w:val="left"/>
            </w:pPr>
            <w:r>
              <w:rPr>
                <w:sz w:val="16"/>
              </w:rPr>
              <w:t>Saffir-Simpson</w:t>
            </w:r>
          </w:p>
        </w:tc>
        <w:tc>
          <w:tcPr>
            <w:tcW w:type="dxa" w:w="1760"/>
          </w:tcPr>
          <w:p>
            <w:pPr>
              <w:spacing w:after="0"/>
              <w:jc w:val="right"/>
            </w:pPr>
            <w:r>
              <w:rPr>
                <w:sz w:val="16"/>
              </w:rPr>
              <w:t>0</w:t>
            </w:r>
          </w:p>
        </w:tc>
        <w:tc>
          <w:tcPr>
            <w:tcW w:type="dxa" w:w="1929"/>
          </w:tcPr>
          <w:p>
            <w:pPr>
              <w:spacing w:after="0"/>
              <w:jc w:val="left"/>
            </w:pPr>
          </w:p>
        </w:tc>
        <w:tc>
          <w:tcPr>
            <w:tcW w:type="dxa" w:w="1638"/>
          </w:tcPr>
          <w:p>
            <w:pPr>
              <w:spacing w:after="0"/>
              <w:jc w:val="left"/>
            </w:pPr>
          </w:p>
        </w:tc>
        <w:tc>
          <w:tcPr>
            <w:tcW w:type="dxa" w:w="1618"/>
          </w:tcPr>
          <w:p>
            <w:pPr>
              <w:spacing w:after="0"/>
              <w:jc w:val="left"/>
            </w:pPr>
          </w:p>
        </w:tc>
        <w:tc>
          <w:tcPr>
            <w:tcW w:type="dxa" w:w="1924"/>
          </w:tcPr>
          <w:p>
            <w:pPr>
              <w:spacing w:after="0"/>
              <w:jc w:val="left"/>
            </w:pPr>
          </w:p>
        </w:tc>
        <w:tc>
          <w:tcPr>
            <w:tcW w:type="dxa" w:w="15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7"/>
          </w:tcPr>
          <w:p>
            <w:pPr>
              <w:spacing w:after="0"/>
              <w:jc w:val="left"/>
            </w:pPr>
            <w:r>
              <w:rPr>
                <w:sz w:val="16"/>
              </w:rPr>
              <w:t>Ice Storm</w:t>
            </w:r>
          </w:p>
        </w:tc>
        <w:tc>
          <w:tcPr>
            <w:tcW w:type="dxa" w:w="1853"/>
          </w:tcPr>
          <w:p>
            <w:pPr>
              <w:spacing w:after="0"/>
              <w:jc w:val="left"/>
            </w:pPr>
            <w:r>
              <w:rPr>
                <w:sz w:val="16"/>
              </w:rPr>
              <w:t>Sperry-Piltz ice scale (local data)</w:t>
            </w:r>
          </w:p>
        </w:tc>
        <w:tc>
          <w:tcPr>
            <w:tcW w:type="dxa" w:w="1760"/>
          </w:tcPr>
          <w:p>
            <w:pPr>
              <w:spacing w:after="0"/>
              <w:jc w:val="right"/>
            </w:pPr>
            <w:r>
              <w:rPr>
                <w:sz w:val="16"/>
              </w:rPr>
              <w:t>5 records, 1996 to 2000 (5 zone-level)</w:t>
            </w:r>
          </w:p>
        </w:tc>
        <w:tc>
          <w:tcPr>
            <w:tcW w:type="dxa" w:w="1929"/>
          </w:tcPr>
          <w:p>
            <w:pPr>
              <w:spacing w:after="0"/>
              <w:jc w:val="left"/>
            </w:pPr>
          </w:p>
        </w:tc>
        <w:tc>
          <w:tcPr>
            <w:tcW w:type="dxa" w:w="1638"/>
          </w:tcPr>
          <w:p>
            <w:pPr>
              <w:spacing w:after="0"/>
              <w:jc w:val="left"/>
            </w:pPr>
            <w:r>
              <w:rPr>
                <w:sz w:val="16"/>
              </w:rPr>
              <w:t>Ice Storm, 1996-11-14, $1,500,000 property; crops not reported (1996 dollars); NWS zone MNZ081</w:t>
            </w:r>
          </w:p>
        </w:tc>
        <w:tc>
          <w:tcPr>
            <w:tcW w:type="dxa" w:w="1618"/>
          </w:tcPr>
          <w:p>
            <w:pPr>
              <w:spacing w:after="0"/>
              <w:jc w:val="left"/>
            </w:pPr>
          </w:p>
        </w:tc>
        <w:tc>
          <w:tcPr>
            <w:tcW w:type="dxa" w:w="1924"/>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Flash Flood, Flood, Lakeshore Flood</w:t>
            </w:r>
          </w:p>
        </w:tc>
        <w:tc>
          <w:tcPr>
            <w:tcW w:type="dxa" w:w="1853"/>
          </w:tcPr>
          <w:p>
            <w:pPr>
              <w:spacing w:after="0"/>
              <w:jc w:val="left"/>
            </w:pPr>
            <w:r>
              <w:rPr>
                <w:sz w:val="16"/>
              </w:rPr>
              <w:t>damage and flood days (flood depth: FIRM)</w:t>
            </w:r>
          </w:p>
        </w:tc>
        <w:tc>
          <w:tcPr>
            <w:tcW w:type="dxa" w:w="1760"/>
          </w:tcPr>
          <w:p>
            <w:pPr>
              <w:spacing w:after="0"/>
              <w:jc w:val="right"/>
            </w:pPr>
            <w:r>
              <w:rPr>
                <w:sz w:val="16"/>
              </w:rPr>
              <w:t>57 records, 1997 to 2024 (3 zone-level)</w:t>
            </w:r>
          </w:p>
        </w:tc>
        <w:tc>
          <w:tcPr>
            <w:tcW w:type="dxa" w:w="1929"/>
          </w:tcPr>
          <w:p>
            <w:pPr>
              <w:spacing w:after="0"/>
              <w:jc w:val="left"/>
            </w:pPr>
          </w:p>
        </w:tc>
        <w:tc>
          <w:tcPr>
            <w:tcW w:type="dxa" w:w="1638"/>
          </w:tcPr>
          <w:p>
            <w:pPr>
              <w:spacing w:after="0"/>
              <w:jc w:val="left"/>
            </w:pPr>
            <w:r>
              <w:rPr>
                <w:sz w:val="16"/>
              </w:rPr>
              <w:t>Flood, 2024-06-21, $20,700,000 property; $0 crops (2024 dollars)</w:t>
            </w:r>
          </w:p>
        </w:tc>
        <w:tc>
          <w:tcPr>
            <w:tcW w:type="dxa" w:w="1618"/>
          </w:tcPr>
          <w:p>
            <w:pPr>
              <w:spacing w:after="0"/>
              <w:jc w:val="left"/>
            </w:pPr>
          </w:p>
        </w:tc>
        <w:tc>
          <w:tcPr>
            <w:tcW w:type="dxa" w:w="1924"/>
          </w:tcPr>
          <w:p>
            <w:pPr>
              <w:spacing w:after="0"/>
              <w:jc w:val="left"/>
            </w:pPr>
            <w:r>
              <w:rPr>
                <w:sz w:val="16"/>
              </w:rPr>
              <w:t>Event records naming jurisdictions in the plan: Westbrook city (26 records), Windom city (24 records), Mountain Lake city (4 records), Storden city (1 record). Zone-level records (3) apply countywide.</w:t>
            </w:r>
          </w:p>
        </w:tc>
        <w:tc>
          <w:tcPr>
            <w:tcW w:type="dxa" w:w="15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7"/>
          </w:tcPr>
          <w:p>
            <w:pPr>
              <w:spacing w:after="0"/>
              <w:jc w:val="left"/>
            </w:pPr>
            <w:r>
              <w:rPr>
                <w:sz w:val="16"/>
              </w:rPr>
              <w:t>Debris Flow</w:t>
            </w:r>
          </w:p>
        </w:tc>
        <w:tc>
          <w:tcPr>
            <w:tcW w:type="dxa" w:w="1853"/>
          </w:tcPr>
          <w:p>
            <w:pPr>
              <w:spacing w:after="0"/>
              <w:jc w:val="left"/>
            </w:pPr>
            <w:r>
              <w:rPr>
                <w:sz w:val="16"/>
              </w:rPr>
              <w:t>none (count and damage only)</w:t>
            </w:r>
          </w:p>
        </w:tc>
        <w:tc>
          <w:tcPr>
            <w:tcW w:type="dxa" w:w="1760"/>
          </w:tcPr>
          <w:p>
            <w:pPr>
              <w:spacing w:after="0"/>
              <w:jc w:val="right"/>
            </w:pPr>
            <w:r>
              <w:rPr>
                <w:sz w:val="16"/>
              </w:rPr>
              <w:t>0</w:t>
            </w:r>
          </w:p>
        </w:tc>
        <w:tc>
          <w:tcPr>
            <w:tcW w:type="dxa" w:w="1929"/>
          </w:tcPr>
          <w:p>
            <w:pPr>
              <w:spacing w:after="0"/>
              <w:jc w:val="left"/>
            </w:pPr>
          </w:p>
        </w:tc>
        <w:tc>
          <w:tcPr>
            <w:tcW w:type="dxa" w:w="1638"/>
          </w:tcPr>
          <w:p>
            <w:pPr>
              <w:spacing w:after="0"/>
              <w:jc w:val="left"/>
            </w:pPr>
          </w:p>
        </w:tc>
        <w:tc>
          <w:tcPr>
            <w:tcW w:type="dxa" w:w="1618"/>
          </w:tcPr>
          <w:p>
            <w:pPr>
              <w:spacing w:after="0"/>
              <w:jc w:val="left"/>
            </w:pPr>
          </w:p>
        </w:tc>
        <w:tc>
          <w:tcPr>
            <w:tcW w:type="dxa" w:w="1924"/>
          </w:tcPr>
          <w:p>
            <w:pPr>
              <w:spacing w:after="0"/>
              <w:jc w:val="left"/>
            </w:pPr>
          </w:p>
        </w:tc>
        <w:tc>
          <w:tcPr>
            <w:tcW w:type="dxa" w:w="1565"/>
          </w:tcPr>
          <w:p>
            <w:pPr>
              <w:spacing w:after="0"/>
              <w:jc w:val="left"/>
            </w:pPr>
          </w:p>
        </w:tc>
      </w:tr>
      <w:tr>
        <w:trPr>
          <w:cantSplit/>
        </w:trPr>
        <w:tc>
          <w:tcPr>
            <w:tcW w:type="dxa" w:w="1827"/>
          </w:tcPr>
          <w:p>
            <w:pPr>
              <w:spacing w:after="0"/>
              <w:jc w:val="left"/>
            </w:pPr>
            <w:r>
              <w:rPr>
                <w:sz w:val="16"/>
              </w:rPr>
              <w:t>Lightning</w:t>
            </w:r>
          </w:p>
        </w:tc>
        <w:tc>
          <w:tcPr>
            <w:tcW w:type="dxa" w:w="1853"/>
          </w:tcPr>
          <w:p>
            <w:pPr>
              <w:spacing w:after="0"/>
              <w:jc w:val="left"/>
            </w:pPr>
            <w:r>
              <w:rPr>
                <w:sz w:val="16"/>
              </w:rPr>
              <w:t>annualized frequency (the measure FEMA's Local Mitigation Planning Handbook names)</w:t>
            </w:r>
          </w:p>
        </w:tc>
        <w:tc>
          <w:tcPr>
            <w:tcW w:type="dxa" w:w="1760"/>
          </w:tcPr>
          <w:p>
            <w:pPr>
              <w:spacing w:after="0"/>
              <w:jc w:val="right"/>
            </w:pPr>
            <w:r>
              <w:rPr>
                <w:sz w:val="16"/>
              </w:rPr>
              <w:t>4 records, 2000 to 2004</w:t>
            </w:r>
          </w:p>
        </w:tc>
        <w:tc>
          <w:tcPr>
            <w:tcW w:type="dxa" w:w="1929"/>
          </w:tcPr>
          <w:p>
            <w:pPr>
              <w:spacing w:after="0"/>
              <w:jc w:val="left"/>
            </w:pPr>
          </w:p>
        </w:tc>
        <w:tc>
          <w:tcPr>
            <w:tcW w:type="dxa" w:w="1638"/>
          </w:tcPr>
          <w:p>
            <w:pPr>
              <w:spacing w:after="0"/>
              <w:jc w:val="left"/>
            </w:pPr>
            <w:r>
              <w:rPr>
                <w:sz w:val="16"/>
              </w:rPr>
              <w:t>Lightning, 2000-08-23, $50,000 property; crops not reported (2000 dollars)</w:t>
            </w:r>
          </w:p>
        </w:tc>
        <w:tc>
          <w:tcPr>
            <w:tcW w:type="dxa" w:w="1618"/>
          </w:tcPr>
          <w:p>
            <w:pPr>
              <w:spacing w:after="0"/>
              <w:jc w:val="left"/>
            </w:pPr>
          </w:p>
        </w:tc>
        <w:tc>
          <w:tcPr>
            <w:tcW w:type="dxa" w:w="1924"/>
          </w:tcPr>
          <w:p>
            <w:pPr>
              <w:spacing w:after="0"/>
              <w:jc w:val="left"/>
            </w:pPr>
            <w:r>
              <w:rPr>
                <w:sz w:val="16"/>
              </w:rPr>
              <w:t>Event records naming jurisdictions in the plan: Westbrook city (2 records), Storden city (1 record), Windom city (1 record).</w:t>
            </w:r>
          </w:p>
        </w:tc>
        <w:tc>
          <w:tcPr>
            <w:tcW w:type="dxa" w:w="1565"/>
          </w:tcPr>
          <w:p>
            <w:pPr>
              <w:spacing w:after="0"/>
              <w:jc w:val="left"/>
            </w:pPr>
            <w:r>
              <w:rPr>
                <w:sz w:val="16"/>
              </w:rPr>
              <w:t>Storm Events lists lightning with damage or casualties.</w:t>
            </w:r>
          </w:p>
        </w:tc>
      </w:tr>
      <w:tr>
        <w:trPr>
          <w:cantSplit/>
        </w:trPr>
        <w:tc>
          <w:tcPr>
            <w:tcW w:type="dxa" w:w="1827"/>
          </w:tcPr>
          <w:p>
            <w:pPr>
              <w:spacing w:after="0"/>
              <w:jc w:val="left"/>
            </w:pPr>
            <w:r>
              <w:rPr>
                <w:sz w:val="16"/>
              </w:rPr>
              <w:t>High Wind and Strong Wind (outside NRI's Strong Wind definition)</w:t>
            </w:r>
          </w:p>
        </w:tc>
        <w:tc>
          <w:tcPr>
            <w:tcW w:type="dxa" w:w="1853"/>
          </w:tcPr>
          <w:p>
            <w:pPr>
              <w:spacing w:after="0"/>
              <w:jc w:val="left"/>
            </w:pPr>
            <w:r>
              <w:rPr>
                <w:sz w:val="16"/>
              </w:rPr>
              <w:t>wind speed (kt and mph)</w:t>
            </w:r>
          </w:p>
        </w:tc>
        <w:tc>
          <w:tcPr>
            <w:tcW w:type="dxa" w:w="1760"/>
          </w:tcPr>
          <w:p>
            <w:pPr>
              <w:spacing w:after="0"/>
              <w:jc w:val="right"/>
            </w:pPr>
            <w:r>
              <w:rPr>
                <w:sz w:val="16"/>
              </w:rPr>
              <w:t>45 records, 1996 to 2026 (45 zone-level)</w:t>
            </w:r>
          </w:p>
        </w:tc>
        <w:tc>
          <w:tcPr>
            <w:tcW w:type="dxa" w:w="1929"/>
          </w:tcPr>
          <w:p>
            <w:pPr>
              <w:spacing w:after="0"/>
              <w:jc w:val="left"/>
            </w:pPr>
            <w:r>
              <w:rPr>
                <w:sz w:val="16"/>
              </w:rPr>
              <w:t>35 kt (40 mph) to 62 kt (71 mph) (median 49 kt (56 mph)); 45 with a recorded value</w:t>
            </w:r>
          </w:p>
        </w:tc>
        <w:tc>
          <w:tcPr>
            <w:tcW w:type="dxa" w:w="1638"/>
          </w:tcPr>
          <w:p>
            <w:pPr>
              <w:spacing w:after="0"/>
              <w:jc w:val="left"/>
            </w:pPr>
            <w:r>
              <w:rPr>
                <w:sz w:val="16"/>
              </w:rPr>
              <w:t>62 kt (71 mph) measured gust, High Wind, 2026-03-12; same speed and measurement basis also recorded on 2016-12-25; NWS zone MNZ081</w:t>
            </w:r>
          </w:p>
        </w:tc>
        <w:tc>
          <w:tcPr>
            <w:tcW w:type="dxa" w:w="1618"/>
          </w:tcPr>
          <w:p>
            <w:pPr>
              <w:spacing w:after="0"/>
              <w:jc w:val="left"/>
            </w:pPr>
            <w:r>
              <w:rPr>
                <w:sz w:val="16"/>
              </w:rPr>
              <w:t>High Wind, 2005-01-22, $100,000 property; crops not reported (zone total, 2005 dollars)</w:t>
            </w:r>
          </w:p>
        </w:tc>
        <w:tc>
          <w:tcPr>
            <w:tcW w:type="dxa" w:w="1924"/>
          </w:tcPr>
          <w:p>
            <w:pPr>
              <w:spacing w:after="0"/>
              <w:jc w:val="left"/>
            </w:pPr>
            <w:r>
              <w:rPr>
                <w:sz w:val="16"/>
              </w:rPr>
              <w:t>Countywide (zone-level records).</w:t>
            </w:r>
          </w:p>
        </w:tc>
        <w:tc>
          <w:tcPr>
            <w:tcW w:type="dxa" w:w="1565"/>
          </w:tcPr>
          <w:p>
            <w:pPr>
              <w:spacing w:after="0"/>
              <w:jc w:val="left"/>
            </w:pPr>
          </w:p>
        </w:tc>
      </w:tr>
      <w:tr>
        <w:trPr>
          <w:cantSplit/>
        </w:trPr>
        <w:tc>
          <w:tcPr>
            <w:tcW w:type="dxa" w:w="1827"/>
          </w:tcPr>
          <w:p>
            <w:pPr>
              <w:spacing w:after="0"/>
              <w:jc w:val="left"/>
            </w:pPr>
            <w:r>
              <w:rPr>
                <w:sz w:val="16"/>
              </w:rPr>
              <w:t>Thunderstorm Wind</w:t>
            </w:r>
          </w:p>
        </w:tc>
        <w:tc>
          <w:tcPr>
            <w:tcW w:type="dxa" w:w="1853"/>
          </w:tcPr>
          <w:p>
            <w:pPr>
              <w:spacing w:after="0"/>
              <w:jc w:val="left"/>
            </w:pPr>
            <w:r>
              <w:rPr>
                <w:sz w:val="16"/>
              </w:rPr>
              <w:t>wind speed (kt and mph)</w:t>
            </w:r>
          </w:p>
        </w:tc>
        <w:tc>
          <w:tcPr>
            <w:tcW w:type="dxa" w:w="1760"/>
          </w:tcPr>
          <w:p>
            <w:pPr>
              <w:spacing w:after="0"/>
              <w:jc w:val="right"/>
            </w:pPr>
            <w:r>
              <w:rPr>
                <w:sz w:val="16"/>
              </w:rPr>
              <w:t>132 records, 1973 to 2026</w:t>
            </w:r>
          </w:p>
        </w:tc>
        <w:tc>
          <w:tcPr>
            <w:tcW w:type="dxa" w:w="1929"/>
          </w:tcPr>
          <w:p>
            <w:pPr>
              <w:spacing w:after="0"/>
              <w:jc w:val="left"/>
            </w:pPr>
            <w:r>
              <w:rPr>
                <w:sz w:val="16"/>
              </w:rPr>
              <w:t>50 kt (58 mph) to 78 kt (90 mph) (median 56 kt (64 mph)); 112 with a recorded value</w:t>
            </w:r>
          </w:p>
        </w:tc>
        <w:tc>
          <w:tcPr>
            <w:tcW w:type="dxa" w:w="1638"/>
          </w:tcPr>
          <w:p>
            <w:pPr>
              <w:spacing w:after="0"/>
              <w:jc w:val="left"/>
            </w:pPr>
            <w:r>
              <w:rPr>
                <w:sz w:val="16"/>
              </w:rPr>
              <w:t>78 kt (90 mph) estimated gust, Thunderstorm Wind, 2022-05-11; same speed and measurement basis also recorded on 2022-05-11</w:t>
            </w:r>
          </w:p>
        </w:tc>
        <w:tc>
          <w:tcPr>
            <w:tcW w:type="dxa" w:w="1618"/>
          </w:tcPr>
          <w:p>
            <w:pPr>
              <w:spacing w:after="0"/>
              <w:jc w:val="left"/>
            </w:pPr>
            <w:r>
              <w:rPr>
                <w:sz w:val="16"/>
              </w:rPr>
              <w:t>Thunderstorm Wind, 2003-06-27, $1,000,000 property; crops not reported (2003 dollars)</w:t>
            </w:r>
          </w:p>
        </w:tc>
        <w:tc>
          <w:tcPr>
            <w:tcW w:type="dxa" w:w="1924"/>
          </w:tcPr>
          <w:p>
            <w:pPr>
              <w:spacing w:after="0"/>
              <w:jc w:val="left"/>
            </w:pPr>
            <w:r>
              <w:rPr>
                <w:sz w:val="16"/>
              </w:rPr>
              <w:t>Event records naming jurisdictions in the plan: Jeffers city (21 records), Westbrook city (21 records), Mountain Lake city (19 records), Windom city (16 records), Storden city (15 records), Bingham Lake city (6 records).</w:t>
            </w:r>
          </w:p>
        </w:tc>
        <w:tc>
          <w:tcPr>
            <w:tcW w:type="dxa" w:w="1565"/>
          </w:tcPr>
          <w:p>
            <w:pPr>
              <w:spacing w:after="0"/>
              <w:jc w:val="left"/>
            </w:pPr>
          </w:p>
        </w:tc>
      </w:tr>
      <w:tr>
        <w:trPr>
          <w:cantSplit/>
        </w:trPr>
        <w:tc>
          <w:tcPr>
            <w:tcW w:type="dxa" w:w="1827"/>
          </w:tcPr>
          <w:p>
            <w:pPr>
              <w:spacing w:after="0"/>
              <w:jc w:val="left"/>
            </w:pPr>
            <w:r>
              <w:rPr>
                <w:sz w:val="16"/>
              </w:rPr>
              <w:t>Tornado</w:t>
            </w:r>
          </w:p>
        </w:tc>
        <w:tc>
          <w:tcPr>
            <w:tcW w:type="dxa" w:w="1853"/>
          </w:tcPr>
          <w:p>
            <w:pPr>
              <w:spacing w:after="0"/>
              <w:jc w:val="left"/>
            </w:pPr>
            <w:r>
              <w:rPr>
                <w:sz w:val="16"/>
              </w:rPr>
              <w:t>Enhanced Fujita (Fujita before Feb 2007)</w:t>
            </w:r>
          </w:p>
        </w:tc>
        <w:tc>
          <w:tcPr>
            <w:tcW w:type="dxa" w:w="1760"/>
          </w:tcPr>
          <w:p>
            <w:pPr>
              <w:spacing w:after="0"/>
              <w:jc w:val="right"/>
            </w:pPr>
            <w:r>
              <w:rPr>
                <w:sz w:val="16"/>
              </w:rPr>
              <w:t>26 records, 1952 to 2023</w:t>
            </w:r>
          </w:p>
        </w:tc>
        <w:tc>
          <w:tcPr>
            <w:tcW w:type="dxa" w:w="1929"/>
          </w:tcPr>
          <w:p>
            <w:pPr>
              <w:spacing w:after="0"/>
              <w:jc w:val="left"/>
            </w:pPr>
            <w:r>
              <w:rPr>
                <w:sz w:val="16"/>
              </w:rPr>
              <w:t>F/EF0 to F/EF3 (median F/EF0); 22 with a recorded value</w:t>
            </w:r>
          </w:p>
        </w:tc>
        <w:tc>
          <w:tcPr>
            <w:tcW w:type="dxa" w:w="1638"/>
          </w:tcPr>
          <w:p>
            <w:pPr>
              <w:spacing w:after="0"/>
              <w:jc w:val="left"/>
            </w:pPr>
            <w:r>
              <w:rPr>
                <w:sz w:val="16"/>
              </w:rPr>
              <w:t>F3 tornado, 1998-03-29, 39.5 mi within this county, 900 yd wide, $30,000,000 property; crops not reported (1998 dollars), 3 direct injuries</w:t>
            </w:r>
          </w:p>
        </w:tc>
        <w:tc>
          <w:tcPr>
            <w:tcW w:type="dxa" w:w="1618"/>
          </w:tcPr>
          <w:p>
            <w:pPr>
              <w:spacing w:after="0"/>
              <w:jc w:val="left"/>
            </w:pPr>
          </w:p>
        </w:tc>
        <w:tc>
          <w:tcPr>
            <w:tcW w:type="dxa" w:w="1924"/>
          </w:tcPr>
          <w:p>
            <w:pPr>
              <w:spacing w:after="0"/>
              <w:jc w:val="left"/>
            </w:pPr>
            <w:r>
              <w:rPr>
                <w:sz w:val="16"/>
              </w:rPr>
              <w:t>Event records naming jurisdictions in the plan: Storden city (5 records), Windom city (5 records), Mountain Lake city (4 records), Jeffers city (3 records), Westbrook city (2 records).</w:t>
            </w:r>
          </w:p>
        </w:tc>
        <w:tc>
          <w:tcPr>
            <w:tcW w:type="dxa" w:w="15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7"/>
          </w:tcPr>
          <w:p>
            <w:pPr>
              <w:spacing w:after="0"/>
              <w:jc w:val="left"/>
            </w:pPr>
            <w:r>
              <w:rPr>
                <w:sz w:val="16"/>
              </w:rPr>
              <w:t>Wildfire</w:t>
            </w:r>
          </w:p>
        </w:tc>
        <w:tc>
          <w:tcPr>
            <w:tcW w:type="dxa" w:w="1853"/>
          </w:tcPr>
          <w:p>
            <w:pPr>
              <w:spacing w:after="0"/>
              <w:jc w:val="left"/>
            </w:pPr>
            <w:r>
              <w:rPr>
                <w:sz w:val="16"/>
              </w:rPr>
              <w:t>acres burned (local data)</w:t>
            </w:r>
          </w:p>
        </w:tc>
        <w:tc>
          <w:tcPr>
            <w:tcW w:type="dxa" w:w="1760"/>
          </w:tcPr>
          <w:p>
            <w:pPr>
              <w:spacing w:after="0"/>
              <w:jc w:val="right"/>
            </w:pPr>
            <w:r>
              <w:rPr>
                <w:sz w:val="16"/>
              </w:rPr>
              <w:t>1 record, 2003</w:t>
            </w:r>
          </w:p>
        </w:tc>
        <w:tc>
          <w:tcPr>
            <w:tcW w:type="dxa" w:w="1929"/>
          </w:tcPr>
          <w:p>
            <w:pPr>
              <w:spacing w:after="0"/>
              <w:jc w:val="left"/>
            </w:pPr>
          </w:p>
        </w:tc>
        <w:tc>
          <w:tcPr>
            <w:tcW w:type="dxa" w:w="1638"/>
          </w:tcPr>
          <w:p>
            <w:pPr>
              <w:spacing w:after="0"/>
              <w:jc w:val="left"/>
            </w:pPr>
            <w:r>
              <w:rPr>
                <w:sz w:val="16"/>
              </w:rPr>
              <w:t>Wildfire, 2003-10-19, $20,000 property; crops not reported (2003 dollars)</w:t>
            </w:r>
          </w:p>
        </w:tc>
        <w:tc>
          <w:tcPr>
            <w:tcW w:type="dxa" w:w="1618"/>
          </w:tcPr>
          <w:p>
            <w:pPr>
              <w:spacing w:after="0"/>
              <w:jc w:val="left"/>
            </w:pPr>
          </w:p>
        </w:tc>
        <w:tc>
          <w:tcPr>
            <w:tcW w:type="dxa" w:w="1924"/>
          </w:tcPr>
          <w:p>
            <w:pPr>
              <w:spacing w:after="0"/>
              <w:jc w:val="left"/>
            </w:pPr>
            <w:r>
              <w:rPr>
                <w:sz w:val="16"/>
              </w:rPr>
              <w:t>Event records naming jurisdictions in the plan: Windom city (1 record).</w:t>
            </w:r>
          </w:p>
        </w:tc>
        <w:tc>
          <w:tcPr>
            <w:tcW w:type="dxa" w:w="1565"/>
          </w:tcPr>
          <w:p>
            <w:pPr>
              <w:spacing w:after="0"/>
              <w:jc w:val="left"/>
            </w:pPr>
          </w:p>
        </w:tc>
      </w:tr>
      <w:tr>
        <w:trPr>
          <w:cantSplit/>
        </w:trPr>
        <w:tc>
          <w:tcPr>
            <w:tcW w:type="dxa" w:w="1827"/>
          </w:tcPr>
          <w:p>
            <w:pPr>
              <w:spacing w:after="0"/>
              <w:jc w:val="left"/>
            </w:pPr>
            <w:r>
              <w:rPr>
                <w:sz w:val="16"/>
              </w:rPr>
              <w:t>Winter Storm, Heavy Snow, Blizzard, Lake-Effect Snow, Winter Weather, Sleet</w:t>
            </w:r>
          </w:p>
        </w:tc>
        <w:tc>
          <w:tcPr>
            <w:tcW w:type="dxa" w:w="1853"/>
          </w:tcPr>
          <w:p>
            <w:pPr>
              <w:spacing w:after="0"/>
              <w:jc w:val="left"/>
            </w:pPr>
            <w:r>
              <w:rPr>
                <w:sz w:val="16"/>
              </w:rPr>
              <w:t>none in data (snowfall: local data)</w:t>
            </w:r>
          </w:p>
        </w:tc>
        <w:tc>
          <w:tcPr>
            <w:tcW w:type="dxa" w:w="1760"/>
          </w:tcPr>
          <w:p>
            <w:pPr>
              <w:spacing w:after="0"/>
              <w:jc w:val="right"/>
            </w:pPr>
            <w:r>
              <w:rPr>
                <w:sz w:val="16"/>
              </w:rPr>
              <w:t>201 records, 1996 to 2026 (201 zone-level)</w:t>
            </w:r>
          </w:p>
        </w:tc>
        <w:tc>
          <w:tcPr>
            <w:tcW w:type="dxa" w:w="1929"/>
          </w:tcPr>
          <w:p>
            <w:pPr>
              <w:spacing w:after="0"/>
              <w:jc w:val="left"/>
            </w:pPr>
          </w:p>
        </w:tc>
        <w:tc>
          <w:tcPr>
            <w:tcW w:type="dxa" w:w="1638"/>
          </w:tcPr>
          <w:p>
            <w:pPr>
              <w:spacing w:after="0"/>
              <w:jc w:val="left"/>
            </w:pPr>
            <w:r>
              <w:rPr>
                <w:sz w:val="16"/>
              </w:rPr>
              <w:t>Winter Storm, 2013-04-09, $10,000,000 property; $0 crops (2013 dollars); NWS zone MNZ081</w:t>
            </w:r>
          </w:p>
        </w:tc>
        <w:tc>
          <w:tcPr>
            <w:tcW w:type="dxa" w:w="1618"/>
          </w:tcPr>
          <w:p>
            <w:pPr>
              <w:spacing w:after="0"/>
              <w:jc w:val="left"/>
            </w:pPr>
          </w:p>
        </w:tc>
        <w:tc>
          <w:tcPr>
            <w:tcW w:type="dxa" w:w="1924"/>
          </w:tcPr>
          <w:p>
            <w:pPr>
              <w:spacing w:after="0"/>
              <w:jc w:val="left"/>
            </w:pPr>
            <w:r>
              <w:rPr>
                <w:sz w:val="16"/>
              </w:rPr>
              <w:t>Countywide (zone-level records).</w:t>
            </w:r>
          </w:p>
        </w:tc>
        <w:tc>
          <w:tcPr>
            <w:tcW w:type="dxa" w:w="156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0"/>
        <w:gridCol w:w="2031"/>
        <w:gridCol w:w="1845"/>
        <w:gridCol w:w="2794"/>
        <w:gridCol w:w="2263"/>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0"/>
            <w:shd w:val="clear" w:color="auto" w:fill="E8E8E8"/>
          </w:tcPr>
          <w:p>
            <w:pPr>
              <w:spacing w:after="0"/>
              <w:jc w:val="left"/>
            </w:pPr>
            <w:r>
              <w:rPr>
                <w:b/>
                <w:sz w:val="16"/>
              </w:rPr>
              <w:t>Type</w:t>
            </w:r>
          </w:p>
        </w:tc>
        <w:tc>
          <w:tcPr>
            <w:tcW w:type="dxa" w:w="2031"/>
            <w:shd w:val="clear" w:color="auto" w:fill="E8E8E8"/>
          </w:tcPr>
          <w:p>
            <w:pPr>
              <w:spacing w:after="0"/>
              <w:jc w:val="left"/>
            </w:pPr>
            <w:r>
              <w:rPr>
                <w:b/>
                <w:sz w:val="16"/>
              </w:rPr>
              <w:t>Title</w:t>
            </w:r>
          </w:p>
        </w:tc>
        <w:tc>
          <w:tcPr>
            <w:tcW w:type="dxa" w:w="1845"/>
            <w:shd w:val="clear" w:color="auto" w:fill="E8E8E8"/>
          </w:tcPr>
          <w:p>
            <w:pPr>
              <w:spacing w:after="0"/>
              <w:jc w:val="left"/>
            </w:pPr>
            <w:r>
              <w:rPr>
                <w:b/>
                <w:sz w:val="16"/>
              </w:rPr>
              <w:t>Mapped hazard</w:t>
            </w:r>
          </w:p>
        </w:tc>
        <w:tc>
          <w:tcPr>
            <w:tcW w:type="dxa" w:w="27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63"/>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190"/>
          </w:tcPr>
          <w:p>
            <w:pPr>
              <w:spacing w:after="0"/>
              <w:jc w:val="left"/>
            </w:pPr>
            <w:r>
              <w:rPr>
                <w:sz w:val="16"/>
              </w:rPr>
              <w:t>Major disaster</w:t>
            </w:r>
          </w:p>
        </w:tc>
        <w:tc>
          <w:tcPr>
            <w:tcW w:type="dxa" w:w="2031"/>
          </w:tcPr>
          <w:p>
            <w:pPr>
              <w:spacing w:after="0"/>
              <w:jc w:val="left"/>
            </w:pPr>
            <w:r>
              <w:rPr>
                <w:sz w:val="16"/>
              </w:rPr>
              <w:t>Severe Storms and Flooding</w:t>
            </w:r>
          </w:p>
        </w:tc>
        <w:tc>
          <w:tcPr>
            <w:tcW w:type="dxa" w:w="1845"/>
          </w:tcPr>
          <w:p>
            <w:pPr>
              <w:spacing w:after="0"/>
              <w:jc w:val="left"/>
            </w:pPr>
            <w:r>
              <w:rPr>
                <w:sz w:val="16"/>
              </w:rPr>
              <w:t>Inland Flooding</w:t>
            </w:r>
          </w:p>
        </w:tc>
        <w:tc>
          <w:tcPr>
            <w:tcW w:type="dxa" w:w="2794"/>
          </w:tcPr>
          <w:p>
            <w:pPr>
              <w:spacing w:after="0"/>
              <w:jc w:val="right"/>
            </w:pPr>
            <w:r>
              <w:rPr>
                <w:sz w:val="16"/>
              </w:rPr>
              <w:t>$1,552,352.98</w:t>
            </w:r>
          </w:p>
        </w:tc>
        <w:tc>
          <w:tcPr>
            <w:tcW w:type="dxa" w:w="2263"/>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2022-07-08</w:t>
            </w:r>
          </w:p>
        </w:tc>
        <w:tc>
          <w:tcPr>
            <w:tcW w:type="dxa" w:w="1037"/>
          </w:tcPr>
          <w:p>
            <w:pPr>
              <w:spacing w:after="0"/>
              <w:jc w:val="left"/>
            </w:pPr>
            <w:r>
              <w:rPr>
                <w:sz w:val="16"/>
              </w:rPr>
              <w:t>2022-05-08</w:t>
            </w:r>
          </w:p>
        </w:tc>
        <w:tc>
          <w:tcPr>
            <w:tcW w:type="dxa" w:w="1037"/>
          </w:tcPr>
          <w:p>
            <w:pPr>
              <w:spacing w:after="0"/>
              <w:jc w:val="left"/>
            </w:pPr>
            <w:r>
              <w:rPr>
                <w:sz w:val="16"/>
              </w:rPr>
              <w:t>DR-4658-MN</w:t>
            </w:r>
          </w:p>
        </w:tc>
        <w:tc>
          <w:tcPr>
            <w:tcW w:type="dxa" w:w="1190"/>
          </w:tcPr>
          <w:p>
            <w:pPr>
              <w:spacing w:after="0"/>
              <w:jc w:val="left"/>
            </w:pPr>
            <w:r>
              <w:rPr>
                <w:sz w:val="16"/>
              </w:rPr>
              <w:t>Major disaster</w:t>
            </w:r>
          </w:p>
        </w:tc>
        <w:tc>
          <w:tcPr>
            <w:tcW w:type="dxa" w:w="2031"/>
          </w:tcPr>
          <w:p>
            <w:pPr>
              <w:spacing w:after="0"/>
              <w:jc w:val="left"/>
            </w:pPr>
            <w:r>
              <w:rPr>
                <w:sz w:val="16"/>
              </w:rPr>
              <w:t>Severe Storms, Straight-Line Winds, Tornadoes, and Flooding</w:t>
            </w:r>
          </w:p>
        </w:tc>
        <w:tc>
          <w:tcPr>
            <w:tcW w:type="dxa" w:w="1845"/>
          </w:tcPr>
          <w:p>
            <w:pPr>
              <w:spacing w:after="0"/>
              <w:jc w:val="left"/>
            </w:pPr>
            <w:r>
              <w:rPr>
                <w:sz w:val="16"/>
              </w:rPr>
              <w:t>Inland Flooding; Strong Wind; Tornado</w:t>
            </w:r>
          </w:p>
        </w:tc>
        <w:tc>
          <w:tcPr>
            <w:tcW w:type="dxa" w:w="2794"/>
          </w:tcPr>
          <w:p>
            <w:pPr>
              <w:spacing w:after="0"/>
              <w:jc w:val="right"/>
            </w:pPr>
            <w:r>
              <w:rPr>
                <w:sz w:val="16"/>
              </w:rPr>
              <w:t>none placed in this county by FEMA's record; $48,276.63 for this declaration is not placed in any county (see the state page)</w:t>
            </w:r>
          </w:p>
        </w:tc>
        <w:tc>
          <w:tcPr>
            <w:tcW w:type="dxa" w:w="2263"/>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190"/>
          </w:tcPr>
          <w:p>
            <w:pPr>
              <w:spacing w:after="0"/>
              <w:jc w:val="left"/>
            </w:pPr>
            <w:r>
              <w:rPr>
                <w:sz w:val="16"/>
              </w:rPr>
              <w:t>Major disaster</w:t>
            </w:r>
          </w:p>
        </w:tc>
        <w:tc>
          <w:tcPr>
            <w:tcW w:type="dxa" w:w="2031"/>
          </w:tcPr>
          <w:p>
            <w:pPr>
              <w:spacing w:after="0"/>
              <w:jc w:val="left"/>
            </w:pPr>
            <w:r>
              <w:rPr>
                <w:sz w:val="16"/>
              </w:rPr>
              <w:t>COVID-19 Pandemic</w:t>
            </w:r>
          </w:p>
        </w:tc>
        <w:tc>
          <w:tcPr>
            <w:tcW w:type="dxa" w:w="1845"/>
          </w:tcPr>
          <w:p>
            <w:pPr>
              <w:spacing w:after="0"/>
              <w:jc w:val="left"/>
            </w:pPr>
            <w:r>
              <w:rPr>
                <w:sz w:val="16"/>
              </w:rPr>
              <w:t>Non-natural, not counted</w:t>
            </w:r>
          </w:p>
        </w:tc>
        <w:tc>
          <w:tcPr>
            <w:tcW w:type="dxa" w:w="2794"/>
          </w:tcPr>
          <w:p>
            <w:pPr>
              <w:spacing w:after="0"/>
              <w:jc w:val="right"/>
            </w:pPr>
            <w:r>
              <w:rPr>
                <w:sz w:val="16"/>
              </w:rPr>
              <w:t>no Public Assistance recorded</w:t>
            </w:r>
          </w:p>
        </w:tc>
        <w:tc>
          <w:tcPr>
            <w:tcW w:type="dxa" w:w="2263"/>
          </w:tcPr>
          <w:p>
            <w:pPr>
              <w:spacing w:after="0"/>
              <w:jc w:val="left"/>
            </w:pPr>
            <w:r>
              <w:rPr>
                <w:sz w:val="16"/>
              </w:rPr>
              <w:t>in the 12 months before plan approval</w:t>
            </w: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190"/>
          </w:tcPr>
          <w:p>
            <w:pPr>
              <w:spacing w:after="0"/>
              <w:jc w:val="left"/>
            </w:pPr>
            <w:r>
              <w:rPr>
                <w:sz w:val="16"/>
              </w:rPr>
              <w:t>Emergency</w:t>
            </w:r>
          </w:p>
        </w:tc>
        <w:tc>
          <w:tcPr>
            <w:tcW w:type="dxa" w:w="2031"/>
          </w:tcPr>
          <w:p>
            <w:pPr>
              <w:spacing w:after="0"/>
              <w:jc w:val="left"/>
            </w:pPr>
            <w:r>
              <w:rPr>
                <w:sz w:val="16"/>
              </w:rPr>
              <w:t>COVID-19</w:t>
            </w:r>
          </w:p>
        </w:tc>
        <w:tc>
          <w:tcPr>
            <w:tcW w:type="dxa" w:w="1845"/>
          </w:tcPr>
          <w:p>
            <w:pPr>
              <w:spacing w:after="0"/>
              <w:jc w:val="left"/>
            </w:pPr>
            <w:r>
              <w:rPr>
                <w:sz w:val="16"/>
              </w:rPr>
              <w:t>Non-natural, not counted</w:t>
            </w:r>
          </w:p>
        </w:tc>
        <w:tc>
          <w:tcPr>
            <w:tcW w:type="dxa" w:w="2794"/>
          </w:tcPr>
          <w:p>
            <w:pPr>
              <w:spacing w:after="0"/>
              <w:jc w:val="right"/>
            </w:pPr>
            <w:r>
              <w:rPr>
                <w:sz w:val="16"/>
              </w:rPr>
              <w:t>no Public Assistance recorded</w:t>
            </w:r>
          </w:p>
        </w:tc>
        <w:tc>
          <w:tcPr>
            <w:tcW w:type="dxa" w:w="2263"/>
          </w:tcPr>
          <w:p>
            <w:pPr>
              <w:spacing w:after="0"/>
              <w:jc w:val="left"/>
            </w:pPr>
            <w:r>
              <w:rPr>
                <w:sz w:val="16"/>
              </w:rPr>
              <w:t>in the 12 months before plan approval</w:t>
            </w:r>
          </w:p>
        </w:tc>
        <w:tc>
          <w:tcPr>
            <w:tcW w:type="dxa" w:w="878"/>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190"/>
          </w:tcPr>
          <w:p>
            <w:pPr>
              <w:spacing w:after="0"/>
              <w:jc w:val="left"/>
            </w:pPr>
            <w:r>
              <w:rPr>
                <w:sz w:val="16"/>
              </w:rPr>
              <w:t>Major disaster</w:t>
            </w:r>
          </w:p>
        </w:tc>
        <w:tc>
          <w:tcPr>
            <w:tcW w:type="dxa" w:w="2031"/>
          </w:tcPr>
          <w:p>
            <w:pPr>
              <w:spacing w:after="0"/>
              <w:jc w:val="left"/>
            </w:pPr>
            <w:r>
              <w:rPr>
                <w:sz w:val="16"/>
              </w:rPr>
              <w:t>Severe Winter Storm, Straight-Line Winds, and Flooding</w:t>
            </w:r>
          </w:p>
        </w:tc>
        <w:tc>
          <w:tcPr>
            <w:tcW w:type="dxa" w:w="1845"/>
          </w:tcPr>
          <w:p>
            <w:pPr>
              <w:spacing w:after="0"/>
              <w:jc w:val="left"/>
            </w:pPr>
            <w:r>
              <w:rPr>
                <w:sz w:val="16"/>
              </w:rPr>
              <w:t>Inland Flooding (primary); also designated: Strong Wind, Winter Weather</w:t>
            </w:r>
          </w:p>
        </w:tc>
        <w:tc>
          <w:tcPr>
            <w:tcW w:type="dxa" w:w="2794"/>
          </w:tcPr>
          <w:p>
            <w:pPr>
              <w:spacing w:after="0"/>
              <w:jc w:val="right"/>
            </w:pPr>
            <w:r>
              <w:rPr>
                <w:sz w:val="16"/>
              </w:rPr>
              <w:t>$482,995.28</w:t>
            </w:r>
          </w:p>
        </w:tc>
        <w:tc>
          <w:tcPr>
            <w:tcW w:type="dxa" w:w="2263"/>
          </w:tcPr>
          <w:p>
            <w:pPr>
              <w:spacing w:after="0"/>
              <w:jc w:val="left"/>
            </w:pPr>
            <w:r>
              <w:rPr>
                <w:sz w:val="16"/>
              </w:rPr>
              <w:t>in the 12 months before plan approval</w:t>
            </w:r>
          </w:p>
        </w:tc>
        <w:tc>
          <w:tcPr>
            <w:tcW w:type="dxa" w:w="878"/>
          </w:tcPr>
          <w:p>
            <w:pPr>
              <w:spacing w:after="0"/>
              <w:jc w:val="left"/>
            </w:pP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190"/>
          </w:tcPr>
          <w:p>
            <w:pPr>
              <w:spacing w:after="0"/>
              <w:jc w:val="left"/>
            </w:pPr>
            <w:r>
              <w:rPr>
                <w:sz w:val="16"/>
              </w:rPr>
              <w:t>Major disaster</w:t>
            </w:r>
          </w:p>
        </w:tc>
        <w:tc>
          <w:tcPr>
            <w:tcW w:type="dxa" w:w="2031"/>
          </w:tcPr>
          <w:p>
            <w:pPr>
              <w:spacing w:after="0"/>
              <w:jc w:val="left"/>
            </w:pPr>
            <w:r>
              <w:rPr>
                <w:sz w:val="16"/>
              </w:rPr>
              <w:t>Severe Storms, Tornadoes, Straight-Line Winds, and Flooding</w:t>
            </w:r>
          </w:p>
        </w:tc>
        <w:tc>
          <w:tcPr>
            <w:tcW w:type="dxa" w:w="1845"/>
          </w:tcPr>
          <w:p>
            <w:pPr>
              <w:spacing w:after="0"/>
              <w:jc w:val="left"/>
            </w:pPr>
            <w:r>
              <w:rPr>
                <w:sz w:val="16"/>
              </w:rPr>
              <w:t>Inland Flooding (primary); also designated: Strong Wind, Tornado</w:t>
            </w:r>
          </w:p>
        </w:tc>
        <w:tc>
          <w:tcPr>
            <w:tcW w:type="dxa" w:w="2794"/>
          </w:tcPr>
          <w:p>
            <w:pPr>
              <w:spacing w:after="0"/>
              <w:jc w:val="right"/>
            </w:pPr>
            <w:r>
              <w:rPr>
                <w:sz w:val="16"/>
              </w:rPr>
              <w:t>$491,843.59</w:t>
            </w:r>
          </w:p>
        </w:tc>
        <w:tc>
          <w:tcPr>
            <w:tcW w:type="dxa" w:w="226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2013-05-03</w:t>
            </w:r>
          </w:p>
        </w:tc>
        <w:tc>
          <w:tcPr>
            <w:tcW w:type="dxa" w:w="1037"/>
          </w:tcPr>
          <w:p>
            <w:pPr>
              <w:spacing w:after="0"/>
              <w:jc w:val="left"/>
            </w:pPr>
            <w:r>
              <w:rPr>
                <w:sz w:val="16"/>
              </w:rPr>
              <w:t>2013-04-09</w:t>
            </w:r>
          </w:p>
        </w:tc>
        <w:tc>
          <w:tcPr>
            <w:tcW w:type="dxa" w:w="1037"/>
          </w:tcPr>
          <w:p>
            <w:pPr>
              <w:spacing w:after="0"/>
              <w:jc w:val="left"/>
            </w:pPr>
            <w:r>
              <w:rPr>
                <w:sz w:val="16"/>
              </w:rPr>
              <w:t>DR-4113-MN</w:t>
            </w:r>
          </w:p>
        </w:tc>
        <w:tc>
          <w:tcPr>
            <w:tcW w:type="dxa" w:w="1190"/>
          </w:tcPr>
          <w:p>
            <w:pPr>
              <w:spacing w:after="0"/>
              <w:jc w:val="left"/>
            </w:pPr>
            <w:r>
              <w:rPr>
                <w:sz w:val="16"/>
              </w:rPr>
              <w:t>Major disaster</w:t>
            </w:r>
          </w:p>
        </w:tc>
        <w:tc>
          <w:tcPr>
            <w:tcW w:type="dxa" w:w="2031"/>
          </w:tcPr>
          <w:p>
            <w:pPr>
              <w:spacing w:after="0"/>
              <w:jc w:val="left"/>
            </w:pPr>
            <w:r>
              <w:rPr>
                <w:sz w:val="16"/>
              </w:rPr>
              <w:t>Severe Winter Storm</w:t>
            </w:r>
          </w:p>
        </w:tc>
        <w:tc>
          <w:tcPr>
            <w:tcW w:type="dxa" w:w="1845"/>
          </w:tcPr>
          <w:p>
            <w:pPr>
              <w:spacing w:after="0"/>
              <w:jc w:val="left"/>
            </w:pPr>
            <w:r>
              <w:rPr>
                <w:sz w:val="16"/>
              </w:rPr>
              <w:t>Winter Weather</w:t>
            </w:r>
          </w:p>
        </w:tc>
        <w:tc>
          <w:tcPr>
            <w:tcW w:type="dxa" w:w="2794"/>
          </w:tcPr>
          <w:p>
            <w:pPr>
              <w:spacing w:after="0"/>
              <w:jc w:val="right"/>
            </w:pPr>
            <w:r>
              <w:rPr>
                <w:sz w:val="16"/>
              </w:rPr>
              <w:t>$168,986.48</w:t>
            </w:r>
          </w:p>
        </w:tc>
        <w:tc>
          <w:tcPr>
            <w:tcW w:type="dxa" w:w="226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190"/>
          </w:tcPr>
          <w:p>
            <w:pPr>
              <w:spacing w:after="0"/>
              <w:jc w:val="left"/>
            </w:pPr>
            <w:r>
              <w:rPr>
                <w:sz w:val="16"/>
              </w:rPr>
              <w:t>Major disaster</w:t>
            </w:r>
          </w:p>
        </w:tc>
        <w:tc>
          <w:tcPr>
            <w:tcW w:type="dxa" w:w="2031"/>
          </w:tcPr>
          <w:p>
            <w:pPr>
              <w:spacing w:after="0"/>
              <w:jc w:val="left"/>
            </w:pPr>
            <w:r>
              <w:rPr>
                <w:sz w:val="16"/>
              </w:rPr>
              <w:t>Severe Storms and Flooding</w:t>
            </w:r>
          </w:p>
        </w:tc>
        <w:tc>
          <w:tcPr>
            <w:tcW w:type="dxa" w:w="1845"/>
          </w:tcPr>
          <w:p>
            <w:pPr>
              <w:spacing w:after="0"/>
              <w:jc w:val="left"/>
            </w:pPr>
            <w:r>
              <w:rPr>
                <w:sz w:val="16"/>
              </w:rPr>
              <w:t>Inland Flooding</w:t>
            </w:r>
          </w:p>
        </w:tc>
        <w:tc>
          <w:tcPr>
            <w:tcW w:type="dxa" w:w="2794"/>
          </w:tcPr>
          <w:p>
            <w:pPr>
              <w:spacing w:after="0"/>
              <w:jc w:val="right"/>
            </w:pPr>
            <w:r>
              <w:rPr>
                <w:sz w:val="16"/>
              </w:rPr>
              <w:t>$518,729.19</w:t>
            </w:r>
          </w:p>
        </w:tc>
        <w:tc>
          <w:tcPr>
            <w:tcW w:type="dxa" w:w="226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190"/>
          </w:tcPr>
          <w:p>
            <w:pPr>
              <w:spacing w:after="0"/>
              <w:jc w:val="left"/>
            </w:pPr>
            <w:r>
              <w:rPr>
                <w:sz w:val="16"/>
              </w:rPr>
              <w:t>Major disaster</w:t>
            </w:r>
          </w:p>
        </w:tc>
        <w:tc>
          <w:tcPr>
            <w:tcW w:type="dxa" w:w="2031"/>
          </w:tcPr>
          <w:p>
            <w:pPr>
              <w:spacing w:after="0"/>
              <w:jc w:val="left"/>
            </w:pPr>
            <w:r>
              <w:rPr>
                <w:sz w:val="16"/>
              </w:rPr>
              <w:t>Flooding</w:t>
            </w:r>
          </w:p>
        </w:tc>
        <w:tc>
          <w:tcPr>
            <w:tcW w:type="dxa" w:w="1845"/>
          </w:tcPr>
          <w:p>
            <w:pPr>
              <w:spacing w:after="0"/>
              <w:jc w:val="left"/>
            </w:pPr>
            <w:r>
              <w:rPr>
                <w:sz w:val="16"/>
              </w:rPr>
              <w:t>Inland Flooding</w:t>
            </w:r>
          </w:p>
        </w:tc>
        <w:tc>
          <w:tcPr>
            <w:tcW w:type="dxa" w:w="2794"/>
          </w:tcPr>
          <w:p>
            <w:pPr>
              <w:spacing w:after="0"/>
              <w:jc w:val="right"/>
            </w:pPr>
            <w:r>
              <w:rPr>
                <w:sz w:val="16"/>
              </w:rPr>
              <w:t>$36,450.09</w:t>
            </w:r>
          </w:p>
        </w:tc>
        <w:tc>
          <w:tcPr>
            <w:tcW w:type="dxa" w:w="226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190"/>
          </w:tcPr>
          <w:p>
            <w:pPr>
              <w:spacing w:after="0"/>
              <w:jc w:val="left"/>
            </w:pPr>
            <w:r>
              <w:rPr>
                <w:sz w:val="16"/>
              </w:rPr>
              <w:t>Emergency</w:t>
            </w:r>
          </w:p>
        </w:tc>
        <w:tc>
          <w:tcPr>
            <w:tcW w:type="dxa" w:w="2031"/>
          </w:tcPr>
          <w:p>
            <w:pPr>
              <w:spacing w:after="0"/>
              <w:jc w:val="left"/>
            </w:pPr>
            <w:r>
              <w:rPr>
                <w:sz w:val="16"/>
              </w:rPr>
              <w:t>Hurricane Katrina Evacuation</w:t>
            </w:r>
          </w:p>
        </w:tc>
        <w:tc>
          <w:tcPr>
            <w:tcW w:type="dxa" w:w="1845"/>
          </w:tcPr>
          <w:p>
            <w:pPr>
              <w:spacing w:after="0"/>
              <w:jc w:val="left"/>
            </w:pPr>
            <w:r>
              <w:rPr>
                <w:sz w:val="16"/>
              </w:rPr>
              <w:t>Hurricane: evacuation support, not a local hazard event; not counted</w:t>
            </w:r>
          </w:p>
        </w:tc>
        <w:tc>
          <w:tcPr>
            <w:tcW w:type="dxa" w:w="2794"/>
          </w:tcPr>
          <w:p>
            <w:pPr>
              <w:spacing w:after="0"/>
              <w:jc w:val="right"/>
            </w:pPr>
            <w:r>
              <w:rPr>
                <w:sz w:val="16"/>
              </w:rPr>
              <w:t>no Public Assistance recorded</w:t>
            </w:r>
          </w:p>
        </w:tc>
        <w:tc>
          <w:tcPr>
            <w:tcW w:type="dxa" w:w="226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1998-04-01</w:t>
            </w:r>
          </w:p>
        </w:tc>
        <w:tc>
          <w:tcPr>
            <w:tcW w:type="dxa" w:w="1037"/>
          </w:tcPr>
          <w:p>
            <w:pPr>
              <w:spacing w:after="0"/>
              <w:jc w:val="left"/>
            </w:pPr>
            <w:r>
              <w:rPr>
                <w:sz w:val="16"/>
              </w:rPr>
              <w:t>1998-03-29</w:t>
            </w:r>
          </w:p>
        </w:tc>
        <w:tc>
          <w:tcPr>
            <w:tcW w:type="dxa" w:w="1037"/>
          </w:tcPr>
          <w:p>
            <w:pPr>
              <w:spacing w:after="0"/>
              <w:jc w:val="left"/>
            </w:pPr>
            <w:r>
              <w:rPr>
                <w:sz w:val="16"/>
              </w:rPr>
              <w:t>DR-1212-MN</w:t>
            </w:r>
          </w:p>
        </w:tc>
        <w:tc>
          <w:tcPr>
            <w:tcW w:type="dxa" w:w="1190"/>
          </w:tcPr>
          <w:p>
            <w:pPr>
              <w:spacing w:after="0"/>
              <w:jc w:val="left"/>
            </w:pPr>
            <w:r>
              <w:rPr>
                <w:sz w:val="16"/>
              </w:rPr>
              <w:t>Major disaster</w:t>
            </w:r>
          </w:p>
        </w:tc>
        <w:tc>
          <w:tcPr>
            <w:tcW w:type="dxa" w:w="2031"/>
          </w:tcPr>
          <w:p>
            <w:pPr>
              <w:spacing w:after="0"/>
              <w:jc w:val="left"/>
            </w:pPr>
            <w:r>
              <w:rPr>
                <w:sz w:val="16"/>
              </w:rPr>
              <w:t>Tornadoes and Severe Storms</w:t>
            </w:r>
          </w:p>
        </w:tc>
        <w:tc>
          <w:tcPr>
            <w:tcW w:type="dxa" w:w="1845"/>
          </w:tcPr>
          <w:p>
            <w:pPr>
              <w:spacing w:after="0"/>
              <w:jc w:val="left"/>
            </w:pPr>
            <w:r>
              <w:rPr>
                <w:sz w:val="16"/>
              </w:rPr>
              <w:t>Tornado</w:t>
            </w:r>
          </w:p>
        </w:tc>
        <w:tc>
          <w:tcPr>
            <w:tcW w:type="dxa" w:w="2794"/>
          </w:tcPr>
          <w:p>
            <w:pPr>
              <w:spacing w:after="0"/>
              <w:jc w:val="right"/>
            </w:pPr>
            <w:r>
              <w:rPr>
                <w:sz w:val="16"/>
              </w:rPr>
              <w:t>no Public Assistance recorded</w:t>
            </w:r>
          </w:p>
        </w:tc>
        <w:tc>
          <w:tcPr>
            <w:tcW w:type="dxa" w:w="226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190"/>
          </w:tcPr>
          <w:p>
            <w:pPr>
              <w:spacing w:after="0"/>
              <w:jc w:val="left"/>
            </w:pPr>
            <w:r>
              <w:rPr>
                <w:sz w:val="16"/>
              </w:rPr>
              <w:t>Major disaster</w:t>
            </w:r>
          </w:p>
        </w:tc>
        <w:tc>
          <w:tcPr>
            <w:tcW w:type="dxa" w:w="2031"/>
          </w:tcPr>
          <w:p>
            <w:pPr>
              <w:spacing w:after="0"/>
              <w:jc w:val="left"/>
            </w:pPr>
            <w:r>
              <w:rPr>
                <w:sz w:val="16"/>
              </w:rPr>
              <w:t>Severe Winter Storms</w:t>
            </w:r>
          </w:p>
        </w:tc>
        <w:tc>
          <w:tcPr>
            <w:tcW w:type="dxa" w:w="1845"/>
          </w:tcPr>
          <w:p>
            <w:pPr>
              <w:spacing w:after="0"/>
              <w:jc w:val="left"/>
            </w:pPr>
            <w:r>
              <w:rPr>
                <w:sz w:val="16"/>
              </w:rPr>
              <w:t>Winter Weather</w:t>
            </w:r>
          </w:p>
        </w:tc>
        <w:tc>
          <w:tcPr>
            <w:tcW w:type="dxa" w:w="2794"/>
          </w:tcPr>
          <w:p>
            <w:pPr>
              <w:spacing w:after="0"/>
              <w:jc w:val="right"/>
            </w:pPr>
            <w:r>
              <w:rPr>
                <w:sz w:val="16"/>
              </w:rPr>
              <w:t>no Public Assistance recorded</w:t>
            </w:r>
          </w:p>
        </w:tc>
        <w:tc>
          <w:tcPr>
            <w:tcW w:type="dxa" w:w="226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1997-01-07</w:t>
            </w:r>
          </w:p>
        </w:tc>
        <w:tc>
          <w:tcPr>
            <w:tcW w:type="dxa" w:w="1037"/>
          </w:tcPr>
          <w:p>
            <w:pPr>
              <w:spacing w:after="0"/>
              <w:jc w:val="left"/>
            </w:pPr>
            <w:r>
              <w:rPr>
                <w:sz w:val="16"/>
              </w:rPr>
              <w:t>1996-11-14</w:t>
            </w:r>
          </w:p>
        </w:tc>
        <w:tc>
          <w:tcPr>
            <w:tcW w:type="dxa" w:w="1037"/>
          </w:tcPr>
          <w:p>
            <w:pPr>
              <w:spacing w:after="0"/>
              <w:jc w:val="left"/>
            </w:pPr>
            <w:r>
              <w:rPr>
                <w:sz w:val="16"/>
              </w:rPr>
              <w:t>DR-1151-MN</w:t>
            </w:r>
          </w:p>
        </w:tc>
        <w:tc>
          <w:tcPr>
            <w:tcW w:type="dxa" w:w="1190"/>
          </w:tcPr>
          <w:p>
            <w:pPr>
              <w:spacing w:after="0"/>
              <w:jc w:val="left"/>
            </w:pPr>
            <w:r>
              <w:rPr>
                <w:sz w:val="16"/>
              </w:rPr>
              <w:t>Major disaster</w:t>
            </w:r>
          </w:p>
        </w:tc>
        <w:tc>
          <w:tcPr>
            <w:tcW w:type="dxa" w:w="2031"/>
          </w:tcPr>
          <w:p>
            <w:pPr>
              <w:spacing w:after="0"/>
              <w:jc w:val="left"/>
            </w:pPr>
            <w:r>
              <w:rPr>
                <w:sz w:val="16"/>
              </w:rPr>
              <w:t>Severe Ice Storm</w:t>
            </w:r>
          </w:p>
        </w:tc>
        <w:tc>
          <w:tcPr>
            <w:tcW w:type="dxa" w:w="1845"/>
          </w:tcPr>
          <w:p>
            <w:pPr>
              <w:spacing w:after="0"/>
              <w:jc w:val="left"/>
            </w:pPr>
            <w:r>
              <w:rPr>
                <w:sz w:val="16"/>
              </w:rPr>
              <w:t>Ice Storm; Winter Weather</w:t>
            </w:r>
          </w:p>
        </w:tc>
        <w:tc>
          <w:tcPr>
            <w:tcW w:type="dxa" w:w="2794"/>
          </w:tcPr>
          <w:p>
            <w:pPr>
              <w:spacing w:after="0"/>
              <w:jc w:val="right"/>
            </w:pPr>
            <w:r>
              <w:rPr>
                <w:sz w:val="16"/>
              </w:rPr>
              <w:t>no Public Assistance recorded</w:t>
            </w:r>
          </w:p>
        </w:tc>
        <w:tc>
          <w:tcPr>
            <w:tcW w:type="dxa" w:w="226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190"/>
          </w:tcPr>
          <w:p>
            <w:pPr>
              <w:spacing w:after="0"/>
              <w:jc w:val="left"/>
            </w:pPr>
            <w:r>
              <w:rPr>
                <w:sz w:val="16"/>
              </w:rPr>
              <w:t>Major disaster</w:t>
            </w:r>
          </w:p>
        </w:tc>
        <w:tc>
          <w:tcPr>
            <w:tcW w:type="dxa" w:w="2031"/>
          </w:tcPr>
          <w:p>
            <w:pPr>
              <w:spacing w:after="0"/>
              <w:jc w:val="left"/>
            </w:pPr>
            <w:r>
              <w:rPr>
                <w:sz w:val="16"/>
              </w:rPr>
              <w:t>Severe Storms, Tornadoes &amp; Flooding</w:t>
            </w:r>
          </w:p>
        </w:tc>
        <w:tc>
          <w:tcPr>
            <w:tcW w:type="dxa" w:w="1845"/>
          </w:tcPr>
          <w:p>
            <w:pPr>
              <w:spacing w:after="0"/>
              <w:jc w:val="left"/>
            </w:pPr>
            <w:r>
              <w:rPr>
                <w:sz w:val="16"/>
              </w:rPr>
              <w:t>Inland Flooding; Tornado</w:t>
            </w:r>
          </w:p>
        </w:tc>
        <w:tc>
          <w:tcPr>
            <w:tcW w:type="dxa" w:w="2794"/>
          </w:tcPr>
          <w:p>
            <w:pPr>
              <w:spacing w:after="0"/>
              <w:jc w:val="right"/>
            </w:pPr>
            <w:r>
              <w:rPr>
                <w:sz w:val="16"/>
              </w:rPr>
              <w:t>no Public Assistance recorded</w:t>
            </w:r>
          </w:p>
        </w:tc>
        <w:tc>
          <w:tcPr>
            <w:tcW w:type="dxa" w:w="226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190"/>
          </w:tcPr>
          <w:p>
            <w:pPr>
              <w:spacing w:after="0"/>
              <w:jc w:val="left"/>
            </w:pPr>
            <w:r>
              <w:rPr>
                <w:sz w:val="16"/>
              </w:rPr>
              <w:t>Emergency</w:t>
            </w:r>
          </w:p>
        </w:tc>
        <w:tc>
          <w:tcPr>
            <w:tcW w:type="dxa" w:w="2031"/>
          </w:tcPr>
          <w:p>
            <w:pPr>
              <w:spacing w:after="0"/>
              <w:jc w:val="left"/>
            </w:pPr>
            <w:r>
              <w:rPr>
                <w:sz w:val="16"/>
              </w:rPr>
              <w:t>Drought</w:t>
            </w:r>
          </w:p>
        </w:tc>
        <w:tc>
          <w:tcPr>
            <w:tcW w:type="dxa" w:w="1845"/>
          </w:tcPr>
          <w:p>
            <w:pPr>
              <w:spacing w:after="0"/>
              <w:jc w:val="left"/>
            </w:pPr>
            <w:r>
              <w:rPr>
                <w:sz w:val="16"/>
              </w:rPr>
              <w:t>Drought</w:t>
            </w:r>
          </w:p>
        </w:tc>
        <w:tc>
          <w:tcPr>
            <w:tcW w:type="dxa" w:w="2794"/>
          </w:tcPr>
          <w:p>
            <w:pPr>
              <w:spacing w:after="0"/>
              <w:jc w:val="right"/>
            </w:pPr>
            <w:r>
              <w:rPr>
                <w:sz w:val="16"/>
              </w:rPr>
              <w:t>no Public Assistance recorded</w:t>
            </w:r>
          </w:p>
        </w:tc>
        <w:tc>
          <w:tcPr>
            <w:tcW w:type="dxa" w:w="226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190"/>
          </w:tcPr>
          <w:p>
            <w:pPr>
              <w:spacing w:after="0"/>
              <w:jc w:val="left"/>
            </w:pPr>
            <w:r>
              <w:rPr>
                <w:sz w:val="16"/>
              </w:rPr>
              <w:t>Major disaster</w:t>
            </w:r>
          </w:p>
        </w:tc>
        <w:tc>
          <w:tcPr>
            <w:tcW w:type="dxa" w:w="2031"/>
          </w:tcPr>
          <w:p>
            <w:pPr>
              <w:spacing w:after="0"/>
              <w:jc w:val="left"/>
            </w:pPr>
            <w:r>
              <w:rPr>
                <w:sz w:val="16"/>
              </w:rPr>
              <w:t>Flooding</w:t>
            </w:r>
          </w:p>
        </w:tc>
        <w:tc>
          <w:tcPr>
            <w:tcW w:type="dxa" w:w="1845"/>
          </w:tcPr>
          <w:p>
            <w:pPr>
              <w:spacing w:after="0"/>
              <w:jc w:val="left"/>
            </w:pPr>
            <w:r>
              <w:rPr>
                <w:sz w:val="16"/>
              </w:rPr>
              <w:t>Inland Flooding</w:t>
            </w:r>
          </w:p>
        </w:tc>
        <w:tc>
          <w:tcPr>
            <w:tcW w:type="dxa" w:w="2794"/>
          </w:tcPr>
          <w:p>
            <w:pPr>
              <w:spacing w:after="0"/>
              <w:jc w:val="right"/>
            </w:pPr>
            <w:r>
              <w:rPr>
                <w:sz w:val="16"/>
              </w:rPr>
              <w:t>no Public Assistance recorded</w:t>
            </w:r>
          </w:p>
        </w:tc>
        <w:tc>
          <w:tcPr>
            <w:tcW w:type="dxa" w:w="2263"/>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190"/>
          </w:tcPr>
          <w:p>
            <w:pPr>
              <w:spacing w:after="0"/>
              <w:jc w:val="left"/>
            </w:pPr>
            <w:r>
              <w:rPr>
                <w:sz w:val="16"/>
              </w:rPr>
              <w:t>Major disaster</w:t>
            </w:r>
          </w:p>
        </w:tc>
        <w:tc>
          <w:tcPr>
            <w:tcW w:type="dxa" w:w="2031"/>
          </w:tcPr>
          <w:p>
            <w:pPr>
              <w:spacing w:after="0"/>
              <w:jc w:val="left"/>
            </w:pPr>
            <w:r>
              <w:rPr>
                <w:sz w:val="16"/>
              </w:rPr>
              <w:t>Flooding</w:t>
            </w:r>
          </w:p>
        </w:tc>
        <w:tc>
          <w:tcPr>
            <w:tcW w:type="dxa" w:w="1845"/>
          </w:tcPr>
          <w:p>
            <w:pPr>
              <w:spacing w:after="0"/>
              <w:jc w:val="left"/>
            </w:pPr>
            <w:r>
              <w:rPr>
                <w:sz w:val="16"/>
              </w:rPr>
              <w:t>Inland Flooding</w:t>
            </w:r>
          </w:p>
        </w:tc>
        <w:tc>
          <w:tcPr>
            <w:tcW w:type="dxa" w:w="2794"/>
          </w:tcPr>
          <w:p>
            <w:pPr>
              <w:spacing w:after="0"/>
              <w:jc w:val="right"/>
            </w:pPr>
            <w:r>
              <w:rPr>
                <w:sz w:val="16"/>
              </w:rPr>
              <w:t>no Public Assistance recorded</w:t>
            </w:r>
          </w:p>
        </w:tc>
        <w:tc>
          <w:tcPr>
            <w:tcW w:type="dxa" w:w="2263"/>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40</w:t>
            </w:r>
          </w:p>
        </w:tc>
        <w:tc>
          <w:tcPr>
            <w:tcW w:type="dxa" w:w="1123"/>
          </w:tcPr>
          <w:p>
            <w:pPr>
              <w:spacing w:after="0"/>
              <w:jc w:val="right"/>
            </w:pPr>
            <w:r>
              <w:rPr>
                <w:sz w:val="16"/>
              </w:rPr>
              <w:t>13</w:t>
            </w:r>
          </w:p>
        </w:tc>
        <w:tc>
          <w:tcPr>
            <w:tcW w:type="dxa" w:w="1964"/>
          </w:tcPr>
          <w:p>
            <w:pPr>
              <w:spacing w:after="0"/>
              <w:jc w:val="right"/>
            </w:pPr>
            <w:r>
              <w:rPr>
                <w:sz w:val="16"/>
              </w:rPr>
              <w:t>2</w:t>
            </w:r>
          </w:p>
        </w:tc>
        <w:tc>
          <w:tcPr>
            <w:tcW w:type="dxa" w:w="777"/>
          </w:tcPr>
          <w:p>
            <w:pPr>
              <w:spacing w:after="0"/>
              <w:jc w:val="right"/>
            </w:pPr>
            <w:r>
              <w:rPr>
                <w:sz w:val="16"/>
              </w:rPr>
              <w:t>12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29</w:t>
            </w:r>
          </w:p>
        </w:tc>
        <w:tc>
          <w:tcPr>
            <w:tcW w:type="dxa" w:w="1123"/>
          </w:tcPr>
          <w:p>
            <w:pPr>
              <w:spacing w:after="0"/>
              <w:jc w:val="right"/>
            </w:pPr>
            <w:r>
              <w:rPr>
                <w:sz w:val="16"/>
              </w:rPr>
              <w:t>13</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144</w:t>
            </w:r>
          </w:p>
        </w:tc>
        <w:tc>
          <w:tcPr>
            <w:tcW w:type="dxa" w:w="1123"/>
          </w:tcPr>
          <w:p>
            <w:pPr>
              <w:spacing w:after="0"/>
              <w:jc w:val="right"/>
            </w:pPr>
            <w:r>
              <w:rPr>
                <w:sz w:val="16"/>
              </w:rPr>
              <w:t>27</w:t>
            </w:r>
          </w:p>
        </w:tc>
        <w:tc>
          <w:tcPr>
            <w:tcW w:type="dxa" w:w="1964"/>
          </w:tcPr>
          <w:p>
            <w:pPr>
              <w:spacing w:after="0"/>
              <w:jc w:val="right"/>
            </w:pPr>
            <w:r>
              <w:rPr>
                <w:sz w:val="16"/>
              </w:rPr>
              <w:t>2</w:t>
            </w:r>
          </w:p>
        </w:tc>
        <w:tc>
          <w:tcPr>
            <w:tcW w:type="dxa" w:w="777"/>
          </w:tcPr>
          <w:p>
            <w:pPr>
              <w:spacing w:after="0"/>
              <w:jc w:val="right"/>
            </w:pPr>
            <w:r>
              <w:rPr>
                <w:sz w:val="16"/>
              </w:rPr>
              <w:t>23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19</w:t>
            </w:r>
          </w:p>
        </w:tc>
        <w:tc>
          <w:tcPr>
            <w:tcW w:type="dxa" w:w="1123"/>
          </w:tcPr>
          <w:p>
            <w:pPr>
              <w:spacing w:after="0"/>
              <w:jc w:val="right"/>
            </w:pPr>
            <w:r>
              <w:rPr>
                <w:sz w:val="16"/>
              </w:rPr>
              <w:t>10</w:t>
            </w:r>
          </w:p>
        </w:tc>
        <w:tc>
          <w:tcPr>
            <w:tcW w:type="dxa" w:w="1964"/>
          </w:tcPr>
          <w:p>
            <w:pPr>
              <w:spacing w:after="0"/>
              <w:jc w:val="right"/>
            </w:pPr>
            <w:r>
              <w:rPr>
                <w:sz w:val="16"/>
              </w:rPr>
              <w:t>2</w:t>
            </w:r>
          </w:p>
        </w:tc>
        <w:tc>
          <w:tcPr>
            <w:tcW w:type="dxa" w:w="777"/>
          </w:tcPr>
          <w:p>
            <w:pPr>
              <w:spacing w:after="0"/>
              <w:jc w:val="right"/>
            </w:pPr>
            <w:r>
              <w:rPr>
                <w:sz w:val="16"/>
              </w:rPr>
              <w:t>10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57</w:t>
            </w:r>
          </w:p>
        </w:tc>
        <w:tc>
          <w:tcPr>
            <w:tcW w:type="dxa" w:w="1123"/>
          </w:tcPr>
          <w:p>
            <w:pPr>
              <w:spacing w:after="0"/>
              <w:jc w:val="right"/>
            </w:pPr>
            <w:r>
              <w:rPr>
                <w:sz w:val="16"/>
              </w:rPr>
              <w:t>8</w:t>
            </w:r>
          </w:p>
        </w:tc>
        <w:tc>
          <w:tcPr>
            <w:tcW w:type="dxa" w:w="1964"/>
          </w:tcPr>
          <w:p>
            <w:pPr>
              <w:spacing w:after="0"/>
              <w:jc w:val="right"/>
            </w:pPr>
            <w:r>
              <w:rPr>
                <w:sz w:val="16"/>
              </w:rPr>
              <w:t>12</w:t>
            </w:r>
          </w:p>
        </w:tc>
        <w:tc>
          <w:tcPr>
            <w:tcW w:type="dxa" w:w="777"/>
          </w:tcPr>
          <w:p>
            <w:pPr>
              <w:spacing w:after="0"/>
              <w:jc w:val="right"/>
            </w:pPr>
            <w:r>
              <w:rPr>
                <w:sz w:val="16"/>
              </w:rPr>
              <w:t>8</w:t>
            </w:r>
          </w:p>
        </w:tc>
        <w:tc>
          <w:tcPr>
            <w:tcW w:type="dxa" w:w="1613"/>
          </w:tcPr>
          <w:p>
            <w:pPr>
              <w:spacing w:after="0"/>
              <w:jc w:val="right"/>
            </w:pPr>
            <w:r>
              <w:rPr>
                <w:sz w:val="16"/>
              </w:rPr>
              <w:t>9</w:t>
            </w:r>
          </w:p>
        </w:tc>
        <w:tc>
          <w:tcPr>
            <w:tcW w:type="dxa" w:w="1311"/>
          </w:tcPr>
          <w:p>
            <w:pPr>
              <w:spacing w:after="0"/>
              <w:jc w:val="right"/>
            </w:pPr>
            <w:r>
              <w:rPr>
                <w:sz w:val="16"/>
              </w:rPr>
              <w:t>2</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177</w:t>
            </w:r>
          </w:p>
        </w:tc>
        <w:tc>
          <w:tcPr>
            <w:tcW w:type="dxa" w:w="1123"/>
          </w:tcPr>
          <w:p>
            <w:pPr>
              <w:spacing w:after="0"/>
              <w:jc w:val="right"/>
            </w:pPr>
            <w:r>
              <w:rPr>
                <w:sz w:val="16"/>
              </w:rPr>
              <w:t>67</w:t>
            </w:r>
          </w:p>
        </w:tc>
        <w:tc>
          <w:tcPr>
            <w:tcW w:type="dxa" w:w="1964"/>
          </w:tcPr>
          <w:p>
            <w:pPr>
              <w:spacing w:after="0"/>
              <w:jc w:val="right"/>
            </w:pPr>
            <w:r>
              <w:rPr>
                <w:sz w:val="16"/>
              </w:rPr>
              <w:t>4</w:t>
            </w:r>
          </w:p>
        </w:tc>
        <w:tc>
          <w:tcPr>
            <w:tcW w:type="dxa" w:w="777"/>
          </w:tcPr>
          <w:p>
            <w:pPr>
              <w:spacing w:after="0"/>
              <w:jc w:val="right"/>
            </w:pPr>
            <w:r>
              <w:rPr>
                <w:sz w:val="16"/>
              </w:rPr>
              <w:t>47</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36 High Wind and 9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26</w:t>
            </w:r>
          </w:p>
        </w:tc>
        <w:tc>
          <w:tcPr>
            <w:tcW w:type="dxa" w:w="1123"/>
          </w:tcPr>
          <w:p>
            <w:pPr>
              <w:spacing w:after="0"/>
              <w:jc w:val="right"/>
            </w:pPr>
            <w:r>
              <w:rPr>
                <w:sz w:val="16"/>
              </w:rPr>
              <w:t>7</w:t>
            </w:r>
          </w:p>
        </w:tc>
        <w:tc>
          <w:tcPr>
            <w:tcW w:type="dxa" w:w="1964"/>
          </w:tcPr>
          <w:p>
            <w:pPr>
              <w:spacing w:after="0"/>
              <w:jc w:val="right"/>
            </w:pPr>
            <w:r>
              <w:rPr>
                <w:sz w:val="16"/>
              </w:rPr>
              <w:t>2</w:t>
            </w:r>
          </w:p>
        </w:tc>
        <w:tc>
          <w:tcPr>
            <w:tcW w:type="dxa" w:w="777"/>
          </w:tcPr>
          <w:p>
            <w:pPr>
              <w:spacing w:after="0"/>
              <w:jc w:val="right"/>
            </w:pPr>
            <w:r>
              <w:rPr>
                <w:sz w:val="16"/>
              </w:rPr>
              <w:t>6</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201</w:t>
            </w:r>
          </w:p>
        </w:tc>
        <w:tc>
          <w:tcPr>
            <w:tcW w:type="dxa" w:w="1123"/>
          </w:tcPr>
          <w:p>
            <w:pPr>
              <w:spacing w:after="0"/>
              <w:jc w:val="right"/>
            </w:pPr>
            <w:r>
              <w:rPr>
                <w:sz w:val="16"/>
              </w:rPr>
              <w:t>44</w:t>
            </w:r>
          </w:p>
        </w:tc>
        <w:tc>
          <w:tcPr>
            <w:tcW w:type="dxa" w:w="1964"/>
          </w:tcPr>
          <w:p>
            <w:pPr>
              <w:spacing w:after="0"/>
              <w:jc w:val="right"/>
            </w:pPr>
            <w:r>
              <w:rPr>
                <w:sz w:val="16"/>
              </w:rPr>
              <w:t>12</w:t>
            </w:r>
          </w:p>
        </w:tc>
        <w:tc>
          <w:tcPr>
            <w:tcW w:type="dxa" w:w="777"/>
          </w:tcPr>
          <w:p>
            <w:pPr>
              <w:spacing w:after="0"/>
              <w:jc w:val="right"/>
            </w:pPr>
            <w:r>
              <w:rPr>
                <w:sz w:val="16"/>
              </w:rPr>
              <w:t>35</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77"/>
        <w:gridCol w:w="2691"/>
        <w:gridCol w:w="915"/>
        <w:gridCol w:w="2265"/>
        <w:gridCol w:w="1889"/>
        <w:gridCol w:w="242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77"/>
            <w:shd w:val="clear" w:color="auto" w:fill="E8E8E8"/>
          </w:tcPr>
          <w:p>
            <w:pPr>
              <w:spacing w:after="0"/>
              <w:jc w:val="left"/>
            </w:pPr>
            <w:r>
              <w:rPr>
                <w:b/>
                <w:sz w:val="16"/>
              </w:rPr>
              <w:t>Magnitude or extent</w:t>
            </w:r>
          </w:p>
        </w:tc>
        <w:tc>
          <w:tcPr>
            <w:tcW w:type="dxa" w:w="2691"/>
            <w:shd w:val="clear" w:color="auto" w:fill="E8E8E8"/>
          </w:tcPr>
          <w:p>
            <w:pPr>
              <w:spacing w:after="0"/>
              <w:jc w:val="left"/>
            </w:pPr>
            <w:r>
              <w:rPr>
                <w:b/>
                <w:sz w:val="16"/>
              </w:rPr>
              <w:t>Damage</w:t>
            </w:r>
          </w:p>
          <w:p>
            <w:pPr>
              <w:spacing w:after="0"/>
              <w:jc w:val="left"/>
            </w:pPr>
            <w:r>
              <w:rPr>
                <w:i/>
                <w:color w:val="555555"/>
                <w:sz w:val="14"/>
              </w:rPr>
              <w:t>nominal dollars</w:t>
            </w:r>
          </w:p>
        </w:tc>
        <w:tc>
          <w:tcPr>
            <w:tcW w:type="dxa" w:w="91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5"/>
            <w:shd w:val="clear" w:color="auto" w:fill="E8E8E8"/>
          </w:tcPr>
          <w:p>
            <w:pPr>
              <w:spacing w:after="0"/>
              <w:jc w:val="left"/>
            </w:pPr>
            <w:r>
              <w:rPr>
                <w:b/>
                <w:sz w:val="16"/>
              </w:rPr>
              <w:t>Location</w:t>
            </w:r>
          </w:p>
        </w:tc>
        <w:tc>
          <w:tcPr>
            <w:tcW w:type="dxa" w:w="1889"/>
            <w:shd w:val="clear" w:color="auto" w:fill="E8E8E8"/>
          </w:tcPr>
          <w:p>
            <w:pPr>
              <w:spacing w:after="0"/>
              <w:jc w:val="left"/>
            </w:pPr>
            <w:r>
              <w:rPr>
                <w:b/>
                <w:sz w:val="16"/>
              </w:rPr>
              <w:t>Flags</w:t>
            </w:r>
          </w:p>
        </w:tc>
        <w:tc>
          <w:tcPr>
            <w:tcW w:type="dxa" w:w="24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215"/>
          </w:tcPr>
          <w:p>
            <w:pPr>
              <w:spacing w:after="0"/>
              <w:jc w:val="left"/>
            </w:pPr>
            <w:r>
              <w:rPr>
                <w:sz w:val="16"/>
              </w:rPr>
              <w:t>High Wind</w:t>
            </w:r>
          </w:p>
        </w:tc>
        <w:tc>
          <w:tcPr>
            <w:tcW w:type="dxa" w:w="1677"/>
          </w:tcPr>
          <w:p>
            <w:pPr>
              <w:spacing w:after="0"/>
              <w:jc w:val="left"/>
            </w:pPr>
            <w:r>
              <w:rPr>
                <w:sz w:val="16"/>
              </w:rPr>
              <w:t>62 kt (71 mph) measured gust</w:t>
            </w:r>
          </w:p>
        </w:tc>
        <w:tc>
          <w:tcPr>
            <w:tcW w:type="dxa" w:w="2691"/>
          </w:tcPr>
          <w:p>
            <w:pPr>
              <w:spacing w:after="0"/>
              <w:jc w:val="left"/>
            </w:pPr>
            <w:r>
              <w:rPr>
                <w:sz w:val="16"/>
              </w:rPr>
              <w:t>$0 property; $0 crops (zone total, 2026 dollars)</w:t>
            </w:r>
          </w:p>
        </w:tc>
        <w:tc>
          <w:tcPr>
            <w:tcW w:type="dxa" w:w="915"/>
          </w:tcPr>
          <w:p>
            <w:pPr>
              <w:spacing w:after="0"/>
              <w:jc w:val="right"/>
            </w:pPr>
            <w:r>
              <w:rPr>
                <w:sz w:val="16"/>
              </w:rPr>
              <w:t>0, 0</w:t>
            </w:r>
          </w:p>
        </w:tc>
        <w:tc>
          <w:tcPr>
            <w:tcW w:type="dxa" w:w="2265"/>
          </w:tcPr>
          <w:p>
            <w:pPr>
              <w:spacing w:after="0"/>
              <w:jc w:val="left"/>
            </w:pPr>
            <w:r>
              <w:rPr>
                <w:sz w:val="16"/>
              </w:rPr>
              <w:t>NWS zone MNZ081 (COTTONWOOD), zone-level</w:t>
            </w:r>
          </w:p>
        </w:tc>
        <w:tc>
          <w:tcPr>
            <w:tcW w:type="dxa" w:w="1889"/>
          </w:tcPr>
          <w:p>
            <w:pPr>
              <w:spacing w:after="0"/>
              <w:jc w:val="left"/>
            </w:pPr>
            <w:r>
              <w:rPr>
                <w:sz w:val="16"/>
              </w:rPr>
              <w:t>new since last plan; within last 5 years</w:t>
            </w:r>
          </w:p>
        </w:tc>
        <w:tc>
          <w:tcPr>
            <w:tcW w:type="dxa" w:w="2424"/>
          </w:tcPr>
          <w:p>
            <w:pPr>
              <w:spacing w:after="0"/>
              <w:jc w:val="left"/>
            </w:pPr>
            <w:r>
              <w:rPr>
                <w:sz w:val="16"/>
              </w:rPr>
              <w:t>B1-c worst recorded: High Wind and Strong Wind</w:t>
            </w:r>
          </w:p>
        </w:tc>
      </w:tr>
      <w:tr>
        <w:trPr>
          <w:cantSplit/>
        </w:trPr>
        <w:tc>
          <w:tcPr>
            <w:tcW w:type="dxa" w:w="1037"/>
          </w:tcPr>
          <w:p>
            <w:pPr>
              <w:spacing w:after="0"/>
              <w:jc w:val="left"/>
            </w:pPr>
            <w:r>
              <w:rPr>
                <w:sz w:val="16"/>
              </w:rPr>
              <w:t>2024-06-21</w:t>
            </w:r>
          </w:p>
        </w:tc>
        <w:tc>
          <w:tcPr>
            <w:tcW w:type="dxa" w:w="1215"/>
          </w:tcPr>
          <w:p>
            <w:pPr>
              <w:spacing w:after="0"/>
              <w:jc w:val="left"/>
            </w:pPr>
            <w:r>
              <w:rPr>
                <w:sz w:val="16"/>
              </w:rPr>
              <w:t>Flood</w:t>
            </w:r>
          </w:p>
        </w:tc>
        <w:tc>
          <w:tcPr>
            <w:tcW w:type="dxa" w:w="1677"/>
          </w:tcPr>
          <w:p>
            <w:pPr>
              <w:spacing w:after="0"/>
              <w:jc w:val="left"/>
            </w:pPr>
          </w:p>
        </w:tc>
        <w:tc>
          <w:tcPr>
            <w:tcW w:type="dxa" w:w="2691"/>
          </w:tcPr>
          <w:p>
            <w:pPr>
              <w:spacing w:after="0"/>
              <w:jc w:val="left"/>
            </w:pPr>
            <w:r>
              <w:rPr>
                <w:sz w:val="16"/>
              </w:rPr>
              <w:t>$20,700,000 property; $0 crops (2024 dollars)</w:t>
            </w:r>
          </w:p>
        </w:tc>
        <w:tc>
          <w:tcPr>
            <w:tcW w:type="dxa" w:w="915"/>
          </w:tcPr>
          <w:p>
            <w:pPr>
              <w:spacing w:after="0"/>
              <w:jc w:val="right"/>
            </w:pPr>
            <w:r>
              <w:rPr>
                <w:sz w:val="16"/>
              </w:rPr>
              <w:t>0, 0</w:t>
            </w:r>
          </w:p>
        </w:tc>
        <w:tc>
          <w:tcPr>
            <w:tcW w:type="dxa" w:w="2265"/>
          </w:tcPr>
          <w:p>
            <w:pPr>
              <w:spacing w:after="0"/>
              <w:jc w:val="left"/>
            </w:pPr>
            <w:r>
              <w:rPr>
                <w:sz w:val="16"/>
              </w:rPr>
              <w:t>WESTBROOK to MOUNTAIN LAKE</w:t>
            </w:r>
          </w:p>
        </w:tc>
        <w:tc>
          <w:tcPr>
            <w:tcW w:type="dxa" w:w="1889"/>
          </w:tcPr>
          <w:p>
            <w:pPr>
              <w:spacing w:after="0"/>
              <w:jc w:val="left"/>
            </w:pPr>
            <w:r>
              <w:rPr>
                <w:sz w:val="16"/>
              </w:rPr>
              <w:t>new since last plan; within last 5 years</w:t>
            </w:r>
          </w:p>
        </w:tc>
        <w:tc>
          <w:tcPr>
            <w:tcW w:type="dxa" w:w="24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677"/>
          </w:tcPr>
          <w:p>
            <w:pPr>
              <w:spacing w:after="0"/>
              <w:jc w:val="left"/>
            </w:pPr>
          </w:p>
        </w:tc>
        <w:tc>
          <w:tcPr>
            <w:tcW w:type="dxa" w:w="2691"/>
          </w:tcPr>
          <w:p>
            <w:pPr>
              <w:spacing w:after="0"/>
              <w:jc w:val="left"/>
            </w:pPr>
            <w:r>
              <w:rPr>
                <w:sz w:val="16"/>
              </w:rPr>
              <w:t>damage not reported</w:t>
            </w:r>
          </w:p>
        </w:tc>
        <w:tc>
          <w:tcPr>
            <w:tcW w:type="dxa" w:w="915"/>
          </w:tcPr>
          <w:p>
            <w:pPr>
              <w:spacing w:after="0"/>
              <w:jc w:val="right"/>
            </w:pPr>
            <w:r>
              <w:rPr>
                <w:sz w:val="16"/>
              </w:rPr>
              <w:t>0, 0</w:t>
            </w:r>
          </w:p>
        </w:tc>
        <w:tc>
          <w:tcPr>
            <w:tcW w:type="dxa" w:w="2265"/>
          </w:tcPr>
          <w:p>
            <w:pPr>
              <w:spacing w:after="0"/>
              <w:jc w:val="left"/>
            </w:pPr>
            <w:r>
              <w:rPr>
                <w:sz w:val="16"/>
              </w:rPr>
              <w:t>NWS zone MNZ081 (COTTONWOOD), zone-level</w:t>
            </w:r>
          </w:p>
        </w:tc>
        <w:tc>
          <w:tcPr>
            <w:tcW w:type="dxa" w:w="1889"/>
          </w:tcPr>
          <w:p>
            <w:pPr>
              <w:spacing w:after="0"/>
              <w:jc w:val="left"/>
            </w:pPr>
            <w:r>
              <w:rPr>
                <w:sz w:val="16"/>
              </w:rPr>
              <w:t>new since last plan; within last 5 years</w:t>
            </w:r>
          </w:p>
        </w:tc>
        <w:tc>
          <w:tcPr>
            <w:tcW w:type="dxa" w:w="24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2022-05-11</w:t>
            </w:r>
          </w:p>
        </w:tc>
        <w:tc>
          <w:tcPr>
            <w:tcW w:type="dxa" w:w="1215"/>
          </w:tcPr>
          <w:p>
            <w:pPr>
              <w:spacing w:after="0"/>
              <w:jc w:val="left"/>
            </w:pPr>
            <w:r>
              <w:rPr>
                <w:sz w:val="16"/>
              </w:rPr>
              <w:t>Thunderstorm Wind</w:t>
            </w:r>
          </w:p>
        </w:tc>
        <w:tc>
          <w:tcPr>
            <w:tcW w:type="dxa" w:w="1677"/>
          </w:tcPr>
          <w:p>
            <w:pPr>
              <w:spacing w:after="0"/>
              <w:jc w:val="left"/>
            </w:pPr>
            <w:r>
              <w:rPr>
                <w:sz w:val="16"/>
              </w:rPr>
              <w:t>78 kt (90 mph) estimated gust</w:t>
            </w:r>
          </w:p>
        </w:tc>
        <w:tc>
          <w:tcPr>
            <w:tcW w:type="dxa" w:w="2691"/>
          </w:tcPr>
          <w:p>
            <w:pPr>
              <w:spacing w:after="0"/>
              <w:jc w:val="left"/>
            </w:pPr>
            <w:r>
              <w:rPr>
                <w:sz w:val="16"/>
              </w:rPr>
              <w:t>damage not reported</w:t>
            </w:r>
          </w:p>
        </w:tc>
        <w:tc>
          <w:tcPr>
            <w:tcW w:type="dxa" w:w="915"/>
          </w:tcPr>
          <w:p>
            <w:pPr>
              <w:spacing w:after="0"/>
              <w:jc w:val="right"/>
            </w:pPr>
            <w:r>
              <w:rPr>
                <w:sz w:val="16"/>
              </w:rPr>
              <w:t>0, 0</w:t>
            </w:r>
          </w:p>
        </w:tc>
        <w:tc>
          <w:tcPr>
            <w:tcW w:type="dxa" w:w="2265"/>
          </w:tcPr>
          <w:p>
            <w:pPr>
              <w:spacing w:after="0"/>
              <w:jc w:val="left"/>
            </w:pPr>
            <w:r>
              <w:rPr>
                <w:sz w:val="16"/>
              </w:rPr>
              <w:t>STORDEN</w:t>
            </w:r>
          </w:p>
        </w:tc>
        <w:tc>
          <w:tcPr>
            <w:tcW w:type="dxa" w:w="1889"/>
          </w:tcPr>
          <w:p>
            <w:pPr>
              <w:spacing w:after="0"/>
              <w:jc w:val="left"/>
            </w:pPr>
            <w:r>
              <w:rPr>
                <w:sz w:val="16"/>
              </w:rPr>
              <w:t>new since last plan; within last 5 years</w:t>
            </w:r>
          </w:p>
        </w:tc>
        <w:tc>
          <w:tcPr>
            <w:tcW w:type="dxa" w:w="2424"/>
          </w:tcPr>
          <w:p>
            <w:pPr>
              <w:spacing w:after="0"/>
              <w:jc w:val="left"/>
            </w:pPr>
            <w:r>
              <w:rPr>
                <w:sz w:val="16"/>
              </w:rPr>
              <w:t>B1-c worst recorded: Thunderstorm Wind</w:t>
            </w:r>
          </w:p>
        </w:tc>
      </w:tr>
      <w:tr>
        <w:trPr>
          <w:cantSplit/>
        </w:trPr>
        <w:tc>
          <w:tcPr>
            <w:tcW w:type="dxa" w:w="1037"/>
          </w:tcPr>
          <w:p>
            <w:pPr>
              <w:spacing w:after="0"/>
              <w:jc w:val="left"/>
            </w:pPr>
            <w:r>
              <w:rPr>
                <w:sz w:val="16"/>
              </w:rPr>
              <w:t>2013-04-09</w:t>
            </w:r>
          </w:p>
        </w:tc>
        <w:tc>
          <w:tcPr>
            <w:tcW w:type="dxa" w:w="1215"/>
          </w:tcPr>
          <w:p>
            <w:pPr>
              <w:spacing w:after="0"/>
              <w:jc w:val="left"/>
            </w:pPr>
            <w:r>
              <w:rPr>
                <w:sz w:val="16"/>
              </w:rPr>
              <w:t>Winter Storm</w:t>
            </w:r>
          </w:p>
        </w:tc>
        <w:tc>
          <w:tcPr>
            <w:tcW w:type="dxa" w:w="1677"/>
          </w:tcPr>
          <w:p>
            <w:pPr>
              <w:spacing w:after="0"/>
              <w:jc w:val="left"/>
            </w:pPr>
          </w:p>
        </w:tc>
        <w:tc>
          <w:tcPr>
            <w:tcW w:type="dxa" w:w="2691"/>
          </w:tcPr>
          <w:p>
            <w:pPr>
              <w:spacing w:after="0"/>
              <w:jc w:val="left"/>
            </w:pPr>
            <w:r>
              <w:rPr>
                <w:sz w:val="16"/>
              </w:rPr>
              <w:t>$10,000,000 property; $0 crops (zone total, 2013 dollars)</w:t>
            </w:r>
          </w:p>
        </w:tc>
        <w:tc>
          <w:tcPr>
            <w:tcW w:type="dxa" w:w="915"/>
          </w:tcPr>
          <w:p>
            <w:pPr>
              <w:spacing w:after="0"/>
              <w:jc w:val="right"/>
            </w:pPr>
            <w:r>
              <w:rPr>
                <w:sz w:val="16"/>
              </w:rPr>
              <w:t>0, 0</w:t>
            </w:r>
          </w:p>
        </w:tc>
        <w:tc>
          <w:tcPr>
            <w:tcW w:type="dxa" w:w="2265"/>
          </w:tcPr>
          <w:p>
            <w:pPr>
              <w:spacing w:after="0"/>
              <w:jc w:val="left"/>
            </w:pPr>
            <w:r>
              <w:rPr>
                <w:sz w:val="16"/>
              </w:rPr>
              <w:t>NWS zone MNZ081 (COTTONWOOD), zone-level</w:t>
            </w:r>
          </w:p>
        </w:tc>
        <w:tc>
          <w:tcPr>
            <w:tcW w:type="dxa" w:w="1889"/>
          </w:tcPr>
          <w:p>
            <w:pPr>
              <w:spacing w:after="0"/>
              <w:jc w:val="left"/>
            </w:pPr>
          </w:p>
        </w:tc>
        <w:tc>
          <w:tcPr>
            <w:tcW w:type="dxa" w:w="242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677"/>
          </w:tcPr>
          <w:p>
            <w:pPr>
              <w:spacing w:after="0"/>
              <w:jc w:val="left"/>
            </w:pPr>
          </w:p>
        </w:tc>
        <w:tc>
          <w:tcPr>
            <w:tcW w:type="dxa" w:w="2691"/>
          </w:tcPr>
          <w:p>
            <w:pPr>
              <w:spacing w:after="0"/>
              <w:jc w:val="left"/>
            </w:pPr>
            <w:r>
              <w:rPr>
                <w:sz w:val="16"/>
              </w:rPr>
              <w:t>$0 property; crops not reported (zone total, 2012 dollars)</w:t>
            </w:r>
          </w:p>
        </w:tc>
        <w:tc>
          <w:tcPr>
            <w:tcW w:type="dxa" w:w="915"/>
          </w:tcPr>
          <w:p>
            <w:pPr>
              <w:spacing w:after="0"/>
              <w:jc w:val="right"/>
            </w:pPr>
            <w:r>
              <w:rPr>
                <w:sz w:val="16"/>
              </w:rPr>
              <w:t>0, 0</w:t>
            </w:r>
          </w:p>
        </w:tc>
        <w:tc>
          <w:tcPr>
            <w:tcW w:type="dxa" w:w="2265"/>
          </w:tcPr>
          <w:p>
            <w:pPr>
              <w:spacing w:after="0"/>
              <w:jc w:val="left"/>
            </w:pPr>
            <w:r>
              <w:rPr>
                <w:sz w:val="16"/>
              </w:rPr>
              <w:t>NWS zone MNZ081 (COTTONWOOD), zone-level</w:t>
            </w:r>
          </w:p>
        </w:tc>
        <w:tc>
          <w:tcPr>
            <w:tcW w:type="dxa" w:w="1889"/>
          </w:tcPr>
          <w:p>
            <w:pPr>
              <w:spacing w:after="0"/>
              <w:jc w:val="left"/>
            </w:pPr>
          </w:p>
        </w:tc>
        <w:tc>
          <w:tcPr>
            <w:tcW w:type="dxa" w:w="2424"/>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1677"/>
          </w:tcPr>
          <w:p>
            <w:pPr>
              <w:spacing w:after="0"/>
              <w:jc w:val="left"/>
            </w:pPr>
          </w:p>
        </w:tc>
        <w:tc>
          <w:tcPr>
            <w:tcW w:type="dxa" w:w="2691"/>
          </w:tcPr>
          <w:p>
            <w:pPr>
              <w:spacing w:after="0"/>
              <w:jc w:val="left"/>
            </w:pPr>
            <w:r>
              <w:rPr>
                <w:sz w:val="16"/>
              </w:rPr>
              <w:t>$0 property; $0 crops (zone total, 2011 dollars)</w:t>
            </w:r>
          </w:p>
        </w:tc>
        <w:tc>
          <w:tcPr>
            <w:tcW w:type="dxa" w:w="915"/>
          </w:tcPr>
          <w:p>
            <w:pPr>
              <w:spacing w:after="0"/>
              <w:jc w:val="right"/>
            </w:pPr>
            <w:r>
              <w:rPr>
                <w:sz w:val="16"/>
              </w:rPr>
              <w:t>0, 0</w:t>
            </w:r>
          </w:p>
        </w:tc>
        <w:tc>
          <w:tcPr>
            <w:tcW w:type="dxa" w:w="2265"/>
          </w:tcPr>
          <w:p>
            <w:pPr>
              <w:spacing w:after="0"/>
              <w:jc w:val="left"/>
            </w:pPr>
            <w:r>
              <w:rPr>
                <w:sz w:val="16"/>
              </w:rPr>
              <w:t>NWS zone MNZ081 (COTTONWOOD), zone-level</w:t>
            </w:r>
          </w:p>
        </w:tc>
        <w:tc>
          <w:tcPr>
            <w:tcW w:type="dxa" w:w="1889"/>
          </w:tcPr>
          <w:p>
            <w:pPr>
              <w:spacing w:after="0"/>
              <w:jc w:val="left"/>
            </w:pPr>
          </w:p>
        </w:tc>
        <w:tc>
          <w:tcPr>
            <w:tcW w:type="dxa" w:w="2424"/>
          </w:tcPr>
          <w:p>
            <w:pPr>
              <w:spacing w:after="0"/>
              <w:jc w:val="left"/>
            </w:pPr>
            <w:r>
              <w:rPr>
                <w:sz w:val="16"/>
              </w:rPr>
              <w:t>B1-c worst recorded: Excessive Heat, Heat</w:t>
            </w:r>
          </w:p>
        </w:tc>
      </w:tr>
      <w:tr>
        <w:trPr>
          <w:cantSplit/>
        </w:trPr>
        <w:tc>
          <w:tcPr>
            <w:tcW w:type="dxa" w:w="1037"/>
          </w:tcPr>
          <w:p>
            <w:pPr>
              <w:spacing w:after="0"/>
              <w:jc w:val="left"/>
            </w:pPr>
            <w:r>
              <w:rPr>
                <w:sz w:val="16"/>
              </w:rPr>
              <w:t>2010-12-11</w:t>
            </w:r>
          </w:p>
        </w:tc>
        <w:tc>
          <w:tcPr>
            <w:tcW w:type="dxa" w:w="1215"/>
          </w:tcPr>
          <w:p>
            <w:pPr>
              <w:spacing w:after="0"/>
              <w:jc w:val="left"/>
            </w:pPr>
            <w:r>
              <w:rPr>
                <w:sz w:val="16"/>
              </w:rPr>
              <w:t>Blizzard</w:t>
            </w:r>
          </w:p>
        </w:tc>
        <w:tc>
          <w:tcPr>
            <w:tcW w:type="dxa" w:w="1677"/>
          </w:tcPr>
          <w:p>
            <w:pPr>
              <w:spacing w:after="0"/>
              <w:jc w:val="left"/>
            </w:pPr>
          </w:p>
        </w:tc>
        <w:tc>
          <w:tcPr>
            <w:tcW w:type="dxa" w:w="2691"/>
          </w:tcPr>
          <w:p>
            <w:pPr>
              <w:spacing w:after="0"/>
              <w:jc w:val="left"/>
            </w:pPr>
            <w:r>
              <w:rPr>
                <w:sz w:val="16"/>
              </w:rPr>
              <w:t>$0 property; $0 crops (zone total, 2010 dollars)</w:t>
            </w:r>
          </w:p>
        </w:tc>
        <w:tc>
          <w:tcPr>
            <w:tcW w:type="dxa" w:w="915"/>
          </w:tcPr>
          <w:p>
            <w:pPr>
              <w:spacing w:after="0"/>
              <w:jc w:val="right"/>
            </w:pPr>
            <w:r>
              <w:rPr>
                <w:sz w:val="16"/>
              </w:rPr>
              <w:t>0, 2</w:t>
            </w:r>
          </w:p>
        </w:tc>
        <w:tc>
          <w:tcPr>
            <w:tcW w:type="dxa" w:w="2265"/>
          </w:tcPr>
          <w:p>
            <w:pPr>
              <w:spacing w:after="0"/>
              <w:jc w:val="left"/>
            </w:pPr>
            <w:r>
              <w:rPr>
                <w:sz w:val="16"/>
              </w:rPr>
              <w:t>NWS zone MNZ081 (COTTONWOOD), zone-level</w:t>
            </w:r>
          </w:p>
        </w:tc>
        <w:tc>
          <w:tcPr>
            <w:tcW w:type="dxa" w:w="1889"/>
          </w:tcPr>
          <w:p>
            <w:pPr>
              <w:spacing w:after="0"/>
              <w:jc w:val="left"/>
            </w:pPr>
          </w:p>
        </w:tc>
        <w:tc>
          <w:tcPr>
            <w:tcW w:type="dxa" w:w="2424"/>
          </w:tcPr>
          <w:p>
            <w:pPr>
              <w:spacing w:after="0"/>
              <w:jc w:val="left"/>
            </w:pPr>
            <w:r>
              <w:rPr>
                <w:sz w:val="16"/>
              </w:rPr>
              <w:t>deaths or injuries recorded</w:t>
            </w:r>
          </w:p>
        </w:tc>
      </w:tr>
      <w:tr>
        <w:trPr>
          <w:cantSplit/>
        </w:trPr>
        <w:tc>
          <w:tcPr>
            <w:tcW w:type="dxa" w:w="1037"/>
          </w:tcPr>
          <w:p>
            <w:pPr>
              <w:spacing w:after="0"/>
              <w:jc w:val="left"/>
            </w:pPr>
            <w:r>
              <w:rPr>
                <w:sz w:val="16"/>
              </w:rPr>
              <w:t>1998-03-29</w:t>
            </w:r>
          </w:p>
        </w:tc>
        <w:tc>
          <w:tcPr>
            <w:tcW w:type="dxa" w:w="1215"/>
          </w:tcPr>
          <w:p>
            <w:pPr>
              <w:spacing w:after="0"/>
              <w:jc w:val="left"/>
            </w:pPr>
            <w:r>
              <w:rPr>
                <w:sz w:val="16"/>
              </w:rPr>
              <w:t>Tornado</w:t>
            </w:r>
          </w:p>
        </w:tc>
        <w:tc>
          <w:tcPr>
            <w:tcW w:type="dxa" w:w="1677"/>
          </w:tcPr>
          <w:p>
            <w:pPr>
              <w:spacing w:after="0"/>
              <w:jc w:val="left"/>
            </w:pPr>
            <w:r>
              <w:rPr>
                <w:sz w:val="16"/>
              </w:rPr>
              <w:t>F3, 39.5 mi within this county, 900 yd wide</w:t>
            </w:r>
          </w:p>
        </w:tc>
        <w:tc>
          <w:tcPr>
            <w:tcW w:type="dxa" w:w="2691"/>
          </w:tcPr>
          <w:p>
            <w:pPr>
              <w:spacing w:after="0"/>
              <w:jc w:val="left"/>
            </w:pPr>
            <w:r>
              <w:rPr>
                <w:sz w:val="16"/>
              </w:rPr>
              <w:t>$30,000,000 property; crops not reported (1998 dollars)</w:t>
            </w:r>
          </w:p>
        </w:tc>
        <w:tc>
          <w:tcPr>
            <w:tcW w:type="dxa" w:w="915"/>
          </w:tcPr>
          <w:p>
            <w:pPr>
              <w:spacing w:after="0"/>
              <w:jc w:val="right"/>
            </w:pPr>
            <w:r>
              <w:rPr>
                <w:sz w:val="16"/>
              </w:rPr>
              <w:t>0, 3</w:t>
            </w:r>
          </w:p>
        </w:tc>
        <w:tc>
          <w:tcPr>
            <w:tcW w:type="dxa" w:w="2265"/>
          </w:tcPr>
          <w:p>
            <w:pPr>
              <w:spacing w:after="0"/>
              <w:jc w:val="left"/>
            </w:pPr>
            <w:r>
              <w:rPr>
                <w:sz w:val="16"/>
              </w:rPr>
              <w:t>WESTBROOK to MOUNTAIN LAKE</w:t>
            </w:r>
          </w:p>
        </w:tc>
        <w:tc>
          <w:tcPr>
            <w:tcW w:type="dxa" w:w="1889"/>
          </w:tcPr>
          <w:p>
            <w:pPr>
              <w:spacing w:after="0"/>
              <w:jc w:val="left"/>
            </w:pPr>
          </w:p>
        </w:tc>
        <w:tc>
          <w:tcPr>
            <w:tcW w:type="dxa" w:w="2424"/>
          </w:tcPr>
          <w:p>
            <w:pPr>
              <w:spacing w:after="0"/>
              <w:jc w:val="left"/>
            </w:pPr>
            <w:r>
              <w:rPr>
                <w:sz w:val="16"/>
              </w:rPr>
              <w:t>deaths or injuries recorded</w:t>
            </w:r>
          </w:p>
        </w:tc>
      </w:tr>
      <w:tr>
        <w:trPr>
          <w:cantSplit/>
        </w:trPr>
        <w:tc>
          <w:tcPr>
            <w:tcW w:type="dxa" w:w="1037"/>
          </w:tcPr>
          <w:p>
            <w:pPr>
              <w:spacing w:after="0"/>
              <w:jc w:val="left"/>
            </w:pPr>
            <w:r>
              <w:rPr>
                <w:sz w:val="16"/>
              </w:rPr>
              <w:t>1996-11-14</w:t>
            </w:r>
          </w:p>
        </w:tc>
        <w:tc>
          <w:tcPr>
            <w:tcW w:type="dxa" w:w="1215"/>
          </w:tcPr>
          <w:p>
            <w:pPr>
              <w:spacing w:after="0"/>
              <w:jc w:val="left"/>
            </w:pPr>
            <w:r>
              <w:rPr>
                <w:sz w:val="16"/>
              </w:rPr>
              <w:t>Ice Storm</w:t>
            </w:r>
          </w:p>
        </w:tc>
        <w:tc>
          <w:tcPr>
            <w:tcW w:type="dxa" w:w="1677"/>
          </w:tcPr>
          <w:p>
            <w:pPr>
              <w:spacing w:after="0"/>
              <w:jc w:val="left"/>
            </w:pPr>
          </w:p>
        </w:tc>
        <w:tc>
          <w:tcPr>
            <w:tcW w:type="dxa" w:w="2691"/>
          </w:tcPr>
          <w:p>
            <w:pPr>
              <w:spacing w:after="0"/>
              <w:jc w:val="left"/>
            </w:pPr>
            <w:r>
              <w:rPr>
                <w:sz w:val="16"/>
              </w:rPr>
              <w:t>$1,500,000 property; crops not reported (zone total, 1996 dollars)</w:t>
            </w:r>
          </w:p>
        </w:tc>
        <w:tc>
          <w:tcPr>
            <w:tcW w:type="dxa" w:w="915"/>
          </w:tcPr>
          <w:p>
            <w:pPr>
              <w:spacing w:after="0"/>
              <w:jc w:val="right"/>
            </w:pPr>
            <w:r>
              <w:rPr>
                <w:sz w:val="16"/>
              </w:rPr>
              <w:t>0, 0</w:t>
            </w:r>
          </w:p>
        </w:tc>
        <w:tc>
          <w:tcPr>
            <w:tcW w:type="dxa" w:w="2265"/>
          </w:tcPr>
          <w:p>
            <w:pPr>
              <w:spacing w:after="0"/>
              <w:jc w:val="left"/>
            </w:pPr>
            <w:r>
              <w:rPr>
                <w:sz w:val="16"/>
              </w:rPr>
              <w:t>NWS zone MNZ081 (COTTONWOOD), zone-level</w:t>
            </w:r>
          </w:p>
        </w:tc>
        <w:tc>
          <w:tcPr>
            <w:tcW w:type="dxa" w:w="1889"/>
          </w:tcPr>
          <w:p>
            <w:pPr>
              <w:spacing w:after="0"/>
              <w:jc w:val="left"/>
            </w:pPr>
          </w:p>
        </w:tc>
        <w:tc>
          <w:tcPr>
            <w:tcW w:type="dxa" w:w="2424"/>
          </w:tcPr>
          <w:p>
            <w:pPr>
              <w:spacing w:after="0"/>
              <w:jc w:val="left"/>
            </w:pPr>
            <w:r>
              <w:rPr>
                <w:sz w:val="16"/>
              </w:rPr>
              <w:t>B1-c worst recorded: Ice Storm</w:t>
            </w:r>
          </w:p>
        </w:tc>
      </w:tr>
      <w:tr>
        <w:trPr>
          <w:cantSplit/>
        </w:trPr>
        <w:tc>
          <w:tcPr>
            <w:tcW w:type="dxa" w:w="1037"/>
          </w:tcPr>
          <w:p>
            <w:pPr>
              <w:spacing w:after="0"/>
              <w:jc w:val="left"/>
            </w:pPr>
            <w:r>
              <w:rPr>
                <w:sz w:val="16"/>
              </w:rPr>
              <w:t>1976-06-14</w:t>
            </w:r>
          </w:p>
        </w:tc>
        <w:tc>
          <w:tcPr>
            <w:tcW w:type="dxa" w:w="1215"/>
          </w:tcPr>
          <w:p>
            <w:pPr>
              <w:spacing w:after="0"/>
              <w:jc w:val="left"/>
            </w:pPr>
            <w:r>
              <w:rPr>
                <w:sz w:val="16"/>
              </w:rPr>
              <w:t>Tornado</w:t>
            </w:r>
          </w:p>
        </w:tc>
        <w:tc>
          <w:tcPr>
            <w:tcW w:type="dxa" w:w="1677"/>
          </w:tcPr>
          <w:p>
            <w:pPr>
              <w:spacing w:after="0"/>
              <w:jc w:val="left"/>
            </w:pPr>
            <w:r>
              <w:rPr>
                <w:sz w:val="16"/>
              </w:rPr>
              <w:t>F2, 7.1 mi path length (whole path, pre-1996), 300 yd wide</w:t>
            </w:r>
          </w:p>
        </w:tc>
        <w:tc>
          <w:tcPr>
            <w:tcW w:type="dxa" w:w="2691"/>
          </w:tcPr>
          <w:p>
            <w:pPr>
              <w:spacing w:after="0"/>
              <w:jc w:val="left"/>
            </w:pPr>
            <w:r>
              <w:rPr>
                <w:sz w:val="16"/>
              </w:rPr>
              <w:t>$250,000 property; crops not recorded (1976 dollars)</w:t>
            </w:r>
          </w:p>
        </w:tc>
        <w:tc>
          <w:tcPr>
            <w:tcW w:type="dxa" w:w="915"/>
          </w:tcPr>
          <w:p>
            <w:pPr>
              <w:spacing w:after="0"/>
              <w:jc w:val="right"/>
            </w:pPr>
            <w:r>
              <w:rPr>
                <w:sz w:val="16"/>
              </w:rPr>
              <w:t>0, 3</w:t>
            </w:r>
          </w:p>
        </w:tc>
        <w:tc>
          <w:tcPr>
            <w:tcW w:type="dxa" w:w="2265"/>
          </w:tcPr>
          <w:p>
            <w:pPr>
              <w:spacing w:after="0"/>
              <w:jc w:val="left"/>
            </w:pPr>
            <w:r>
              <w:rPr>
                <w:sz w:val="16"/>
              </w:rPr>
              <w:t>location not recorded</w:t>
            </w:r>
          </w:p>
        </w:tc>
        <w:tc>
          <w:tcPr>
            <w:tcW w:type="dxa" w:w="1889"/>
          </w:tcPr>
          <w:p>
            <w:pPr>
              <w:spacing w:after="0"/>
              <w:jc w:val="left"/>
            </w:pPr>
          </w:p>
        </w:tc>
        <w:tc>
          <w:tcPr>
            <w:tcW w:type="dxa" w:w="2424"/>
          </w:tcPr>
          <w:p>
            <w:pPr>
              <w:spacing w:after="0"/>
              <w:jc w:val="left"/>
            </w:pPr>
            <w:r>
              <w:rPr>
                <w:sz w:val="16"/>
              </w:rPr>
              <w:t>deaths or injuries recorded</w:t>
            </w:r>
          </w:p>
        </w:tc>
      </w:tr>
      <w:tr>
        <w:trPr>
          <w:cantSplit/>
        </w:trPr>
        <w:tc>
          <w:tcPr>
            <w:tcW w:type="dxa" w:w="1037"/>
          </w:tcPr>
          <w:p>
            <w:pPr>
              <w:spacing w:after="0"/>
              <w:jc w:val="left"/>
            </w:pPr>
            <w:r>
              <w:rPr>
                <w:sz w:val="16"/>
              </w:rPr>
              <w:t>1961-07-04</w:t>
            </w:r>
          </w:p>
        </w:tc>
        <w:tc>
          <w:tcPr>
            <w:tcW w:type="dxa" w:w="1215"/>
          </w:tcPr>
          <w:p>
            <w:pPr>
              <w:spacing w:after="0"/>
              <w:jc w:val="left"/>
            </w:pPr>
            <w:r>
              <w:rPr>
                <w:sz w:val="16"/>
              </w:rPr>
              <w:t>Hail</w:t>
            </w:r>
          </w:p>
        </w:tc>
        <w:tc>
          <w:tcPr>
            <w:tcW w:type="dxa" w:w="1677"/>
          </w:tcPr>
          <w:p>
            <w:pPr>
              <w:spacing w:after="0"/>
              <w:jc w:val="left"/>
            </w:pPr>
            <w:r>
              <w:rPr>
                <w:sz w:val="16"/>
              </w:rPr>
              <w:t>3 in</w:t>
            </w:r>
          </w:p>
        </w:tc>
        <w:tc>
          <w:tcPr>
            <w:tcW w:type="dxa" w:w="2691"/>
          </w:tcPr>
          <w:p>
            <w:pPr>
              <w:spacing w:after="0"/>
              <w:jc w:val="left"/>
            </w:pPr>
            <w:r>
              <w:rPr>
                <w:sz w:val="16"/>
              </w:rPr>
              <w:t>damage not recorded (pre-1996 record)</w:t>
            </w:r>
          </w:p>
        </w:tc>
        <w:tc>
          <w:tcPr>
            <w:tcW w:type="dxa" w:w="915"/>
          </w:tcPr>
          <w:p>
            <w:pPr>
              <w:spacing w:after="0"/>
              <w:jc w:val="right"/>
            </w:pPr>
            <w:r>
              <w:rPr>
                <w:sz w:val="16"/>
              </w:rPr>
              <w:t>0, 0</w:t>
            </w:r>
          </w:p>
        </w:tc>
        <w:tc>
          <w:tcPr>
            <w:tcW w:type="dxa" w:w="2265"/>
          </w:tcPr>
          <w:p>
            <w:pPr>
              <w:spacing w:after="0"/>
              <w:jc w:val="left"/>
            </w:pPr>
            <w:r>
              <w:rPr>
                <w:sz w:val="16"/>
              </w:rPr>
              <w:t>location not recorded</w:t>
            </w:r>
          </w:p>
        </w:tc>
        <w:tc>
          <w:tcPr>
            <w:tcW w:type="dxa" w:w="1889"/>
          </w:tcPr>
          <w:p>
            <w:pPr>
              <w:spacing w:after="0"/>
              <w:jc w:val="left"/>
            </w:pPr>
          </w:p>
        </w:tc>
        <w:tc>
          <w:tcPr>
            <w:tcW w:type="dxa" w:w="242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(703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12.4</w:t>
            </w:r>
          </w:p>
        </w:tc>
        <w:tc>
          <w:tcPr>
            <w:tcW w:type="dxa" w:w="1305"/>
          </w:tcPr>
          <w:p>
            <w:pPr>
              <w:spacing w:after="0"/>
              <w:jc w:val="left"/>
            </w:pPr>
            <w:r>
              <w:rPr>
                <w:sz w:val="16"/>
              </w:rPr>
              <w:t>event-days per year</w:t>
            </w:r>
          </w:p>
        </w:tc>
        <w:tc>
          <w:tcPr>
            <w:tcW w:type="dxa" w:w="1652"/>
          </w:tcPr>
          <w:p>
            <w:pPr>
              <w:spacing w:after="0"/>
              <w:jc w:val="left"/>
            </w:pPr>
            <w:r>
              <w:rPr>
                <w:sz w:val="16"/>
              </w:rPr>
              <w:t>about 12.4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18 of 30 years, 1996 to 2025 (60%)</w:t>
            </w:r>
          </w:p>
        </w:tc>
        <w:tc>
          <w:tcPr>
            <w:tcW w:type="dxa" w:w="1546"/>
          </w:tcPr>
          <w:p>
            <w:pPr>
              <w:spacing w:after="0"/>
              <w:jc w:val="right"/>
            </w:pPr>
            <w:r>
              <w:rPr>
                <w:sz w:val="16"/>
              </w:rPr>
              <w:t>235</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10.3</w:t>
            </w:r>
          </w:p>
        </w:tc>
        <w:tc>
          <w:tcPr>
            <w:tcW w:type="dxa" w:w="1305"/>
          </w:tcPr>
          <w:p>
            <w:pPr>
              <w:spacing w:after="0"/>
              <w:jc w:val="left"/>
            </w:pPr>
            <w:r>
              <w:rPr>
                <w:sz w:val="16"/>
              </w:rPr>
              <w:t>event-days per year</w:t>
            </w:r>
          </w:p>
        </w:tc>
        <w:tc>
          <w:tcPr>
            <w:tcW w:type="dxa" w:w="1652"/>
          </w:tcPr>
          <w:p>
            <w:pPr>
              <w:spacing w:after="0"/>
              <w:jc w:val="left"/>
            </w:pPr>
            <w:r>
              <w:rPr>
                <w:sz w:val="16"/>
              </w:rPr>
              <w:t>about 10.3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308</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0.000345</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0.0345%</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4.49</w:t>
            </w:r>
          </w:p>
        </w:tc>
        <w:tc>
          <w:tcPr>
            <w:tcW w:type="dxa" w:w="1305"/>
          </w:tcPr>
          <w:p>
            <w:pPr>
              <w:spacing w:after="0"/>
              <w:jc w:val="left"/>
            </w:pPr>
            <w:r>
              <w:rPr>
                <w:sz w:val="16"/>
              </w:rPr>
              <w:t>events per year</w:t>
            </w:r>
          </w:p>
        </w:tc>
        <w:tc>
          <w:tcPr>
            <w:tcW w:type="dxa" w:w="1652"/>
          </w:tcPr>
          <w:p>
            <w:pPr>
              <w:spacing w:after="0"/>
              <w:jc w:val="left"/>
            </w:pPr>
            <w:r>
              <w:rPr>
                <w:sz w:val="16"/>
              </w:rPr>
              <w:t>about 4.49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170.5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3.68</w:t>
            </w:r>
          </w:p>
        </w:tc>
        <w:tc>
          <w:tcPr>
            <w:tcW w:type="dxa" w:w="1305"/>
          </w:tcPr>
          <w:p>
            <w:pPr>
              <w:spacing w:after="0"/>
              <w:jc w:val="left"/>
            </w:pPr>
            <w:r>
              <w:rPr>
                <w:sz w:val="16"/>
              </w:rPr>
              <w:t>event-days per year</w:t>
            </w:r>
          </w:p>
        </w:tc>
        <w:tc>
          <w:tcPr>
            <w:tcW w:type="dxa" w:w="1652"/>
          </w:tcPr>
          <w:p>
            <w:pPr>
              <w:spacing w:after="0"/>
              <w:jc w:val="left"/>
            </w:pPr>
            <w:r>
              <w:rPr>
                <w:sz w:val="16"/>
              </w:rPr>
              <w:t>about 3.68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8 of 30 years, 1996 to 2025 (26.7%)</w:t>
            </w:r>
          </w:p>
        </w:tc>
        <w:tc>
          <w:tcPr>
            <w:tcW w:type="dxa" w:w="1546"/>
          </w:tcPr>
          <w:p>
            <w:pPr>
              <w:spacing w:after="0"/>
              <w:jc w:val="right"/>
            </w:pPr>
            <w:r>
              <w:rPr>
                <w:sz w:val="16"/>
              </w:rPr>
              <w:t>58</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0.785</w:t>
            </w:r>
          </w:p>
        </w:tc>
        <w:tc>
          <w:tcPr>
            <w:tcW w:type="dxa" w:w="1305"/>
          </w:tcPr>
          <w:p>
            <w:pPr>
              <w:spacing w:after="0"/>
              <w:jc w:val="left"/>
            </w:pPr>
            <w:r>
              <w:rPr>
                <w:sz w:val="16"/>
              </w:rPr>
              <w:t>event-days per year</w:t>
            </w:r>
          </w:p>
        </w:tc>
        <w:tc>
          <w:tcPr>
            <w:tcW w:type="dxa" w:w="1652"/>
          </w:tcPr>
          <w:p>
            <w:pPr>
              <w:spacing w:after="0"/>
              <w:jc w:val="left"/>
            </w:pPr>
            <w:r>
              <w:rPr>
                <w:sz w:val="16"/>
              </w:rPr>
              <w:t>about 0.785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53</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1.61</w:t>
            </w:r>
          </w:p>
        </w:tc>
        <w:tc>
          <w:tcPr>
            <w:tcW w:type="dxa" w:w="1305"/>
          </w:tcPr>
          <w:p>
            <w:pPr>
              <w:spacing w:after="0"/>
              <w:jc w:val="left"/>
            </w:pPr>
            <w:r>
              <w:rPr>
                <w:sz w:val="16"/>
              </w:rPr>
              <w:t>event-days per year</w:t>
            </w:r>
          </w:p>
        </w:tc>
        <w:tc>
          <w:tcPr>
            <w:tcW w:type="dxa" w:w="1652"/>
          </w:tcPr>
          <w:p>
            <w:pPr>
              <w:spacing w:after="0"/>
              <w:jc w:val="left"/>
            </w:pPr>
            <w:r>
              <w:rPr>
                <w:sz w:val="16"/>
              </w:rPr>
              <w:t>about 1.61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16 of 30 years, 1996 to 2025 (53.3%)</w:t>
            </w:r>
          </w:p>
        </w:tc>
        <w:tc>
          <w:tcPr>
            <w:tcW w:type="dxa" w:w="1546"/>
          </w:tcPr>
          <w:p>
            <w:pPr>
              <w:spacing w:after="0"/>
              <w:jc w:val="right"/>
            </w:pPr>
            <w:r>
              <w:rPr>
                <w:sz w:val="16"/>
              </w:rPr>
              <w:t>45</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0.0777</w:t>
            </w:r>
          </w:p>
        </w:tc>
        <w:tc>
          <w:tcPr>
            <w:tcW w:type="dxa" w:w="1305"/>
          </w:tcPr>
          <w:p>
            <w:pPr>
              <w:spacing w:after="0"/>
              <w:jc w:val="left"/>
            </w:pPr>
            <w:r>
              <w:rPr>
                <w:sz w:val="16"/>
              </w:rPr>
              <w:t>events per year (modeled)</w:t>
            </w:r>
          </w:p>
        </w:tc>
        <w:tc>
          <w:tcPr>
            <w:tcW w:type="dxa" w:w="1652"/>
          </w:tcPr>
          <w:p>
            <w:pPr>
              <w:spacing w:after="0"/>
              <w:jc w:val="left"/>
            </w:pPr>
            <w:r>
              <w:rPr>
                <w:sz w:val="16"/>
              </w:rPr>
              <w:t>about 1 in 13 years</w:t>
            </w:r>
          </w:p>
        </w:tc>
        <w:tc>
          <w:tcPr>
            <w:tcW w:type="dxa" w:w="1037"/>
          </w:tcPr>
          <w:p>
            <w:pPr>
              <w:spacing w:after="0"/>
              <w:jc w:val="left"/>
            </w:pPr>
            <w:r>
              <w:rPr>
                <w:sz w:val="16"/>
              </w:rPr>
              <w:t>Possible</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37.2</w:t>
            </w:r>
          </w:p>
        </w:tc>
        <w:tc>
          <w:tcPr>
            <w:tcW w:type="dxa" w:w="1305"/>
          </w:tcPr>
          <w:p>
            <w:pPr>
              <w:spacing w:after="0"/>
              <w:jc w:val="left"/>
            </w:pPr>
            <w:r>
              <w:rPr>
                <w:sz w:val="16"/>
              </w:rPr>
              <w:t>days per year with a strike</w:t>
            </w:r>
          </w:p>
        </w:tc>
        <w:tc>
          <w:tcPr>
            <w:tcW w:type="dxa" w:w="1652"/>
          </w:tcPr>
          <w:p>
            <w:pPr>
              <w:spacing w:after="0"/>
              <w:jc w:val="left"/>
            </w:pPr>
            <w:r>
              <w:rPr>
                <w:sz w:val="16"/>
              </w:rPr>
              <w:t>about 37.2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3.32</w:t>
            </w:r>
          </w:p>
        </w:tc>
        <w:tc>
          <w:tcPr>
            <w:tcW w:type="dxa" w:w="1305"/>
          </w:tcPr>
          <w:p>
            <w:pPr>
              <w:spacing w:after="0"/>
              <w:jc w:val="left"/>
            </w:pPr>
            <w:r>
              <w:rPr>
                <w:sz w:val="16"/>
              </w:rPr>
              <w:t>events per year</w:t>
            </w:r>
          </w:p>
        </w:tc>
        <w:tc>
          <w:tcPr>
            <w:tcW w:type="dxa" w:w="1652"/>
          </w:tcPr>
          <w:p>
            <w:pPr>
              <w:spacing w:after="0"/>
              <w:jc w:val="left"/>
            </w:pPr>
            <w:r>
              <w:rPr>
                <w:sz w:val="16"/>
              </w:rPr>
              <w:t>about 3.32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127</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0.464</w:t>
            </w:r>
          </w:p>
        </w:tc>
        <w:tc>
          <w:tcPr>
            <w:tcW w:type="dxa" w:w="1305"/>
          </w:tcPr>
          <w:p>
            <w:pPr>
              <w:spacing w:after="0"/>
              <w:jc w:val="left"/>
            </w:pPr>
            <w:r>
              <w:rPr>
                <w:sz w:val="16"/>
              </w:rPr>
              <w:t>events per year</w:t>
            </w:r>
          </w:p>
        </w:tc>
        <w:tc>
          <w:tcPr>
            <w:tcW w:type="dxa" w:w="1652"/>
          </w:tcPr>
          <w:p>
            <w:pPr>
              <w:spacing w:after="0"/>
              <w:jc w:val="left"/>
            </w:pPr>
            <w:r>
              <w:rPr>
                <w:sz w:val="16"/>
              </w:rPr>
              <w:t>about 1 in 2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0.00023</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0.023%</w:t>
            </w:r>
          </w:p>
        </w:tc>
        <w:tc>
          <w:tcPr>
            <w:tcW w:type="dxa" w:w="1037"/>
          </w:tcPr>
          <w:p>
            <w:pPr>
              <w:spacing w:after="0"/>
              <w:jc w:val="left"/>
            </w:pPr>
            <w:r>
              <w:rPr>
                <w:sz w:val="16"/>
              </w:rPr>
              <w:t>Possible</w:t>
            </w:r>
          </w:p>
        </w:tc>
        <w:tc>
          <w:tcPr>
            <w:tcW w:type="dxa" w:w="2157"/>
          </w:tcPr>
          <w:p>
            <w:pPr>
              <w:spacing w:after="0"/>
              <w:jc w:val="left"/>
            </w:pPr>
            <w:r>
              <w:rPr>
                <w:sz w:val="16"/>
              </w:rPr>
              <w:t>Storm Events records in 1 of 30 years, 1996 to 2025 (3.33%)</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21.7</w:t>
            </w:r>
          </w:p>
        </w:tc>
        <w:tc>
          <w:tcPr>
            <w:tcW w:type="dxa" w:w="1305"/>
          </w:tcPr>
          <w:p>
            <w:pPr>
              <w:spacing w:after="0"/>
              <w:jc w:val="left"/>
            </w:pPr>
            <w:r>
              <w:rPr>
                <w:sz w:val="16"/>
              </w:rPr>
              <w:t>event-days per year</w:t>
            </w:r>
          </w:p>
        </w:tc>
        <w:tc>
          <w:tcPr>
            <w:tcW w:type="dxa" w:w="1652"/>
          </w:tcPr>
          <w:p>
            <w:pPr>
              <w:spacing w:after="0"/>
              <w:jc w:val="left"/>
            </w:pPr>
            <w:r>
              <w:rPr>
                <w:sz w:val="16"/>
              </w:rPr>
              <w:t>about 21.7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30 of 30 years, 1996 to 2025 (100%)</w:t>
            </w:r>
          </w:p>
        </w:tc>
        <w:tc>
          <w:tcPr>
            <w:tcW w:type="dxa" w:w="1546"/>
          </w:tcPr>
          <w:p>
            <w:pPr>
              <w:spacing w:after="0"/>
              <w:jc w:val="right"/>
            </w:pPr>
            <w:r>
              <w:rPr>
                <w:sz w:val="16"/>
              </w:rPr>
              <w:t>413</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82</w:t>
            </w:r>
          </w:p>
        </w:tc>
        <w:tc>
          <w:tcPr>
            <w:tcW w:type="dxa" w:w="1381"/>
          </w:tcPr>
          <w:p>
            <w:pPr>
              <w:spacing w:after="0"/>
              <w:jc w:val="right"/>
            </w:pPr>
            <w:r>
              <w:rPr>
                <w:sz w:val="16"/>
              </w:rPr>
              <w:t>30</w:t>
            </w:r>
          </w:p>
        </w:tc>
        <w:tc>
          <w:tcPr>
            <w:tcW w:type="dxa" w:w="1381"/>
          </w:tcPr>
          <w:p>
            <w:pPr>
              <w:spacing w:after="0"/>
              <w:jc w:val="right"/>
            </w:pPr>
            <w:r>
              <w:rPr>
                <w:sz w:val="16"/>
              </w:rPr>
              <w:t>2.73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4 of 4</w:t>
            </w:r>
          </w:p>
        </w:tc>
        <w:tc>
          <w:tcPr>
            <w:tcW w:type="dxa" w:w="1404"/>
          </w:tcPr>
          <w:p>
            <w:pPr>
              <w:spacing w:after="0"/>
              <w:jc w:val="right"/>
            </w:pPr>
            <w:r>
              <w:rPr>
                <w:sz w:val="16"/>
              </w:rPr>
              <w:t>94.7</w:t>
            </w:r>
          </w:p>
        </w:tc>
        <w:tc>
          <w:tcPr>
            <w:tcW w:type="dxa" w:w="1472"/>
          </w:tcPr>
          <w:p>
            <w:pPr>
              <w:spacing w:after="0"/>
              <w:jc w:val="right"/>
            </w:pPr>
            <w:r>
              <w:rPr>
                <w:sz w:val="16"/>
              </w:rPr>
              <w:t>96.3</w:t>
            </w:r>
          </w:p>
        </w:tc>
        <w:tc>
          <w:tcPr>
            <w:tcW w:type="dxa" w:w="1404"/>
          </w:tcPr>
          <w:p>
            <w:pPr>
              <w:spacing w:after="0"/>
              <w:jc w:val="right"/>
            </w:pPr>
            <w:r>
              <w:rPr>
                <w:sz w:val="16"/>
              </w:rPr>
              <w:t>97.8</w:t>
            </w:r>
          </w:p>
        </w:tc>
        <w:tc>
          <w:tcPr>
            <w:tcW w:type="dxa" w:w="6114"/>
          </w:tcPr>
          <w:p>
            <w:pPr>
              <w:spacing w:after="0"/>
              <w:jc w:val="left"/>
            </w:pPr>
            <w:r>
              <w:rPr>
                <w:sz w:val="16"/>
              </w:rPr>
              <w:t>Very High 3, Relatively High 1</w:t>
            </w:r>
          </w:p>
        </w:tc>
      </w:tr>
      <w:tr>
        <w:trPr>
          <w:cantSplit/>
        </w:trPr>
        <w:tc>
          <w:tcPr>
            <w:tcW w:type="dxa" w:w="2246"/>
          </w:tcPr>
          <w:p>
            <w:pPr>
              <w:spacing w:after="0"/>
              <w:jc w:val="left"/>
            </w:pPr>
            <w:r>
              <w:rPr>
                <w:sz w:val="16"/>
              </w:rPr>
              <w:t>Drought</w:t>
            </w:r>
          </w:p>
        </w:tc>
        <w:tc>
          <w:tcPr>
            <w:tcW w:type="dxa" w:w="1472"/>
          </w:tcPr>
          <w:p>
            <w:pPr>
              <w:spacing w:after="0"/>
              <w:jc w:val="right"/>
            </w:pPr>
            <w:r>
              <w:rPr>
                <w:sz w:val="16"/>
              </w:rPr>
              <w:t>4 of 4</w:t>
            </w:r>
          </w:p>
        </w:tc>
        <w:tc>
          <w:tcPr>
            <w:tcW w:type="dxa" w:w="1404"/>
          </w:tcPr>
          <w:p>
            <w:pPr>
              <w:spacing w:after="0"/>
              <w:jc w:val="right"/>
            </w:pPr>
            <w:r>
              <w:rPr>
                <w:sz w:val="16"/>
              </w:rPr>
              <w:t>93.9</w:t>
            </w:r>
          </w:p>
        </w:tc>
        <w:tc>
          <w:tcPr>
            <w:tcW w:type="dxa" w:w="1472"/>
          </w:tcPr>
          <w:p>
            <w:pPr>
              <w:spacing w:after="0"/>
              <w:jc w:val="right"/>
            </w:pPr>
            <w:r>
              <w:rPr>
                <w:sz w:val="16"/>
              </w:rPr>
              <w:t>95.5</w:t>
            </w:r>
          </w:p>
        </w:tc>
        <w:tc>
          <w:tcPr>
            <w:tcW w:type="dxa" w:w="1404"/>
          </w:tcPr>
          <w:p>
            <w:pPr>
              <w:spacing w:after="0"/>
              <w:jc w:val="right"/>
            </w:pPr>
            <w:r>
              <w:rPr>
                <w:sz w:val="16"/>
              </w:rPr>
              <w:t>97.4</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4 of 4</w:t>
            </w:r>
          </w:p>
        </w:tc>
        <w:tc>
          <w:tcPr>
            <w:tcW w:type="dxa" w:w="1404"/>
          </w:tcPr>
          <w:p>
            <w:pPr>
              <w:spacing w:after="0"/>
              <w:jc w:val="right"/>
            </w:pPr>
            <w:r>
              <w:rPr>
                <w:sz w:val="16"/>
              </w:rPr>
              <w:t>8.2</w:t>
            </w:r>
          </w:p>
        </w:tc>
        <w:tc>
          <w:tcPr>
            <w:tcW w:type="dxa" w:w="1472"/>
          </w:tcPr>
          <w:p>
            <w:pPr>
              <w:spacing w:after="0"/>
              <w:jc w:val="right"/>
            </w:pPr>
            <w:r>
              <w:rPr>
                <w:sz w:val="16"/>
              </w:rPr>
              <w:t>10.9</w:t>
            </w:r>
          </w:p>
        </w:tc>
        <w:tc>
          <w:tcPr>
            <w:tcW w:type="dxa" w:w="1404"/>
          </w:tcPr>
          <w:p>
            <w:pPr>
              <w:spacing w:after="0"/>
              <w:jc w:val="right"/>
            </w:pPr>
            <w:r>
              <w:rPr>
                <w:sz w:val="16"/>
              </w:rPr>
              <w:t>16.3</w:t>
            </w:r>
          </w:p>
        </w:tc>
        <w:tc>
          <w:tcPr>
            <w:tcW w:type="dxa" w:w="6114"/>
          </w:tcPr>
          <w:p>
            <w:pPr>
              <w:spacing w:after="0"/>
              <w:jc w:val="left"/>
            </w:pPr>
            <w:r>
              <w:rPr>
                <w:sz w:val="16"/>
              </w:rPr>
              <w:t>Very Low 4</w:t>
            </w:r>
          </w:p>
        </w:tc>
      </w:tr>
      <w:tr>
        <w:trPr>
          <w:cantSplit/>
        </w:trPr>
        <w:tc>
          <w:tcPr>
            <w:tcW w:type="dxa" w:w="2246"/>
          </w:tcPr>
          <w:p>
            <w:pPr>
              <w:spacing w:after="0"/>
              <w:jc w:val="left"/>
            </w:pPr>
            <w:r>
              <w:rPr>
                <w:sz w:val="16"/>
              </w:rPr>
              <w:t>Hail</w:t>
            </w:r>
          </w:p>
        </w:tc>
        <w:tc>
          <w:tcPr>
            <w:tcW w:type="dxa" w:w="1472"/>
          </w:tcPr>
          <w:p>
            <w:pPr>
              <w:spacing w:after="0"/>
              <w:jc w:val="right"/>
            </w:pPr>
            <w:r>
              <w:rPr>
                <w:sz w:val="16"/>
              </w:rPr>
              <w:t>4 of 4</w:t>
            </w:r>
          </w:p>
        </w:tc>
        <w:tc>
          <w:tcPr>
            <w:tcW w:type="dxa" w:w="1404"/>
          </w:tcPr>
          <w:p>
            <w:pPr>
              <w:spacing w:after="0"/>
              <w:jc w:val="right"/>
            </w:pPr>
            <w:r>
              <w:rPr>
                <w:sz w:val="16"/>
              </w:rPr>
              <w:t>92.0</w:t>
            </w:r>
          </w:p>
        </w:tc>
        <w:tc>
          <w:tcPr>
            <w:tcW w:type="dxa" w:w="1472"/>
          </w:tcPr>
          <w:p>
            <w:pPr>
              <w:spacing w:after="0"/>
              <w:jc w:val="right"/>
            </w:pPr>
            <w:r>
              <w:rPr>
                <w:sz w:val="16"/>
              </w:rPr>
              <w:t>94.9</w:t>
            </w:r>
          </w:p>
        </w:tc>
        <w:tc>
          <w:tcPr>
            <w:tcW w:type="dxa" w:w="1404"/>
          </w:tcPr>
          <w:p>
            <w:pPr>
              <w:spacing w:after="0"/>
              <w:jc w:val="right"/>
            </w:pPr>
            <w:r>
              <w:rPr>
                <w:sz w:val="16"/>
              </w:rPr>
              <w:t>97.4</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Heat Wave</w:t>
            </w:r>
          </w:p>
        </w:tc>
        <w:tc>
          <w:tcPr>
            <w:tcW w:type="dxa" w:w="1472"/>
          </w:tcPr>
          <w:p>
            <w:pPr>
              <w:spacing w:after="0"/>
              <w:jc w:val="right"/>
            </w:pPr>
            <w:r>
              <w:rPr>
                <w:sz w:val="16"/>
              </w:rPr>
              <w:t>4 of 4</w:t>
            </w:r>
          </w:p>
        </w:tc>
        <w:tc>
          <w:tcPr>
            <w:tcW w:type="dxa" w:w="1404"/>
          </w:tcPr>
          <w:p>
            <w:pPr>
              <w:spacing w:after="0"/>
              <w:jc w:val="right"/>
            </w:pPr>
            <w:r>
              <w:rPr>
                <w:sz w:val="16"/>
              </w:rPr>
              <w:t>68.6</w:t>
            </w:r>
          </w:p>
        </w:tc>
        <w:tc>
          <w:tcPr>
            <w:tcW w:type="dxa" w:w="1472"/>
          </w:tcPr>
          <w:p>
            <w:pPr>
              <w:spacing w:after="0"/>
              <w:jc w:val="right"/>
            </w:pPr>
            <w:r>
              <w:rPr>
                <w:sz w:val="16"/>
              </w:rPr>
              <w:t>73.0</w:t>
            </w:r>
          </w:p>
        </w:tc>
        <w:tc>
          <w:tcPr>
            <w:tcW w:type="dxa" w:w="1404"/>
          </w:tcPr>
          <w:p>
            <w:pPr>
              <w:spacing w:after="0"/>
              <w:jc w:val="right"/>
            </w:pPr>
            <w:r>
              <w:rPr>
                <w:sz w:val="16"/>
              </w:rPr>
              <w:t>81.5</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4</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Not Applicable 4</w:t>
            </w:r>
          </w:p>
        </w:tc>
      </w:tr>
      <w:tr>
        <w:trPr>
          <w:cantSplit/>
        </w:trPr>
        <w:tc>
          <w:tcPr>
            <w:tcW w:type="dxa" w:w="2246"/>
          </w:tcPr>
          <w:p>
            <w:pPr>
              <w:spacing w:after="0"/>
              <w:jc w:val="left"/>
            </w:pPr>
            <w:r>
              <w:rPr>
                <w:sz w:val="16"/>
              </w:rPr>
              <w:t>Ice Storm</w:t>
            </w:r>
          </w:p>
        </w:tc>
        <w:tc>
          <w:tcPr>
            <w:tcW w:type="dxa" w:w="1472"/>
          </w:tcPr>
          <w:p>
            <w:pPr>
              <w:spacing w:after="0"/>
              <w:jc w:val="right"/>
            </w:pPr>
            <w:r>
              <w:rPr>
                <w:sz w:val="16"/>
              </w:rPr>
              <w:t>4 of 4</w:t>
            </w:r>
          </w:p>
        </w:tc>
        <w:tc>
          <w:tcPr>
            <w:tcW w:type="dxa" w:w="1404"/>
          </w:tcPr>
          <w:p>
            <w:pPr>
              <w:spacing w:after="0"/>
              <w:jc w:val="right"/>
            </w:pPr>
            <w:r>
              <w:rPr>
                <w:sz w:val="16"/>
              </w:rPr>
              <w:t>83.1</w:t>
            </w:r>
          </w:p>
        </w:tc>
        <w:tc>
          <w:tcPr>
            <w:tcW w:type="dxa" w:w="1472"/>
          </w:tcPr>
          <w:p>
            <w:pPr>
              <w:spacing w:after="0"/>
              <w:jc w:val="right"/>
            </w:pPr>
            <w:r>
              <w:rPr>
                <w:sz w:val="16"/>
              </w:rPr>
              <w:t>87.5</w:t>
            </w:r>
          </w:p>
        </w:tc>
        <w:tc>
          <w:tcPr>
            <w:tcW w:type="dxa" w:w="1404"/>
          </w:tcPr>
          <w:p>
            <w:pPr>
              <w:spacing w:after="0"/>
              <w:jc w:val="right"/>
            </w:pPr>
            <w:r>
              <w:rPr>
                <w:sz w:val="16"/>
              </w:rPr>
              <w:t>91.0</w:t>
            </w:r>
          </w:p>
        </w:tc>
        <w:tc>
          <w:tcPr>
            <w:tcW w:type="dxa" w:w="6114"/>
          </w:tcPr>
          <w:p>
            <w:pPr>
              <w:spacing w:after="0"/>
              <w:jc w:val="left"/>
            </w:pPr>
            <w:r>
              <w:rPr>
                <w:sz w:val="16"/>
              </w:rPr>
              <w:t>Relatively High 1, Relatively Moderate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4 of 4</w:t>
            </w:r>
          </w:p>
        </w:tc>
        <w:tc>
          <w:tcPr>
            <w:tcW w:type="dxa" w:w="1404"/>
          </w:tcPr>
          <w:p>
            <w:pPr>
              <w:spacing w:after="0"/>
              <w:jc w:val="right"/>
            </w:pPr>
            <w:r>
              <w:rPr>
                <w:sz w:val="16"/>
              </w:rPr>
              <w:t>36.9</w:t>
            </w:r>
          </w:p>
        </w:tc>
        <w:tc>
          <w:tcPr>
            <w:tcW w:type="dxa" w:w="1472"/>
          </w:tcPr>
          <w:p>
            <w:pPr>
              <w:spacing w:after="0"/>
              <w:jc w:val="right"/>
            </w:pPr>
            <w:r>
              <w:rPr>
                <w:sz w:val="16"/>
              </w:rPr>
              <w:t>71.4</w:t>
            </w:r>
          </w:p>
        </w:tc>
        <w:tc>
          <w:tcPr>
            <w:tcW w:type="dxa" w:w="1404"/>
          </w:tcPr>
          <w:p>
            <w:pPr>
              <w:spacing w:after="0"/>
              <w:jc w:val="right"/>
            </w:pPr>
            <w:r>
              <w:rPr>
                <w:sz w:val="16"/>
              </w:rPr>
              <w:t>87.4</w:t>
            </w:r>
          </w:p>
        </w:tc>
        <w:tc>
          <w:tcPr>
            <w:tcW w:type="dxa" w:w="6114"/>
          </w:tcPr>
          <w:p>
            <w:pPr>
              <w:spacing w:after="0"/>
              <w:jc w:val="left"/>
            </w:pPr>
            <w:r>
              <w:rPr>
                <w:sz w:val="16"/>
              </w:rPr>
              <w:t>Relatively High 2, Relatively Moderate 1,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4 of 4</w:t>
            </w:r>
          </w:p>
        </w:tc>
        <w:tc>
          <w:tcPr>
            <w:tcW w:type="dxa" w:w="1404"/>
          </w:tcPr>
          <w:p>
            <w:pPr>
              <w:spacing w:after="0"/>
              <w:jc w:val="right"/>
            </w:pPr>
            <w:r>
              <w:rPr>
                <w:sz w:val="16"/>
              </w:rPr>
              <w:t>74.2</w:t>
            </w:r>
          </w:p>
        </w:tc>
        <w:tc>
          <w:tcPr>
            <w:tcW w:type="dxa" w:w="1472"/>
          </w:tcPr>
          <w:p>
            <w:pPr>
              <w:spacing w:after="0"/>
              <w:jc w:val="right"/>
            </w:pPr>
            <w:r>
              <w:rPr>
                <w:sz w:val="16"/>
              </w:rPr>
              <w:t>82.3</w:t>
            </w:r>
          </w:p>
        </w:tc>
        <w:tc>
          <w:tcPr>
            <w:tcW w:type="dxa" w:w="1404"/>
          </w:tcPr>
          <w:p>
            <w:pPr>
              <w:spacing w:after="0"/>
              <w:jc w:val="right"/>
            </w:pPr>
            <w:r>
              <w:rPr>
                <w:sz w:val="16"/>
              </w:rPr>
              <w:t>86.1</w:t>
            </w:r>
          </w:p>
        </w:tc>
        <w:tc>
          <w:tcPr>
            <w:tcW w:type="dxa" w:w="6114"/>
          </w:tcPr>
          <w:p>
            <w:pPr>
              <w:spacing w:after="0"/>
              <w:jc w:val="left"/>
            </w:pPr>
            <w:r>
              <w:rPr>
                <w:sz w:val="16"/>
              </w:rPr>
              <w:t>Relatively Low 3, Very Low 1</w:t>
            </w:r>
          </w:p>
        </w:tc>
      </w:tr>
      <w:tr>
        <w:trPr>
          <w:cantSplit/>
        </w:trPr>
        <w:tc>
          <w:tcPr>
            <w:tcW w:type="dxa" w:w="2246"/>
          </w:tcPr>
          <w:p>
            <w:pPr>
              <w:spacing w:after="0"/>
              <w:jc w:val="left"/>
            </w:pPr>
            <w:r>
              <w:rPr>
                <w:sz w:val="16"/>
              </w:rPr>
              <w:t>Lightning</w:t>
            </w:r>
          </w:p>
        </w:tc>
        <w:tc>
          <w:tcPr>
            <w:tcW w:type="dxa" w:w="1472"/>
          </w:tcPr>
          <w:p>
            <w:pPr>
              <w:spacing w:after="0"/>
              <w:jc w:val="right"/>
            </w:pPr>
            <w:r>
              <w:rPr>
                <w:sz w:val="16"/>
              </w:rPr>
              <w:t>4 of 4</w:t>
            </w:r>
          </w:p>
        </w:tc>
        <w:tc>
          <w:tcPr>
            <w:tcW w:type="dxa" w:w="1404"/>
          </w:tcPr>
          <w:p>
            <w:pPr>
              <w:spacing w:after="0"/>
              <w:jc w:val="right"/>
            </w:pPr>
            <w:r>
              <w:rPr>
                <w:sz w:val="16"/>
              </w:rPr>
              <w:t>34.2</w:t>
            </w:r>
          </w:p>
        </w:tc>
        <w:tc>
          <w:tcPr>
            <w:tcW w:type="dxa" w:w="1472"/>
          </w:tcPr>
          <w:p>
            <w:pPr>
              <w:spacing w:after="0"/>
              <w:jc w:val="right"/>
            </w:pPr>
            <w:r>
              <w:rPr>
                <w:sz w:val="16"/>
              </w:rPr>
              <w:t>38.3</w:t>
            </w:r>
          </w:p>
        </w:tc>
        <w:tc>
          <w:tcPr>
            <w:tcW w:type="dxa" w:w="1404"/>
          </w:tcPr>
          <w:p>
            <w:pPr>
              <w:spacing w:after="0"/>
              <w:jc w:val="right"/>
            </w:pPr>
            <w:r>
              <w:rPr>
                <w:sz w:val="16"/>
              </w:rPr>
              <w:t>48.0</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4 of 4</w:t>
            </w:r>
          </w:p>
        </w:tc>
        <w:tc>
          <w:tcPr>
            <w:tcW w:type="dxa" w:w="1404"/>
          </w:tcPr>
          <w:p>
            <w:pPr>
              <w:spacing w:after="0"/>
              <w:jc w:val="right"/>
            </w:pPr>
            <w:r>
              <w:rPr>
                <w:sz w:val="16"/>
              </w:rPr>
              <w:t>92.5</w:t>
            </w:r>
          </w:p>
        </w:tc>
        <w:tc>
          <w:tcPr>
            <w:tcW w:type="dxa" w:w="1472"/>
          </w:tcPr>
          <w:p>
            <w:pPr>
              <w:spacing w:after="0"/>
              <w:jc w:val="right"/>
            </w:pPr>
            <w:r>
              <w:rPr>
                <w:sz w:val="16"/>
              </w:rPr>
              <w:t>96.1</w:t>
            </w:r>
          </w:p>
        </w:tc>
        <w:tc>
          <w:tcPr>
            <w:tcW w:type="dxa" w:w="1404"/>
          </w:tcPr>
          <w:p>
            <w:pPr>
              <w:spacing w:after="0"/>
              <w:jc w:val="right"/>
            </w:pPr>
            <w:r>
              <w:rPr>
                <w:sz w:val="16"/>
              </w:rPr>
              <w:t>97.2</w:t>
            </w:r>
          </w:p>
        </w:tc>
        <w:tc>
          <w:tcPr>
            <w:tcW w:type="dxa" w:w="6114"/>
          </w:tcPr>
          <w:p>
            <w:pPr>
              <w:spacing w:after="0"/>
              <w:jc w:val="left"/>
            </w:pPr>
            <w:r>
              <w:rPr>
                <w:sz w:val="16"/>
              </w:rPr>
              <w:t>Very High 2, Relatively High 2</w:t>
            </w:r>
          </w:p>
        </w:tc>
      </w:tr>
      <w:tr>
        <w:trPr>
          <w:cantSplit/>
        </w:trPr>
        <w:tc>
          <w:tcPr>
            <w:tcW w:type="dxa" w:w="2246"/>
          </w:tcPr>
          <w:p>
            <w:pPr>
              <w:spacing w:after="0"/>
              <w:jc w:val="left"/>
            </w:pPr>
            <w:r>
              <w:rPr>
                <w:sz w:val="16"/>
              </w:rPr>
              <w:t>Tornado</w:t>
            </w:r>
          </w:p>
        </w:tc>
        <w:tc>
          <w:tcPr>
            <w:tcW w:type="dxa" w:w="1472"/>
          </w:tcPr>
          <w:p>
            <w:pPr>
              <w:spacing w:after="0"/>
              <w:jc w:val="right"/>
            </w:pPr>
            <w:r>
              <w:rPr>
                <w:sz w:val="16"/>
              </w:rPr>
              <w:t>4 of 4</w:t>
            </w:r>
          </w:p>
        </w:tc>
        <w:tc>
          <w:tcPr>
            <w:tcW w:type="dxa" w:w="1404"/>
          </w:tcPr>
          <w:p>
            <w:pPr>
              <w:spacing w:after="0"/>
              <w:jc w:val="right"/>
            </w:pPr>
            <w:r>
              <w:rPr>
                <w:sz w:val="16"/>
              </w:rPr>
              <w:t>73.0</w:t>
            </w:r>
          </w:p>
        </w:tc>
        <w:tc>
          <w:tcPr>
            <w:tcW w:type="dxa" w:w="1472"/>
          </w:tcPr>
          <w:p>
            <w:pPr>
              <w:spacing w:after="0"/>
              <w:jc w:val="right"/>
            </w:pPr>
            <w:r>
              <w:rPr>
                <w:sz w:val="16"/>
              </w:rPr>
              <w:t>80.2</w:t>
            </w:r>
          </w:p>
        </w:tc>
        <w:tc>
          <w:tcPr>
            <w:tcW w:type="dxa" w:w="1404"/>
          </w:tcPr>
          <w:p>
            <w:pPr>
              <w:spacing w:after="0"/>
              <w:jc w:val="right"/>
            </w:pPr>
            <w:r>
              <w:rPr>
                <w:sz w:val="16"/>
              </w:rPr>
              <w:t>87.9</w:t>
            </w:r>
          </w:p>
        </w:tc>
        <w:tc>
          <w:tcPr>
            <w:tcW w:type="dxa" w:w="6114"/>
          </w:tcPr>
          <w:p>
            <w:pPr>
              <w:spacing w:after="0"/>
              <w:jc w:val="left"/>
            </w:pPr>
            <w:r>
              <w:rPr>
                <w:sz w:val="16"/>
              </w:rPr>
              <w:t>Relatively High 3, Relatively Moderate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4 of 4</w:t>
            </w:r>
          </w:p>
        </w:tc>
        <w:tc>
          <w:tcPr>
            <w:tcW w:type="dxa" w:w="1404"/>
          </w:tcPr>
          <w:p>
            <w:pPr>
              <w:spacing w:after="0"/>
              <w:jc w:val="right"/>
            </w:pPr>
            <w:r>
              <w:rPr>
                <w:sz w:val="16"/>
              </w:rPr>
              <w:t>64.3</w:t>
            </w:r>
          </w:p>
        </w:tc>
        <w:tc>
          <w:tcPr>
            <w:tcW w:type="dxa" w:w="1472"/>
          </w:tcPr>
          <w:p>
            <w:pPr>
              <w:spacing w:after="0"/>
              <w:jc w:val="right"/>
            </w:pPr>
            <w:r>
              <w:rPr>
                <w:sz w:val="16"/>
              </w:rPr>
              <w:t>75.2</w:t>
            </w:r>
          </w:p>
        </w:tc>
        <w:tc>
          <w:tcPr>
            <w:tcW w:type="dxa" w:w="1404"/>
          </w:tcPr>
          <w:p>
            <w:pPr>
              <w:spacing w:after="0"/>
              <w:jc w:val="right"/>
            </w:pPr>
            <w:r>
              <w:rPr>
                <w:sz w:val="16"/>
              </w:rPr>
              <w:t>82.7</w:t>
            </w:r>
          </w:p>
        </w:tc>
        <w:tc>
          <w:tcPr>
            <w:tcW w:type="dxa" w:w="6114"/>
          </w:tcPr>
          <w:p>
            <w:pPr>
              <w:spacing w:after="0"/>
              <w:jc w:val="left"/>
            </w:pPr>
            <w:r>
              <w:rPr>
                <w:sz w:val="16"/>
              </w:rPr>
              <w:t>Relatively Low 3, Very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4 of 4</w:t>
            </w:r>
          </w:p>
        </w:tc>
        <w:tc>
          <w:tcPr>
            <w:tcW w:type="dxa" w:w="1404"/>
          </w:tcPr>
          <w:p>
            <w:pPr>
              <w:spacing w:after="0"/>
              <w:jc w:val="right"/>
            </w:pPr>
            <w:r>
              <w:rPr>
                <w:sz w:val="16"/>
              </w:rPr>
              <w:t>97.3</w:t>
            </w:r>
          </w:p>
        </w:tc>
        <w:tc>
          <w:tcPr>
            <w:tcW w:type="dxa" w:w="1472"/>
          </w:tcPr>
          <w:p>
            <w:pPr>
              <w:spacing w:after="0"/>
              <w:jc w:val="right"/>
            </w:pPr>
            <w:r>
              <w:rPr>
                <w:sz w:val="16"/>
              </w:rPr>
              <w:t>98.2</w:t>
            </w:r>
          </w:p>
        </w:tc>
        <w:tc>
          <w:tcPr>
            <w:tcW w:type="dxa" w:w="1404"/>
          </w:tcPr>
          <w:p>
            <w:pPr>
              <w:spacing w:after="0"/>
              <w:jc w:val="right"/>
            </w:pPr>
            <w:r>
              <w:rPr>
                <w:sz w:val="16"/>
              </w:rPr>
              <w:t>99.1</w:t>
            </w:r>
          </w:p>
        </w:tc>
        <w:tc>
          <w:tcPr>
            <w:tcW w:type="dxa" w:w="6114"/>
          </w:tcPr>
          <w:p>
            <w:pPr>
              <w:spacing w:after="0"/>
              <w:jc w:val="left"/>
            </w:pPr>
            <w:r>
              <w:rPr>
                <w:sz w:val="16"/>
              </w:rPr>
              <w:t>Very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89%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95"/>
        <w:gridCol w:w="816"/>
        <w:gridCol w:w="2423"/>
        <w:gridCol w:w="2531"/>
        <w:gridCol w:w="3281"/>
        <w:gridCol w:w="3066"/>
      </w:tblGrid>
      <w:tr>
        <w:trPr>
          <w:cantSplit/>
          <w:tblHeader/>
        </w:trPr>
        <w:tc>
          <w:tcPr>
            <w:tcW w:type="dxa" w:w="1995"/>
            <w:shd w:val="clear" w:color="auto" w:fill="E8E8E8"/>
          </w:tcPr>
          <w:p>
            <w:pPr>
              <w:spacing w:after="0"/>
              <w:jc w:val="left"/>
            </w:pPr>
            <w:r>
              <w:rPr>
                <w:b/>
                <w:sz w:val="16"/>
              </w:rPr>
              <w:t>Jurisdiction</w:t>
            </w:r>
          </w:p>
        </w:tc>
        <w:tc>
          <w:tcPr>
            <w:tcW w:type="dxa" w:w="816"/>
            <w:shd w:val="clear" w:color="auto" w:fill="E8E8E8"/>
          </w:tcPr>
          <w:p>
            <w:pPr>
              <w:spacing w:after="0"/>
              <w:jc w:val="left"/>
            </w:pPr>
            <w:r>
              <w:rPr>
                <w:b/>
                <w:sz w:val="16"/>
              </w:rPr>
              <w:t>Type</w:t>
            </w:r>
          </w:p>
        </w:tc>
        <w:tc>
          <w:tcPr>
            <w:tcW w:type="dxa" w:w="2423"/>
            <w:shd w:val="clear" w:color="auto" w:fill="E8E8E8"/>
          </w:tcPr>
          <w:p>
            <w:pPr>
              <w:spacing w:after="0"/>
              <w:jc w:val="left"/>
            </w:pPr>
            <w:r>
              <w:rPr>
                <w:b/>
                <w:sz w:val="16"/>
              </w:rPr>
              <w:t>Plan status</w:t>
            </w:r>
          </w:p>
        </w:tc>
        <w:tc>
          <w:tcPr>
            <w:tcW w:type="dxa" w:w="25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6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95"/>
          </w:tcPr>
          <w:p>
            <w:pPr>
              <w:spacing w:after="0"/>
              <w:jc w:val="left"/>
            </w:pPr>
            <w:r>
              <w:rPr>
                <w:sz w:val="16"/>
              </w:rPr>
              <w:t>Cottonwood County</w:t>
            </w:r>
          </w:p>
        </w:tc>
        <w:tc>
          <w:tcPr>
            <w:tcW w:type="dxa" w:w="816"/>
          </w:tcPr>
          <w:p>
            <w:pPr>
              <w:spacing w:after="0"/>
              <w:jc w:val="left"/>
            </w:pPr>
            <w:r>
              <w:rPr>
                <w:sz w:val="16"/>
              </w:rPr>
              <w:t>County</w:t>
            </w:r>
          </w:p>
        </w:tc>
        <w:tc>
          <w:tcPr>
            <w:tcW w:type="dxa" w:w="2423"/>
          </w:tcPr>
          <w:p>
            <w:pPr>
              <w:spacing w:after="0"/>
              <w:jc w:val="left"/>
            </w:pPr>
            <w:r>
              <w:rPr>
                <w:sz w:val="16"/>
              </w:rPr>
              <w:t>Expired on 2025-04-12</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3066"/>
          </w:tcPr>
          <w:p>
            <w:pPr>
              <w:spacing w:after="0"/>
              <w:jc w:val="right"/>
            </w:pPr>
            <w:r>
              <w:rPr>
                <w:sz w:val="16"/>
              </w:rPr>
              <w:t>0 total; 0 since its plan</w:t>
            </w:r>
          </w:p>
        </w:tc>
      </w:tr>
      <w:tr>
        <w:trPr>
          <w:cantSplit/>
        </w:trPr>
        <w:tc>
          <w:tcPr>
            <w:tcW w:type="dxa" w:w="1995"/>
          </w:tcPr>
          <w:p>
            <w:pPr>
              <w:spacing w:after="0"/>
              <w:jc w:val="left"/>
            </w:pPr>
            <w:r>
              <w:rPr>
                <w:sz w:val="16"/>
              </w:rPr>
              <w:t>Bingham Lake city</w:t>
            </w:r>
          </w:p>
        </w:tc>
        <w:tc>
          <w:tcPr>
            <w:tcW w:type="dxa" w:w="816"/>
          </w:tcPr>
          <w:p>
            <w:pPr>
              <w:spacing w:after="0"/>
              <w:jc w:val="left"/>
            </w:pPr>
            <w:r>
              <w:rPr>
                <w:sz w:val="16"/>
              </w:rPr>
              <w:t>City</w:t>
            </w:r>
          </w:p>
        </w:tc>
        <w:tc>
          <w:tcPr>
            <w:tcW w:type="dxa" w:w="2423"/>
          </w:tcPr>
          <w:p>
            <w:pPr>
              <w:spacing w:after="0"/>
              <w:jc w:val="left"/>
            </w:pPr>
            <w:r>
              <w:rPr>
                <w:sz w:val="16"/>
              </w:rPr>
              <w:t>Expired on 2025-04-12</w:t>
            </w:r>
          </w:p>
        </w:tc>
        <w:tc>
          <w:tcPr>
            <w:tcW w:type="dxa" w:w="2531"/>
          </w:tcPr>
          <w:p>
            <w:pPr>
              <w:spacing w:after="0"/>
              <w:jc w:val="right"/>
            </w:pPr>
            <w:r>
              <w:rPr>
                <w:sz w:val="16"/>
              </w:rPr>
              <w:t>FMA RL 0, SRL 0; any 0</w:t>
            </w:r>
          </w:p>
        </w:tc>
        <w:tc>
          <w:tcPr>
            <w:tcW w:type="dxa" w:w="3281"/>
          </w:tcPr>
          <w:p>
            <w:pPr>
              <w:spacing w:after="0"/>
              <w:jc w:val="right"/>
            </w:pPr>
            <w:r>
              <w:rPr>
                <w:sz w:val="16"/>
              </w:rPr>
              <w:t>$25,195.46</w:t>
            </w:r>
          </w:p>
        </w:tc>
        <w:tc>
          <w:tcPr>
            <w:tcW w:type="dxa" w:w="3066"/>
          </w:tcPr>
          <w:p>
            <w:pPr>
              <w:spacing w:after="0"/>
              <w:jc w:val="right"/>
            </w:pPr>
            <w:r>
              <w:rPr>
                <w:sz w:val="16"/>
              </w:rPr>
              <w:t>9 total; 1 since its plan</w:t>
            </w:r>
          </w:p>
        </w:tc>
      </w:tr>
      <w:tr>
        <w:trPr>
          <w:cantSplit/>
        </w:trPr>
        <w:tc>
          <w:tcPr>
            <w:tcW w:type="dxa" w:w="1995"/>
          </w:tcPr>
          <w:p>
            <w:pPr>
              <w:spacing w:after="0"/>
              <w:jc w:val="left"/>
            </w:pPr>
            <w:r>
              <w:rPr>
                <w:sz w:val="16"/>
              </w:rPr>
              <w:t>Comfrey city</w:t>
            </w:r>
          </w:p>
        </w:tc>
        <w:tc>
          <w:tcPr>
            <w:tcW w:type="dxa" w:w="816"/>
          </w:tcPr>
          <w:p>
            <w:pPr>
              <w:spacing w:after="0"/>
              <w:jc w:val="left"/>
            </w:pPr>
            <w:r>
              <w:rPr>
                <w:sz w:val="16"/>
              </w:rPr>
              <w:t>City</w:t>
            </w:r>
          </w:p>
        </w:tc>
        <w:tc>
          <w:tcPr>
            <w:tcW w:type="dxa" w:w="2423"/>
          </w:tcPr>
          <w:p>
            <w:pPr>
              <w:spacing w:after="0"/>
              <w:jc w:val="left"/>
            </w:pPr>
            <w:r>
              <w:rPr>
                <w:sz w:val="16"/>
              </w:rPr>
              <w:t>Expired on 2025-08-31</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3066"/>
          </w:tcPr>
          <w:p>
            <w:pPr>
              <w:spacing w:after="0"/>
              <w:jc w:val="right"/>
            </w:pPr>
            <w:r>
              <w:rPr>
                <w:sz w:val="16"/>
              </w:rPr>
              <w:t>0 total; 0 since its plan</w:t>
            </w:r>
          </w:p>
        </w:tc>
      </w:tr>
      <w:tr>
        <w:trPr>
          <w:cantSplit/>
        </w:trPr>
        <w:tc>
          <w:tcPr>
            <w:tcW w:type="dxa" w:w="1995"/>
          </w:tcPr>
          <w:p>
            <w:pPr>
              <w:spacing w:after="0"/>
              <w:jc w:val="left"/>
            </w:pPr>
            <w:r>
              <w:rPr>
                <w:sz w:val="16"/>
              </w:rPr>
              <w:t>Jeffers city</w:t>
            </w:r>
          </w:p>
        </w:tc>
        <w:tc>
          <w:tcPr>
            <w:tcW w:type="dxa" w:w="816"/>
          </w:tcPr>
          <w:p>
            <w:pPr>
              <w:spacing w:after="0"/>
              <w:jc w:val="left"/>
            </w:pPr>
            <w:r>
              <w:rPr>
                <w:sz w:val="16"/>
              </w:rPr>
              <w:t>City</w:t>
            </w:r>
          </w:p>
        </w:tc>
        <w:tc>
          <w:tcPr>
            <w:tcW w:type="dxa" w:w="2423"/>
          </w:tcPr>
          <w:p>
            <w:pPr>
              <w:spacing w:after="0"/>
              <w:jc w:val="left"/>
            </w:pPr>
            <w:r>
              <w:rPr>
                <w:sz w:val="16"/>
              </w:rPr>
              <w:t>Expired on 2025-04-12</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3066"/>
          </w:tcPr>
          <w:p>
            <w:pPr>
              <w:spacing w:after="0"/>
              <w:jc w:val="right"/>
            </w:pPr>
            <w:r>
              <w:rPr>
                <w:sz w:val="16"/>
              </w:rPr>
              <w:t>40 total; 13 since its plan</w:t>
            </w:r>
          </w:p>
        </w:tc>
      </w:tr>
      <w:tr>
        <w:trPr>
          <w:cantSplit/>
        </w:trPr>
        <w:tc>
          <w:tcPr>
            <w:tcW w:type="dxa" w:w="1995"/>
          </w:tcPr>
          <w:p>
            <w:pPr>
              <w:spacing w:after="0"/>
              <w:jc w:val="left"/>
            </w:pPr>
            <w:r>
              <w:rPr>
                <w:sz w:val="16"/>
              </w:rPr>
              <w:t>Mountain Lake city</w:t>
            </w:r>
          </w:p>
        </w:tc>
        <w:tc>
          <w:tcPr>
            <w:tcW w:type="dxa" w:w="816"/>
          </w:tcPr>
          <w:p>
            <w:pPr>
              <w:spacing w:after="0"/>
              <w:jc w:val="left"/>
            </w:pPr>
            <w:r>
              <w:rPr>
                <w:sz w:val="16"/>
              </w:rPr>
              <w:t>City</w:t>
            </w:r>
          </w:p>
        </w:tc>
        <w:tc>
          <w:tcPr>
            <w:tcW w:type="dxa" w:w="2423"/>
          </w:tcPr>
          <w:p>
            <w:pPr>
              <w:spacing w:after="0"/>
              <w:jc w:val="left"/>
            </w:pPr>
            <w:r>
              <w:rPr>
                <w:sz w:val="16"/>
              </w:rPr>
              <w:t>Expired on 2025-04-12</w:t>
            </w:r>
          </w:p>
        </w:tc>
        <w:tc>
          <w:tcPr>
            <w:tcW w:type="dxa" w:w="2531"/>
          </w:tcPr>
          <w:p>
            <w:pPr>
              <w:spacing w:after="0"/>
              <w:jc w:val="right"/>
            </w:pPr>
            <w:r>
              <w:rPr>
                <w:sz w:val="16"/>
              </w:rPr>
              <w:t>FMA RL 0, SRL 0; any 0</w:t>
            </w:r>
          </w:p>
        </w:tc>
        <w:tc>
          <w:tcPr>
            <w:tcW w:type="dxa" w:w="3281"/>
          </w:tcPr>
          <w:p>
            <w:pPr>
              <w:spacing w:after="0"/>
              <w:jc w:val="right"/>
            </w:pPr>
            <w:r>
              <w:rPr>
                <w:sz w:val="16"/>
              </w:rPr>
              <w:t>$8,829.75</w:t>
            </w:r>
          </w:p>
        </w:tc>
        <w:tc>
          <w:tcPr>
            <w:tcW w:type="dxa" w:w="3066"/>
          </w:tcPr>
          <w:p>
            <w:pPr>
              <w:spacing w:after="0"/>
              <w:jc w:val="right"/>
            </w:pPr>
            <w:r>
              <w:rPr>
                <w:sz w:val="16"/>
              </w:rPr>
              <w:t>48 total; 13 since its plan</w:t>
            </w:r>
          </w:p>
        </w:tc>
      </w:tr>
      <w:tr>
        <w:trPr>
          <w:cantSplit/>
        </w:trPr>
        <w:tc>
          <w:tcPr>
            <w:tcW w:type="dxa" w:w="1995"/>
          </w:tcPr>
          <w:p>
            <w:pPr>
              <w:spacing w:after="0"/>
              <w:jc w:val="left"/>
            </w:pPr>
            <w:r>
              <w:rPr>
                <w:sz w:val="16"/>
              </w:rPr>
              <w:t>Storden city</w:t>
            </w:r>
          </w:p>
        </w:tc>
        <w:tc>
          <w:tcPr>
            <w:tcW w:type="dxa" w:w="816"/>
          </w:tcPr>
          <w:p>
            <w:pPr>
              <w:spacing w:after="0"/>
              <w:jc w:val="left"/>
            </w:pPr>
            <w:r>
              <w:rPr>
                <w:sz w:val="16"/>
              </w:rPr>
              <w:t>City</w:t>
            </w:r>
          </w:p>
        </w:tc>
        <w:tc>
          <w:tcPr>
            <w:tcW w:type="dxa" w:w="2423"/>
          </w:tcPr>
          <w:p>
            <w:pPr>
              <w:spacing w:after="0"/>
              <w:jc w:val="left"/>
            </w:pPr>
            <w:r>
              <w:rPr>
                <w:sz w:val="16"/>
              </w:rPr>
              <w:t>Expired on 2025-04-12</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3066"/>
          </w:tcPr>
          <w:p>
            <w:pPr>
              <w:spacing w:after="0"/>
              <w:jc w:val="right"/>
            </w:pPr>
            <w:r>
              <w:rPr>
                <w:sz w:val="16"/>
              </w:rPr>
              <w:t>35 total; 13 since its plan</w:t>
            </w:r>
          </w:p>
        </w:tc>
      </w:tr>
      <w:tr>
        <w:trPr>
          <w:cantSplit/>
        </w:trPr>
        <w:tc>
          <w:tcPr>
            <w:tcW w:type="dxa" w:w="1995"/>
          </w:tcPr>
          <w:p>
            <w:pPr>
              <w:spacing w:after="0"/>
              <w:jc w:val="left"/>
            </w:pPr>
            <w:r>
              <w:rPr>
                <w:sz w:val="16"/>
              </w:rPr>
              <w:t>Westbrook city</w:t>
            </w:r>
          </w:p>
        </w:tc>
        <w:tc>
          <w:tcPr>
            <w:tcW w:type="dxa" w:w="816"/>
          </w:tcPr>
          <w:p>
            <w:pPr>
              <w:spacing w:after="0"/>
              <w:jc w:val="left"/>
            </w:pPr>
            <w:r>
              <w:rPr>
                <w:sz w:val="16"/>
              </w:rPr>
              <w:t>City</w:t>
            </w:r>
          </w:p>
        </w:tc>
        <w:tc>
          <w:tcPr>
            <w:tcW w:type="dxa" w:w="2423"/>
          </w:tcPr>
          <w:p>
            <w:pPr>
              <w:spacing w:after="0"/>
              <w:jc w:val="left"/>
            </w:pPr>
            <w:r>
              <w:rPr>
                <w:sz w:val="16"/>
              </w:rPr>
              <w:t>Expired on 2025-04-12</w:t>
            </w:r>
          </w:p>
        </w:tc>
        <w:tc>
          <w:tcPr>
            <w:tcW w:type="dxa" w:w="2531"/>
          </w:tcPr>
          <w:p>
            <w:pPr>
              <w:spacing w:after="0"/>
              <w:jc w:val="right"/>
            </w:pPr>
            <w:r>
              <w:rPr>
                <w:sz w:val="16"/>
              </w:rPr>
              <w:t>FMA RL 0, SRL 0; any 0</w:t>
            </w:r>
          </w:p>
        </w:tc>
        <w:tc>
          <w:tcPr>
            <w:tcW w:type="dxa" w:w="3281"/>
          </w:tcPr>
          <w:p>
            <w:pPr>
              <w:spacing w:after="0"/>
              <w:jc w:val="right"/>
            </w:pPr>
            <w:r>
              <w:rPr>
                <w:sz w:val="16"/>
              </w:rPr>
              <w:t>$22,943.54</w:t>
            </w:r>
          </w:p>
        </w:tc>
        <w:tc>
          <w:tcPr>
            <w:tcW w:type="dxa" w:w="3066"/>
          </w:tcPr>
          <w:p>
            <w:pPr>
              <w:spacing w:after="0"/>
              <w:jc w:val="right"/>
            </w:pPr>
            <w:r>
              <w:rPr>
                <w:sz w:val="16"/>
              </w:rPr>
              <w:t>68 total; 19 since its plan</w:t>
            </w:r>
          </w:p>
        </w:tc>
      </w:tr>
      <w:tr>
        <w:trPr>
          <w:cantSplit/>
        </w:trPr>
        <w:tc>
          <w:tcPr>
            <w:tcW w:type="dxa" w:w="1995"/>
          </w:tcPr>
          <w:p>
            <w:pPr>
              <w:spacing w:after="0"/>
              <w:jc w:val="left"/>
            </w:pPr>
            <w:r>
              <w:rPr>
                <w:sz w:val="16"/>
              </w:rPr>
              <w:t>Windom city</w:t>
            </w:r>
          </w:p>
        </w:tc>
        <w:tc>
          <w:tcPr>
            <w:tcW w:type="dxa" w:w="816"/>
          </w:tcPr>
          <w:p>
            <w:pPr>
              <w:spacing w:after="0"/>
              <w:jc w:val="left"/>
            </w:pPr>
            <w:r>
              <w:rPr>
                <w:sz w:val="16"/>
              </w:rPr>
              <w:t>City</w:t>
            </w:r>
          </w:p>
        </w:tc>
        <w:tc>
          <w:tcPr>
            <w:tcW w:type="dxa" w:w="2423"/>
          </w:tcPr>
          <w:p>
            <w:pPr>
              <w:spacing w:after="0"/>
              <w:jc w:val="left"/>
            </w:pPr>
            <w:r>
              <w:rPr>
                <w:sz w:val="16"/>
              </w:rPr>
              <w:t>Expired on 2025-04-12</w:t>
            </w:r>
          </w:p>
        </w:tc>
        <w:tc>
          <w:tcPr>
            <w:tcW w:type="dxa" w:w="2531"/>
          </w:tcPr>
          <w:p>
            <w:pPr>
              <w:spacing w:after="0"/>
              <w:jc w:val="right"/>
            </w:pPr>
            <w:r>
              <w:rPr>
                <w:sz w:val="16"/>
              </w:rPr>
              <w:t>FMA RL 0, SRL 0; any 2</w:t>
            </w:r>
          </w:p>
        </w:tc>
        <w:tc>
          <w:tcPr>
            <w:tcW w:type="dxa" w:w="3281"/>
          </w:tcPr>
          <w:p>
            <w:pPr>
              <w:spacing w:after="0"/>
              <w:jc w:val="right"/>
            </w:pPr>
            <w:r>
              <w:rPr>
                <w:sz w:val="16"/>
              </w:rPr>
              <w:t>$1,031,473.34</w:t>
            </w:r>
          </w:p>
        </w:tc>
        <w:tc>
          <w:tcPr>
            <w:tcW w:type="dxa" w:w="3066"/>
          </w:tcPr>
          <w:p>
            <w:pPr>
              <w:spacing w:after="0"/>
              <w:jc w:val="right"/>
            </w:pPr>
            <w:r>
              <w:rPr>
                <w:sz w:val="16"/>
              </w:rPr>
              <w:t>81 total; 14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1084"/>
        <w:gridCol w:w="1305"/>
        <w:gridCol w:w="1169"/>
        <w:gridCol w:w="1064"/>
        <w:gridCol w:w="1320"/>
        <w:gridCol w:w="132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9"/>
            <w:shd w:val="clear" w:color="auto" w:fill="E8E8E8"/>
          </w:tcPr>
          <w:p>
            <w:pPr>
              <w:spacing w:after="0"/>
              <w:jc w:val="right"/>
            </w:pPr>
            <w:r>
              <w:rPr>
                <w:b/>
                <w:sz w:val="16"/>
              </w:rPr>
              <w:t>Storm Events damage since 2020-04-13</w:t>
            </w:r>
          </w:p>
          <w:p>
            <w:pPr>
              <w:spacing w:after="0"/>
              <w:jc w:val="right"/>
            </w:pPr>
            <w:r>
              <w:rPr>
                <w:i/>
                <w:color w:val="555555"/>
                <w:sz w:val="14"/>
              </w:rPr>
              <w:t>county-coded records, property plus crops, nominal dollars</w:t>
            </w:r>
          </w:p>
        </w:tc>
        <w:tc>
          <w:tcPr>
            <w:tcW w:type="dxa" w:w="106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$3,721,410,413</w:t>
            </w:r>
          </w:p>
        </w:tc>
        <w:tc>
          <w:tcPr>
            <w:tcW w:type="dxa" w:w="1215"/>
          </w:tcPr>
          <w:p>
            <w:pPr>
              <w:spacing w:after="0"/>
              <w:jc w:val="right"/>
            </w:pPr>
            <w:r>
              <w:rPr>
                <w:sz w:val="16"/>
              </w:rPr>
              <w:t>$492,117,386</w:t>
            </w:r>
          </w:p>
        </w:tc>
        <w:tc>
          <w:tcPr>
            <w:tcW w:type="dxa" w:w="1040"/>
          </w:tcPr>
          <w:p>
            <w:pPr>
              <w:spacing w:after="0"/>
              <w:jc w:val="right"/>
            </w:pPr>
            <w:r>
              <w:rPr>
                <w:sz w:val="16"/>
              </w:rPr>
              <w:t>11,505</w:t>
            </w:r>
          </w:p>
        </w:tc>
        <w:tc>
          <w:tcPr>
            <w:tcW w:type="dxa" w:w="1037"/>
          </w:tcPr>
          <w:p>
            <w:pPr>
              <w:spacing w:after="0"/>
              <w:jc w:val="right"/>
            </w:pPr>
            <w:r>
              <w:rPr>
                <w:sz w:val="16"/>
              </w:rPr>
              <w:t>$546</w:t>
            </w:r>
          </w:p>
        </w:tc>
        <w:tc>
          <w:tcPr>
            <w:tcW w:type="dxa" w:w="1126"/>
          </w:tcPr>
          <w:p>
            <w:pPr>
              <w:spacing w:after="0"/>
              <w:jc w:val="right"/>
            </w:pPr>
            <w:r>
              <w:rPr>
                <w:sz w:val="16"/>
              </w:rPr>
              <w:t>$156,924</w:t>
            </w:r>
          </w:p>
        </w:tc>
        <w:tc>
          <w:tcPr>
            <w:tcW w:type="dxa" w:w="1084"/>
          </w:tcPr>
          <w:p>
            <w:pPr>
              <w:spacing w:after="0"/>
              <w:jc w:val="right"/>
            </w:pPr>
            <w:r>
              <w:rPr>
                <w:sz w:val="16"/>
              </w:rPr>
              <w:t>$1,933,314</w:t>
            </w:r>
          </w:p>
        </w:tc>
        <w:tc>
          <w:tcPr>
            <w:tcW w:type="dxa" w:w="1305"/>
          </w:tcPr>
          <w:p>
            <w:pPr>
              <w:spacing w:after="0"/>
              <w:jc w:val="right"/>
            </w:pPr>
            <w:r>
              <w:rPr>
                <w:sz w:val="16"/>
              </w:rPr>
              <w:t>under 0.0001%</w:t>
            </w:r>
          </w:p>
        </w:tc>
        <w:tc>
          <w:tcPr>
            <w:tcW w:type="dxa" w:w="1169"/>
          </w:tcPr>
          <w:p>
            <w:pPr>
              <w:spacing w:after="0"/>
              <w:jc w:val="right"/>
            </w:pPr>
          </w:p>
        </w:tc>
        <w:tc>
          <w:tcPr>
            <w:tcW w:type="dxa" w:w="1064"/>
          </w:tcPr>
          <w:p>
            <w:pPr>
              <w:spacing w:after="0"/>
              <w:jc w:val="right"/>
            </w:pPr>
            <w:r>
              <w:rPr>
                <w:sz w:val="16"/>
              </w:rPr>
              <w:t>$0</w:t>
            </w:r>
          </w:p>
        </w:tc>
        <w:tc>
          <w:tcPr>
            <w:tcW w:type="dxa" w:w="1320"/>
          </w:tcPr>
          <w:p>
            <w:pPr>
              <w:spacing w:after="0"/>
              <w:jc w:val="right"/>
            </w:pPr>
          </w:p>
        </w:tc>
        <w:tc>
          <w:tcPr>
            <w:tcW w:type="dxa" w:w="132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$214,642,336</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$395,354</w:t>
            </w:r>
          </w:p>
        </w:tc>
        <w:tc>
          <w:tcPr>
            <w:tcW w:type="dxa" w:w="1084"/>
          </w:tcPr>
          <w:p>
            <w:pPr>
              <w:spacing w:after="0"/>
              <w:jc w:val="right"/>
            </w:pPr>
            <w:r>
              <w:rPr>
                <w:sz w:val="16"/>
              </w:rPr>
              <w:t>n/a</w:t>
            </w:r>
          </w:p>
        </w:tc>
        <w:tc>
          <w:tcPr>
            <w:tcW w:type="dxa" w:w="1305"/>
          </w:tcPr>
          <w:p>
            <w:pPr>
              <w:spacing w:after="0"/>
              <w:jc w:val="right"/>
            </w:pPr>
            <w:r>
              <w:rPr>
                <w:sz w:val="16"/>
              </w:rPr>
              <w:t>0.184% (agriculture)</w:t>
            </w:r>
          </w:p>
        </w:tc>
        <w:tc>
          <w:tcPr>
            <w:tcW w:type="dxa" w:w="1169"/>
          </w:tcPr>
          <w:p>
            <w:pPr>
              <w:spacing w:after="0"/>
              <w:jc w:val="right"/>
            </w:pPr>
          </w:p>
        </w:tc>
        <w:tc>
          <w:tcPr>
            <w:tcW w:type="dxa" w:w="1064"/>
          </w:tcPr>
          <w:p>
            <w:pPr>
              <w:spacing w:after="0"/>
              <w:jc w:val="right"/>
            </w:pPr>
            <w:r>
              <w:rPr>
                <w:sz w:val="16"/>
              </w:rPr>
              <w:t>$5,181,000</w:t>
            </w:r>
          </w:p>
        </w:tc>
        <w:tc>
          <w:tcPr>
            <w:tcW w:type="dxa" w:w="1320"/>
          </w:tcPr>
          <w:p>
            <w:pPr>
              <w:spacing w:after="0"/>
              <w:jc w:val="right"/>
            </w:pPr>
          </w:p>
        </w:tc>
        <w:tc>
          <w:tcPr>
            <w:tcW w:type="dxa" w:w="132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$6,663,661,663</w:t>
            </w:r>
          </w:p>
        </w:tc>
        <w:tc>
          <w:tcPr>
            <w:tcW w:type="dxa" w:w="1215"/>
          </w:tcPr>
          <w:p>
            <w:pPr>
              <w:spacing w:after="0"/>
              <w:jc w:val="right"/>
            </w:pPr>
            <w:r>
              <w:rPr>
                <w:sz w:val="16"/>
              </w:rPr>
              <w:t>n/a</w:t>
            </w:r>
          </w:p>
        </w:tc>
        <w:tc>
          <w:tcPr>
            <w:tcW w:type="dxa" w:w="1040"/>
          </w:tcPr>
          <w:p>
            <w:pPr>
              <w:spacing w:after="0"/>
              <w:jc w:val="right"/>
            </w:pPr>
            <w:r>
              <w:rPr>
                <w:sz w:val="16"/>
              </w:rPr>
              <w:t>11,517</w:t>
            </w:r>
          </w:p>
        </w:tc>
        <w:tc>
          <w:tcPr>
            <w:tcW w:type="dxa" w:w="1037"/>
          </w:tcPr>
          <w:p>
            <w:pPr>
              <w:spacing w:after="0"/>
              <w:jc w:val="right"/>
            </w:pPr>
            <w:r>
              <w:rPr>
                <w:sz w:val="16"/>
              </w:rPr>
              <w:t>$7,489</w:t>
            </w:r>
          </w:p>
        </w:tc>
        <w:tc>
          <w:tcPr>
            <w:tcW w:type="dxa" w:w="1126"/>
          </w:tcPr>
          <w:p>
            <w:pPr>
              <w:spacing w:after="0"/>
              <w:jc w:val="right"/>
            </w:pPr>
            <w:r>
              <w:rPr>
                <w:sz w:val="16"/>
              </w:rPr>
              <w:t>n/a</w:t>
            </w:r>
          </w:p>
        </w:tc>
        <w:tc>
          <w:tcPr>
            <w:tcW w:type="dxa" w:w="1084"/>
          </w:tcPr>
          <w:p>
            <w:pPr>
              <w:spacing w:after="0"/>
              <w:jc w:val="right"/>
            </w:pPr>
            <w:r>
              <w:rPr>
                <w:sz w:val="16"/>
              </w:rPr>
              <w:t>$1,759</w:t>
            </w:r>
          </w:p>
        </w:tc>
        <w:tc>
          <w:tcPr>
            <w:tcW w:type="dxa" w:w="1305"/>
          </w:tcPr>
          <w:p>
            <w:pPr>
              <w:spacing w:after="0"/>
              <w:jc w:val="right"/>
            </w:pPr>
            <w:r>
              <w:rPr>
                <w:sz w:val="16"/>
              </w:rPr>
              <w:t>0.000112%</w:t>
            </w:r>
          </w:p>
        </w:tc>
        <w:tc>
          <w:tcPr>
            <w:tcW w:type="dxa" w:w="1169"/>
          </w:tcPr>
          <w:p>
            <w:pPr>
              <w:spacing w:after="0"/>
              <w:jc w:val="right"/>
            </w:pPr>
          </w:p>
        </w:tc>
        <w:tc>
          <w:tcPr>
            <w:tcW w:type="dxa" w:w="1064"/>
          </w:tcPr>
          <w:p>
            <w:pPr>
              <w:spacing w:after="0"/>
              <w:jc w:val="right"/>
            </w:pPr>
          </w:p>
        </w:tc>
        <w:tc>
          <w:tcPr>
            <w:tcW w:type="dxa" w:w="1320"/>
          </w:tcPr>
          <w:p>
            <w:pPr>
              <w:spacing w:after="0"/>
              <w:jc w:val="right"/>
            </w:pPr>
          </w:p>
        </w:tc>
        <w:tc>
          <w:tcPr>
            <w:tcW w:type="dxa" w:w="132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$3,721,410,573</w:t>
            </w:r>
          </w:p>
        </w:tc>
        <w:tc>
          <w:tcPr>
            <w:tcW w:type="dxa" w:w="1215"/>
          </w:tcPr>
          <w:p>
            <w:pPr>
              <w:spacing w:after="0"/>
              <w:jc w:val="right"/>
            </w:pPr>
            <w:r>
              <w:rPr>
                <w:sz w:val="16"/>
              </w:rPr>
              <w:t>$492,117,386</w:t>
            </w:r>
          </w:p>
        </w:tc>
        <w:tc>
          <w:tcPr>
            <w:tcW w:type="dxa" w:w="1040"/>
          </w:tcPr>
          <w:p>
            <w:pPr>
              <w:spacing w:after="0"/>
              <w:jc w:val="right"/>
            </w:pPr>
            <w:r>
              <w:rPr>
                <w:sz w:val="16"/>
              </w:rPr>
              <w:t>11,505</w:t>
            </w:r>
          </w:p>
        </w:tc>
        <w:tc>
          <w:tcPr>
            <w:tcW w:type="dxa" w:w="1037"/>
          </w:tcPr>
          <w:p>
            <w:pPr>
              <w:spacing w:after="0"/>
              <w:jc w:val="right"/>
            </w:pPr>
            <w:r>
              <w:rPr>
                <w:sz w:val="16"/>
              </w:rPr>
              <w:t>$48,844</w:t>
            </w:r>
          </w:p>
        </w:tc>
        <w:tc>
          <w:tcPr>
            <w:tcW w:type="dxa" w:w="1126"/>
          </w:tcPr>
          <w:p>
            <w:pPr>
              <w:spacing w:after="0"/>
              <w:jc w:val="right"/>
            </w:pPr>
            <w:r>
              <w:rPr>
                <w:sz w:val="16"/>
              </w:rPr>
              <w:t>$595,820</w:t>
            </w:r>
          </w:p>
        </w:tc>
        <w:tc>
          <w:tcPr>
            <w:tcW w:type="dxa" w:w="1084"/>
          </w:tcPr>
          <w:p>
            <w:pPr>
              <w:spacing w:after="0"/>
              <w:jc w:val="right"/>
            </w:pPr>
            <w:r>
              <w:rPr>
                <w:sz w:val="16"/>
              </w:rPr>
              <w:t>$24,151</w:t>
            </w:r>
          </w:p>
        </w:tc>
        <w:tc>
          <w:tcPr>
            <w:tcW w:type="dxa" w:w="1305"/>
          </w:tcPr>
          <w:p>
            <w:pPr>
              <w:spacing w:after="0"/>
              <w:jc w:val="right"/>
            </w:pPr>
            <w:r>
              <w:rPr>
                <w:sz w:val="16"/>
              </w:rPr>
              <w:t>0.00131%</w:t>
            </w:r>
          </w:p>
        </w:tc>
        <w:tc>
          <w:tcPr>
            <w:tcW w:type="dxa" w:w="1169"/>
          </w:tcPr>
          <w:p>
            <w:pPr>
              <w:spacing w:after="0"/>
              <w:jc w:val="right"/>
            </w:pPr>
            <w:r>
              <w:rPr>
                <w:sz w:val="16"/>
              </w:rPr>
              <w:t>$168,000</w:t>
            </w:r>
          </w:p>
        </w:tc>
        <w:tc>
          <w:tcPr>
            <w:tcW w:type="dxa" w:w="1064"/>
          </w:tcPr>
          <w:p>
            <w:pPr>
              <w:spacing w:after="0"/>
              <w:jc w:val="right"/>
            </w:pPr>
          </w:p>
        </w:tc>
        <w:tc>
          <w:tcPr>
            <w:tcW w:type="dxa" w:w="1320"/>
          </w:tcPr>
          <w:p>
            <w:pPr>
              <w:spacing w:after="0"/>
              <w:jc w:val="right"/>
            </w:pPr>
          </w:p>
        </w:tc>
        <w:tc>
          <w:tcPr>
            <w:tcW w:type="dxa" w:w="132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$3,721,410,413</w:t>
            </w:r>
          </w:p>
        </w:tc>
        <w:tc>
          <w:tcPr>
            <w:tcW w:type="dxa" w:w="1215"/>
          </w:tcPr>
          <w:p>
            <w:pPr>
              <w:spacing w:after="0"/>
              <w:jc w:val="right"/>
            </w:pPr>
            <w:r>
              <w:rPr>
                <w:sz w:val="16"/>
              </w:rPr>
              <w:t>$492,117,386</w:t>
            </w:r>
          </w:p>
        </w:tc>
        <w:tc>
          <w:tcPr>
            <w:tcW w:type="dxa" w:w="1040"/>
          </w:tcPr>
          <w:p>
            <w:pPr>
              <w:spacing w:after="0"/>
              <w:jc w:val="right"/>
            </w:pPr>
            <w:r>
              <w:rPr>
                <w:sz w:val="16"/>
              </w:rPr>
              <w:t>11,505</w:t>
            </w:r>
          </w:p>
        </w:tc>
        <w:tc>
          <w:tcPr>
            <w:tcW w:type="dxa" w:w="1037"/>
          </w:tcPr>
          <w:p>
            <w:pPr>
              <w:spacing w:after="0"/>
              <w:jc w:val="right"/>
            </w:pPr>
            <w:r>
              <w:rPr>
                <w:sz w:val="16"/>
              </w:rPr>
              <w:t>$3,477</w:t>
            </w:r>
          </w:p>
        </w:tc>
        <w:tc>
          <w:tcPr>
            <w:tcW w:type="dxa" w:w="1126"/>
          </w:tcPr>
          <w:p>
            <w:pPr>
              <w:spacing w:after="0"/>
              <w:jc w:val="right"/>
            </w:pPr>
            <w:r>
              <w:rPr>
                <w:sz w:val="16"/>
              </w:rPr>
              <w:t>$5</w:t>
            </w:r>
          </w:p>
        </w:tc>
        <w:tc>
          <w:tcPr>
            <w:tcW w:type="dxa" w:w="1084"/>
          </w:tcPr>
          <w:p>
            <w:pPr>
              <w:spacing w:after="0"/>
              <w:jc w:val="right"/>
            </w:pPr>
            <w:r>
              <w:rPr>
                <w:sz w:val="16"/>
              </w:rPr>
              <w:t>$299,650</w:t>
            </w:r>
          </w:p>
        </w:tc>
        <w:tc>
          <w:tcPr>
            <w:tcW w:type="dxa" w:w="1305"/>
          </w:tcPr>
          <w:p>
            <w:pPr>
              <w:spacing w:after="0"/>
              <w:jc w:val="right"/>
            </w:pPr>
            <w:r>
              <w:rPr>
                <w:sz w:val="16"/>
              </w:rPr>
              <w:t>under 0.0001%</w:t>
            </w:r>
          </w:p>
        </w:tc>
        <w:tc>
          <w:tcPr>
            <w:tcW w:type="dxa" w:w="1169"/>
          </w:tcPr>
          <w:p>
            <w:pPr>
              <w:spacing w:after="0"/>
              <w:jc w:val="right"/>
            </w:pPr>
          </w:p>
        </w:tc>
        <w:tc>
          <w:tcPr>
            <w:tcW w:type="dxa" w:w="1064"/>
          </w:tcPr>
          <w:p>
            <w:pPr>
              <w:spacing w:after="0"/>
              <w:jc w:val="right"/>
            </w:pPr>
          </w:p>
        </w:tc>
        <w:tc>
          <w:tcPr>
            <w:tcW w:type="dxa" w:w="1320"/>
          </w:tcPr>
          <w:p>
            <w:pPr>
              <w:spacing w:after="0"/>
              <w:jc w:val="right"/>
            </w:pPr>
          </w:p>
        </w:tc>
        <w:tc>
          <w:tcPr>
            <w:tcW w:type="dxa" w:w="132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084"/>
          </w:tcPr>
          <w:p>
            <w:pPr>
              <w:spacing w:after="0"/>
              <w:jc w:val="right"/>
            </w:pPr>
          </w:p>
        </w:tc>
        <w:tc>
          <w:tcPr>
            <w:tcW w:type="dxa" w:w="1305"/>
          </w:tcPr>
          <w:p>
            <w:pPr>
              <w:spacing w:after="0"/>
              <w:jc w:val="right"/>
            </w:pPr>
          </w:p>
        </w:tc>
        <w:tc>
          <w:tcPr>
            <w:tcW w:type="dxa" w:w="1169"/>
          </w:tcPr>
          <w:p>
            <w:pPr>
              <w:spacing w:after="0"/>
              <w:jc w:val="right"/>
            </w:pPr>
          </w:p>
        </w:tc>
        <w:tc>
          <w:tcPr>
            <w:tcW w:type="dxa" w:w="1064"/>
          </w:tcPr>
          <w:p>
            <w:pPr>
              <w:spacing w:after="0"/>
              <w:jc w:val="right"/>
            </w:pPr>
          </w:p>
        </w:tc>
        <w:tc>
          <w:tcPr>
            <w:tcW w:type="dxa" w:w="1320"/>
          </w:tcPr>
          <w:p>
            <w:pPr>
              <w:spacing w:after="0"/>
              <w:jc w:val="right"/>
            </w:pPr>
          </w:p>
        </w:tc>
        <w:tc>
          <w:tcPr>
            <w:tcW w:type="dxa" w:w="132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$3,720,965,027</w:t>
            </w:r>
          </w:p>
        </w:tc>
        <w:tc>
          <w:tcPr>
            <w:tcW w:type="dxa" w:w="1215"/>
          </w:tcPr>
          <w:p>
            <w:pPr>
              <w:spacing w:after="0"/>
              <w:jc w:val="right"/>
            </w:pPr>
            <w:r>
              <w:rPr>
                <w:sz w:val="16"/>
              </w:rPr>
              <w:t>n/a</w:t>
            </w:r>
          </w:p>
        </w:tc>
        <w:tc>
          <w:tcPr>
            <w:tcW w:type="dxa" w:w="1040"/>
          </w:tcPr>
          <w:p>
            <w:pPr>
              <w:spacing w:after="0"/>
              <w:jc w:val="right"/>
            </w:pPr>
            <w:r>
              <w:rPr>
                <w:sz w:val="16"/>
              </w:rPr>
              <w:t>11,503</w:t>
            </w:r>
          </w:p>
        </w:tc>
        <w:tc>
          <w:tcPr>
            <w:tcW w:type="dxa" w:w="1037"/>
          </w:tcPr>
          <w:p>
            <w:pPr>
              <w:spacing w:after="0"/>
              <w:jc w:val="right"/>
            </w:pPr>
            <w:r>
              <w:rPr>
                <w:sz w:val="16"/>
              </w:rPr>
              <w:t>$78,392</w:t>
            </w:r>
          </w:p>
        </w:tc>
        <w:tc>
          <w:tcPr>
            <w:tcW w:type="dxa" w:w="1126"/>
          </w:tcPr>
          <w:p>
            <w:pPr>
              <w:spacing w:after="0"/>
              <w:jc w:val="right"/>
            </w:pPr>
            <w:r>
              <w:rPr>
                <w:sz w:val="16"/>
              </w:rPr>
              <w:t>n/a</w:t>
            </w:r>
          </w:p>
        </w:tc>
        <w:tc>
          <w:tcPr>
            <w:tcW w:type="dxa" w:w="1084"/>
          </w:tcPr>
          <w:p>
            <w:pPr>
              <w:spacing w:after="0"/>
              <w:jc w:val="right"/>
            </w:pPr>
            <w:r>
              <w:rPr>
                <w:sz w:val="16"/>
              </w:rPr>
              <w:t>$16,114</w:t>
            </w:r>
          </w:p>
        </w:tc>
        <w:tc>
          <w:tcPr>
            <w:tcW w:type="dxa" w:w="1305"/>
          </w:tcPr>
          <w:p>
            <w:pPr>
              <w:spacing w:after="0"/>
              <w:jc w:val="right"/>
            </w:pPr>
            <w:r>
              <w:rPr>
                <w:sz w:val="16"/>
              </w:rPr>
              <w:t>0.00211%</w:t>
            </w:r>
          </w:p>
        </w:tc>
        <w:tc>
          <w:tcPr>
            <w:tcW w:type="dxa" w:w="1169"/>
          </w:tcPr>
          <w:p>
            <w:pPr>
              <w:spacing w:after="0"/>
              <w:jc w:val="right"/>
            </w:pPr>
          </w:p>
        </w:tc>
        <w:tc>
          <w:tcPr>
            <w:tcW w:type="dxa" w:w="1064"/>
          </w:tcPr>
          <w:p>
            <w:pPr>
              <w:spacing w:after="0"/>
              <w:jc w:val="right"/>
            </w:pPr>
          </w:p>
        </w:tc>
        <w:tc>
          <w:tcPr>
            <w:tcW w:type="dxa" w:w="1320"/>
          </w:tcPr>
          <w:p>
            <w:pPr>
              <w:spacing w:after="0"/>
              <w:jc w:val="right"/>
            </w:pPr>
          </w:p>
        </w:tc>
        <w:tc>
          <w:tcPr>
            <w:tcW w:type="dxa" w:w="132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$3,716,716,178</w:t>
            </w:r>
          </w:p>
        </w:tc>
        <w:tc>
          <w:tcPr>
            <w:tcW w:type="dxa" w:w="1215"/>
          </w:tcPr>
          <w:p>
            <w:pPr>
              <w:spacing w:after="0"/>
              <w:jc w:val="right"/>
            </w:pPr>
            <w:r>
              <w:rPr>
                <w:sz w:val="16"/>
              </w:rPr>
              <w:t>$17,114,744</w:t>
            </w:r>
          </w:p>
        </w:tc>
        <w:tc>
          <w:tcPr>
            <w:tcW w:type="dxa" w:w="1040"/>
          </w:tcPr>
          <w:p>
            <w:pPr>
              <w:spacing w:after="0"/>
              <w:jc w:val="right"/>
            </w:pPr>
            <w:r>
              <w:rPr>
                <w:sz w:val="16"/>
              </w:rPr>
              <w:t>205</w:t>
            </w:r>
          </w:p>
        </w:tc>
        <w:tc>
          <w:tcPr>
            <w:tcW w:type="dxa" w:w="1037"/>
          </w:tcPr>
          <w:p>
            <w:pPr>
              <w:spacing w:after="0"/>
              <w:jc w:val="right"/>
            </w:pPr>
            <w:r>
              <w:rPr>
                <w:sz w:val="16"/>
              </w:rPr>
              <w:t>$3,243,479</w:t>
            </w:r>
          </w:p>
        </w:tc>
        <w:tc>
          <w:tcPr>
            <w:tcW w:type="dxa" w:w="1126"/>
          </w:tcPr>
          <w:p>
            <w:pPr>
              <w:spacing w:after="0"/>
              <w:jc w:val="right"/>
            </w:pPr>
            <w:r>
              <w:rPr>
                <w:sz w:val="16"/>
              </w:rPr>
              <w:t>$177,355</w:t>
            </w:r>
          </w:p>
        </w:tc>
        <w:tc>
          <w:tcPr>
            <w:tcW w:type="dxa" w:w="1084"/>
          </w:tcPr>
          <w:p>
            <w:pPr>
              <w:spacing w:after="0"/>
              <w:jc w:val="right"/>
            </w:pPr>
            <w:r>
              <w:rPr>
                <w:sz w:val="16"/>
              </w:rPr>
              <w:t>$9,425</w:t>
            </w:r>
          </w:p>
        </w:tc>
        <w:tc>
          <w:tcPr>
            <w:tcW w:type="dxa" w:w="1305"/>
          </w:tcPr>
          <w:p>
            <w:pPr>
              <w:spacing w:after="0"/>
              <w:jc w:val="right"/>
            </w:pPr>
            <w:r>
              <w:rPr>
                <w:sz w:val="16"/>
              </w:rPr>
              <w:t>n/a (see note)</w:t>
            </w:r>
          </w:p>
        </w:tc>
        <w:tc>
          <w:tcPr>
            <w:tcW w:type="dxa" w:w="1169"/>
          </w:tcPr>
          <w:p>
            <w:pPr>
              <w:spacing w:after="0"/>
              <w:jc w:val="right"/>
            </w:pPr>
            <w:r>
              <w:rPr>
                <w:sz w:val="16"/>
              </w:rPr>
              <w:t>$21,900,000</w:t>
            </w:r>
          </w:p>
        </w:tc>
        <w:tc>
          <w:tcPr>
            <w:tcW w:type="dxa" w:w="1064"/>
          </w:tcPr>
          <w:p>
            <w:pPr>
              <w:spacing w:after="0"/>
              <w:jc w:val="right"/>
            </w:pPr>
          </w:p>
        </w:tc>
        <w:tc>
          <w:tcPr>
            <w:tcW w:type="dxa" w:w="1320"/>
          </w:tcPr>
          <w:p>
            <w:pPr>
              <w:spacing w:after="0"/>
              <w:jc w:val="right"/>
            </w:pPr>
            <w:r>
              <w:rPr>
                <w:sz w:val="16"/>
              </w:rPr>
              <w:t>$1,552,352.98</w:t>
            </w:r>
          </w:p>
        </w:tc>
        <w:tc>
          <w:tcPr>
            <w:tcW w:type="dxa" w:w="132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$20,840,133</w:t>
            </w:r>
          </w:p>
        </w:tc>
        <w:tc>
          <w:tcPr>
            <w:tcW w:type="dxa" w:w="1215"/>
          </w:tcPr>
          <w:p>
            <w:pPr>
              <w:spacing w:after="0"/>
              <w:jc w:val="right"/>
            </w:pPr>
            <w:r>
              <w:rPr>
                <w:sz w:val="16"/>
              </w:rPr>
              <w:t>n/a</w:t>
            </w:r>
          </w:p>
        </w:tc>
        <w:tc>
          <w:tcPr>
            <w:tcW w:type="dxa" w:w="1040"/>
          </w:tcPr>
          <w:p>
            <w:pPr>
              <w:spacing w:after="0"/>
              <w:jc w:val="right"/>
            </w:pPr>
            <w:r>
              <w:rPr>
                <w:sz w:val="16"/>
              </w:rPr>
              <w:t>61</w:t>
            </w:r>
          </w:p>
        </w:tc>
        <w:tc>
          <w:tcPr>
            <w:tcW w:type="dxa" w:w="1037"/>
          </w:tcPr>
          <w:p>
            <w:pPr>
              <w:spacing w:after="0"/>
              <w:jc w:val="right"/>
            </w:pPr>
            <w:r>
              <w:rPr>
                <w:sz w:val="16"/>
              </w:rPr>
              <w:t>$26</w:t>
            </w:r>
          </w:p>
        </w:tc>
        <w:tc>
          <w:tcPr>
            <w:tcW w:type="dxa" w:w="1126"/>
          </w:tcPr>
          <w:p>
            <w:pPr>
              <w:spacing w:after="0"/>
              <w:jc w:val="right"/>
            </w:pPr>
            <w:r>
              <w:rPr>
                <w:sz w:val="16"/>
              </w:rPr>
              <w:t>n/a</w:t>
            </w:r>
          </w:p>
        </w:tc>
        <w:tc>
          <w:tcPr>
            <w:tcW w:type="dxa" w:w="1084"/>
          </w:tcPr>
          <w:p>
            <w:pPr>
              <w:spacing w:after="0"/>
              <w:jc w:val="right"/>
            </w:pPr>
            <w:r>
              <w:rPr>
                <w:sz w:val="16"/>
              </w:rPr>
              <w:t>$469</w:t>
            </w:r>
          </w:p>
        </w:tc>
        <w:tc>
          <w:tcPr>
            <w:tcW w:type="dxa" w:w="1305"/>
          </w:tcPr>
          <w:p>
            <w:pPr>
              <w:spacing w:after="0"/>
              <w:jc w:val="right"/>
            </w:pPr>
            <w:r>
              <w:rPr>
                <w:sz w:val="16"/>
              </w:rPr>
              <w:t>0.000123%</w:t>
            </w:r>
          </w:p>
        </w:tc>
        <w:tc>
          <w:tcPr>
            <w:tcW w:type="dxa" w:w="1169"/>
          </w:tcPr>
          <w:p>
            <w:pPr>
              <w:spacing w:after="0"/>
              <w:jc w:val="right"/>
            </w:pPr>
          </w:p>
        </w:tc>
        <w:tc>
          <w:tcPr>
            <w:tcW w:type="dxa" w:w="1064"/>
          </w:tcPr>
          <w:p>
            <w:pPr>
              <w:spacing w:after="0"/>
              <w:jc w:val="right"/>
            </w:pPr>
          </w:p>
        </w:tc>
        <w:tc>
          <w:tcPr>
            <w:tcW w:type="dxa" w:w="1320"/>
          </w:tcPr>
          <w:p>
            <w:pPr>
              <w:spacing w:after="0"/>
              <w:jc w:val="right"/>
            </w:pPr>
          </w:p>
        </w:tc>
        <w:tc>
          <w:tcPr>
            <w:tcW w:type="dxa" w:w="132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$3,721,410,573</w:t>
            </w:r>
          </w:p>
        </w:tc>
        <w:tc>
          <w:tcPr>
            <w:tcW w:type="dxa" w:w="1215"/>
          </w:tcPr>
          <w:p>
            <w:pPr>
              <w:spacing w:after="0"/>
              <w:jc w:val="right"/>
            </w:pPr>
            <w:r>
              <w:rPr>
                <w:sz w:val="16"/>
              </w:rPr>
              <w:t>n/a</w:t>
            </w:r>
          </w:p>
        </w:tc>
        <w:tc>
          <w:tcPr>
            <w:tcW w:type="dxa" w:w="1040"/>
          </w:tcPr>
          <w:p>
            <w:pPr>
              <w:spacing w:after="0"/>
              <w:jc w:val="right"/>
            </w:pPr>
            <w:r>
              <w:rPr>
                <w:sz w:val="16"/>
              </w:rPr>
              <w:t>11,505</w:t>
            </w:r>
          </w:p>
        </w:tc>
        <w:tc>
          <w:tcPr>
            <w:tcW w:type="dxa" w:w="1037"/>
          </w:tcPr>
          <w:p>
            <w:pPr>
              <w:spacing w:after="0"/>
              <w:jc w:val="right"/>
            </w:pPr>
            <w:r>
              <w:rPr>
                <w:sz w:val="16"/>
              </w:rPr>
              <w:t>$4,581</w:t>
            </w:r>
          </w:p>
        </w:tc>
        <w:tc>
          <w:tcPr>
            <w:tcW w:type="dxa" w:w="1126"/>
          </w:tcPr>
          <w:p>
            <w:pPr>
              <w:spacing w:after="0"/>
              <w:jc w:val="right"/>
            </w:pPr>
            <w:r>
              <w:rPr>
                <w:sz w:val="16"/>
              </w:rPr>
              <w:t>n/a</w:t>
            </w:r>
          </w:p>
        </w:tc>
        <w:tc>
          <w:tcPr>
            <w:tcW w:type="dxa" w:w="1084"/>
          </w:tcPr>
          <w:p>
            <w:pPr>
              <w:spacing w:after="0"/>
              <w:jc w:val="right"/>
            </w:pPr>
            <w:r>
              <w:rPr>
                <w:sz w:val="16"/>
              </w:rPr>
              <w:t>$24,560</w:t>
            </w:r>
          </w:p>
        </w:tc>
        <w:tc>
          <w:tcPr>
            <w:tcW w:type="dxa" w:w="1305"/>
          </w:tcPr>
          <w:p>
            <w:pPr>
              <w:spacing w:after="0"/>
              <w:jc w:val="right"/>
            </w:pPr>
            <w:r>
              <w:rPr>
                <w:sz w:val="16"/>
              </w:rPr>
              <w:t>0.000123%</w:t>
            </w:r>
          </w:p>
        </w:tc>
        <w:tc>
          <w:tcPr>
            <w:tcW w:type="dxa" w:w="1169"/>
          </w:tcPr>
          <w:p>
            <w:pPr>
              <w:spacing w:after="0"/>
              <w:jc w:val="right"/>
            </w:pPr>
          </w:p>
        </w:tc>
        <w:tc>
          <w:tcPr>
            <w:tcW w:type="dxa" w:w="1064"/>
          </w:tcPr>
          <w:p>
            <w:pPr>
              <w:spacing w:after="0"/>
              <w:jc w:val="right"/>
            </w:pPr>
          </w:p>
        </w:tc>
        <w:tc>
          <w:tcPr>
            <w:tcW w:type="dxa" w:w="1320"/>
          </w:tcPr>
          <w:p>
            <w:pPr>
              <w:spacing w:after="0"/>
              <w:jc w:val="right"/>
            </w:pPr>
          </w:p>
        </w:tc>
        <w:tc>
          <w:tcPr>
            <w:tcW w:type="dxa" w:w="132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$3,721,410,573</w:t>
            </w:r>
          </w:p>
        </w:tc>
        <w:tc>
          <w:tcPr>
            <w:tcW w:type="dxa" w:w="1215"/>
          </w:tcPr>
          <w:p>
            <w:pPr>
              <w:spacing w:after="0"/>
              <w:jc w:val="right"/>
            </w:pPr>
            <w:r>
              <w:rPr>
                <w:sz w:val="16"/>
              </w:rPr>
              <w:t>$492,117,386</w:t>
            </w:r>
          </w:p>
        </w:tc>
        <w:tc>
          <w:tcPr>
            <w:tcW w:type="dxa" w:w="1040"/>
          </w:tcPr>
          <w:p>
            <w:pPr>
              <w:spacing w:after="0"/>
              <w:jc w:val="right"/>
            </w:pPr>
            <w:r>
              <w:rPr>
                <w:sz w:val="16"/>
              </w:rPr>
              <w:t>11,505</w:t>
            </w:r>
          </w:p>
        </w:tc>
        <w:tc>
          <w:tcPr>
            <w:tcW w:type="dxa" w:w="1037"/>
          </w:tcPr>
          <w:p>
            <w:pPr>
              <w:spacing w:after="0"/>
              <w:jc w:val="right"/>
            </w:pPr>
            <w:r>
              <w:rPr>
                <w:sz w:val="16"/>
              </w:rPr>
              <w:t>$330,411</w:t>
            </w:r>
          </w:p>
        </w:tc>
        <w:tc>
          <w:tcPr>
            <w:tcW w:type="dxa" w:w="1126"/>
          </w:tcPr>
          <w:p>
            <w:pPr>
              <w:spacing w:after="0"/>
              <w:jc w:val="right"/>
            </w:pPr>
            <w:r>
              <w:rPr>
                <w:sz w:val="16"/>
              </w:rPr>
              <w:t>$137,745</w:t>
            </w:r>
          </w:p>
        </w:tc>
        <w:tc>
          <w:tcPr>
            <w:tcW w:type="dxa" w:w="1084"/>
          </w:tcPr>
          <w:p>
            <w:pPr>
              <w:spacing w:after="0"/>
              <w:jc w:val="right"/>
            </w:pPr>
            <w:r>
              <w:rPr>
                <w:sz w:val="16"/>
              </w:rPr>
              <w:t>$113,744</w:t>
            </w:r>
          </w:p>
        </w:tc>
        <w:tc>
          <w:tcPr>
            <w:tcW w:type="dxa" w:w="1305"/>
          </w:tcPr>
          <w:p>
            <w:pPr>
              <w:spacing w:after="0"/>
              <w:jc w:val="right"/>
            </w:pPr>
            <w:r>
              <w:rPr>
                <w:sz w:val="16"/>
              </w:rPr>
              <w:t>0.00888%</w:t>
            </w:r>
          </w:p>
        </w:tc>
        <w:tc>
          <w:tcPr>
            <w:tcW w:type="dxa" w:w="1169"/>
          </w:tcPr>
          <w:p>
            <w:pPr>
              <w:spacing w:after="0"/>
              <w:jc w:val="right"/>
            </w:pPr>
            <w:r>
              <w:rPr>
                <w:sz w:val="16"/>
              </w:rPr>
              <w:t>$670,000</w:t>
            </w:r>
          </w:p>
        </w:tc>
        <w:tc>
          <w:tcPr>
            <w:tcW w:type="dxa" w:w="1064"/>
          </w:tcPr>
          <w:p>
            <w:pPr>
              <w:spacing w:after="0"/>
              <w:jc w:val="right"/>
            </w:pPr>
            <w:r>
              <w:rPr>
                <w:sz w:val="16"/>
              </w:rPr>
              <w:t>$0</w:t>
            </w:r>
          </w:p>
        </w:tc>
        <w:tc>
          <w:tcPr>
            <w:tcW w:type="dxa" w:w="1320"/>
          </w:tcPr>
          <w:p>
            <w:pPr>
              <w:spacing w:after="0"/>
              <w:jc w:val="right"/>
            </w:pPr>
            <w:r>
              <w:rPr>
                <w:sz w:val="16"/>
              </w:rPr>
              <w:t>no Public Assistance recorded (1 declaration)</w:t>
            </w:r>
          </w:p>
        </w:tc>
        <w:tc>
          <w:tcPr>
            <w:tcW w:type="dxa" w:w="132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$3,721,410,573</w:t>
            </w:r>
          </w:p>
        </w:tc>
        <w:tc>
          <w:tcPr>
            <w:tcW w:type="dxa" w:w="1215"/>
          </w:tcPr>
          <w:p>
            <w:pPr>
              <w:spacing w:after="0"/>
              <w:jc w:val="right"/>
            </w:pPr>
            <w:r>
              <w:rPr>
                <w:sz w:val="16"/>
              </w:rPr>
              <w:t>$492,117,386</w:t>
            </w:r>
          </w:p>
        </w:tc>
        <w:tc>
          <w:tcPr>
            <w:tcW w:type="dxa" w:w="1040"/>
          </w:tcPr>
          <w:p>
            <w:pPr>
              <w:spacing w:after="0"/>
              <w:jc w:val="right"/>
            </w:pPr>
            <w:r>
              <w:rPr>
                <w:sz w:val="16"/>
              </w:rPr>
              <w:t>11,505</w:t>
            </w:r>
          </w:p>
        </w:tc>
        <w:tc>
          <w:tcPr>
            <w:tcW w:type="dxa" w:w="1037"/>
          </w:tcPr>
          <w:p>
            <w:pPr>
              <w:spacing w:after="0"/>
              <w:jc w:val="right"/>
            </w:pPr>
            <w:r>
              <w:rPr>
                <w:sz w:val="16"/>
              </w:rPr>
              <w:t>$614,080</w:t>
            </w:r>
          </w:p>
        </w:tc>
        <w:tc>
          <w:tcPr>
            <w:tcW w:type="dxa" w:w="1126"/>
          </w:tcPr>
          <w:p>
            <w:pPr>
              <w:spacing w:after="0"/>
              <w:jc w:val="right"/>
            </w:pPr>
            <w:r>
              <w:rPr>
                <w:sz w:val="16"/>
              </w:rPr>
              <w:t>$10,066</w:t>
            </w:r>
          </w:p>
        </w:tc>
        <w:tc>
          <w:tcPr>
            <w:tcW w:type="dxa" w:w="1084"/>
          </w:tcPr>
          <w:p>
            <w:pPr>
              <w:spacing w:after="0"/>
              <w:jc w:val="right"/>
            </w:pPr>
            <w:r>
              <w:rPr>
                <w:sz w:val="16"/>
              </w:rPr>
              <w:t>$291,438</w:t>
            </w:r>
          </w:p>
        </w:tc>
        <w:tc>
          <w:tcPr>
            <w:tcW w:type="dxa" w:w="1305"/>
          </w:tcPr>
          <w:p>
            <w:pPr>
              <w:spacing w:after="0"/>
              <w:jc w:val="right"/>
            </w:pPr>
            <w:r>
              <w:rPr>
                <w:sz w:val="16"/>
              </w:rPr>
              <w:t>0.0165%</w:t>
            </w:r>
          </w:p>
        </w:tc>
        <w:tc>
          <w:tcPr>
            <w:tcW w:type="dxa" w:w="1169"/>
          </w:tcPr>
          <w:p>
            <w:pPr>
              <w:spacing w:after="0"/>
              <w:jc w:val="right"/>
            </w:pPr>
          </w:p>
        </w:tc>
        <w:tc>
          <w:tcPr>
            <w:tcW w:type="dxa" w:w="1064"/>
          </w:tcPr>
          <w:p>
            <w:pPr>
              <w:spacing w:after="0"/>
              <w:jc w:val="right"/>
            </w:pPr>
          </w:p>
        </w:tc>
        <w:tc>
          <w:tcPr>
            <w:tcW w:type="dxa" w:w="1320"/>
          </w:tcPr>
          <w:p>
            <w:pPr>
              <w:spacing w:after="0"/>
              <w:jc w:val="right"/>
            </w:pPr>
            <w:r>
              <w:rPr>
                <w:sz w:val="16"/>
              </w:rPr>
              <w:t>no Public Assistance recorded (1 declaration)</w:t>
            </w:r>
          </w:p>
        </w:tc>
        <w:tc>
          <w:tcPr>
            <w:tcW w:type="dxa" w:w="132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$1,264,839,517</w:t>
            </w:r>
          </w:p>
        </w:tc>
        <w:tc>
          <w:tcPr>
            <w:tcW w:type="dxa" w:w="1215"/>
          </w:tcPr>
          <w:p>
            <w:pPr>
              <w:spacing w:after="0"/>
              <w:jc w:val="right"/>
            </w:pPr>
            <w:r>
              <w:rPr>
                <w:sz w:val="16"/>
              </w:rPr>
              <w:t>$126,202,766</w:t>
            </w:r>
          </w:p>
        </w:tc>
        <w:tc>
          <w:tcPr>
            <w:tcW w:type="dxa" w:w="1040"/>
          </w:tcPr>
          <w:p>
            <w:pPr>
              <w:spacing w:after="0"/>
              <w:jc w:val="right"/>
            </w:pPr>
            <w:r>
              <w:rPr>
                <w:sz w:val="16"/>
              </w:rPr>
              <w:t>4,394</w:t>
            </w:r>
          </w:p>
        </w:tc>
        <w:tc>
          <w:tcPr>
            <w:tcW w:type="dxa" w:w="1037"/>
          </w:tcPr>
          <w:p>
            <w:pPr>
              <w:spacing w:after="0"/>
              <w:jc w:val="right"/>
            </w:pPr>
            <w:r>
              <w:rPr>
                <w:sz w:val="16"/>
              </w:rPr>
              <w:t>$14,189</w:t>
            </w:r>
          </w:p>
        </w:tc>
        <w:tc>
          <w:tcPr>
            <w:tcW w:type="dxa" w:w="1126"/>
          </w:tcPr>
          <w:p>
            <w:pPr>
              <w:spacing w:after="0"/>
              <w:jc w:val="right"/>
            </w:pPr>
            <w:r>
              <w:rPr>
                <w:sz w:val="16"/>
              </w:rPr>
              <w:t>$347</w:t>
            </w:r>
          </w:p>
        </w:tc>
        <w:tc>
          <w:tcPr>
            <w:tcW w:type="dxa" w:w="1084"/>
          </w:tcPr>
          <w:p>
            <w:pPr>
              <w:spacing w:after="0"/>
              <w:jc w:val="right"/>
            </w:pPr>
            <w:r>
              <w:rPr>
                <w:sz w:val="16"/>
              </w:rPr>
              <w:t>$1,492</w:t>
            </w:r>
          </w:p>
        </w:tc>
        <w:tc>
          <w:tcPr>
            <w:tcW w:type="dxa" w:w="1305"/>
          </w:tcPr>
          <w:p>
            <w:pPr>
              <w:spacing w:after="0"/>
              <w:jc w:val="right"/>
            </w:pPr>
            <w:r>
              <w:rPr>
                <w:sz w:val="16"/>
              </w:rPr>
              <w:t>0.00112%</w:t>
            </w:r>
          </w:p>
        </w:tc>
        <w:tc>
          <w:tcPr>
            <w:tcW w:type="dxa" w:w="1169"/>
          </w:tcPr>
          <w:p>
            <w:pPr>
              <w:spacing w:after="0"/>
              <w:jc w:val="right"/>
            </w:pPr>
          </w:p>
        </w:tc>
        <w:tc>
          <w:tcPr>
            <w:tcW w:type="dxa" w:w="1064"/>
          </w:tcPr>
          <w:p>
            <w:pPr>
              <w:spacing w:after="0"/>
              <w:jc w:val="right"/>
            </w:pPr>
          </w:p>
        </w:tc>
        <w:tc>
          <w:tcPr>
            <w:tcW w:type="dxa" w:w="1320"/>
          </w:tcPr>
          <w:p>
            <w:pPr>
              <w:spacing w:after="0"/>
              <w:jc w:val="right"/>
            </w:pPr>
          </w:p>
        </w:tc>
        <w:tc>
          <w:tcPr>
            <w:tcW w:type="dxa" w:w="132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$3,721,410,413</w:t>
            </w:r>
          </w:p>
        </w:tc>
        <w:tc>
          <w:tcPr>
            <w:tcW w:type="dxa" w:w="1215"/>
          </w:tcPr>
          <w:p>
            <w:pPr>
              <w:spacing w:after="0"/>
              <w:jc w:val="right"/>
            </w:pPr>
            <w:r>
              <w:rPr>
                <w:sz w:val="16"/>
              </w:rPr>
              <w:t>$492,117,386</w:t>
            </w:r>
          </w:p>
        </w:tc>
        <w:tc>
          <w:tcPr>
            <w:tcW w:type="dxa" w:w="1040"/>
          </w:tcPr>
          <w:p>
            <w:pPr>
              <w:spacing w:after="0"/>
              <w:jc w:val="right"/>
            </w:pPr>
            <w:r>
              <w:rPr>
                <w:sz w:val="16"/>
              </w:rPr>
              <w:t>11,505</w:t>
            </w:r>
          </w:p>
        </w:tc>
        <w:tc>
          <w:tcPr>
            <w:tcW w:type="dxa" w:w="1037"/>
          </w:tcPr>
          <w:p>
            <w:pPr>
              <w:spacing w:after="0"/>
              <w:jc w:val="right"/>
            </w:pPr>
            <w:r>
              <w:rPr>
                <w:sz w:val="16"/>
              </w:rPr>
              <w:t>$99,490</w:t>
            </w:r>
          </w:p>
        </w:tc>
        <w:tc>
          <w:tcPr>
            <w:tcW w:type="dxa" w:w="1126"/>
          </w:tcPr>
          <w:p>
            <w:pPr>
              <w:spacing w:after="0"/>
              <w:jc w:val="right"/>
            </w:pPr>
            <w:r>
              <w:rPr>
                <w:sz w:val="16"/>
              </w:rPr>
              <w:t>$3,524</w:t>
            </w:r>
          </w:p>
        </w:tc>
        <w:tc>
          <w:tcPr>
            <w:tcW w:type="dxa" w:w="1084"/>
          </w:tcPr>
          <w:p>
            <w:pPr>
              <w:spacing w:after="0"/>
              <w:jc w:val="right"/>
            </w:pPr>
            <w:r>
              <w:rPr>
                <w:sz w:val="16"/>
              </w:rPr>
              <w:t>$79,418</w:t>
            </w:r>
          </w:p>
        </w:tc>
        <w:tc>
          <w:tcPr>
            <w:tcW w:type="dxa" w:w="1305"/>
          </w:tcPr>
          <w:p>
            <w:pPr>
              <w:spacing w:after="0"/>
              <w:jc w:val="right"/>
            </w:pPr>
            <w:r>
              <w:rPr>
                <w:sz w:val="16"/>
              </w:rPr>
              <w:t>0.00267%</w:t>
            </w:r>
          </w:p>
        </w:tc>
        <w:tc>
          <w:tcPr>
            <w:tcW w:type="dxa" w:w="1169"/>
          </w:tcPr>
          <w:p>
            <w:pPr>
              <w:spacing w:after="0"/>
              <w:jc w:val="right"/>
            </w:pPr>
          </w:p>
        </w:tc>
        <w:tc>
          <w:tcPr>
            <w:tcW w:type="dxa" w:w="1064"/>
          </w:tcPr>
          <w:p>
            <w:pPr>
              <w:spacing w:after="0"/>
              <w:jc w:val="right"/>
            </w:pPr>
            <w:r>
              <w:rPr>
                <w:sz w:val="16"/>
              </w:rPr>
              <w:t>$0</w:t>
            </w:r>
          </w:p>
        </w:tc>
        <w:tc>
          <w:tcPr>
            <w:tcW w:type="dxa" w:w="1320"/>
          </w:tcPr>
          <w:p>
            <w:pPr>
              <w:spacing w:after="0"/>
              <w:jc w:val="right"/>
            </w:pPr>
          </w:p>
        </w:tc>
        <w:tc>
          <w:tcPr>
            <w:tcW w:type="dxa" w:w="132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2020-04-13 (Storm Events through 2026-06-30): 86 county-coded records, 21 with a damage value recorded (including $0), $22,738,000; 103 zone-level records, 19 with a damage value recorded (including $0), $5,181,000 reported for the zone; Public Assistance: $1,552,352.98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11,505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$3,721,410,573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$492,117,386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$5,922,144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$2,795,534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1</w:t>
            </w:r>
          </w:p>
        </w:tc>
      </w:tr>
      <w:tr>
        <w:trPr>
          <w:cantSplit/>
        </w:trPr>
        <w:tc>
          <w:tcPr>
            <w:tcW w:type="dxa" w:w="2156"/>
          </w:tcPr>
          <w:p>
            <w:pPr>
              <w:spacing w:after="0"/>
              <w:jc w:val="left"/>
            </w:pPr>
            <w:r>
              <w:rPr>
                <w:sz w:val="16"/>
              </w:rPr>
              <w:t>of which: Windom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Cottonwood County</w:t>
            </w:r>
          </w:p>
        </w:tc>
        <w:tc>
          <w:tcPr>
            <w:tcW w:type="dxa" w:w="1574"/>
          </w:tcPr>
          <w:p>
            <w:pPr>
              <w:spacing w:after="0"/>
              <w:jc w:val="left"/>
            </w:pPr>
            <w:r>
              <w:rPr>
                <w:sz w:val="16"/>
              </w:rPr>
              <w:t>270622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Bingham Lake city</w:t>
            </w:r>
          </w:p>
        </w:tc>
        <w:tc>
          <w:tcPr>
            <w:tcW w:type="dxa" w:w="1574"/>
          </w:tcPr>
          <w:p>
            <w:pPr>
              <w:spacing w:after="0"/>
              <w:jc w:val="left"/>
            </w:pPr>
            <w:r>
              <w:rPr>
                <w:sz w:val="16"/>
              </w:rPr>
              <w:t>270954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Comfrey city</w:t>
            </w:r>
          </w:p>
        </w:tc>
        <w:tc>
          <w:tcPr>
            <w:tcW w:type="dxa" w:w="1574"/>
          </w:tcPr>
          <w:p>
            <w:pPr>
              <w:spacing w:after="0"/>
              <w:jc w:val="left"/>
            </w:pPr>
            <w:r>
              <w:rPr>
                <w:sz w:val="16"/>
              </w:rPr>
              <w:t>270035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Jeffers city</w:t>
            </w:r>
          </w:p>
        </w:tc>
        <w:tc>
          <w:tcPr>
            <w:tcW w:type="dxa" w:w="1574"/>
          </w:tcPr>
          <w:p>
            <w:pPr>
              <w:spacing w:after="0"/>
              <w:jc w:val="left"/>
            </w:pPr>
            <w:r>
              <w:rPr>
                <w:sz w:val="16"/>
              </w:rPr>
              <w:t>270955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Mountain Lake city</w:t>
            </w:r>
          </w:p>
        </w:tc>
        <w:tc>
          <w:tcPr>
            <w:tcW w:type="dxa" w:w="1574"/>
          </w:tcPr>
          <w:p>
            <w:pPr>
              <w:spacing w:after="0"/>
              <w:jc w:val="left"/>
            </w:pPr>
            <w:r>
              <w:rPr>
                <w:sz w:val="16"/>
              </w:rPr>
              <w:t>270956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Storden city</w:t>
            </w:r>
          </w:p>
        </w:tc>
        <w:tc>
          <w:tcPr>
            <w:tcW w:type="dxa" w:w="1574"/>
          </w:tcPr>
          <w:p>
            <w:pPr>
              <w:spacing w:after="0"/>
              <w:jc w:val="left"/>
            </w:pPr>
            <w:r>
              <w:rPr>
                <w:sz w:val="16"/>
              </w:rPr>
              <w:t>270957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Westbrook city</w:t>
            </w:r>
          </w:p>
        </w:tc>
        <w:tc>
          <w:tcPr>
            <w:tcW w:type="dxa" w:w="1574"/>
          </w:tcPr>
          <w:p>
            <w:pPr>
              <w:spacing w:after="0"/>
              <w:jc w:val="left"/>
            </w:pPr>
            <w:r>
              <w:rPr>
                <w:sz w:val="16"/>
              </w:rPr>
              <w:t>270958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Windom city</w:t>
            </w:r>
          </w:p>
        </w:tc>
        <w:tc>
          <w:tcPr>
            <w:tcW w:type="dxa" w:w="1574"/>
          </w:tcPr>
          <w:p>
            <w:pPr>
              <w:spacing w:after="0"/>
              <w:jc w:val="left"/>
            </w:pPr>
            <w:r>
              <w:rPr>
                <w:sz w:val="16"/>
              </w:rPr>
              <w:t>270090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Cottonwood County, MN: risk-assessment baseline packet, release 2026-10 (data as of 2026-09-30; County FIPS 27033). Automated baseline. </w:t>
      </w:r>
      <w:hyperlink r:id="rId15">
        <w:r>
          <w:rPr>
            <w:color w:val="1F4E99"/>
            <w:sz w:val="17"/>
            <w:u w:val="single"/>
          </w:rPr>
          <w:t>https://hazardplain.org/mn/27033/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Cottonwood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Cottonwood County, MN: Risk-assessment baseline packet</dc:title>
  <dc:subject>Hazard Plain release 2026-10, as of 2026-09-30. Automated baseline</dc:subject>
  <dc:creator>Hazard Plain</dc:creator>
  <cp:keywords>Hazard Plain; hazard mitigation; risk assessment; 27033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