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MN</w:t>
      </w:r>
    </w:p>
    <w:p>
      <w:pPr>
        <w:spacing w:after="120" w:before="0"/>
      </w:pPr>
      <w:r>
        <w:rPr>
          <w:color w:val="555555"/>
          <w:sz w:val="24"/>
        </w:rPr>
        <w:t>Risk-assessment baseline packet</w:t>
      </w:r>
    </w:p>
    <w:p>
      <w:pPr>
        <w:spacing w:after="120" w:before="0"/>
      </w:pPr>
      <w:r>
        <w:rPr>
          <w:b/>
          <w:sz w:val="18"/>
        </w:rPr>
        <w:t xml:space="preserve">County FIPS: </w:t>
      </w:r>
      <w:r>
        <w:rPr>
          <w:sz w:val="18"/>
        </w:rPr>
        <w:t>27021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2027-06-23. Plan: Cass County (FEMA plan 108229), approved 2022-06-24.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2022-06-24: 3 new hazard declarations (3 incidents) and 117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($7,850,726 a year), Cold Wave ($3,715,976) and Tornado ($762,088).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2027-06-23</w:t>
      </w:r>
    </w:p>
    <w:p>
      <w:pPr>
        <w:keepNext/>
        <w:spacing w:after="40" w:before="0"/>
      </w:pPr>
      <w:r>
        <w:rPr>
          <w:b/>
        </w:rPr>
        <w:t xml:space="preserve">Plan: </w:t>
      </w:r>
      <w:r>
        <w:rPr/>
        <w:t>Cass County (FEMA plan 108229)</w:t>
      </w:r>
    </w:p>
    <w:p>
      <w:pPr>
        <w:keepNext/>
        <w:spacing w:after="40" w:before="0"/>
      </w:pPr>
      <w:r>
        <w:rPr>
          <w:b/>
        </w:rPr>
        <w:t xml:space="preserve">Approved: </w:t>
      </w:r>
      <w:r>
        <w:rPr/>
        <w:t>2022-06-24</w:t>
      </w:r>
    </w:p>
    <w:p>
      <w:pPr>
        <w:keepNext/>
        <w:spacing w:after="40" w:before="0"/>
      </w:pPr>
      <w:r>
        <w:rPr>
          <w:b/>
        </w:rPr>
        <w:t xml:space="preserve">Days to expiry: </w:t>
      </w:r>
      <w:r>
        <w:rPr/>
        <w:t>266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DR-4658-MN (Severe Storms, Straight-Line Winds, Tornadoes, and Flooding), DR-4666-MN (Severe Storms, Straight-Line Winds, Tornadoes, and Flooding),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4"/>
        <w:gridCol w:w="680"/>
        <w:gridCol w:w="2419"/>
        <w:gridCol w:w="2532"/>
        <w:gridCol w:w="1341"/>
        <w:gridCol w:w="1037"/>
        <w:gridCol w:w="878"/>
        <w:gridCol w:w="1687"/>
        <w:gridCol w:w="2095"/>
      </w:tblGrid>
      <w:tr>
        <w:trPr>
          <w:cantSplit/>
          <w:tblHeader/>
        </w:trPr>
        <w:tc>
          <w:tcPr>
            <w:tcW w:type="dxa" w:w="144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Status</w:t>
            </w:r>
          </w:p>
        </w:tc>
        <w:tc>
          <w:tcPr>
            <w:tcW w:type="dxa" w:w="2532"/>
            <w:shd w:val="clear" w:color="auto" w:fill="E8E8E8"/>
          </w:tcPr>
          <w:p>
            <w:pPr>
              <w:spacing w:after="0"/>
              <w:jc w:val="left"/>
            </w:pPr>
            <w:r>
              <w:rPr>
                <w:b/>
                <w:sz w:val="16"/>
              </w:rPr>
              <w:t>Plan</w:t>
            </w:r>
          </w:p>
        </w:tc>
        <w:tc>
          <w:tcPr>
            <w:tcW w:type="dxa" w:w="13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7"/>
            <w:shd w:val="clear" w:color="auto" w:fill="E8E8E8"/>
          </w:tcPr>
          <w:p>
            <w:pPr>
              <w:spacing w:after="0"/>
              <w:jc w:val="left"/>
            </w:pPr>
            <w:r>
              <w:rPr>
                <w:b/>
                <w:sz w:val="16"/>
              </w:rPr>
              <w:t>Update underway</w:t>
            </w:r>
          </w:p>
        </w:tc>
        <w:tc>
          <w:tcPr>
            <w:tcW w:type="dxa" w:w="2095"/>
            <w:shd w:val="clear" w:color="auto" w:fill="E8E8E8"/>
          </w:tcPr>
          <w:p>
            <w:pPr>
              <w:spacing w:after="0"/>
              <w:jc w:val="left"/>
            </w:pPr>
            <w:r>
              <w:rPr>
                <w:b/>
                <w:sz w:val="16"/>
              </w:rPr>
              <w:t>Notes</w:t>
            </w:r>
          </w:p>
        </w:tc>
      </w:tr>
      <w:tr>
        <w:trPr>
          <w:cantSplit/>
        </w:trPr>
        <w:tc>
          <w:tcPr>
            <w:tcW w:type="dxa" w:w="1444"/>
          </w:tcPr>
          <w:p>
            <w:pPr>
              <w:spacing w:after="0"/>
              <w:jc w:val="left"/>
            </w:pPr>
            <w:r>
              <w:rPr>
                <w:sz w:val="16"/>
              </w:rPr>
              <w:t>Cass County</w:t>
            </w:r>
          </w:p>
        </w:tc>
        <w:tc>
          <w:tcPr>
            <w:tcW w:type="dxa" w:w="680"/>
          </w:tcPr>
          <w:p>
            <w:pPr>
              <w:spacing w:after="0"/>
              <w:jc w:val="left"/>
            </w:pPr>
            <w:r>
              <w:rPr>
                <w:sz w:val="16"/>
              </w:rPr>
              <w:t>County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Backus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Bena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Boy River city</w:t>
            </w:r>
          </w:p>
        </w:tc>
        <w:tc>
          <w:tcPr>
            <w:tcW w:type="dxa" w:w="680"/>
          </w:tcPr>
          <w:p>
            <w:pPr>
              <w:spacing w:after="0"/>
              <w:jc w:val="left"/>
            </w:pPr>
            <w:r>
              <w:rPr>
                <w:sz w:val="16"/>
              </w:rPr>
              <w:t>City</w:t>
            </w:r>
          </w:p>
        </w:tc>
        <w:tc>
          <w:tcPr>
            <w:tcW w:type="dxa" w:w="2419"/>
          </w:tcPr>
          <w:p>
            <w:pPr>
              <w:spacing w:after="0"/>
              <w:jc w:val="left"/>
            </w:pPr>
            <w:r>
              <w:rPr>
                <w:sz w:val="16"/>
              </w:rPr>
              <w:t>Plan 108229 approved 2022-06-24, pending adoption here; not yet eligible</w:t>
            </w:r>
          </w:p>
        </w:tc>
        <w:tc>
          <w:tcPr>
            <w:tcW w:type="dxa" w:w="2532"/>
          </w:tcPr>
          <w:p>
            <w:pPr>
              <w:spacing w:after="0"/>
              <w:jc w:val="left"/>
            </w:pPr>
            <w:r>
              <w:rPr>
                <w:sz w:val="16"/>
              </w:rPr>
              <w:t>Cass County (FEMA plan 108229), pending adoption here</w:t>
            </w:r>
          </w:p>
        </w:tc>
        <w:tc>
          <w:tcPr>
            <w:tcW w:type="dxa" w:w="1341"/>
          </w:tcPr>
          <w:p>
            <w:pPr>
              <w:spacing w:after="0"/>
              <w:jc w:val="left"/>
            </w:pPr>
            <w:r>
              <w:rPr>
                <w:sz w:val="16"/>
              </w:rPr>
              <w:t>2022-06-24 by FEMA; not yet adopted here</w:t>
            </w:r>
          </w:p>
        </w:tc>
        <w:tc>
          <w:tcPr>
            <w:tcW w:type="dxa" w:w="1037"/>
          </w:tcPr>
          <w:p>
            <w:pPr>
              <w:spacing w:after="0"/>
              <w:jc w:val="left"/>
            </w:pPr>
            <w:r>
              <w:rPr>
                <w:sz w:val="16"/>
              </w:rPr>
              <w:t>2027-06-23 once adopted</w:t>
            </w:r>
          </w:p>
        </w:tc>
        <w:tc>
          <w:tcPr>
            <w:tcW w:type="dxa" w:w="878"/>
          </w:tcPr>
          <w:p>
            <w:pPr>
              <w:spacing w:after="0"/>
              <w:jc w:val="right"/>
            </w:pPr>
          </w:p>
        </w:tc>
        <w:tc>
          <w:tcPr>
            <w:tcW w:type="dxa" w:w="1687"/>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44"/>
          </w:tcPr>
          <w:p>
            <w:pPr>
              <w:spacing w:after="0"/>
              <w:jc w:val="left"/>
            </w:pPr>
            <w:r>
              <w:rPr>
                <w:sz w:val="16"/>
              </w:rPr>
              <w:t>Cass Lake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Chickamaw Beach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East Gull Lake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Federal Dam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Hackensack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Lake Shore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Longville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Motley city</w:t>
            </w:r>
          </w:p>
        </w:tc>
        <w:tc>
          <w:tcPr>
            <w:tcW w:type="dxa" w:w="680"/>
          </w:tcPr>
          <w:p>
            <w:pPr>
              <w:spacing w:after="0"/>
              <w:jc w:val="left"/>
            </w:pPr>
            <w:r>
              <w:rPr>
                <w:sz w:val="16"/>
              </w:rPr>
              <w:t>City</w:t>
            </w:r>
          </w:p>
        </w:tc>
        <w:tc>
          <w:tcPr>
            <w:tcW w:type="dxa" w:w="2419"/>
          </w:tcPr>
          <w:p>
            <w:pPr>
              <w:spacing w:after="0"/>
              <w:jc w:val="left"/>
            </w:pPr>
            <w:r>
              <w:rPr>
                <w:sz w:val="16"/>
              </w:rPr>
              <w:t>Approved, expires 2028-06-08</w:t>
            </w:r>
          </w:p>
        </w:tc>
        <w:tc>
          <w:tcPr>
            <w:tcW w:type="dxa" w:w="2532"/>
          </w:tcPr>
          <w:p>
            <w:pPr>
              <w:spacing w:after="0"/>
              <w:jc w:val="left"/>
            </w:pPr>
            <w:r>
              <w:rPr>
                <w:sz w:val="16"/>
              </w:rPr>
              <w:t>Morrison County (FEMA plan 108911)</w:t>
            </w:r>
          </w:p>
        </w:tc>
        <w:tc>
          <w:tcPr>
            <w:tcW w:type="dxa" w:w="1341"/>
          </w:tcPr>
          <w:p>
            <w:pPr>
              <w:spacing w:after="0"/>
              <w:jc w:val="left"/>
            </w:pPr>
            <w:r>
              <w:rPr>
                <w:sz w:val="16"/>
              </w:rPr>
              <w:t>2023-06-09</w:t>
            </w:r>
          </w:p>
        </w:tc>
        <w:tc>
          <w:tcPr>
            <w:tcW w:type="dxa" w:w="1037"/>
          </w:tcPr>
          <w:p>
            <w:pPr>
              <w:spacing w:after="0"/>
              <w:jc w:val="left"/>
            </w:pPr>
            <w:r>
              <w:rPr>
                <w:sz w:val="16"/>
              </w:rPr>
              <w:t>2028-06-08</w:t>
            </w:r>
          </w:p>
        </w:tc>
        <w:tc>
          <w:tcPr>
            <w:tcW w:type="dxa" w:w="878"/>
          </w:tcPr>
          <w:p>
            <w:pPr>
              <w:spacing w:after="0"/>
              <w:jc w:val="right"/>
            </w:pPr>
            <w:r>
              <w:rPr>
                <w:sz w:val="16"/>
              </w:rPr>
              <w:t>617</w:t>
            </w:r>
          </w:p>
        </w:tc>
        <w:tc>
          <w:tcPr>
            <w:tcW w:type="dxa" w:w="1687"/>
          </w:tcPr>
          <w:p>
            <w:pPr>
              <w:spacing w:after="0"/>
              <w:jc w:val="left"/>
            </w:pPr>
          </w:p>
        </w:tc>
        <w:tc>
          <w:tcPr>
            <w:tcW w:type="dxa" w:w="2095"/>
          </w:tcPr>
          <w:p>
            <w:pPr>
              <w:spacing w:after="0"/>
              <w:jc w:val="left"/>
            </w:pPr>
            <w:r>
              <w:rPr>
                <w:sz w:val="16"/>
              </w:rPr>
              <w:t>Also approved under plan 108229 (Cass County, expires 2027-06-23). FEMA's plan status map shows one plan per jurisdiction and may show one of these; this packet uses the approved plan that expires last.</w:t>
            </w:r>
          </w:p>
        </w:tc>
      </w:tr>
      <w:tr>
        <w:trPr>
          <w:cantSplit/>
        </w:trPr>
        <w:tc>
          <w:tcPr>
            <w:tcW w:type="dxa" w:w="1444"/>
          </w:tcPr>
          <w:p>
            <w:pPr>
              <w:spacing w:after="0"/>
              <w:jc w:val="left"/>
            </w:pPr>
            <w:r>
              <w:rPr>
                <w:sz w:val="16"/>
              </w:rPr>
              <w:t>Pillager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Pine River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Remer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r>
        <w:trPr>
          <w:cantSplit/>
        </w:trPr>
        <w:tc>
          <w:tcPr>
            <w:tcW w:type="dxa" w:w="1444"/>
          </w:tcPr>
          <w:p>
            <w:pPr>
              <w:spacing w:after="0"/>
              <w:jc w:val="left"/>
            </w:pPr>
            <w:r>
              <w:rPr>
                <w:sz w:val="16"/>
              </w:rPr>
              <w:t>Walker city</w:t>
            </w:r>
          </w:p>
        </w:tc>
        <w:tc>
          <w:tcPr>
            <w:tcW w:type="dxa" w:w="680"/>
          </w:tcPr>
          <w:p>
            <w:pPr>
              <w:spacing w:after="0"/>
              <w:jc w:val="left"/>
            </w:pPr>
            <w:r>
              <w:rPr>
                <w:sz w:val="16"/>
              </w:rPr>
              <w:t>City</w:t>
            </w:r>
          </w:p>
        </w:tc>
        <w:tc>
          <w:tcPr>
            <w:tcW w:type="dxa" w:w="2419"/>
          </w:tcPr>
          <w:p>
            <w:pPr>
              <w:spacing w:after="0"/>
              <w:jc w:val="left"/>
            </w:pPr>
            <w:r>
              <w:rPr>
                <w:sz w:val="16"/>
              </w:rPr>
              <w:t>Approved, expires 2027-06-23</w:t>
            </w:r>
          </w:p>
        </w:tc>
        <w:tc>
          <w:tcPr>
            <w:tcW w:type="dxa" w:w="2532"/>
          </w:tcPr>
          <w:p>
            <w:pPr>
              <w:spacing w:after="0"/>
              <w:jc w:val="left"/>
            </w:pPr>
            <w:r>
              <w:rPr>
                <w:sz w:val="16"/>
              </w:rPr>
              <w:t>Cass County (FEMA plan 108229)</w:t>
            </w:r>
          </w:p>
        </w:tc>
        <w:tc>
          <w:tcPr>
            <w:tcW w:type="dxa" w:w="1341"/>
          </w:tcPr>
          <w:p>
            <w:pPr>
              <w:spacing w:after="0"/>
              <w:jc w:val="left"/>
            </w:pPr>
            <w:r>
              <w:rPr>
                <w:sz w:val="16"/>
              </w:rPr>
              <w:t>2022-06-24</w:t>
            </w:r>
          </w:p>
        </w:tc>
        <w:tc>
          <w:tcPr>
            <w:tcW w:type="dxa" w:w="1037"/>
          </w:tcPr>
          <w:p>
            <w:pPr>
              <w:spacing w:after="0"/>
              <w:jc w:val="left"/>
            </w:pPr>
            <w:r>
              <w:rPr>
                <w:sz w:val="16"/>
              </w:rPr>
              <w:t>2027-06-23</w:t>
            </w:r>
          </w:p>
        </w:tc>
        <w:tc>
          <w:tcPr>
            <w:tcW w:type="dxa" w:w="878"/>
          </w:tcPr>
          <w:p>
            <w:pPr>
              <w:spacing w:after="0"/>
              <w:jc w:val="right"/>
            </w:pPr>
            <w:r>
              <w:rPr>
                <w:sz w:val="16"/>
              </w:rPr>
              <w:t>266</w:t>
            </w:r>
          </w:p>
        </w:tc>
        <w:tc>
          <w:tcPr>
            <w:tcW w:type="dxa" w:w="1687"/>
          </w:tcPr>
          <w:p>
            <w:pPr>
              <w:spacing w:after="0"/>
              <w:jc w:val="left"/>
            </w:pPr>
          </w:p>
        </w:tc>
        <w:tc>
          <w:tcPr>
            <w:tcW w:type="dxa" w:w="209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7"/>
        <w:gridCol w:w="1167"/>
        <w:gridCol w:w="1037"/>
        <w:gridCol w:w="1126"/>
        <w:gridCol w:w="1415"/>
        <w:gridCol w:w="1102"/>
        <w:gridCol w:w="1493"/>
        <w:gridCol w:w="1471"/>
        <w:gridCol w:w="241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7"/>
            <w:shd w:val="clear" w:color="auto" w:fill="E8E8E8"/>
          </w:tcPr>
          <w:p>
            <w:pPr>
              <w:spacing w:after="0"/>
              <w:jc w:val="left"/>
            </w:pPr>
            <w:r>
              <w:rPr>
                <w:b/>
                <w:sz w:val="16"/>
              </w:rPr>
              <w:t>NRI risk rating</w:t>
            </w:r>
          </w:p>
        </w:tc>
        <w:tc>
          <w:tcPr>
            <w:tcW w:type="dxa" w:w="11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$7,850,722</w:t>
            </w:r>
          </w:p>
        </w:tc>
        <w:tc>
          <w:tcPr>
            <w:tcW w:type="dxa" w:w="1126"/>
          </w:tcPr>
          <w:p>
            <w:pPr>
              <w:spacing w:after="0"/>
              <w:jc w:val="right"/>
            </w:pPr>
            <w:r>
              <w:rPr>
                <w:sz w:val="16"/>
              </w:rPr>
              <w:t>$4</w:t>
            </w:r>
          </w:p>
        </w:tc>
        <w:tc>
          <w:tcPr>
            <w:tcW w:type="dxa" w:w="1415"/>
          </w:tcPr>
          <w:p>
            <w:pPr>
              <w:spacing w:after="0"/>
              <w:jc w:val="right"/>
            </w:pPr>
            <w:r>
              <w:rPr>
                <w:sz w:val="16"/>
              </w:rPr>
              <w:t>under $1</w:t>
            </w:r>
          </w:p>
        </w:tc>
        <w:tc>
          <w:tcPr>
            <w:tcW w:type="dxa" w:w="1102"/>
          </w:tcPr>
          <w:p>
            <w:pPr>
              <w:spacing w:after="0"/>
              <w:jc w:val="right"/>
            </w:pPr>
            <w:r>
              <w:rPr>
                <w:sz w:val="16"/>
              </w:rPr>
              <w:t>$7,850,726</w:t>
            </w:r>
          </w:p>
        </w:tc>
        <w:tc>
          <w:tcPr>
            <w:tcW w:type="dxa" w:w="1493"/>
          </w:tcPr>
          <w:p>
            <w:pPr>
              <w:spacing w:after="0"/>
              <w:jc w:val="right"/>
            </w:pPr>
            <w:r>
              <w:rPr>
                <w:sz w:val="16"/>
              </w:rPr>
              <w:t>5</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67"/>
          </w:tcPr>
          <w:p>
            <w:pPr>
              <w:spacing w:after="0"/>
              <w:jc w:val="left"/>
            </w:pPr>
            <w:r>
              <w:rPr>
                <w:sz w:val="16"/>
              </w:rPr>
              <w:t>Relatively Moderate</w:t>
            </w:r>
          </w:p>
        </w:tc>
        <w:tc>
          <w:tcPr>
            <w:tcW w:type="dxa" w:w="1167"/>
          </w:tcPr>
          <w:p>
            <w:pPr>
              <w:spacing w:after="0"/>
              <w:jc w:val="left"/>
            </w:pPr>
            <w:r>
              <w:rPr>
                <w:sz w:val="16"/>
              </w:rPr>
              <w:t>Relatively Moderate</w:t>
            </w:r>
          </w:p>
        </w:tc>
        <w:tc>
          <w:tcPr>
            <w:tcW w:type="dxa" w:w="1037"/>
          </w:tcPr>
          <w:p>
            <w:pPr>
              <w:spacing w:after="0"/>
              <w:jc w:val="right"/>
            </w:pPr>
            <w:r>
              <w:rPr>
                <w:sz w:val="16"/>
              </w:rPr>
              <w:t>$2,536</w:t>
            </w:r>
          </w:p>
        </w:tc>
        <w:tc>
          <w:tcPr>
            <w:tcW w:type="dxa" w:w="1126"/>
          </w:tcPr>
          <w:p>
            <w:pPr>
              <w:spacing w:after="0"/>
              <w:jc w:val="right"/>
            </w:pPr>
            <w:r>
              <w:rPr>
                <w:sz w:val="16"/>
              </w:rPr>
              <w:t>$72</w:t>
            </w:r>
          </w:p>
        </w:tc>
        <w:tc>
          <w:tcPr>
            <w:tcW w:type="dxa" w:w="1415"/>
          </w:tcPr>
          <w:p>
            <w:pPr>
              <w:spacing w:after="0"/>
              <w:jc w:val="right"/>
            </w:pPr>
            <w:r>
              <w:rPr>
                <w:sz w:val="16"/>
              </w:rPr>
              <w:t>$3,713,368</w:t>
            </w:r>
          </w:p>
        </w:tc>
        <w:tc>
          <w:tcPr>
            <w:tcW w:type="dxa" w:w="1102"/>
          </w:tcPr>
          <w:p>
            <w:pPr>
              <w:spacing w:after="0"/>
              <w:jc w:val="right"/>
            </w:pPr>
            <w:r>
              <w:rPr>
                <w:sz w:val="16"/>
              </w:rPr>
              <w:t>$3,715,976</w:t>
            </w:r>
          </w:p>
        </w:tc>
        <w:tc>
          <w:tcPr>
            <w:tcW w:type="dxa" w:w="1493"/>
          </w:tcPr>
          <w:p>
            <w:pPr>
              <w:spacing w:after="0"/>
              <w:jc w:val="right"/>
            </w:pPr>
            <w:r>
              <w:rPr>
                <w:sz w:val="16"/>
              </w:rPr>
              <w:t>55</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$643,381</w:t>
            </w:r>
          </w:p>
        </w:tc>
        <w:tc>
          <w:tcPr>
            <w:tcW w:type="dxa" w:w="1126"/>
          </w:tcPr>
          <w:p>
            <w:pPr>
              <w:spacing w:after="0"/>
              <w:jc w:val="right"/>
            </w:pPr>
            <w:r>
              <w:rPr>
                <w:sz w:val="16"/>
              </w:rPr>
              <w:t>$953</w:t>
            </w:r>
          </w:p>
        </w:tc>
        <w:tc>
          <w:tcPr>
            <w:tcW w:type="dxa" w:w="1415"/>
          </w:tcPr>
          <w:p>
            <w:pPr>
              <w:spacing w:after="0"/>
              <w:jc w:val="right"/>
            </w:pPr>
            <w:r>
              <w:rPr>
                <w:sz w:val="16"/>
              </w:rPr>
              <w:t>$117,755</w:t>
            </w:r>
          </w:p>
        </w:tc>
        <w:tc>
          <w:tcPr>
            <w:tcW w:type="dxa" w:w="1102"/>
          </w:tcPr>
          <w:p>
            <w:pPr>
              <w:spacing w:after="0"/>
              <w:jc w:val="right"/>
            </w:pPr>
            <w:r>
              <w:rPr>
                <w:sz w:val="16"/>
              </w:rPr>
              <w:t>$762,088</w:t>
            </w:r>
          </w:p>
        </w:tc>
        <w:tc>
          <w:tcPr>
            <w:tcW w:type="dxa" w:w="1493"/>
          </w:tcPr>
          <w:p>
            <w:pPr>
              <w:spacing w:after="0"/>
              <w:jc w:val="right"/>
            </w:pPr>
            <w:r>
              <w:rPr>
                <w:sz w:val="16"/>
              </w:rPr>
              <w:t>11</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167"/>
          </w:tcPr>
          <w:p>
            <w:pPr>
              <w:spacing w:after="0"/>
              <w:jc w:val="left"/>
            </w:pPr>
            <w:r>
              <w:rPr>
                <w:sz w:val="16"/>
              </w:rPr>
              <w:t>Relatively Moderate</w:t>
            </w:r>
          </w:p>
        </w:tc>
        <w:tc>
          <w:tcPr>
            <w:tcW w:type="dxa" w:w="1167"/>
          </w:tcPr>
          <w:p>
            <w:pPr>
              <w:spacing w:after="0"/>
              <w:jc w:val="left"/>
            </w:pPr>
            <w:r>
              <w:rPr>
                <w:sz w:val="16"/>
              </w:rPr>
              <w:t>Relatively Moderate</w:t>
            </w:r>
          </w:p>
        </w:tc>
        <w:tc>
          <w:tcPr>
            <w:tcW w:type="dxa" w:w="1037"/>
          </w:tcPr>
          <w:p>
            <w:pPr>
              <w:spacing w:after="0"/>
              <w:jc w:val="right"/>
            </w:pPr>
            <w:r>
              <w:rPr>
                <w:sz w:val="16"/>
              </w:rPr>
              <w:t>$108,327</w:t>
            </w:r>
          </w:p>
        </w:tc>
        <w:tc>
          <w:tcPr>
            <w:tcW w:type="dxa" w:w="1126"/>
          </w:tcPr>
          <w:p>
            <w:pPr>
              <w:spacing w:after="0"/>
              <w:jc w:val="right"/>
            </w:pPr>
            <w:r>
              <w:rPr>
                <w:sz w:val="16"/>
              </w:rPr>
              <w:t>$5,449</w:t>
            </w:r>
          </w:p>
        </w:tc>
        <w:tc>
          <w:tcPr>
            <w:tcW w:type="dxa" w:w="1415"/>
          </w:tcPr>
          <w:p>
            <w:pPr>
              <w:spacing w:after="0"/>
              <w:jc w:val="right"/>
            </w:pPr>
            <w:r>
              <w:rPr>
                <w:sz w:val="16"/>
              </w:rPr>
              <w:t>$489,285</w:t>
            </w:r>
          </w:p>
        </w:tc>
        <w:tc>
          <w:tcPr>
            <w:tcW w:type="dxa" w:w="1102"/>
          </w:tcPr>
          <w:p>
            <w:pPr>
              <w:spacing w:after="0"/>
              <w:jc w:val="right"/>
            </w:pPr>
            <w:r>
              <w:rPr>
                <w:sz w:val="16"/>
              </w:rPr>
              <w:t>$603,061</w:t>
            </w:r>
          </w:p>
        </w:tc>
        <w:tc>
          <w:tcPr>
            <w:tcW w:type="dxa" w:w="1493"/>
          </w:tcPr>
          <w:p>
            <w:pPr>
              <w:spacing w:after="0"/>
              <w:jc w:val="right"/>
            </w:pPr>
            <w:r>
              <w:rPr>
                <w:sz w:val="16"/>
              </w:rPr>
              <w:t>227</w:t>
            </w:r>
          </w:p>
        </w:tc>
        <w:tc>
          <w:tcPr>
            <w:tcW w:type="dxa" w:w="1471"/>
          </w:tcPr>
          <w:p>
            <w:pPr>
              <w:spacing w:after="0"/>
              <w:jc w:val="left"/>
            </w:pPr>
          </w:p>
        </w:tc>
        <w:tc>
          <w:tcPr>
            <w:tcW w:type="dxa" w:w="2419"/>
          </w:tcPr>
          <w:p>
            <w:pPr>
              <w:spacing w:after="0"/>
              <w:jc w:val="left"/>
            </w:pPr>
            <w:r>
              <w:rPr>
                <w:sz w:val="16"/>
              </w:rPr>
              <w:t>Includes 1 High Wind and 1 Strong Wind records (NOAA non-thunderstorm wind types, outside NRI's Strong Wind definition).</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$947</w:t>
            </w:r>
          </w:p>
        </w:tc>
        <w:tc>
          <w:tcPr>
            <w:tcW w:type="dxa" w:w="1126"/>
          </w:tcPr>
          <w:p>
            <w:pPr>
              <w:spacing w:after="0"/>
              <w:jc w:val="right"/>
            </w:pPr>
            <w:r>
              <w:rPr>
                <w:sz w:val="16"/>
              </w:rPr>
              <w:t>under $1</w:t>
            </w:r>
          </w:p>
        </w:tc>
        <w:tc>
          <w:tcPr>
            <w:tcW w:type="dxa" w:w="1415"/>
          </w:tcPr>
          <w:p>
            <w:pPr>
              <w:spacing w:after="0"/>
              <w:jc w:val="right"/>
            </w:pPr>
            <w:r>
              <w:rPr>
                <w:sz w:val="16"/>
              </w:rPr>
              <w:t>$312,543</w:t>
            </w:r>
          </w:p>
        </w:tc>
        <w:tc>
          <w:tcPr>
            <w:tcW w:type="dxa" w:w="1102"/>
          </w:tcPr>
          <w:p>
            <w:pPr>
              <w:spacing w:after="0"/>
              <w:jc w:val="right"/>
            </w:pPr>
            <w:r>
              <w:rPr>
                <w:sz w:val="16"/>
              </w:rPr>
              <w:t>$313,490</w:t>
            </w:r>
          </w:p>
        </w:tc>
        <w:tc>
          <w:tcPr>
            <w:tcW w:type="dxa" w:w="1493"/>
          </w:tcPr>
          <w:p>
            <w:pPr>
              <w:spacing w:after="0"/>
              <w:jc w:val="right"/>
            </w:pPr>
            <w:r>
              <w:rPr>
                <w:sz w:val="16"/>
              </w:rPr>
              <w:t>2</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$25,690</w:t>
            </w:r>
          </w:p>
        </w:tc>
        <w:tc>
          <w:tcPr>
            <w:tcW w:type="dxa" w:w="1126"/>
          </w:tcPr>
          <w:p>
            <w:pPr>
              <w:spacing w:after="0"/>
              <w:jc w:val="right"/>
            </w:pPr>
            <w:r>
              <w:rPr>
                <w:sz w:val="16"/>
              </w:rPr>
              <w:t>n/a</w:t>
            </w:r>
          </w:p>
        </w:tc>
        <w:tc>
          <w:tcPr>
            <w:tcW w:type="dxa" w:w="1415"/>
          </w:tcPr>
          <w:p>
            <w:pPr>
              <w:spacing w:after="0"/>
              <w:jc w:val="right"/>
            </w:pPr>
            <w:r>
              <w:rPr>
                <w:sz w:val="16"/>
              </w:rPr>
              <w:t>$187,209</w:t>
            </w:r>
          </w:p>
        </w:tc>
        <w:tc>
          <w:tcPr>
            <w:tcW w:type="dxa" w:w="1102"/>
          </w:tcPr>
          <w:p>
            <w:pPr>
              <w:spacing w:after="0"/>
              <w:jc w:val="right"/>
            </w:pPr>
            <w:r>
              <w:rPr>
                <w:sz w:val="16"/>
              </w:rPr>
              <w:t>$212,899</w:t>
            </w:r>
          </w:p>
        </w:tc>
        <w:tc>
          <w:tcPr>
            <w:tcW w:type="dxa" w:w="1493"/>
          </w:tcPr>
          <w:p>
            <w:pPr>
              <w:spacing w:after="0"/>
              <w:jc w:val="right"/>
            </w:pPr>
            <w:r>
              <w:rPr>
                <w:sz w:val="16"/>
              </w:rPr>
              <w:t>4</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Winter Weather</w:t>
            </w:r>
          </w:p>
        </w:tc>
        <w:tc>
          <w:tcPr>
            <w:tcW w:type="dxa" w:w="1167"/>
          </w:tcPr>
          <w:p>
            <w:pPr>
              <w:spacing w:after="0"/>
              <w:jc w:val="left"/>
            </w:pPr>
            <w:r>
              <w:rPr>
                <w:sz w:val="16"/>
              </w:rPr>
              <w:t>Relatively Moderate</w:t>
            </w:r>
          </w:p>
        </w:tc>
        <w:tc>
          <w:tcPr>
            <w:tcW w:type="dxa" w:w="1167"/>
          </w:tcPr>
          <w:p>
            <w:pPr>
              <w:spacing w:after="0"/>
              <w:jc w:val="left"/>
            </w:pPr>
            <w:r>
              <w:rPr>
                <w:sz w:val="16"/>
              </w:rPr>
              <w:t>Relatively Moderate</w:t>
            </w:r>
          </w:p>
        </w:tc>
        <w:tc>
          <w:tcPr>
            <w:tcW w:type="dxa" w:w="1037"/>
          </w:tcPr>
          <w:p>
            <w:pPr>
              <w:spacing w:after="0"/>
              <w:jc w:val="right"/>
            </w:pPr>
            <w:r>
              <w:rPr>
                <w:sz w:val="16"/>
              </w:rPr>
              <w:t>$95,629</w:t>
            </w:r>
          </w:p>
        </w:tc>
        <w:tc>
          <w:tcPr>
            <w:tcW w:type="dxa" w:w="1126"/>
          </w:tcPr>
          <w:p>
            <w:pPr>
              <w:spacing w:after="0"/>
              <w:jc w:val="right"/>
            </w:pPr>
            <w:r>
              <w:rPr>
                <w:sz w:val="16"/>
              </w:rPr>
              <w:t>$191</w:t>
            </w:r>
          </w:p>
        </w:tc>
        <w:tc>
          <w:tcPr>
            <w:tcW w:type="dxa" w:w="1415"/>
          </w:tcPr>
          <w:p>
            <w:pPr>
              <w:spacing w:after="0"/>
              <w:jc w:val="right"/>
            </w:pPr>
            <w:r>
              <w:rPr>
                <w:sz w:val="16"/>
              </w:rPr>
              <w:t>$54,136</w:t>
            </w:r>
          </w:p>
        </w:tc>
        <w:tc>
          <w:tcPr>
            <w:tcW w:type="dxa" w:w="1102"/>
          </w:tcPr>
          <w:p>
            <w:pPr>
              <w:spacing w:after="0"/>
              <w:jc w:val="right"/>
            </w:pPr>
            <w:r>
              <w:rPr>
                <w:sz w:val="16"/>
              </w:rPr>
              <w:t>$149,956</w:t>
            </w:r>
          </w:p>
        </w:tc>
        <w:tc>
          <w:tcPr>
            <w:tcW w:type="dxa" w:w="1493"/>
          </w:tcPr>
          <w:p>
            <w:pPr>
              <w:spacing w:after="0"/>
              <w:jc w:val="right"/>
            </w:pPr>
            <w:r>
              <w:rPr>
                <w:sz w:val="16"/>
              </w:rPr>
              <w:t>102</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037"/>
          </w:tcPr>
          <w:p>
            <w:pPr>
              <w:spacing w:after="0"/>
              <w:jc w:val="right"/>
            </w:pPr>
            <w:r>
              <w:rPr>
                <w:sz w:val="16"/>
              </w:rPr>
              <w:t>$56,257</w:t>
            </w:r>
          </w:p>
        </w:tc>
        <w:tc>
          <w:tcPr>
            <w:tcW w:type="dxa" w:w="1126"/>
          </w:tcPr>
          <w:p>
            <w:pPr>
              <w:spacing w:after="0"/>
              <w:jc w:val="right"/>
            </w:pPr>
            <w:r>
              <w:rPr>
                <w:sz w:val="16"/>
              </w:rPr>
              <w:t>$25,421</w:t>
            </w:r>
          </w:p>
        </w:tc>
        <w:tc>
          <w:tcPr>
            <w:tcW w:type="dxa" w:w="1415"/>
          </w:tcPr>
          <w:p>
            <w:pPr>
              <w:spacing w:after="0"/>
              <w:jc w:val="right"/>
            </w:pPr>
            <w:r>
              <w:rPr>
                <w:sz w:val="16"/>
              </w:rPr>
              <w:t>$26,596</w:t>
            </w:r>
          </w:p>
        </w:tc>
        <w:tc>
          <w:tcPr>
            <w:tcW w:type="dxa" w:w="1102"/>
          </w:tcPr>
          <w:p>
            <w:pPr>
              <w:spacing w:after="0"/>
              <w:jc w:val="right"/>
            </w:pPr>
            <w:r>
              <w:rPr>
                <w:sz w:val="16"/>
              </w:rPr>
              <w:t>$108,274</w:t>
            </w:r>
          </w:p>
        </w:tc>
        <w:tc>
          <w:tcPr>
            <w:tcW w:type="dxa" w:w="1493"/>
          </w:tcPr>
          <w:p>
            <w:pPr>
              <w:spacing w:after="0"/>
              <w:jc w:val="right"/>
            </w:pPr>
            <w:r>
              <w:rPr>
                <w:sz w:val="16"/>
              </w:rPr>
              <w:t>246</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$88,445</w:t>
            </w:r>
          </w:p>
        </w:tc>
        <w:tc>
          <w:tcPr>
            <w:tcW w:type="dxa" w:w="1415"/>
          </w:tcPr>
          <w:p>
            <w:pPr>
              <w:spacing w:after="0"/>
              <w:jc w:val="right"/>
            </w:pPr>
            <w:r>
              <w:rPr>
                <w:sz w:val="16"/>
              </w:rPr>
              <w:t>n/a</w:t>
            </w:r>
          </w:p>
        </w:tc>
        <w:tc>
          <w:tcPr>
            <w:tcW w:type="dxa" w:w="1102"/>
          </w:tcPr>
          <w:p>
            <w:pPr>
              <w:spacing w:after="0"/>
              <w:jc w:val="right"/>
            </w:pPr>
            <w:r>
              <w:rPr>
                <w:sz w:val="16"/>
              </w:rPr>
              <w:t>$88,445</w:t>
            </w:r>
          </w:p>
        </w:tc>
        <w:tc>
          <w:tcPr>
            <w:tcW w:type="dxa" w:w="1493"/>
          </w:tcPr>
          <w:p>
            <w:pPr>
              <w:spacing w:after="0"/>
              <w:jc w:val="right"/>
            </w:pPr>
            <w:r>
              <w:rPr>
                <w:sz w:val="16"/>
              </w:rPr>
              <w:t>47</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Wildfire</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037"/>
          </w:tcPr>
          <w:p>
            <w:pPr>
              <w:spacing w:after="0"/>
              <w:jc w:val="right"/>
            </w:pPr>
            <w:r>
              <w:rPr>
                <w:sz w:val="16"/>
              </w:rPr>
              <w:t>$72,575</w:t>
            </w:r>
          </w:p>
        </w:tc>
        <w:tc>
          <w:tcPr>
            <w:tcW w:type="dxa" w:w="1126"/>
          </w:tcPr>
          <w:p>
            <w:pPr>
              <w:spacing w:after="0"/>
              <w:jc w:val="right"/>
            </w:pPr>
            <w:r>
              <w:rPr>
                <w:sz w:val="16"/>
              </w:rPr>
              <w:t>$99</w:t>
            </w:r>
          </w:p>
        </w:tc>
        <w:tc>
          <w:tcPr>
            <w:tcW w:type="dxa" w:w="1415"/>
          </w:tcPr>
          <w:p>
            <w:pPr>
              <w:spacing w:after="0"/>
              <w:jc w:val="right"/>
            </w:pPr>
            <w:r>
              <w:rPr>
                <w:sz w:val="16"/>
              </w:rPr>
              <w:t>$10,239</w:t>
            </w:r>
          </w:p>
        </w:tc>
        <w:tc>
          <w:tcPr>
            <w:tcW w:type="dxa" w:w="1102"/>
          </w:tcPr>
          <w:p>
            <w:pPr>
              <w:spacing w:after="0"/>
              <w:jc w:val="right"/>
            </w:pPr>
            <w:r>
              <w:rPr>
                <w:sz w:val="16"/>
              </w:rPr>
              <w:t>$82,912</w:t>
            </w:r>
          </w:p>
        </w:tc>
        <w:tc>
          <w:tcPr>
            <w:tcW w:type="dxa" w:w="1493"/>
          </w:tcPr>
          <w:p>
            <w:pPr>
              <w:spacing w:after="0"/>
              <w:jc w:val="right"/>
            </w:pPr>
            <w:r>
              <w:rPr>
                <w:sz w:val="16"/>
              </w:rPr>
              <w:t>0</w:t>
            </w:r>
          </w:p>
        </w:tc>
        <w:tc>
          <w:tcPr>
            <w:tcW w:type="dxa" w:w="1471"/>
          </w:tcPr>
          <w:p>
            <w:pPr>
              <w:spacing w:after="0"/>
              <w:jc w:val="left"/>
            </w:pPr>
          </w:p>
        </w:tc>
        <w:tc>
          <w:tcPr>
            <w:tcW w:type="dxa" w:w="241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037"/>
          </w:tcPr>
          <w:p>
            <w:pPr>
              <w:spacing w:after="0"/>
              <w:jc w:val="right"/>
            </w:pPr>
            <w:r>
              <w:rPr>
                <w:sz w:val="16"/>
              </w:rPr>
              <w:t>$13,316</w:t>
            </w:r>
          </w:p>
        </w:tc>
        <w:tc>
          <w:tcPr>
            <w:tcW w:type="dxa" w:w="1126"/>
          </w:tcPr>
          <w:p>
            <w:pPr>
              <w:spacing w:after="0"/>
              <w:jc w:val="right"/>
            </w:pPr>
            <w:r>
              <w:rPr>
                <w:sz w:val="16"/>
              </w:rPr>
              <w:t>n/a</w:t>
            </w:r>
          </w:p>
        </w:tc>
        <w:tc>
          <w:tcPr>
            <w:tcW w:type="dxa" w:w="1415"/>
          </w:tcPr>
          <w:p>
            <w:pPr>
              <w:spacing w:after="0"/>
              <w:jc w:val="right"/>
            </w:pPr>
            <w:r>
              <w:rPr>
                <w:sz w:val="16"/>
              </w:rPr>
              <w:t>$2,869</w:t>
            </w:r>
          </w:p>
        </w:tc>
        <w:tc>
          <w:tcPr>
            <w:tcW w:type="dxa" w:w="1102"/>
          </w:tcPr>
          <w:p>
            <w:pPr>
              <w:spacing w:after="0"/>
              <w:jc w:val="right"/>
            </w:pPr>
            <w:r>
              <w:rPr>
                <w:sz w:val="16"/>
              </w:rPr>
              <w:t>$16,185</w:t>
            </w:r>
          </w:p>
        </w:tc>
        <w:tc>
          <w:tcPr>
            <w:tcW w:type="dxa" w:w="1493"/>
          </w:tcPr>
          <w:p>
            <w:pPr>
              <w:spacing w:after="0"/>
              <w:jc w:val="right"/>
            </w:pPr>
            <w:r>
              <w:rPr>
                <w:sz w:val="16"/>
              </w:rPr>
              <w:t>8</w:t>
            </w:r>
          </w:p>
        </w:tc>
        <w:tc>
          <w:tcPr>
            <w:tcW w:type="dxa" w:w="1471"/>
          </w:tcPr>
          <w:p>
            <w:pPr>
              <w:spacing w:after="0"/>
              <w:jc w:val="left"/>
            </w:pPr>
          </w:p>
        </w:tc>
        <w:tc>
          <w:tcPr>
            <w:tcW w:type="dxa" w:w="241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Landslide</w:t>
            </w:r>
          </w:p>
        </w:tc>
        <w:tc>
          <w:tcPr>
            <w:tcW w:type="dxa" w:w="1167"/>
          </w:tcPr>
          <w:p>
            <w:pPr>
              <w:spacing w:after="0"/>
              <w:jc w:val="left"/>
            </w:pPr>
            <w:r>
              <w:rPr>
                <w:sz w:val="16"/>
              </w:rPr>
              <w:t>Relatively Low</w:t>
            </w:r>
          </w:p>
        </w:tc>
        <w:tc>
          <w:tcPr>
            <w:tcW w:type="dxa" w:w="1167"/>
          </w:tcPr>
          <w:p>
            <w:pPr>
              <w:spacing w:after="0"/>
              <w:jc w:val="left"/>
            </w:pPr>
            <w:r>
              <w:rPr>
                <w:sz w:val="16"/>
              </w:rPr>
              <w:t>Relatively Low</w:t>
            </w:r>
          </w:p>
        </w:tc>
        <w:tc>
          <w:tcPr>
            <w:tcW w:type="dxa" w:w="1037"/>
          </w:tcPr>
          <w:p>
            <w:pPr>
              <w:spacing w:after="0"/>
              <w:jc w:val="right"/>
            </w:pPr>
            <w:r>
              <w:rPr>
                <w:sz w:val="16"/>
              </w:rPr>
              <w:t>$2,021</w:t>
            </w:r>
          </w:p>
        </w:tc>
        <w:tc>
          <w:tcPr>
            <w:tcW w:type="dxa" w:w="1126"/>
          </w:tcPr>
          <w:p>
            <w:pPr>
              <w:spacing w:after="0"/>
              <w:jc w:val="right"/>
            </w:pPr>
            <w:r>
              <w:rPr>
                <w:sz w:val="16"/>
              </w:rPr>
              <w:t>n/a</w:t>
            </w:r>
          </w:p>
        </w:tc>
        <w:tc>
          <w:tcPr>
            <w:tcW w:type="dxa" w:w="1415"/>
          </w:tcPr>
          <w:p>
            <w:pPr>
              <w:spacing w:after="0"/>
              <w:jc w:val="right"/>
            </w:pPr>
            <w:r>
              <w:rPr>
                <w:sz w:val="16"/>
              </w:rPr>
              <w:t>$11,036</w:t>
            </w:r>
          </w:p>
        </w:tc>
        <w:tc>
          <w:tcPr>
            <w:tcW w:type="dxa" w:w="1102"/>
          </w:tcPr>
          <w:p>
            <w:pPr>
              <w:spacing w:after="0"/>
              <w:jc w:val="right"/>
            </w:pPr>
            <w:r>
              <w:rPr>
                <w:sz w:val="16"/>
              </w:rPr>
              <w:t>$13,057</w:t>
            </w:r>
          </w:p>
        </w:tc>
        <w:tc>
          <w:tcPr>
            <w:tcW w:type="dxa" w:w="1493"/>
          </w:tcPr>
          <w:p>
            <w:pPr>
              <w:spacing w:after="0"/>
              <w:jc w:val="right"/>
            </w:pPr>
            <w:r>
              <w:rPr>
                <w:sz w:val="16"/>
              </w:rPr>
              <w:t>0</w:t>
            </w:r>
          </w:p>
        </w:tc>
        <w:tc>
          <w:tcPr>
            <w:tcW w:type="dxa" w:w="1471"/>
          </w:tcPr>
          <w:p>
            <w:pPr>
              <w:spacing w:after="0"/>
              <w:jc w:val="left"/>
            </w:pPr>
          </w:p>
        </w:tc>
        <w:tc>
          <w:tcPr>
            <w:tcW w:type="dxa" w:w="241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Earthquake</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037"/>
          </w:tcPr>
          <w:p>
            <w:pPr>
              <w:spacing w:after="0"/>
              <w:jc w:val="right"/>
            </w:pPr>
            <w:r>
              <w:rPr>
                <w:sz w:val="16"/>
              </w:rPr>
              <w:t>$3,411</w:t>
            </w:r>
          </w:p>
        </w:tc>
        <w:tc>
          <w:tcPr>
            <w:tcW w:type="dxa" w:w="1126"/>
          </w:tcPr>
          <w:p>
            <w:pPr>
              <w:spacing w:after="0"/>
              <w:jc w:val="right"/>
            </w:pPr>
            <w:r>
              <w:rPr>
                <w:sz w:val="16"/>
              </w:rPr>
              <w:t>n/a</w:t>
            </w:r>
          </w:p>
        </w:tc>
        <w:tc>
          <w:tcPr>
            <w:tcW w:type="dxa" w:w="1415"/>
          </w:tcPr>
          <w:p>
            <w:pPr>
              <w:spacing w:after="0"/>
              <w:jc w:val="right"/>
            </w:pPr>
            <w:r>
              <w:rPr>
                <w:sz w:val="16"/>
              </w:rPr>
              <w:t>$652</w:t>
            </w:r>
          </w:p>
        </w:tc>
        <w:tc>
          <w:tcPr>
            <w:tcW w:type="dxa" w:w="1102"/>
          </w:tcPr>
          <w:p>
            <w:pPr>
              <w:spacing w:after="0"/>
              <w:jc w:val="right"/>
            </w:pPr>
            <w:r>
              <w:rPr>
                <w:sz w:val="16"/>
              </w:rPr>
              <w:t>$4,063</w:t>
            </w:r>
          </w:p>
        </w:tc>
        <w:tc>
          <w:tcPr>
            <w:tcW w:type="dxa" w:w="1493"/>
          </w:tcPr>
          <w:p>
            <w:pPr>
              <w:spacing w:after="0"/>
              <w:jc w:val="right"/>
            </w:pPr>
          </w:p>
        </w:tc>
        <w:tc>
          <w:tcPr>
            <w:tcW w:type="dxa" w:w="1471"/>
          </w:tcPr>
          <w:p>
            <w:pPr>
              <w:spacing w:after="0"/>
              <w:jc w:val="left"/>
            </w:pPr>
          </w:p>
        </w:tc>
        <w:tc>
          <w:tcPr>
            <w:tcW w:type="dxa" w:w="2419"/>
          </w:tcPr>
          <w:p>
            <w:pPr>
              <w:spacing w:after="0"/>
              <w:jc w:val="left"/>
            </w:pPr>
            <w:r>
              <w:rPr>
                <w:sz w:val="16"/>
              </w:rPr>
              <w:t>Storm Events does not record earthquakes.</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7"/>
          </w:tcPr>
          <w:p>
            <w:pPr>
              <w:spacing w:after="0"/>
              <w:jc w:val="left"/>
            </w:pPr>
            <w:r>
              <w:rPr>
                <w:sz w:val="16"/>
              </w:rPr>
              <w:t>Not Applicable</w:t>
            </w:r>
          </w:p>
        </w:tc>
        <w:tc>
          <w:tcPr>
            <w:tcW w:type="dxa" w:w="11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5"/>
          </w:tcPr>
          <w:p>
            <w:pPr>
              <w:spacing w:after="0"/>
              <w:jc w:val="right"/>
            </w:pPr>
          </w:p>
        </w:tc>
        <w:tc>
          <w:tcPr>
            <w:tcW w:type="dxa" w:w="1102"/>
          </w:tcPr>
          <w:p>
            <w:pPr>
              <w:spacing w:after="0"/>
              <w:jc w:val="right"/>
            </w:pPr>
          </w:p>
        </w:tc>
        <w:tc>
          <w:tcPr>
            <w:tcW w:type="dxa" w:w="1493"/>
          </w:tcPr>
          <w:p>
            <w:pPr>
              <w:spacing w:after="0"/>
              <w:jc w:val="right"/>
            </w:pPr>
            <w:r>
              <w:rPr>
                <w:sz w:val="16"/>
              </w:rPr>
              <w:t>0</w:t>
            </w:r>
          </w:p>
        </w:tc>
        <w:tc>
          <w:tcPr>
            <w:tcW w:type="dxa" w:w="1471"/>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9607 (Very Low, 5.2); tract 9400.01 (Very Low, 5.1); tract 9400.02 (Very Low, 4.1)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9400.01 (Relatively Moderate, 97.2); tract 9602 (Relatively Low, 95.1); tract 9601 (Relatively Low, 92.3)</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9400.01 (Relatively Moderate, 72.7); tract 9607 (Relatively Moderate, 62.8); tract 9606 (Relatively Moderate, 56.9)</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9607 (Relatively Low, 87.8); tract 9608.03 (Relatively Low, 85.9); tract 9608.01 (Relatively Low, 85.0)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9607 is Census Tract 9607).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2"/>
        <w:gridCol w:w="1754"/>
        <w:gridCol w:w="1975"/>
        <w:gridCol w:w="1409"/>
        <w:gridCol w:w="1628"/>
        <w:gridCol w:w="2009"/>
        <w:gridCol w:w="1588"/>
      </w:tblGrid>
      <w:tr>
        <w:trPr>
          <w:cantSplit/>
          <w:tblHeader/>
        </w:trPr>
        <w:tc>
          <w:tcPr>
            <w:tcW w:type="dxa" w:w="1867"/>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409"/>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2009"/>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55 records, 1997 to 2026 (55 zone-level)</w:t>
            </w:r>
          </w:p>
        </w:tc>
        <w:tc>
          <w:tcPr>
            <w:tcW w:type="dxa" w:w="1975"/>
          </w:tcPr>
          <w:p>
            <w:pPr>
              <w:spacing w:after="0"/>
              <w:jc w:val="left"/>
            </w:pPr>
            <w:r>
              <w:rPr>
                <w:sz w:val="16"/>
              </w:rPr>
              <w:t>1 day to 4 days (median 2 days); 44 with a recorded value</w:t>
            </w:r>
          </w:p>
        </w:tc>
        <w:tc>
          <w:tcPr>
            <w:tcW w:type="dxa" w:w="1409"/>
          </w:tcPr>
          <w:p>
            <w:pPr>
              <w:spacing w:after="0"/>
              <w:jc w:val="left"/>
            </w:pPr>
            <w:r>
              <w:rPr>
                <w:sz w:val="16"/>
              </w:rPr>
              <w:t>4 consecutive days, 2021-02-12 to 2021-02-15, zone-level</w:t>
            </w:r>
          </w:p>
        </w:tc>
        <w:tc>
          <w:tcPr>
            <w:tcW w:type="dxa" w:w="1628"/>
          </w:tcPr>
          <w:p>
            <w:pPr>
              <w:spacing w:after="0"/>
              <w:jc w:val="left"/>
            </w:pPr>
          </w:p>
        </w:tc>
        <w:tc>
          <w:tcPr>
            <w:tcW w:type="dxa" w:w="2009"/>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0</w:t>
            </w:r>
          </w:p>
        </w:tc>
        <w:tc>
          <w:tcPr>
            <w:tcW w:type="dxa" w:w="1975"/>
          </w:tcPr>
          <w:p>
            <w:pPr>
              <w:spacing w:after="0"/>
              <w:jc w:val="left"/>
            </w:pPr>
          </w:p>
        </w:tc>
        <w:tc>
          <w:tcPr>
            <w:tcW w:type="dxa" w:w="1409"/>
          </w:tcPr>
          <w:p>
            <w:pPr>
              <w:spacing w:after="0"/>
              <w:jc w:val="left"/>
            </w:pPr>
          </w:p>
        </w:tc>
        <w:tc>
          <w:tcPr>
            <w:tcW w:type="dxa" w:w="1628"/>
          </w:tcPr>
          <w:p>
            <w:pPr>
              <w:spacing w:after="0"/>
              <w:jc w:val="left"/>
            </w:pPr>
          </w:p>
        </w:tc>
        <w:tc>
          <w:tcPr>
            <w:tcW w:type="dxa" w:w="2009"/>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47 records, 2006 to 2026 (47 zone-level)</w:t>
            </w:r>
          </w:p>
        </w:tc>
        <w:tc>
          <w:tcPr>
            <w:tcW w:type="dxa" w:w="1975"/>
          </w:tcPr>
          <w:p>
            <w:pPr>
              <w:spacing w:after="0"/>
              <w:jc w:val="left"/>
            </w:pPr>
            <w:r>
              <w:rPr>
                <w:sz w:val="16"/>
              </w:rPr>
              <w:t>15 days to 297 days (median 122 days); 10 with a recorded value</w:t>
            </w:r>
          </w:p>
        </w:tc>
        <w:tc>
          <w:tcPr>
            <w:tcW w:type="dxa" w:w="1409"/>
          </w:tcPr>
          <w:p>
            <w:pPr>
              <w:spacing w:after="0"/>
              <w:jc w:val="left"/>
            </w:pPr>
            <w:r>
              <w:rPr>
                <w:sz w:val="16"/>
              </w:rPr>
              <w:t>297 days (about 9.8 months), 2023-07-18 to 2024-05-09, a run of 12 consecutive Storm Events drought records, zone-level</w:t>
            </w:r>
          </w:p>
        </w:tc>
        <w:tc>
          <w:tcPr>
            <w:tcW w:type="dxa" w:w="1628"/>
          </w:tcPr>
          <w:p>
            <w:pPr>
              <w:spacing w:after="0"/>
              <w:jc w:val="left"/>
            </w:pPr>
          </w:p>
        </w:tc>
        <w:tc>
          <w:tcPr>
            <w:tcW w:type="dxa" w:w="2009"/>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75"/>
          </w:tcPr>
          <w:p>
            <w:pPr>
              <w:spacing w:after="0"/>
              <w:jc w:val="left"/>
            </w:pPr>
          </w:p>
        </w:tc>
        <w:tc>
          <w:tcPr>
            <w:tcW w:type="dxa" w:w="1409"/>
          </w:tcPr>
          <w:p>
            <w:pPr>
              <w:spacing w:after="0"/>
              <w:jc w:val="left"/>
            </w:pPr>
          </w:p>
        </w:tc>
        <w:tc>
          <w:tcPr>
            <w:tcW w:type="dxa" w:w="1628"/>
          </w:tcPr>
          <w:p>
            <w:pPr>
              <w:spacing w:after="0"/>
              <w:jc w:val="left"/>
            </w:pPr>
          </w:p>
        </w:tc>
        <w:tc>
          <w:tcPr>
            <w:tcW w:type="dxa" w:w="2009"/>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265 records, 1959 to 2026</w:t>
            </w:r>
          </w:p>
        </w:tc>
        <w:tc>
          <w:tcPr>
            <w:tcW w:type="dxa" w:w="1975"/>
          </w:tcPr>
          <w:p>
            <w:pPr>
              <w:spacing w:after="0"/>
              <w:jc w:val="left"/>
            </w:pPr>
            <w:r>
              <w:rPr>
                <w:sz w:val="16"/>
              </w:rPr>
              <w:t>0.75 in to 3 in (median 1 in); 265 with a recorded value</w:t>
            </w:r>
          </w:p>
        </w:tc>
        <w:tc>
          <w:tcPr>
            <w:tcW w:type="dxa" w:w="1409"/>
          </w:tcPr>
          <w:p>
            <w:pPr>
              <w:spacing w:after="0"/>
              <w:jc w:val="left"/>
            </w:pPr>
            <w:r>
              <w:rPr>
                <w:sz w:val="16"/>
              </w:rPr>
              <w:t>3 in hail, 2021-07-26</w:t>
            </w:r>
          </w:p>
        </w:tc>
        <w:tc>
          <w:tcPr>
            <w:tcW w:type="dxa" w:w="1628"/>
          </w:tcPr>
          <w:p>
            <w:pPr>
              <w:spacing w:after="0"/>
              <w:jc w:val="left"/>
            </w:pPr>
            <w:r>
              <w:rPr>
                <w:sz w:val="16"/>
              </w:rPr>
              <w:t>Hail, 2010-06-17, $15,000 property; crops not reported (2010 dollars)</w:t>
            </w:r>
          </w:p>
        </w:tc>
        <w:tc>
          <w:tcPr>
            <w:tcW w:type="dxa" w:w="2009"/>
          </w:tcPr>
          <w:p>
            <w:pPr>
              <w:spacing w:after="0"/>
              <w:jc w:val="left"/>
            </w:pPr>
            <w:r>
              <w:rPr>
                <w:sz w:val="16"/>
              </w:rPr>
              <w:t>Event records naming jurisdictions in the plan: Pillager city (27 records), Backus city (23 records), Longville city (21 records), Walker city (19 records), Pine River city (17 records), Bena city (14 records), Hackensack city (14 records), Remer city (8 records), Cass Lake city (6 records), Federal Dam city (6 records); and 4 more jurisdictions (see the Excel file).</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2 records, 2011 to 2016 (2 zone-level)</w:t>
            </w:r>
          </w:p>
        </w:tc>
        <w:tc>
          <w:tcPr>
            <w:tcW w:type="dxa" w:w="1975"/>
          </w:tcPr>
          <w:p>
            <w:pPr>
              <w:spacing w:after="0"/>
              <w:jc w:val="left"/>
            </w:pPr>
            <w:r>
              <w:rPr>
                <w:sz w:val="16"/>
              </w:rPr>
              <w:t>1 day to 5 days (median 3 days); 2 with a recorded value</w:t>
            </w:r>
          </w:p>
        </w:tc>
        <w:tc>
          <w:tcPr>
            <w:tcW w:type="dxa" w:w="1409"/>
          </w:tcPr>
          <w:p>
            <w:pPr>
              <w:spacing w:after="0"/>
              <w:jc w:val="left"/>
            </w:pPr>
            <w:r>
              <w:rPr>
                <w:sz w:val="16"/>
              </w:rPr>
              <w:t>5 consecutive days, 2011-07-16 to 2011-07-20, zone-level</w:t>
            </w:r>
          </w:p>
        </w:tc>
        <w:tc>
          <w:tcPr>
            <w:tcW w:type="dxa" w:w="1628"/>
          </w:tcPr>
          <w:p>
            <w:pPr>
              <w:spacing w:after="0"/>
              <w:jc w:val="left"/>
            </w:pPr>
          </w:p>
        </w:tc>
        <w:tc>
          <w:tcPr>
            <w:tcW w:type="dxa" w:w="2009"/>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0</w:t>
            </w:r>
          </w:p>
        </w:tc>
        <w:tc>
          <w:tcPr>
            <w:tcW w:type="dxa" w:w="1975"/>
          </w:tcPr>
          <w:p>
            <w:pPr>
              <w:spacing w:after="0"/>
              <w:jc w:val="left"/>
            </w:pPr>
          </w:p>
        </w:tc>
        <w:tc>
          <w:tcPr>
            <w:tcW w:type="dxa" w:w="1409"/>
          </w:tcPr>
          <w:p>
            <w:pPr>
              <w:spacing w:after="0"/>
              <w:jc w:val="left"/>
            </w:pPr>
          </w:p>
        </w:tc>
        <w:tc>
          <w:tcPr>
            <w:tcW w:type="dxa" w:w="1628"/>
          </w:tcPr>
          <w:p>
            <w:pPr>
              <w:spacing w:after="0"/>
              <w:jc w:val="left"/>
            </w:pPr>
          </w:p>
        </w:tc>
        <w:tc>
          <w:tcPr>
            <w:tcW w:type="dxa" w:w="2009"/>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8 records, 1997 to 2013 (8 zone-level)</w:t>
            </w:r>
          </w:p>
        </w:tc>
        <w:tc>
          <w:tcPr>
            <w:tcW w:type="dxa" w:w="1975"/>
          </w:tcPr>
          <w:p>
            <w:pPr>
              <w:spacing w:after="0"/>
              <w:jc w:val="left"/>
            </w:pPr>
          </w:p>
        </w:tc>
        <w:tc>
          <w:tcPr>
            <w:tcW w:type="dxa" w:w="1409"/>
          </w:tcPr>
          <w:p>
            <w:pPr>
              <w:spacing w:after="0"/>
              <w:jc w:val="left"/>
            </w:pPr>
            <w:r>
              <w:rPr>
                <w:sz w:val="16"/>
              </w:rPr>
              <w:t>No damage reported in 8 records.</w:t>
            </w:r>
          </w:p>
        </w:tc>
        <w:tc>
          <w:tcPr>
            <w:tcW w:type="dxa" w:w="1628"/>
          </w:tcPr>
          <w:p>
            <w:pPr>
              <w:spacing w:after="0"/>
              <w:jc w:val="left"/>
            </w:pPr>
          </w:p>
        </w:tc>
        <w:tc>
          <w:tcPr>
            <w:tcW w:type="dxa" w:w="2009"/>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5 records, 1997 to 2024 (1 zone-level)</w:t>
            </w:r>
          </w:p>
        </w:tc>
        <w:tc>
          <w:tcPr>
            <w:tcW w:type="dxa" w:w="1975"/>
          </w:tcPr>
          <w:p>
            <w:pPr>
              <w:spacing w:after="0"/>
              <w:jc w:val="left"/>
            </w:pPr>
          </w:p>
        </w:tc>
        <w:tc>
          <w:tcPr>
            <w:tcW w:type="dxa" w:w="1409"/>
          </w:tcPr>
          <w:p>
            <w:pPr>
              <w:spacing w:after="0"/>
              <w:jc w:val="left"/>
            </w:pPr>
            <w:r>
              <w:rPr>
                <w:sz w:val="16"/>
              </w:rPr>
              <w:t>Flood, 2012-06-20, $300,000 property; $0 crops (2012 dollars)</w:t>
            </w:r>
          </w:p>
        </w:tc>
        <w:tc>
          <w:tcPr>
            <w:tcW w:type="dxa" w:w="1628"/>
          </w:tcPr>
          <w:p>
            <w:pPr>
              <w:spacing w:after="0"/>
              <w:jc w:val="left"/>
            </w:pPr>
          </w:p>
        </w:tc>
        <w:tc>
          <w:tcPr>
            <w:tcW w:type="dxa" w:w="2009"/>
          </w:tcPr>
          <w:p>
            <w:pPr>
              <w:spacing w:after="0"/>
              <w:jc w:val="left"/>
            </w:pPr>
            <w:r>
              <w:rPr>
                <w:sz w:val="16"/>
              </w:rPr>
              <w:t>Event records naming jurisdictions in the plan: Longville city (2 records). Zone-level records (1)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75"/>
          </w:tcPr>
          <w:p>
            <w:pPr>
              <w:spacing w:after="0"/>
              <w:jc w:val="left"/>
            </w:pPr>
          </w:p>
        </w:tc>
        <w:tc>
          <w:tcPr>
            <w:tcW w:type="dxa" w:w="1409"/>
          </w:tcPr>
          <w:p>
            <w:pPr>
              <w:spacing w:after="0"/>
              <w:jc w:val="left"/>
            </w:pPr>
          </w:p>
        </w:tc>
        <w:tc>
          <w:tcPr>
            <w:tcW w:type="dxa" w:w="1628"/>
          </w:tcPr>
          <w:p>
            <w:pPr>
              <w:spacing w:after="0"/>
              <w:jc w:val="left"/>
            </w:pPr>
          </w:p>
        </w:tc>
        <w:tc>
          <w:tcPr>
            <w:tcW w:type="dxa" w:w="2009"/>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4 records, 2015 to 2025</w:t>
            </w:r>
          </w:p>
        </w:tc>
        <w:tc>
          <w:tcPr>
            <w:tcW w:type="dxa" w:w="1975"/>
          </w:tcPr>
          <w:p>
            <w:pPr>
              <w:spacing w:after="0"/>
              <w:jc w:val="left"/>
            </w:pPr>
          </w:p>
        </w:tc>
        <w:tc>
          <w:tcPr>
            <w:tcW w:type="dxa" w:w="1409"/>
          </w:tcPr>
          <w:p>
            <w:pPr>
              <w:spacing w:after="0"/>
              <w:jc w:val="left"/>
            </w:pPr>
            <w:r>
              <w:rPr>
                <w:sz w:val="16"/>
              </w:rPr>
              <w:t>Lightning, 2015-07-28, $155,000 property; crops not reported (2015 dollars)</w:t>
            </w:r>
          </w:p>
        </w:tc>
        <w:tc>
          <w:tcPr>
            <w:tcW w:type="dxa" w:w="1628"/>
          </w:tcPr>
          <w:p>
            <w:pPr>
              <w:spacing w:after="0"/>
              <w:jc w:val="left"/>
            </w:pPr>
          </w:p>
        </w:tc>
        <w:tc>
          <w:tcPr>
            <w:tcW w:type="dxa" w:w="2009"/>
          </w:tcPr>
          <w:p>
            <w:pPr>
              <w:spacing w:after="0"/>
              <w:jc w:val="left"/>
            </w:pPr>
            <w:r>
              <w:rPr>
                <w:sz w:val="16"/>
              </w:rPr>
              <w:t>Event records naming jurisdictions in the plan: Chickamaw Beach city (1 record).</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2 records, 1997 to 2010 (2 zone-level)</w:t>
            </w:r>
          </w:p>
        </w:tc>
        <w:tc>
          <w:tcPr>
            <w:tcW w:type="dxa" w:w="1975"/>
          </w:tcPr>
          <w:p>
            <w:pPr>
              <w:spacing w:after="0"/>
              <w:jc w:val="left"/>
            </w:pPr>
            <w:r>
              <w:rPr>
                <w:sz w:val="16"/>
              </w:rPr>
              <w:t>49 kt (56 mph) to 61 kt (70 mph) (median 55 kt (63 mph)); 2 with a recorded value</w:t>
            </w:r>
          </w:p>
        </w:tc>
        <w:tc>
          <w:tcPr>
            <w:tcW w:type="dxa" w:w="1409"/>
          </w:tcPr>
          <w:p>
            <w:pPr>
              <w:spacing w:after="0"/>
              <w:jc w:val="left"/>
            </w:pPr>
            <w:r>
              <w:rPr>
                <w:sz w:val="16"/>
              </w:rPr>
              <w:t>61 kt (70 mph), measurement type not recorded, High Wind, 1997-09-01; NWS zone MNZ025</w:t>
            </w:r>
          </w:p>
        </w:tc>
        <w:tc>
          <w:tcPr>
            <w:tcW w:type="dxa" w:w="1628"/>
          </w:tcPr>
          <w:p>
            <w:pPr>
              <w:spacing w:after="0"/>
              <w:jc w:val="left"/>
            </w:pPr>
            <w:r>
              <w:rPr>
                <w:sz w:val="16"/>
              </w:rPr>
              <w:t>Strong Wind, 2010-05-22, $750 property; crops not reported (zone total, 2010 dollars)</w:t>
            </w:r>
          </w:p>
        </w:tc>
        <w:tc>
          <w:tcPr>
            <w:tcW w:type="dxa" w:w="2009"/>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263 records, 1970 to 2026</w:t>
            </w:r>
          </w:p>
        </w:tc>
        <w:tc>
          <w:tcPr>
            <w:tcW w:type="dxa" w:w="1975"/>
          </w:tcPr>
          <w:p>
            <w:pPr>
              <w:spacing w:after="0"/>
              <w:jc w:val="left"/>
            </w:pPr>
            <w:r>
              <w:rPr>
                <w:sz w:val="16"/>
              </w:rPr>
              <w:t>50 kt (58 mph) to 90 kt (104 mph) (median 52 kt (60 mph)); 226 with a recorded value</w:t>
            </w:r>
          </w:p>
        </w:tc>
        <w:tc>
          <w:tcPr>
            <w:tcW w:type="dxa" w:w="1409"/>
          </w:tcPr>
          <w:p>
            <w:pPr>
              <w:spacing w:after="0"/>
              <w:jc w:val="left"/>
            </w:pPr>
            <w:r>
              <w:rPr>
                <w:sz w:val="16"/>
              </w:rPr>
              <w:t>90 kt (104 mph) estimated gust, Thunderstorm Wind, 2015-07-12</w:t>
            </w:r>
          </w:p>
        </w:tc>
        <w:tc>
          <w:tcPr>
            <w:tcW w:type="dxa" w:w="1628"/>
          </w:tcPr>
          <w:p>
            <w:pPr>
              <w:spacing w:after="0"/>
              <w:jc w:val="left"/>
            </w:pPr>
            <w:r>
              <w:rPr>
                <w:sz w:val="16"/>
              </w:rPr>
              <w:t>Thunderstorm Wind, 2022-05-30, $50,000 property; $0 crops (2022 dollars)</w:t>
            </w:r>
          </w:p>
        </w:tc>
        <w:tc>
          <w:tcPr>
            <w:tcW w:type="dxa" w:w="2009"/>
          </w:tcPr>
          <w:p>
            <w:pPr>
              <w:spacing w:after="0"/>
              <w:jc w:val="left"/>
            </w:pPr>
            <w:r>
              <w:rPr>
                <w:sz w:val="16"/>
              </w:rPr>
              <w:t>Event records naming jurisdictions in the plan: Remer city (18 records), Cass Lake city (16 records), Pillager city (16 records), Walker city (16 records), Bena city (15 records), Pine River city (15 records), Longville city (14 records), Hackensack city (11 records), Backus city (10 records), Federal Dam city (7 records); and 3 more jurisdictions (see the Excel file).</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28 records, 1964 to 2025</w:t>
            </w:r>
          </w:p>
        </w:tc>
        <w:tc>
          <w:tcPr>
            <w:tcW w:type="dxa" w:w="1975"/>
          </w:tcPr>
          <w:p>
            <w:pPr>
              <w:spacing w:after="0"/>
              <w:jc w:val="left"/>
            </w:pPr>
            <w:r>
              <w:rPr>
                <w:sz w:val="16"/>
              </w:rPr>
              <w:t>F/EF0 to F/EF4 (median F/EF1); 28 with a recorded value</w:t>
            </w:r>
          </w:p>
        </w:tc>
        <w:tc>
          <w:tcPr>
            <w:tcW w:type="dxa" w:w="1409"/>
          </w:tcPr>
          <w:p>
            <w:pPr>
              <w:spacing w:after="0"/>
              <w:jc w:val="left"/>
            </w:pPr>
            <w:r>
              <w:rPr>
                <w:sz w:val="16"/>
              </w:rPr>
              <w:t>F4 tornado, 1969-08-06, 12.3 mi path length (whole path, pre-1996), 833 yd wide, $2,500,000 property; crops not recorded (1969 dollars), 12 direct deaths, 70 direct injuries</w:t>
            </w:r>
          </w:p>
        </w:tc>
        <w:tc>
          <w:tcPr>
            <w:tcW w:type="dxa" w:w="1628"/>
          </w:tcPr>
          <w:p>
            <w:pPr>
              <w:spacing w:after="0"/>
              <w:jc w:val="left"/>
            </w:pPr>
          </w:p>
        </w:tc>
        <w:tc>
          <w:tcPr>
            <w:tcW w:type="dxa" w:w="2009"/>
          </w:tcPr>
          <w:p>
            <w:pPr>
              <w:spacing w:after="0"/>
              <w:jc w:val="left"/>
            </w:pPr>
            <w:r>
              <w:rPr>
                <w:sz w:val="16"/>
              </w:rPr>
              <w:t>Event records naming jurisdictions in the plan: Bena city (2 records), East Gull Lake city (1 record), Pillager city (1 record), Remer city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0</w:t>
            </w:r>
          </w:p>
        </w:tc>
        <w:tc>
          <w:tcPr>
            <w:tcW w:type="dxa" w:w="1975"/>
          </w:tcPr>
          <w:p>
            <w:pPr>
              <w:spacing w:after="0"/>
              <w:jc w:val="left"/>
            </w:pPr>
          </w:p>
        </w:tc>
        <w:tc>
          <w:tcPr>
            <w:tcW w:type="dxa" w:w="1409"/>
          </w:tcPr>
          <w:p>
            <w:pPr>
              <w:spacing w:after="0"/>
              <w:jc w:val="left"/>
            </w:pPr>
          </w:p>
        </w:tc>
        <w:tc>
          <w:tcPr>
            <w:tcW w:type="dxa" w:w="1628"/>
          </w:tcPr>
          <w:p>
            <w:pPr>
              <w:spacing w:after="0"/>
              <w:jc w:val="left"/>
            </w:pPr>
          </w:p>
        </w:tc>
        <w:tc>
          <w:tcPr>
            <w:tcW w:type="dxa" w:w="2009"/>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102 records, 1996 to 2026 (102 zone-level)</w:t>
            </w:r>
          </w:p>
        </w:tc>
        <w:tc>
          <w:tcPr>
            <w:tcW w:type="dxa" w:w="1975"/>
          </w:tcPr>
          <w:p>
            <w:pPr>
              <w:spacing w:after="0"/>
              <w:jc w:val="left"/>
            </w:pPr>
          </w:p>
        </w:tc>
        <w:tc>
          <w:tcPr>
            <w:tcW w:type="dxa" w:w="1409"/>
          </w:tcPr>
          <w:p>
            <w:pPr>
              <w:spacing w:after="0"/>
              <w:jc w:val="left"/>
            </w:pPr>
            <w:r>
              <w:rPr>
                <w:sz w:val="16"/>
              </w:rPr>
              <w:t>No damage reported in 102 records.</w:t>
            </w:r>
          </w:p>
        </w:tc>
        <w:tc>
          <w:tcPr>
            <w:tcW w:type="dxa" w:w="1628"/>
          </w:tcPr>
          <w:p>
            <w:pPr>
              <w:spacing w:after="0"/>
              <w:jc w:val="left"/>
            </w:pPr>
          </w:p>
        </w:tc>
        <w:tc>
          <w:tcPr>
            <w:tcW w:type="dxa" w:w="2009"/>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2942"/>
        <w:gridCol w:w="2648"/>
        <w:gridCol w:w="2158"/>
        <w:gridCol w:w="113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2942"/>
            <w:shd w:val="clear" w:color="auto" w:fill="E8E8E8"/>
          </w:tcPr>
          <w:p>
            <w:pPr>
              <w:spacing w:after="0"/>
              <w:jc w:val="left"/>
            </w:pPr>
            <w:r>
              <w:rPr>
                <w:b/>
                <w:sz w:val="16"/>
              </w:rPr>
              <w:t>Title</w:t>
            </w:r>
          </w:p>
        </w:tc>
        <w:tc>
          <w:tcPr>
            <w:tcW w:type="dxa" w:w="2648"/>
            <w:shd w:val="clear" w:color="auto" w:fill="E8E8E8"/>
          </w:tcPr>
          <w:p>
            <w:pPr>
              <w:spacing w:after="0"/>
              <w:jc w:val="left"/>
            </w:pPr>
            <w:r>
              <w:rPr>
                <w:b/>
                <w:sz w:val="16"/>
              </w:rPr>
              <w:t>Mapped hazard</w:t>
            </w:r>
          </w:p>
        </w:tc>
        <w:tc>
          <w:tcPr>
            <w:tcW w:type="dxa" w:w="21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34"/>
          </w:tcPr>
          <w:p>
            <w:pPr>
              <w:spacing w:after="0"/>
              <w:jc w:val="left"/>
            </w:pPr>
            <w:r>
              <w:rPr>
                <w:sz w:val="16"/>
              </w:rPr>
              <w:t>Major disaster</w:t>
            </w:r>
          </w:p>
        </w:tc>
        <w:tc>
          <w:tcPr>
            <w:tcW w:type="dxa" w:w="2942"/>
          </w:tcPr>
          <w:p>
            <w:pPr>
              <w:spacing w:after="0"/>
              <w:jc w:val="left"/>
            </w:pPr>
            <w:r>
              <w:rPr>
                <w:sz w:val="16"/>
              </w:rPr>
              <w:t>Severe Storms and Flooding</w:t>
            </w:r>
          </w:p>
        </w:tc>
        <w:tc>
          <w:tcPr>
            <w:tcW w:type="dxa" w:w="2648"/>
          </w:tcPr>
          <w:p>
            <w:pPr>
              <w:spacing w:after="0"/>
              <w:jc w:val="left"/>
            </w:pPr>
            <w:r>
              <w:rPr>
                <w:sz w:val="16"/>
              </w:rPr>
              <w:t>Inland Flooding</w:t>
            </w:r>
          </w:p>
        </w:tc>
        <w:tc>
          <w:tcPr>
            <w:tcW w:type="dxa" w:w="2158"/>
          </w:tcPr>
          <w:p>
            <w:pPr>
              <w:spacing w:after="0"/>
              <w:jc w:val="right"/>
            </w:pPr>
            <w:r>
              <w:rPr>
                <w:sz w:val="16"/>
              </w:rPr>
              <w:t>$351,597.02</w:t>
            </w:r>
          </w:p>
        </w:tc>
        <w:tc>
          <w:tcPr>
            <w:tcW w:type="dxa" w:w="113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34"/>
          </w:tcPr>
          <w:p>
            <w:pPr>
              <w:spacing w:after="0"/>
              <w:jc w:val="left"/>
            </w:pPr>
            <w:r>
              <w:rPr>
                <w:sz w:val="16"/>
              </w:rPr>
              <w:t>Major disaster</w:t>
            </w:r>
          </w:p>
        </w:tc>
        <w:tc>
          <w:tcPr>
            <w:tcW w:type="dxa" w:w="2942"/>
          </w:tcPr>
          <w:p>
            <w:pPr>
              <w:spacing w:after="0"/>
              <w:jc w:val="left"/>
            </w:pPr>
            <w:r>
              <w:rPr>
                <w:sz w:val="16"/>
              </w:rPr>
              <w:t>Severe Storms, Straight-Line Winds, Tornadoes, and Flooding</w:t>
            </w:r>
          </w:p>
        </w:tc>
        <w:tc>
          <w:tcPr>
            <w:tcW w:type="dxa" w:w="2648"/>
          </w:tcPr>
          <w:p>
            <w:pPr>
              <w:spacing w:after="0"/>
              <w:jc w:val="left"/>
            </w:pPr>
            <w:r>
              <w:rPr>
                <w:sz w:val="16"/>
              </w:rPr>
              <w:t>Inland Flooding; Strong Wind; Tornado</w:t>
            </w:r>
          </w:p>
        </w:tc>
        <w:tc>
          <w:tcPr>
            <w:tcW w:type="dxa" w:w="2158"/>
          </w:tcPr>
          <w:p>
            <w:pPr>
              <w:spacing w:after="0"/>
              <w:jc w:val="right"/>
            </w:pPr>
            <w:r>
              <w:rPr>
                <w:sz w:val="16"/>
              </w:rPr>
              <w:t>$37,548.45</w:t>
            </w:r>
          </w:p>
        </w:tc>
        <w:tc>
          <w:tcPr>
            <w:tcW w:type="dxa" w:w="113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34"/>
          </w:tcPr>
          <w:p>
            <w:pPr>
              <w:spacing w:after="0"/>
              <w:jc w:val="left"/>
            </w:pPr>
            <w:r>
              <w:rPr>
                <w:sz w:val="16"/>
              </w:rPr>
              <w:t>Major disaster</w:t>
            </w:r>
          </w:p>
        </w:tc>
        <w:tc>
          <w:tcPr>
            <w:tcW w:type="dxa" w:w="2942"/>
          </w:tcPr>
          <w:p>
            <w:pPr>
              <w:spacing w:after="0"/>
              <w:jc w:val="left"/>
            </w:pPr>
            <w:r>
              <w:rPr>
                <w:sz w:val="16"/>
              </w:rPr>
              <w:t>Severe Storms, Straight-Line Winds, Tornadoes, and Flooding</w:t>
            </w:r>
          </w:p>
        </w:tc>
        <w:tc>
          <w:tcPr>
            <w:tcW w:type="dxa" w:w="2648"/>
          </w:tcPr>
          <w:p>
            <w:pPr>
              <w:spacing w:after="0"/>
              <w:jc w:val="left"/>
            </w:pPr>
            <w:r>
              <w:rPr>
                <w:sz w:val="16"/>
              </w:rPr>
              <w:t>Inland Flooding; Strong Wind; Tornado</w:t>
            </w:r>
          </w:p>
        </w:tc>
        <w:tc>
          <w:tcPr>
            <w:tcW w:type="dxa" w:w="2158"/>
          </w:tcPr>
          <w:p>
            <w:pPr>
              <w:spacing w:after="0"/>
              <w:jc w:val="right"/>
            </w:pPr>
            <w:r>
              <w:rPr>
                <w:sz w:val="16"/>
              </w:rPr>
              <w:t>$112,158.46</w:t>
            </w:r>
          </w:p>
        </w:tc>
        <w:tc>
          <w:tcPr>
            <w:tcW w:type="dxa" w:w="113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34"/>
          </w:tcPr>
          <w:p>
            <w:pPr>
              <w:spacing w:after="0"/>
              <w:jc w:val="left"/>
            </w:pPr>
            <w:r>
              <w:rPr>
                <w:sz w:val="16"/>
              </w:rPr>
              <w:t>Major disaster</w:t>
            </w:r>
          </w:p>
        </w:tc>
        <w:tc>
          <w:tcPr>
            <w:tcW w:type="dxa" w:w="2942"/>
          </w:tcPr>
          <w:p>
            <w:pPr>
              <w:spacing w:after="0"/>
              <w:jc w:val="left"/>
            </w:pPr>
            <w:r>
              <w:rPr>
                <w:sz w:val="16"/>
              </w:rPr>
              <w:t>COVID-19 Pandemic</w:t>
            </w:r>
          </w:p>
        </w:tc>
        <w:tc>
          <w:tcPr>
            <w:tcW w:type="dxa" w:w="2648"/>
          </w:tcPr>
          <w:p>
            <w:pPr>
              <w:spacing w:after="0"/>
              <w:jc w:val="left"/>
            </w:pPr>
            <w:r>
              <w:rPr>
                <w:sz w:val="16"/>
              </w:rPr>
              <w:t>Non-natural, not counted</w:t>
            </w:r>
          </w:p>
        </w:tc>
        <w:tc>
          <w:tcPr>
            <w:tcW w:type="dxa" w:w="2158"/>
          </w:tcPr>
          <w:p>
            <w:pPr>
              <w:spacing w:after="0"/>
              <w:jc w:val="right"/>
            </w:pPr>
            <w:r>
              <w:rPr>
                <w:sz w:val="16"/>
              </w:rPr>
              <w:t>$38,723.44</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34"/>
          </w:tcPr>
          <w:p>
            <w:pPr>
              <w:spacing w:after="0"/>
              <w:jc w:val="left"/>
            </w:pPr>
            <w:r>
              <w:rPr>
                <w:sz w:val="16"/>
              </w:rPr>
              <w:t>Emergency</w:t>
            </w:r>
          </w:p>
        </w:tc>
        <w:tc>
          <w:tcPr>
            <w:tcW w:type="dxa" w:w="2942"/>
          </w:tcPr>
          <w:p>
            <w:pPr>
              <w:spacing w:after="0"/>
              <w:jc w:val="left"/>
            </w:pPr>
            <w:r>
              <w:rPr>
                <w:sz w:val="16"/>
              </w:rPr>
              <w:t>COVID-19</w:t>
            </w:r>
          </w:p>
        </w:tc>
        <w:tc>
          <w:tcPr>
            <w:tcW w:type="dxa" w:w="2648"/>
          </w:tcPr>
          <w:p>
            <w:pPr>
              <w:spacing w:after="0"/>
              <w:jc w:val="left"/>
            </w:pPr>
            <w:r>
              <w:rPr>
                <w:sz w:val="16"/>
              </w:rPr>
              <w:t>Non-natural, not counted</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34"/>
          </w:tcPr>
          <w:p>
            <w:pPr>
              <w:spacing w:after="0"/>
              <w:jc w:val="left"/>
            </w:pPr>
            <w:r>
              <w:rPr>
                <w:sz w:val="16"/>
              </w:rPr>
              <w:t>Major disaster</w:t>
            </w:r>
          </w:p>
        </w:tc>
        <w:tc>
          <w:tcPr>
            <w:tcW w:type="dxa" w:w="2942"/>
          </w:tcPr>
          <w:p>
            <w:pPr>
              <w:spacing w:after="0"/>
              <w:jc w:val="left"/>
            </w:pPr>
            <w:r>
              <w:rPr>
                <w:sz w:val="16"/>
              </w:rPr>
              <w:t>Severe Storms, Tornadoes, Straight-Line Winds, and Flooding</w:t>
            </w:r>
          </w:p>
        </w:tc>
        <w:tc>
          <w:tcPr>
            <w:tcW w:type="dxa" w:w="2648"/>
          </w:tcPr>
          <w:p>
            <w:pPr>
              <w:spacing w:after="0"/>
              <w:jc w:val="left"/>
            </w:pPr>
            <w:r>
              <w:rPr>
                <w:sz w:val="16"/>
              </w:rPr>
              <w:t>Inland Flooding (primary); also designated: Strong Wind, Tornado</w:t>
            </w:r>
          </w:p>
        </w:tc>
        <w:tc>
          <w:tcPr>
            <w:tcW w:type="dxa" w:w="2158"/>
          </w:tcPr>
          <w:p>
            <w:pPr>
              <w:spacing w:after="0"/>
              <w:jc w:val="right"/>
            </w:pPr>
            <w:r>
              <w:rPr>
                <w:sz w:val="16"/>
              </w:rPr>
              <w:t>$237,306.22</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234"/>
          </w:tcPr>
          <w:p>
            <w:pPr>
              <w:spacing w:after="0"/>
              <w:jc w:val="left"/>
            </w:pPr>
            <w:r>
              <w:rPr>
                <w:sz w:val="16"/>
              </w:rPr>
              <w:t>Major disaster</w:t>
            </w:r>
          </w:p>
        </w:tc>
        <w:tc>
          <w:tcPr>
            <w:tcW w:type="dxa" w:w="2942"/>
          </w:tcPr>
          <w:p>
            <w:pPr>
              <w:spacing w:after="0"/>
              <w:jc w:val="left"/>
            </w:pPr>
            <w:r>
              <w:rPr>
                <w:sz w:val="16"/>
              </w:rPr>
              <w:t>Severe Storms and Flooding</w:t>
            </w:r>
          </w:p>
        </w:tc>
        <w:tc>
          <w:tcPr>
            <w:tcW w:type="dxa" w:w="2648"/>
          </w:tcPr>
          <w:p>
            <w:pPr>
              <w:spacing w:after="0"/>
              <w:jc w:val="left"/>
            </w:pPr>
            <w:r>
              <w:rPr>
                <w:sz w:val="16"/>
              </w:rPr>
              <w:t>Inland Flooding</w:t>
            </w:r>
          </w:p>
        </w:tc>
        <w:tc>
          <w:tcPr>
            <w:tcW w:type="dxa" w:w="2158"/>
          </w:tcPr>
          <w:p>
            <w:pPr>
              <w:spacing w:after="0"/>
              <w:jc w:val="right"/>
            </w:pPr>
            <w:r>
              <w:rPr>
                <w:sz w:val="16"/>
              </w:rPr>
              <w:t>$166,099.78</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34"/>
          </w:tcPr>
          <w:p>
            <w:pPr>
              <w:spacing w:after="0"/>
              <w:jc w:val="left"/>
            </w:pPr>
            <w:r>
              <w:rPr>
                <w:sz w:val="16"/>
              </w:rPr>
              <w:t>Emergency</w:t>
            </w:r>
          </w:p>
        </w:tc>
        <w:tc>
          <w:tcPr>
            <w:tcW w:type="dxa" w:w="2942"/>
          </w:tcPr>
          <w:p>
            <w:pPr>
              <w:spacing w:after="0"/>
              <w:jc w:val="left"/>
            </w:pPr>
            <w:r>
              <w:rPr>
                <w:sz w:val="16"/>
              </w:rPr>
              <w:t>Hurricane Katrina Evacuation</w:t>
            </w:r>
          </w:p>
        </w:tc>
        <w:tc>
          <w:tcPr>
            <w:tcW w:type="dxa" w:w="2648"/>
          </w:tcPr>
          <w:p>
            <w:pPr>
              <w:spacing w:after="0"/>
              <w:jc w:val="left"/>
            </w:pPr>
            <w:r>
              <w:rPr>
                <w:sz w:val="16"/>
              </w:rPr>
              <w:t>Hurricane: evacuation support, not a local hazard event; not counted</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234"/>
          </w:tcPr>
          <w:p>
            <w:pPr>
              <w:spacing w:after="0"/>
              <w:jc w:val="left"/>
            </w:pPr>
            <w:r>
              <w:rPr>
                <w:sz w:val="16"/>
              </w:rPr>
              <w:t>Major disaster</w:t>
            </w:r>
          </w:p>
        </w:tc>
        <w:tc>
          <w:tcPr>
            <w:tcW w:type="dxa" w:w="2942"/>
          </w:tcPr>
          <w:p>
            <w:pPr>
              <w:spacing w:after="0"/>
              <w:jc w:val="left"/>
            </w:pPr>
            <w:r>
              <w:rPr>
                <w:sz w:val="16"/>
              </w:rPr>
              <w:t>Severe Storms, Winds, and Flooding</w:t>
            </w:r>
          </w:p>
        </w:tc>
        <w:tc>
          <w:tcPr>
            <w:tcW w:type="dxa" w:w="2648"/>
          </w:tcPr>
          <w:p>
            <w:pPr>
              <w:spacing w:after="0"/>
              <w:jc w:val="left"/>
            </w:pPr>
            <w:r>
              <w:rPr>
                <w:sz w:val="16"/>
              </w:rPr>
              <w:t>Inland Flooding</w:t>
            </w:r>
          </w:p>
        </w:tc>
        <w:tc>
          <w:tcPr>
            <w:tcW w:type="dxa" w:w="2158"/>
          </w:tcPr>
          <w:p>
            <w:pPr>
              <w:spacing w:after="0"/>
              <w:jc w:val="right"/>
            </w:pPr>
            <w:r>
              <w:rPr>
                <w:sz w:val="16"/>
              </w:rPr>
              <w:t>$802,084.10</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34"/>
          </w:tcPr>
          <w:p>
            <w:pPr>
              <w:spacing w:after="0"/>
              <w:jc w:val="left"/>
            </w:pPr>
            <w:r>
              <w:rPr>
                <w:sz w:val="16"/>
              </w:rPr>
              <w:t>Major disaster</w:t>
            </w:r>
          </w:p>
        </w:tc>
        <w:tc>
          <w:tcPr>
            <w:tcW w:type="dxa" w:w="2942"/>
          </w:tcPr>
          <w:p>
            <w:pPr>
              <w:spacing w:after="0"/>
              <w:jc w:val="left"/>
            </w:pPr>
            <w:r>
              <w:rPr>
                <w:sz w:val="16"/>
              </w:rPr>
              <w:t>Severe Flooding, High Winds,Severe Storms</w:t>
            </w:r>
          </w:p>
        </w:tc>
        <w:tc>
          <w:tcPr>
            <w:tcW w:type="dxa" w:w="2648"/>
          </w:tcPr>
          <w:p>
            <w:pPr>
              <w:spacing w:after="0"/>
              <w:jc w:val="left"/>
            </w:pPr>
            <w:r>
              <w:rPr>
                <w:sz w:val="16"/>
              </w:rPr>
              <w:t>Inland Flooding (primary); also designated: Strong Wind</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234"/>
          </w:tcPr>
          <w:p>
            <w:pPr>
              <w:spacing w:after="0"/>
              <w:jc w:val="left"/>
            </w:pPr>
            <w:r>
              <w:rPr>
                <w:sz w:val="16"/>
              </w:rPr>
              <w:t>Major disaster</w:t>
            </w:r>
          </w:p>
        </w:tc>
        <w:tc>
          <w:tcPr>
            <w:tcW w:type="dxa" w:w="2942"/>
          </w:tcPr>
          <w:p>
            <w:pPr>
              <w:spacing w:after="0"/>
              <w:jc w:val="left"/>
            </w:pPr>
            <w:r>
              <w:rPr>
                <w:sz w:val="16"/>
              </w:rPr>
              <w:t>Severe Thunderstorms, Winds, Flooding, Tornadoes, and Heat</w:t>
            </w:r>
          </w:p>
        </w:tc>
        <w:tc>
          <w:tcPr>
            <w:tcW w:type="dxa" w:w="2648"/>
          </w:tcPr>
          <w:p>
            <w:pPr>
              <w:spacing w:after="0"/>
              <w:jc w:val="left"/>
            </w:pPr>
            <w:r>
              <w:rPr>
                <w:sz w:val="16"/>
              </w:rPr>
              <w:t>Inland Flooding; Tornado</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34"/>
          </w:tcPr>
          <w:p>
            <w:pPr>
              <w:spacing w:after="0"/>
              <w:jc w:val="left"/>
            </w:pPr>
            <w:r>
              <w:rPr>
                <w:sz w:val="16"/>
              </w:rPr>
              <w:t>Emergency</w:t>
            </w:r>
          </w:p>
        </w:tc>
        <w:tc>
          <w:tcPr>
            <w:tcW w:type="dxa" w:w="2942"/>
          </w:tcPr>
          <w:p>
            <w:pPr>
              <w:spacing w:after="0"/>
              <w:jc w:val="left"/>
            </w:pPr>
            <w:r>
              <w:rPr>
                <w:sz w:val="16"/>
              </w:rPr>
              <w:t>Drought</w:t>
            </w:r>
          </w:p>
        </w:tc>
        <w:tc>
          <w:tcPr>
            <w:tcW w:type="dxa" w:w="2648"/>
          </w:tcPr>
          <w:p>
            <w:pPr>
              <w:spacing w:after="0"/>
              <w:jc w:val="left"/>
            </w:pPr>
            <w:r>
              <w:rPr>
                <w:sz w:val="16"/>
              </w:rPr>
              <w:t>Drought</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34"/>
          </w:tcPr>
          <w:p>
            <w:pPr>
              <w:spacing w:after="0"/>
              <w:jc w:val="left"/>
            </w:pPr>
            <w:r>
              <w:rPr>
                <w:sz w:val="16"/>
              </w:rPr>
              <w:t>Major disaster</w:t>
            </w:r>
          </w:p>
        </w:tc>
        <w:tc>
          <w:tcPr>
            <w:tcW w:type="dxa" w:w="2942"/>
          </w:tcPr>
          <w:p>
            <w:pPr>
              <w:spacing w:after="0"/>
              <w:jc w:val="left"/>
            </w:pPr>
            <w:r>
              <w:rPr>
                <w:sz w:val="16"/>
              </w:rPr>
              <w:t>Flooding</w:t>
            </w:r>
          </w:p>
        </w:tc>
        <w:tc>
          <w:tcPr>
            <w:tcW w:type="dxa" w:w="2648"/>
          </w:tcPr>
          <w:p>
            <w:pPr>
              <w:spacing w:after="0"/>
              <w:jc w:val="left"/>
            </w:pPr>
            <w:r>
              <w:rPr>
                <w:sz w:val="16"/>
              </w:rPr>
              <w:t>Inland Flooding</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34"/>
          </w:tcPr>
          <w:p>
            <w:pPr>
              <w:spacing w:after="0"/>
              <w:jc w:val="left"/>
            </w:pPr>
            <w:r>
              <w:rPr>
                <w:sz w:val="16"/>
              </w:rPr>
              <w:t>Major disaster</w:t>
            </w:r>
          </w:p>
        </w:tc>
        <w:tc>
          <w:tcPr>
            <w:tcW w:type="dxa" w:w="2942"/>
          </w:tcPr>
          <w:p>
            <w:pPr>
              <w:spacing w:after="0"/>
              <w:jc w:val="left"/>
            </w:pPr>
            <w:r>
              <w:rPr>
                <w:sz w:val="16"/>
              </w:rPr>
              <w:t>Flooding</w:t>
            </w:r>
          </w:p>
        </w:tc>
        <w:tc>
          <w:tcPr>
            <w:tcW w:type="dxa" w:w="2648"/>
          </w:tcPr>
          <w:p>
            <w:pPr>
              <w:spacing w:after="0"/>
              <w:jc w:val="left"/>
            </w:pPr>
            <w:r>
              <w:rPr>
                <w:sz w:val="16"/>
              </w:rPr>
              <w:t>Inland Flooding</w:t>
            </w:r>
          </w:p>
        </w:tc>
        <w:tc>
          <w:tcPr>
            <w:tcW w:type="dxa" w:w="2158"/>
          </w:tcPr>
          <w:p>
            <w:pPr>
              <w:spacing w:after="0"/>
              <w:jc w:val="right"/>
            </w:pPr>
            <w:r>
              <w:rPr>
                <w:sz w:val="16"/>
              </w:rPr>
              <w:t>no Public Assistance recorded</w:t>
            </w:r>
          </w:p>
        </w:tc>
        <w:tc>
          <w:tcPr>
            <w:tcW w:type="dxa" w:w="1138"/>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$44,966.69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44,966.69"/>
        <w:tblDescription w:val="Hazard Plain table b1d_pa_other"/>
      </w:tblPr>
      <w:tblGrid>
        <w:gridCol w:w="1545"/>
        <w:gridCol w:w="1545"/>
        <w:gridCol w:w="6202"/>
        <w:gridCol w:w="3275"/>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6202"/>
            <w:shd w:val="clear" w:color="auto" w:fill="E8E8E8"/>
          </w:tcPr>
          <w:p>
            <w:pPr>
              <w:spacing w:after="0"/>
              <w:jc w:val="left"/>
            </w:pPr>
            <w:r>
              <w:rPr>
                <w:b/>
                <w:sz w:val="16"/>
              </w:rPr>
              <w:t>Title</w:t>
            </w:r>
          </w:p>
        </w:tc>
        <w:tc>
          <w:tcPr>
            <w:tcW w:type="dxa" w:w="3275"/>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DR-4182-MN</w:t>
            </w:r>
          </w:p>
        </w:tc>
        <w:tc>
          <w:tcPr>
            <w:tcW w:type="dxa" w:w="1545"/>
          </w:tcPr>
          <w:p>
            <w:pPr>
              <w:spacing w:after="0"/>
              <w:jc w:val="left"/>
            </w:pPr>
            <w:r>
              <w:rPr>
                <w:sz w:val="16"/>
              </w:rPr>
              <w:t>2014-07-21</w:t>
            </w:r>
          </w:p>
        </w:tc>
        <w:tc>
          <w:tcPr>
            <w:tcW w:type="dxa" w:w="6202"/>
          </w:tcPr>
          <w:p>
            <w:pPr>
              <w:spacing w:after="0"/>
              <w:jc w:val="left"/>
            </w:pPr>
            <w:r>
              <w:rPr>
                <w:sz w:val="16"/>
              </w:rPr>
              <w:t>Severe Storms, Straight-Line Winds, Flooding, Landslides, and Mudslides</w:t>
            </w:r>
          </w:p>
        </w:tc>
        <w:tc>
          <w:tcPr>
            <w:tcW w:type="dxa" w:w="3275"/>
          </w:tcPr>
          <w:p>
            <w:pPr>
              <w:spacing w:after="0"/>
              <w:jc w:val="left"/>
            </w:pPr>
            <w:r>
              <w:rPr>
                <w:sz w:val="16"/>
              </w:rPr>
              <w:t>Bartlett, Township of</w:t>
            </w:r>
          </w:p>
        </w:tc>
        <w:tc>
          <w:tcPr>
            <w:tcW w:type="dxa" w:w="1545"/>
          </w:tcPr>
          <w:p>
            <w:pPr>
              <w:spacing w:after="0"/>
              <w:jc w:val="right"/>
            </w:pPr>
            <w:r>
              <w:rPr>
                <w:sz w:val="16"/>
              </w:rPr>
              <w:t>$13,068.75</w:t>
            </w:r>
          </w:p>
        </w:tc>
      </w:tr>
      <w:tr>
        <w:trPr>
          <w:cantSplit/>
        </w:trPr>
        <w:tc>
          <w:tcPr>
            <w:tcW w:type="dxa" w:w="1545"/>
          </w:tcPr>
          <w:p>
            <w:pPr>
              <w:spacing w:after="0"/>
              <w:jc w:val="left"/>
            </w:pPr>
            <w:r>
              <w:rPr>
                <w:sz w:val="16"/>
              </w:rPr>
              <w:t>DR-1830-MN</w:t>
            </w:r>
          </w:p>
        </w:tc>
        <w:tc>
          <w:tcPr>
            <w:tcW w:type="dxa" w:w="1545"/>
          </w:tcPr>
          <w:p>
            <w:pPr>
              <w:spacing w:after="0"/>
              <w:jc w:val="left"/>
            </w:pPr>
            <w:r>
              <w:rPr>
                <w:sz w:val="16"/>
              </w:rPr>
              <w:t>2009-04-09</w:t>
            </w:r>
          </w:p>
        </w:tc>
        <w:tc>
          <w:tcPr>
            <w:tcW w:type="dxa" w:w="6202"/>
          </w:tcPr>
          <w:p>
            <w:pPr>
              <w:spacing w:after="0"/>
              <w:jc w:val="left"/>
            </w:pPr>
            <w:r>
              <w:rPr>
                <w:sz w:val="16"/>
              </w:rPr>
              <w:t>Severe Storms and Flooding</w:t>
            </w:r>
          </w:p>
        </w:tc>
        <w:tc>
          <w:tcPr>
            <w:tcW w:type="dxa" w:w="3275"/>
          </w:tcPr>
          <w:p>
            <w:pPr>
              <w:spacing w:after="0"/>
              <w:jc w:val="left"/>
            </w:pPr>
            <w:r>
              <w:rPr>
                <w:sz w:val="16"/>
              </w:rPr>
              <w:t>SUGAR BUSH, TOWNSHIP OF</w:t>
            </w:r>
          </w:p>
        </w:tc>
        <w:tc>
          <w:tcPr>
            <w:tcW w:type="dxa" w:w="1545"/>
          </w:tcPr>
          <w:p>
            <w:pPr>
              <w:spacing w:after="0"/>
              <w:jc w:val="right"/>
            </w:pPr>
            <w:r>
              <w:rPr>
                <w:sz w:val="16"/>
              </w:rPr>
              <w:t>$9,693.86</w:t>
            </w:r>
          </w:p>
        </w:tc>
      </w:tr>
      <w:tr>
        <w:trPr>
          <w:cantSplit/>
        </w:trPr>
        <w:tc>
          <w:tcPr>
            <w:tcW w:type="dxa" w:w="1545"/>
          </w:tcPr>
          <w:p>
            <w:pPr>
              <w:spacing w:after="0"/>
              <w:jc w:val="left"/>
            </w:pPr>
            <w:r>
              <w:rPr>
                <w:sz w:val="16"/>
              </w:rPr>
              <w:t>DR-1830-MN</w:t>
            </w:r>
          </w:p>
        </w:tc>
        <w:tc>
          <w:tcPr>
            <w:tcW w:type="dxa" w:w="1545"/>
          </w:tcPr>
          <w:p>
            <w:pPr>
              <w:spacing w:after="0"/>
              <w:jc w:val="left"/>
            </w:pPr>
            <w:r>
              <w:rPr>
                <w:sz w:val="16"/>
              </w:rPr>
              <w:t>2009-04-09</w:t>
            </w:r>
          </w:p>
        </w:tc>
        <w:tc>
          <w:tcPr>
            <w:tcW w:type="dxa" w:w="6202"/>
          </w:tcPr>
          <w:p>
            <w:pPr>
              <w:spacing w:after="0"/>
              <w:jc w:val="left"/>
            </w:pPr>
            <w:r>
              <w:rPr>
                <w:sz w:val="16"/>
              </w:rPr>
              <w:t>Severe Storms and Flooding</w:t>
            </w:r>
          </w:p>
        </w:tc>
        <w:tc>
          <w:tcPr>
            <w:tcW w:type="dxa" w:w="3275"/>
          </w:tcPr>
          <w:p>
            <w:pPr>
              <w:spacing w:after="0"/>
              <w:jc w:val="left"/>
            </w:pPr>
            <w:r>
              <w:rPr>
                <w:sz w:val="16"/>
              </w:rPr>
              <w:t>LAKEPORT, TOWNSHIP OF</w:t>
            </w:r>
          </w:p>
        </w:tc>
        <w:tc>
          <w:tcPr>
            <w:tcW w:type="dxa" w:w="1545"/>
          </w:tcPr>
          <w:p>
            <w:pPr>
              <w:spacing w:after="0"/>
              <w:jc w:val="right"/>
            </w:pPr>
            <w:r>
              <w:rPr>
                <w:sz w:val="16"/>
              </w:rPr>
              <w:t>$5,219.60</w:t>
            </w:r>
          </w:p>
        </w:tc>
      </w:tr>
      <w:tr>
        <w:trPr>
          <w:cantSplit/>
        </w:trPr>
        <w:tc>
          <w:tcPr>
            <w:tcW w:type="dxa" w:w="1545"/>
          </w:tcPr>
          <w:p>
            <w:pPr>
              <w:spacing w:after="0"/>
              <w:jc w:val="left"/>
            </w:pPr>
            <w:r>
              <w:rPr>
                <w:sz w:val="16"/>
              </w:rPr>
              <w:t>DR-1370-MN</w:t>
            </w:r>
          </w:p>
        </w:tc>
        <w:tc>
          <w:tcPr>
            <w:tcW w:type="dxa" w:w="1545"/>
          </w:tcPr>
          <w:p>
            <w:pPr>
              <w:spacing w:after="0"/>
              <w:jc w:val="left"/>
            </w:pPr>
            <w:r>
              <w:rPr>
                <w:sz w:val="16"/>
              </w:rPr>
              <w:t>2001-05-16</w:t>
            </w:r>
          </w:p>
        </w:tc>
        <w:tc>
          <w:tcPr>
            <w:tcW w:type="dxa" w:w="6202"/>
          </w:tcPr>
          <w:p>
            <w:pPr>
              <w:spacing w:after="0"/>
              <w:jc w:val="left"/>
            </w:pPr>
            <w:r>
              <w:rPr>
                <w:sz w:val="16"/>
              </w:rPr>
              <w:t>Severe Winter Storms, Flooding, and Tornadoes</w:t>
            </w:r>
          </w:p>
        </w:tc>
        <w:tc>
          <w:tcPr>
            <w:tcW w:type="dxa" w:w="3275"/>
          </w:tcPr>
          <w:p>
            <w:pPr>
              <w:spacing w:after="0"/>
              <w:jc w:val="left"/>
            </w:pPr>
            <w:r>
              <w:rPr>
                <w:sz w:val="16"/>
              </w:rPr>
              <w:t>DO NOT USE EAGLE VALLEY (TOWNSHIP OF)</w:t>
            </w:r>
          </w:p>
        </w:tc>
        <w:tc>
          <w:tcPr>
            <w:tcW w:type="dxa" w:w="1545"/>
          </w:tcPr>
          <w:p>
            <w:pPr>
              <w:spacing w:after="0"/>
              <w:jc w:val="right"/>
            </w:pPr>
            <w:r>
              <w:rPr>
                <w:sz w:val="16"/>
              </w:rPr>
              <w:t>$11,234.25</w:t>
            </w:r>
          </w:p>
        </w:tc>
      </w:tr>
      <w:tr>
        <w:trPr>
          <w:cantSplit/>
        </w:trPr>
        <w:tc>
          <w:tcPr>
            <w:tcW w:type="dxa" w:w="1545"/>
          </w:tcPr>
          <w:p>
            <w:pPr>
              <w:spacing w:after="0"/>
              <w:jc w:val="left"/>
            </w:pPr>
            <w:r>
              <w:rPr>
                <w:sz w:val="16"/>
              </w:rPr>
              <w:t>DR-1370-MN</w:t>
            </w:r>
          </w:p>
        </w:tc>
        <w:tc>
          <w:tcPr>
            <w:tcW w:type="dxa" w:w="1545"/>
          </w:tcPr>
          <w:p>
            <w:pPr>
              <w:spacing w:after="0"/>
              <w:jc w:val="left"/>
            </w:pPr>
            <w:r>
              <w:rPr>
                <w:sz w:val="16"/>
              </w:rPr>
              <w:t>2001-05-16</w:t>
            </w:r>
          </w:p>
        </w:tc>
        <w:tc>
          <w:tcPr>
            <w:tcW w:type="dxa" w:w="6202"/>
          </w:tcPr>
          <w:p>
            <w:pPr>
              <w:spacing w:after="0"/>
              <w:jc w:val="left"/>
            </w:pPr>
            <w:r>
              <w:rPr>
                <w:sz w:val="16"/>
              </w:rPr>
              <w:t>Severe Winter Storms, Flooding, and Tornadoes</w:t>
            </w:r>
          </w:p>
        </w:tc>
        <w:tc>
          <w:tcPr>
            <w:tcW w:type="dxa" w:w="3275"/>
          </w:tcPr>
          <w:p>
            <w:pPr>
              <w:spacing w:after="0"/>
              <w:jc w:val="left"/>
            </w:pPr>
            <w:r>
              <w:rPr>
                <w:sz w:val="16"/>
              </w:rPr>
              <w:t>Bartlett, Township of</w:t>
            </w:r>
          </w:p>
        </w:tc>
        <w:tc>
          <w:tcPr>
            <w:tcW w:type="dxa" w:w="1545"/>
          </w:tcPr>
          <w:p>
            <w:pPr>
              <w:spacing w:after="0"/>
              <w:jc w:val="right"/>
            </w:pPr>
            <w:r>
              <w:rPr>
                <w:sz w:val="16"/>
              </w:rPr>
              <w:t>$5,750.23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55</w:t>
            </w:r>
          </w:p>
        </w:tc>
        <w:tc>
          <w:tcPr>
            <w:tcW w:type="dxa" w:w="1071"/>
          </w:tcPr>
          <w:p>
            <w:pPr>
              <w:spacing w:after="0"/>
              <w:jc w:val="right"/>
            </w:pPr>
            <w:r>
              <w:rPr>
                <w:sz w:val="16"/>
              </w:rPr>
              <w:t>6</w:t>
            </w:r>
          </w:p>
        </w:tc>
        <w:tc>
          <w:tcPr>
            <w:tcW w:type="dxa" w:w="1748"/>
          </w:tcPr>
          <w:p>
            <w:pPr>
              <w:spacing w:after="0"/>
              <w:jc w:val="right"/>
            </w:pPr>
            <w:r>
              <w:rPr>
                <w:sz w:val="16"/>
              </w:rPr>
              <w:t>9</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47</w:t>
            </w:r>
          </w:p>
        </w:tc>
        <w:tc>
          <w:tcPr>
            <w:tcW w:type="dxa" w:w="1071"/>
          </w:tcPr>
          <w:p>
            <w:pPr>
              <w:spacing w:after="0"/>
              <w:jc w:val="right"/>
            </w:pPr>
            <w:r>
              <w:rPr>
                <w:sz w:val="16"/>
              </w:rPr>
              <w:t>19</w:t>
            </w:r>
          </w:p>
        </w:tc>
        <w:tc>
          <w:tcPr>
            <w:tcW w:type="dxa" w:w="1748"/>
          </w:tcPr>
          <w:p>
            <w:pPr>
              <w:spacing w:after="0"/>
              <w:jc w:val="right"/>
            </w:pPr>
            <w:r>
              <w:rPr>
                <w:sz w:val="16"/>
              </w:rPr>
              <w:t>6</w:t>
            </w:r>
          </w:p>
        </w:tc>
        <w:tc>
          <w:tcPr>
            <w:tcW w:type="dxa" w:w="763"/>
          </w:tcPr>
          <w:p>
            <w:pPr>
              <w:spacing w:after="0"/>
              <w:jc w:val="right"/>
            </w:pPr>
            <w:r>
              <w:rPr>
                <w:sz w:val="16"/>
              </w:rPr>
              <w:t>22</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265</w:t>
            </w:r>
          </w:p>
        </w:tc>
        <w:tc>
          <w:tcPr>
            <w:tcW w:type="dxa" w:w="1071"/>
          </w:tcPr>
          <w:p>
            <w:pPr>
              <w:spacing w:after="0"/>
              <w:jc w:val="right"/>
            </w:pPr>
            <w:r>
              <w:rPr>
                <w:sz w:val="16"/>
              </w:rPr>
              <w:t>41</w:t>
            </w:r>
          </w:p>
        </w:tc>
        <w:tc>
          <w:tcPr>
            <w:tcW w:type="dxa" w:w="1748"/>
          </w:tcPr>
          <w:p>
            <w:pPr>
              <w:spacing w:after="0"/>
              <w:jc w:val="right"/>
            </w:pPr>
            <w:r>
              <w:rPr>
                <w:sz w:val="16"/>
              </w:rPr>
              <w:t>25</w:t>
            </w:r>
          </w:p>
        </w:tc>
        <w:tc>
          <w:tcPr>
            <w:tcW w:type="dxa" w:w="763"/>
          </w:tcPr>
          <w:p>
            <w:pPr>
              <w:spacing w:after="0"/>
              <w:jc w:val="right"/>
            </w:pPr>
            <w:r>
              <w:rPr>
                <w:sz w:val="16"/>
              </w:rPr>
              <w:t>61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10</w:t>
            </w:r>
          </w:p>
        </w:tc>
        <w:tc>
          <w:tcPr>
            <w:tcW w:type="dxa" w:w="1224"/>
          </w:tcPr>
          <w:p>
            <w:pPr>
              <w:spacing w:after="0"/>
              <w:jc w:val="right"/>
            </w:pPr>
            <w:r>
              <w:rPr>
                <w:sz w:val="16"/>
              </w:rPr>
              <w:t>3</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265</w:t>
            </w:r>
          </w:p>
        </w:tc>
        <w:tc>
          <w:tcPr>
            <w:tcW w:type="dxa" w:w="1071"/>
          </w:tcPr>
          <w:p>
            <w:pPr>
              <w:spacing w:after="0"/>
              <w:jc w:val="right"/>
            </w:pPr>
            <w:r>
              <w:rPr>
                <w:sz w:val="16"/>
              </w:rPr>
              <w:t>29</w:t>
            </w:r>
          </w:p>
        </w:tc>
        <w:tc>
          <w:tcPr>
            <w:tcW w:type="dxa" w:w="1748"/>
          </w:tcPr>
          <w:p>
            <w:pPr>
              <w:spacing w:after="0"/>
              <w:jc w:val="right"/>
            </w:pPr>
            <w:r>
              <w:rPr>
                <w:sz w:val="16"/>
              </w:rPr>
              <w:t>24</w:t>
            </w:r>
          </w:p>
        </w:tc>
        <w:tc>
          <w:tcPr>
            <w:tcW w:type="dxa" w:w="763"/>
          </w:tcPr>
          <w:p>
            <w:pPr>
              <w:spacing w:after="0"/>
              <w:jc w:val="right"/>
            </w:pPr>
            <w:r>
              <w:rPr>
                <w:sz w:val="16"/>
              </w:rPr>
              <w:t>53</w:t>
            </w:r>
          </w:p>
        </w:tc>
        <w:tc>
          <w:tcPr>
            <w:tcW w:type="dxa" w:w="1500"/>
          </w:tcPr>
          <w:p>
            <w:pPr>
              <w:spacing w:after="0"/>
              <w:jc w:val="right"/>
            </w:pPr>
            <w:r>
              <w:rPr>
                <w:sz w:val="16"/>
              </w:rPr>
              <w:t>4</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28</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4</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102</w:t>
            </w:r>
          </w:p>
        </w:tc>
        <w:tc>
          <w:tcPr>
            <w:tcW w:type="dxa" w:w="1071"/>
          </w:tcPr>
          <w:p>
            <w:pPr>
              <w:spacing w:after="0"/>
              <w:jc w:val="right"/>
            </w:pPr>
            <w:r>
              <w:rPr>
                <w:sz w:val="16"/>
              </w:rPr>
              <w:t>19</w:t>
            </w:r>
          </w:p>
        </w:tc>
        <w:tc>
          <w:tcPr>
            <w:tcW w:type="dxa" w:w="1748"/>
          </w:tcPr>
          <w:p>
            <w:pPr>
              <w:spacing w:after="0"/>
              <w:jc w:val="right"/>
            </w:pPr>
            <w:r>
              <w:rPr>
                <w:sz w:val="16"/>
              </w:rPr>
              <w:t>6</w:t>
            </w:r>
          </w:p>
        </w:tc>
        <w:tc>
          <w:tcPr>
            <w:tcW w:type="dxa" w:w="763"/>
          </w:tcPr>
          <w:p>
            <w:pPr>
              <w:spacing w:after="0"/>
              <w:jc w:val="right"/>
            </w:pPr>
            <w:r>
              <w:rPr>
                <w:sz w:val="16"/>
              </w:rPr>
              <w:t>25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1"/>
        <w:gridCol w:w="1909"/>
        <w:gridCol w:w="2602"/>
        <w:gridCol w:w="924"/>
        <w:gridCol w:w="2396"/>
        <w:gridCol w:w="1413"/>
        <w:gridCol w:w="2410"/>
      </w:tblGrid>
      <w:tr>
        <w:trPr>
          <w:cantSplit/>
          <w:tblHeader/>
        </w:trPr>
        <w:tc>
          <w:tcPr>
            <w:tcW w:type="dxa" w:w="103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60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6"/>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24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2023-07-18</w:t>
            </w:r>
          </w:p>
        </w:tc>
        <w:tc>
          <w:tcPr>
            <w:tcW w:type="dxa" w:w="1421"/>
          </w:tcPr>
          <w:p>
            <w:pPr>
              <w:spacing w:after="0"/>
              <w:jc w:val="left"/>
            </w:pPr>
            <w:r>
              <w:rPr>
                <w:sz w:val="16"/>
              </w:rPr>
              <w:t>Drought</w:t>
            </w:r>
          </w:p>
        </w:tc>
        <w:tc>
          <w:tcPr>
            <w:tcW w:type="dxa" w:w="1909"/>
          </w:tcPr>
          <w:p>
            <w:pPr>
              <w:spacing w:after="0"/>
              <w:jc w:val="left"/>
            </w:pPr>
          </w:p>
        </w:tc>
        <w:tc>
          <w:tcPr>
            <w:tcW w:type="dxa" w:w="2602"/>
          </w:tcPr>
          <w:p>
            <w:pPr>
              <w:spacing w:after="0"/>
              <w:jc w:val="left"/>
            </w:pPr>
            <w:r>
              <w:rPr>
                <w:sz w:val="16"/>
              </w:rPr>
              <w:t>$0 property; $0 crops (zone total, 2023 dollars)</w:t>
            </w:r>
          </w:p>
        </w:tc>
        <w:tc>
          <w:tcPr>
            <w:tcW w:type="dxa" w:w="924"/>
          </w:tcPr>
          <w:p>
            <w:pPr>
              <w:spacing w:after="0"/>
              <w:jc w:val="right"/>
            </w:pPr>
            <w:r>
              <w:rPr>
                <w:sz w:val="16"/>
              </w:rPr>
              <w:t>0, 0</w:t>
            </w:r>
          </w:p>
        </w:tc>
        <w:tc>
          <w:tcPr>
            <w:tcW w:type="dxa" w:w="2396"/>
          </w:tcPr>
          <w:p>
            <w:pPr>
              <w:spacing w:after="0"/>
              <w:jc w:val="left"/>
            </w:pPr>
            <w:r>
              <w:rPr>
                <w:sz w:val="16"/>
              </w:rPr>
              <w:t>NWS zone MNZ025 (NORTHERN CASS), zone-level</w:t>
            </w:r>
          </w:p>
        </w:tc>
        <w:tc>
          <w:tcPr>
            <w:tcW w:type="dxa" w:w="1413"/>
          </w:tcPr>
          <w:p>
            <w:pPr>
              <w:spacing w:after="0"/>
              <w:jc w:val="left"/>
            </w:pPr>
            <w:r>
              <w:rPr>
                <w:sz w:val="16"/>
              </w:rPr>
              <w:t>new since last plan; within last 5 years</w:t>
            </w:r>
          </w:p>
        </w:tc>
        <w:tc>
          <w:tcPr>
            <w:tcW w:type="dxa" w:w="2410"/>
          </w:tcPr>
          <w:p>
            <w:pPr>
              <w:spacing w:after="0"/>
              <w:jc w:val="left"/>
            </w:pPr>
            <w:r>
              <w:rPr>
                <w:sz w:val="16"/>
              </w:rPr>
              <w:t>B1-c worst recorded: Drought</w:t>
            </w:r>
          </w:p>
        </w:tc>
      </w:tr>
      <w:tr>
        <w:trPr>
          <w:cantSplit/>
        </w:trPr>
        <w:tc>
          <w:tcPr>
            <w:tcW w:type="dxa" w:w="1037"/>
          </w:tcPr>
          <w:p>
            <w:pPr>
              <w:spacing w:after="0"/>
              <w:jc w:val="left"/>
            </w:pPr>
            <w:r>
              <w:rPr>
                <w:sz w:val="16"/>
              </w:rPr>
              <w:t>2022-05-30</w:t>
            </w:r>
          </w:p>
        </w:tc>
        <w:tc>
          <w:tcPr>
            <w:tcW w:type="dxa" w:w="1421"/>
          </w:tcPr>
          <w:p>
            <w:pPr>
              <w:spacing w:after="0"/>
              <w:jc w:val="left"/>
            </w:pPr>
            <w:r>
              <w:rPr>
                <w:sz w:val="16"/>
              </w:rPr>
              <w:t>Thunderstorm Wind</w:t>
            </w:r>
          </w:p>
        </w:tc>
        <w:tc>
          <w:tcPr>
            <w:tcW w:type="dxa" w:w="1909"/>
          </w:tcPr>
          <w:p>
            <w:pPr>
              <w:spacing w:after="0"/>
              <w:jc w:val="left"/>
            </w:pPr>
            <w:r>
              <w:rPr>
                <w:sz w:val="16"/>
              </w:rPr>
              <w:t>55 kt (63 mph) estimated gust</w:t>
            </w:r>
          </w:p>
        </w:tc>
        <w:tc>
          <w:tcPr>
            <w:tcW w:type="dxa" w:w="2602"/>
          </w:tcPr>
          <w:p>
            <w:pPr>
              <w:spacing w:after="0"/>
              <w:jc w:val="left"/>
            </w:pPr>
            <w:r>
              <w:rPr>
                <w:sz w:val="16"/>
              </w:rPr>
              <w:t>$50,000 property; $0 crops (2022 dollars)</w:t>
            </w:r>
          </w:p>
        </w:tc>
        <w:tc>
          <w:tcPr>
            <w:tcW w:type="dxa" w:w="924"/>
          </w:tcPr>
          <w:p>
            <w:pPr>
              <w:spacing w:after="0"/>
              <w:jc w:val="right"/>
            </w:pPr>
            <w:r>
              <w:rPr>
                <w:sz w:val="16"/>
              </w:rPr>
              <w:t>0, 0</w:t>
            </w:r>
          </w:p>
        </w:tc>
        <w:tc>
          <w:tcPr>
            <w:tcW w:type="dxa" w:w="2396"/>
          </w:tcPr>
          <w:p>
            <w:pPr>
              <w:spacing w:after="0"/>
              <w:jc w:val="left"/>
            </w:pPr>
            <w:r>
              <w:rPr>
                <w:sz w:val="16"/>
              </w:rPr>
              <w:t>BACKUS</w:t>
            </w:r>
          </w:p>
        </w:tc>
        <w:tc>
          <w:tcPr>
            <w:tcW w:type="dxa" w:w="1413"/>
          </w:tcPr>
          <w:p>
            <w:pPr>
              <w:spacing w:after="0"/>
              <w:jc w:val="left"/>
            </w:pPr>
            <w:r>
              <w:rPr>
                <w:sz w:val="16"/>
              </w:rPr>
              <w:t>in the 12 months before plan approval; within last 5 years</w:t>
            </w:r>
          </w:p>
        </w:tc>
        <w:tc>
          <w:tcPr>
            <w:tcW w:type="dxa" w:w="2410"/>
          </w:tcPr>
          <w:p>
            <w:pPr>
              <w:spacing w:after="0"/>
              <w:jc w:val="left"/>
            </w:pPr>
            <w:r>
              <w:rPr>
                <w:sz w:val="16"/>
              </w:rPr>
              <w:t>B1-c most damaging: Thunderstorm Wind</w:t>
            </w:r>
          </w:p>
        </w:tc>
      </w:tr>
      <w:tr>
        <w:trPr>
          <w:cantSplit/>
        </w:trPr>
        <w:tc>
          <w:tcPr>
            <w:tcW w:type="dxa" w:w="1037"/>
          </w:tcPr>
          <w:p>
            <w:pPr>
              <w:spacing w:after="0"/>
              <w:jc w:val="left"/>
            </w:pPr>
            <w:r>
              <w:rPr>
                <w:sz w:val="16"/>
              </w:rPr>
              <w:t>2021-07-26</w:t>
            </w:r>
          </w:p>
        </w:tc>
        <w:tc>
          <w:tcPr>
            <w:tcW w:type="dxa" w:w="1421"/>
          </w:tcPr>
          <w:p>
            <w:pPr>
              <w:spacing w:after="0"/>
              <w:jc w:val="left"/>
            </w:pPr>
            <w:r>
              <w:rPr>
                <w:sz w:val="16"/>
              </w:rPr>
              <w:t>Hail</w:t>
            </w:r>
          </w:p>
        </w:tc>
        <w:tc>
          <w:tcPr>
            <w:tcW w:type="dxa" w:w="1909"/>
          </w:tcPr>
          <w:p>
            <w:pPr>
              <w:spacing w:after="0"/>
              <w:jc w:val="left"/>
            </w:pPr>
            <w:r>
              <w:rPr>
                <w:sz w:val="16"/>
              </w:rPr>
              <w:t>3 in</w:t>
            </w:r>
          </w:p>
        </w:tc>
        <w:tc>
          <w:tcPr>
            <w:tcW w:type="dxa" w:w="2602"/>
          </w:tcPr>
          <w:p>
            <w:pPr>
              <w:spacing w:after="0"/>
              <w:jc w:val="left"/>
            </w:pPr>
            <w:r>
              <w:rPr>
                <w:sz w:val="16"/>
              </w:rPr>
              <w:t>$0 property; $0 crops (2021 dollars)</w:t>
            </w:r>
          </w:p>
        </w:tc>
        <w:tc>
          <w:tcPr>
            <w:tcW w:type="dxa" w:w="924"/>
          </w:tcPr>
          <w:p>
            <w:pPr>
              <w:spacing w:after="0"/>
              <w:jc w:val="right"/>
            </w:pPr>
            <w:r>
              <w:rPr>
                <w:sz w:val="16"/>
              </w:rPr>
              <w:t>0, 0</w:t>
            </w:r>
          </w:p>
        </w:tc>
        <w:tc>
          <w:tcPr>
            <w:tcW w:type="dxa" w:w="2396"/>
          </w:tcPr>
          <w:p>
            <w:pPr>
              <w:spacing w:after="0"/>
              <w:jc w:val="left"/>
            </w:pPr>
            <w:r>
              <w:rPr>
                <w:sz w:val="16"/>
              </w:rPr>
              <w:t>BENA</w:t>
            </w:r>
          </w:p>
        </w:tc>
        <w:tc>
          <w:tcPr>
            <w:tcW w:type="dxa" w:w="1413"/>
          </w:tcPr>
          <w:p>
            <w:pPr>
              <w:spacing w:after="0"/>
              <w:jc w:val="left"/>
            </w:pPr>
            <w:r>
              <w:rPr>
                <w:sz w:val="16"/>
              </w:rPr>
              <w:t>in the 12 months before plan approval</w:t>
            </w:r>
          </w:p>
        </w:tc>
        <w:tc>
          <w:tcPr>
            <w:tcW w:type="dxa" w:w="2410"/>
          </w:tcPr>
          <w:p>
            <w:pPr>
              <w:spacing w:after="0"/>
              <w:jc w:val="left"/>
            </w:pPr>
            <w:r>
              <w:rPr>
                <w:sz w:val="16"/>
              </w:rPr>
              <w:t>B1-c worst recorded: Hail</w:t>
            </w:r>
          </w:p>
        </w:tc>
      </w:tr>
      <w:tr>
        <w:trPr>
          <w:cantSplit/>
        </w:trPr>
        <w:tc>
          <w:tcPr>
            <w:tcW w:type="dxa" w:w="1037"/>
          </w:tcPr>
          <w:p>
            <w:pPr>
              <w:spacing w:after="0"/>
              <w:jc w:val="left"/>
            </w:pPr>
            <w:r>
              <w:rPr>
                <w:sz w:val="16"/>
              </w:rPr>
              <w:t>2021-02-12</w:t>
            </w:r>
          </w:p>
        </w:tc>
        <w:tc>
          <w:tcPr>
            <w:tcW w:type="dxa" w:w="1421"/>
          </w:tcPr>
          <w:p>
            <w:pPr>
              <w:spacing w:after="0"/>
              <w:jc w:val="left"/>
            </w:pPr>
            <w:r>
              <w:rPr>
                <w:sz w:val="16"/>
              </w:rPr>
              <w:t>Extreme Cold/Wind Chill</w:t>
            </w:r>
          </w:p>
        </w:tc>
        <w:tc>
          <w:tcPr>
            <w:tcW w:type="dxa" w:w="1909"/>
          </w:tcPr>
          <w:p>
            <w:pPr>
              <w:spacing w:after="0"/>
              <w:jc w:val="left"/>
            </w:pPr>
          </w:p>
        </w:tc>
        <w:tc>
          <w:tcPr>
            <w:tcW w:type="dxa" w:w="2602"/>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396"/>
          </w:tcPr>
          <w:p>
            <w:pPr>
              <w:spacing w:after="0"/>
              <w:jc w:val="left"/>
            </w:pPr>
            <w:r>
              <w:rPr>
                <w:sz w:val="16"/>
              </w:rPr>
              <w:t>NWS zone MNZ025 (NORTHERN CASS), zone-level</w:t>
            </w:r>
          </w:p>
        </w:tc>
        <w:tc>
          <w:tcPr>
            <w:tcW w:type="dxa" w:w="1413"/>
          </w:tcPr>
          <w:p>
            <w:pPr>
              <w:spacing w:after="0"/>
              <w:jc w:val="left"/>
            </w:pPr>
          </w:p>
        </w:tc>
        <w:tc>
          <w:tcPr>
            <w:tcW w:type="dxa" w:w="24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2015-07-28</w:t>
            </w:r>
          </w:p>
        </w:tc>
        <w:tc>
          <w:tcPr>
            <w:tcW w:type="dxa" w:w="1421"/>
          </w:tcPr>
          <w:p>
            <w:pPr>
              <w:spacing w:after="0"/>
              <w:jc w:val="left"/>
            </w:pPr>
            <w:r>
              <w:rPr>
                <w:sz w:val="16"/>
              </w:rPr>
              <w:t>Lightning</w:t>
            </w:r>
          </w:p>
        </w:tc>
        <w:tc>
          <w:tcPr>
            <w:tcW w:type="dxa" w:w="1909"/>
          </w:tcPr>
          <w:p>
            <w:pPr>
              <w:spacing w:after="0"/>
              <w:jc w:val="left"/>
            </w:pPr>
          </w:p>
        </w:tc>
        <w:tc>
          <w:tcPr>
            <w:tcW w:type="dxa" w:w="2602"/>
          </w:tcPr>
          <w:p>
            <w:pPr>
              <w:spacing w:after="0"/>
              <w:jc w:val="left"/>
            </w:pPr>
            <w:r>
              <w:rPr>
                <w:sz w:val="16"/>
              </w:rPr>
              <w:t>$155,000 property; crops not reported (2015 dollars)</w:t>
            </w:r>
          </w:p>
        </w:tc>
        <w:tc>
          <w:tcPr>
            <w:tcW w:type="dxa" w:w="924"/>
          </w:tcPr>
          <w:p>
            <w:pPr>
              <w:spacing w:after="0"/>
              <w:jc w:val="right"/>
            </w:pPr>
            <w:r>
              <w:rPr>
                <w:sz w:val="16"/>
              </w:rPr>
              <w:t>0, 0</w:t>
            </w:r>
          </w:p>
        </w:tc>
        <w:tc>
          <w:tcPr>
            <w:tcW w:type="dxa" w:w="2396"/>
          </w:tcPr>
          <w:p>
            <w:pPr>
              <w:spacing w:after="0"/>
              <w:jc w:val="left"/>
            </w:pPr>
            <w:r>
              <w:rPr>
                <w:sz w:val="16"/>
              </w:rPr>
              <w:t>CHICKAMAW BEACH</w:t>
            </w:r>
          </w:p>
        </w:tc>
        <w:tc>
          <w:tcPr>
            <w:tcW w:type="dxa" w:w="1413"/>
          </w:tcPr>
          <w:p>
            <w:pPr>
              <w:spacing w:after="0"/>
              <w:jc w:val="left"/>
            </w:pPr>
          </w:p>
        </w:tc>
        <w:tc>
          <w:tcPr>
            <w:tcW w:type="dxa" w:w="2410"/>
          </w:tcPr>
          <w:p>
            <w:pPr>
              <w:spacing w:after="0"/>
              <w:jc w:val="left"/>
            </w:pPr>
            <w:r>
              <w:rPr>
                <w:sz w:val="16"/>
              </w:rPr>
              <w:t>B1-c worst recorded: Lightning</w:t>
            </w:r>
          </w:p>
        </w:tc>
      </w:tr>
      <w:tr>
        <w:trPr>
          <w:cantSplit/>
        </w:trPr>
        <w:tc>
          <w:tcPr>
            <w:tcW w:type="dxa" w:w="1037"/>
          </w:tcPr>
          <w:p>
            <w:pPr>
              <w:spacing w:after="0"/>
              <w:jc w:val="left"/>
            </w:pPr>
            <w:r>
              <w:rPr>
                <w:sz w:val="16"/>
              </w:rPr>
              <w:t>2015-07-12</w:t>
            </w:r>
          </w:p>
        </w:tc>
        <w:tc>
          <w:tcPr>
            <w:tcW w:type="dxa" w:w="1421"/>
          </w:tcPr>
          <w:p>
            <w:pPr>
              <w:spacing w:after="0"/>
              <w:jc w:val="left"/>
            </w:pPr>
            <w:r>
              <w:rPr>
                <w:sz w:val="16"/>
              </w:rPr>
              <w:t>Thunderstorm Wind</w:t>
            </w:r>
          </w:p>
        </w:tc>
        <w:tc>
          <w:tcPr>
            <w:tcW w:type="dxa" w:w="1909"/>
          </w:tcPr>
          <w:p>
            <w:pPr>
              <w:spacing w:after="0"/>
              <w:jc w:val="left"/>
            </w:pPr>
            <w:r>
              <w:rPr>
                <w:sz w:val="16"/>
              </w:rPr>
              <w:t>90 kt (104 mph) estimated gust</w:t>
            </w:r>
          </w:p>
        </w:tc>
        <w:tc>
          <w:tcPr>
            <w:tcW w:type="dxa" w:w="2602"/>
          </w:tcPr>
          <w:p>
            <w:pPr>
              <w:spacing w:after="0"/>
              <w:jc w:val="left"/>
            </w:pPr>
            <w:r>
              <w:rPr>
                <w:sz w:val="16"/>
              </w:rPr>
              <w:t>damage not reported</w:t>
            </w:r>
          </w:p>
        </w:tc>
        <w:tc>
          <w:tcPr>
            <w:tcW w:type="dxa" w:w="924"/>
          </w:tcPr>
          <w:p>
            <w:pPr>
              <w:spacing w:after="0"/>
              <w:jc w:val="right"/>
            </w:pPr>
            <w:r>
              <w:rPr>
                <w:sz w:val="16"/>
              </w:rPr>
              <w:t>0, 0</w:t>
            </w:r>
          </w:p>
        </w:tc>
        <w:tc>
          <w:tcPr>
            <w:tcW w:type="dxa" w:w="2396"/>
          </w:tcPr>
          <w:p>
            <w:pPr>
              <w:spacing w:after="0"/>
              <w:jc w:val="left"/>
            </w:pPr>
            <w:r>
              <w:rPr>
                <w:sz w:val="16"/>
              </w:rPr>
              <w:t>GULL LAKE</w:t>
            </w:r>
          </w:p>
        </w:tc>
        <w:tc>
          <w:tcPr>
            <w:tcW w:type="dxa" w:w="1413"/>
          </w:tcPr>
          <w:p>
            <w:pPr>
              <w:spacing w:after="0"/>
              <w:jc w:val="left"/>
            </w:pPr>
          </w:p>
        </w:tc>
        <w:tc>
          <w:tcPr>
            <w:tcW w:type="dxa" w:w="2410"/>
          </w:tcPr>
          <w:p>
            <w:pPr>
              <w:spacing w:after="0"/>
              <w:jc w:val="left"/>
            </w:pPr>
            <w:r>
              <w:rPr>
                <w:sz w:val="16"/>
              </w:rPr>
              <w:t>B1-c worst recorded: Thunderstorm Wind</w:t>
            </w:r>
          </w:p>
        </w:tc>
      </w:tr>
      <w:tr>
        <w:trPr>
          <w:cantSplit/>
        </w:trPr>
        <w:tc>
          <w:tcPr>
            <w:tcW w:type="dxa" w:w="1037"/>
          </w:tcPr>
          <w:p>
            <w:pPr>
              <w:spacing w:after="0"/>
              <w:jc w:val="left"/>
            </w:pPr>
            <w:r>
              <w:rPr>
                <w:sz w:val="16"/>
              </w:rPr>
              <w:t>2012-06-20</w:t>
            </w:r>
          </w:p>
        </w:tc>
        <w:tc>
          <w:tcPr>
            <w:tcW w:type="dxa" w:w="1421"/>
          </w:tcPr>
          <w:p>
            <w:pPr>
              <w:spacing w:after="0"/>
              <w:jc w:val="left"/>
            </w:pPr>
            <w:r>
              <w:rPr>
                <w:sz w:val="16"/>
              </w:rPr>
              <w:t>Flood</w:t>
            </w:r>
          </w:p>
        </w:tc>
        <w:tc>
          <w:tcPr>
            <w:tcW w:type="dxa" w:w="1909"/>
          </w:tcPr>
          <w:p>
            <w:pPr>
              <w:spacing w:after="0"/>
              <w:jc w:val="left"/>
            </w:pPr>
          </w:p>
        </w:tc>
        <w:tc>
          <w:tcPr>
            <w:tcW w:type="dxa" w:w="2602"/>
          </w:tcPr>
          <w:p>
            <w:pPr>
              <w:spacing w:after="0"/>
              <w:jc w:val="left"/>
            </w:pPr>
            <w:r>
              <w:rPr>
                <w:sz w:val="16"/>
              </w:rPr>
              <w:t>$300,000 property; $0 crops (2012 dollars)</w:t>
            </w:r>
          </w:p>
        </w:tc>
        <w:tc>
          <w:tcPr>
            <w:tcW w:type="dxa" w:w="924"/>
          </w:tcPr>
          <w:p>
            <w:pPr>
              <w:spacing w:after="0"/>
              <w:jc w:val="right"/>
            </w:pPr>
            <w:r>
              <w:rPr>
                <w:sz w:val="16"/>
              </w:rPr>
              <w:t>0, 0</w:t>
            </w:r>
          </w:p>
        </w:tc>
        <w:tc>
          <w:tcPr>
            <w:tcW w:type="dxa" w:w="2396"/>
          </w:tcPr>
          <w:p>
            <w:pPr>
              <w:spacing w:after="0"/>
              <w:jc w:val="left"/>
            </w:pPr>
            <w:r>
              <w:rPr>
                <w:sz w:val="16"/>
              </w:rPr>
              <w:t>LONGVILLE to PINE RIVER MUNI ARPT</w:t>
            </w:r>
          </w:p>
        </w:tc>
        <w:tc>
          <w:tcPr>
            <w:tcW w:type="dxa" w:w="1413"/>
          </w:tcPr>
          <w:p>
            <w:pPr>
              <w:spacing w:after="0"/>
              <w:jc w:val="left"/>
            </w:pPr>
          </w:p>
        </w:tc>
        <w:tc>
          <w:tcPr>
            <w:tcW w:type="dxa" w:w="24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421"/>
          </w:tcPr>
          <w:p>
            <w:pPr>
              <w:spacing w:after="0"/>
              <w:jc w:val="left"/>
            </w:pPr>
            <w:r>
              <w:rPr>
                <w:sz w:val="16"/>
              </w:rPr>
              <w:t>Heat</w:t>
            </w:r>
          </w:p>
        </w:tc>
        <w:tc>
          <w:tcPr>
            <w:tcW w:type="dxa" w:w="1909"/>
          </w:tcPr>
          <w:p>
            <w:pPr>
              <w:spacing w:after="0"/>
              <w:jc w:val="left"/>
            </w:pPr>
          </w:p>
        </w:tc>
        <w:tc>
          <w:tcPr>
            <w:tcW w:type="dxa" w:w="2602"/>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396"/>
          </w:tcPr>
          <w:p>
            <w:pPr>
              <w:spacing w:after="0"/>
              <w:jc w:val="left"/>
            </w:pPr>
            <w:r>
              <w:rPr>
                <w:sz w:val="16"/>
              </w:rPr>
              <w:t>NWS zone MNZ033 (SOUTHERN CASS), zone-level</w:t>
            </w:r>
          </w:p>
        </w:tc>
        <w:tc>
          <w:tcPr>
            <w:tcW w:type="dxa" w:w="1413"/>
          </w:tcPr>
          <w:p>
            <w:pPr>
              <w:spacing w:after="0"/>
              <w:jc w:val="left"/>
            </w:pPr>
          </w:p>
        </w:tc>
        <w:tc>
          <w:tcPr>
            <w:tcW w:type="dxa" w:w="2410"/>
          </w:tcPr>
          <w:p>
            <w:pPr>
              <w:spacing w:after="0"/>
              <w:jc w:val="left"/>
            </w:pPr>
            <w:r>
              <w:rPr>
                <w:sz w:val="16"/>
              </w:rPr>
              <w:t>B1-c worst recorded: Excessive Heat, Heat</w:t>
            </w:r>
          </w:p>
        </w:tc>
      </w:tr>
      <w:tr>
        <w:trPr>
          <w:cantSplit/>
        </w:trPr>
        <w:tc>
          <w:tcPr>
            <w:tcW w:type="dxa" w:w="1037"/>
          </w:tcPr>
          <w:p>
            <w:pPr>
              <w:spacing w:after="0"/>
              <w:jc w:val="left"/>
            </w:pPr>
            <w:r>
              <w:rPr>
                <w:sz w:val="16"/>
              </w:rPr>
              <w:t>2000-08-14</w:t>
            </w:r>
          </w:p>
        </w:tc>
        <w:tc>
          <w:tcPr>
            <w:tcW w:type="dxa" w:w="1421"/>
          </w:tcPr>
          <w:p>
            <w:pPr>
              <w:spacing w:after="0"/>
              <w:jc w:val="left"/>
            </w:pPr>
            <w:r>
              <w:rPr>
                <w:sz w:val="16"/>
              </w:rPr>
              <w:t>Thunderstorm Wind</w:t>
            </w:r>
          </w:p>
        </w:tc>
        <w:tc>
          <w:tcPr>
            <w:tcW w:type="dxa" w:w="1909"/>
          </w:tcPr>
          <w:p>
            <w:pPr>
              <w:spacing w:after="0"/>
              <w:jc w:val="left"/>
            </w:pPr>
            <w:r>
              <w:rPr>
                <w:sz w:val="16"/>
              </w:rPr>
              <w:t>60 kt (69 mph) estimated</w:t>
            </w:r>
          </w:p>
        </w:tc>
        <w:tc>
          <w:tcPr>
            <w:tcW w:type="dxa" w:w="2602"/>
          </w:tcPr>
          <w:p>
            <w:pPr>
              <w:spacing w:after="0"/>
              <w:jc w:val="left"/>
            </w:pPr>
            <w:r>
              <w:rPr>
                <w:sz w:val="16"/>
              </w:rPr>
              <w:t>damage not reported</w:t>
            </w:r>
          </w:p>
        </w:tc>
        <w:tc>
          <w:tcPr>
            <w:tcW w:type="dxa" w:w="924"/>
          </w:tcPr>
          <w:p>
            <w:pPr>
              <w:spacing w:after="0"/>
              <w:jc w:val="right"/>
            </w:pPr>
            <w:r>
              <w:rPr>
                <w:sz w:val="16"/>
              </w:rPr>
              <w:t>1, 0</w:t>
            </w:r>
          </w:p>
        </w:tc>
        <w:tc>
          <w:tcPr>
            <w:tcW w:type="dxa" w:w="2396"/>
          </w:tcPr>
          <w:p>
            <w:pPr>
              <w:spacing w:after="0"/>
              <w:jc w:val="left"/>
            </w:pPr>
            <w:r>
              <w:rPr>
                <w:sz w:val="16"/>
              </w:rPr>
              <w:t>OUTING</w:t>
            </w:r>
          </w:p>
        </w:tc>
        <w:tc>
          <w:tcPr>
            <w:tcW w:type="dxa" w:w="1413"/>
          </w:tcPr>
          <w:p>
            <w:pPr>
              <w:spacing w:after="0"/>
              <w:jc w:val="left"/>
            </w:pPr>
          </w:p>
        </w:tc>
        <w:tc>
          <w:tcPr>
            <w:tcW w:type="dxa" w:w="2410"/>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421"/>
          </w:tcPr>
          <w:p>
            <w:pPr>
              <w:spacing w:after="0"/>
              <w:jc w:val="left"/>
            </w:pPr>
            <w:r>
              <w:rPr>
                <w:sz w:val="16"/>
              </w:rPr>
              <w:t>High Wind</w:t>
            </w:r>
          </w:p>
        </w:tc>
        <w:tc>
          <w:tcPr>
            <w:tcW w:type="dxa" w:w="1909"/>
          </w:tcPr>
          <w:p>
            <w:pPr>
              <w:spacing w:after="0"/>
              <w:jc w:val="left"/>
            </w:pPr>
            <w:r>
              <w:rPr>
                <w:sz w:val="16"/>
              </w:rPr>
              <w:t>61 kt (70 mph), measurement type not recorded</w:t>
            </w:r>
          </w:p>
        </w:tc>
        <w:tc>
          <w:tcPr>
            <w:tcW w:type="dxa" w:w="2602"/>
          </w:tcPr>
          <w:p>
            <w:pPr>
              <w:spacing w:after="0"/>
              <w:jc w:val="left"/>
            </w:pPr>
            <w:r>
              <w:rPr>
                <w:sz w:val="16"/>
              </w:rPr>
              <w:t>damage not reported</w:t>
            </w:r>
          </w:p>
        </w:tc>
        <w:tc>
          <w:tcPr>
            <w:tcW w:type="dxa" w:w="924"/>
          </w:tcPr>
          <w:p>
            <w:pPr>
              <w:spacing w:after="0"/>
              <w:jc w:val="right"/>
            </w:pPr>
            <w:r>
              <w:rPr>
                <w:sz w:val="16"/>
              </w:rPr>
              <w:t>0, 0</w:t>
            </w:r>
          </w:p>
        </w:tc>
        <w:tc>
          <w:tcPr>
            <w:tcW w:type="dxa" w:w="2396"/>
          </w:tcPr>
          <w:p>
            <w:pPr>
              <w:spacing w:after="0"/>
              <w:jc w:val="left"/>
            </w:pPr>
            <w:r>
              <w:rPr>
                <w:sz w:val="16"/>
              </w:rPr>
              <w:t>NWS zone MNZ025 (NORTHERN CASS), zone-level</w:t>
            </w:r>
          </w:p>
        </w:tc>
        <w:tc>
          <w:tcPr>
            <w:tcW w:type="dxa" w:w="1413"/>
          </w:tcPr>
          <w:p>
            <w:pPr>
              <w:spacing w:after="0"/>
              <w:jc w:val="left"/>
            </w:pPr>
          </w:p>
        </w:tc>
        <w:tc>
          <w:tcPr>
            <w:tcW w:type="dxa" w:w="2410"/>
          </w:tcPr>
          <w:p>
            <w:pPr>
              <w:spacing w:after="0"/>
              <w:jc w:val="left"/>
            </w:pPr>
            <w:r>
              <w:rPr>
                <w:sz w:val="16"/>
              </w:rPr>
              <w:t>B1-c worst recorded: High Wind and Strong Wind</w:t>
            </w:r>
          </w:p>
        </w:tc>
      </w:tr>
      <w:tr>
        <w:trPr>
          <w:cantSplit/>
        </w:trPr>
        <w:tc>
          <w:tcPr>
            <w:tcW w:type="dxa" w:w="1037"/>
          </w:tcPr>
          <w:p>
            <w:pPr>
              <w:spacing w:after="0"/>
              <w:jc w:val="left"/>
            </w:pPr>
            <w:r>
              <w:rPr>
                <w:sz w:val="16"/>
              </w:rPr>
              <w:t>1991-07-05</w:t>
            </w:r>
          </w:p>
        </w:tc>
        <w:tc>
          <w:tcPr>
            <w:tcW w:type="dxa" w:w="1421"/>
          </w:tcPr>
          <w:p>
            <w:pPr>
              <w:spacing w:after="0"/>
              <w:jc w:val="left"/>
            </w:pPr>
            <w:r>
              <w:rPr>
                <w:sz w:val="16"/>
              </w:rPr>
              <w:t>Tornado</w:t>
            </w:r>
          </w:p>
        </w:tc>
        <w:tc>
          <w:tcPr>
            <w:tcW w:type="dxa" w:w="1909"/>
          </w:tcPr>
          <w:p>
            <w:pPr>
              <w:spacing w:after="0"/>
              <w:jc w:val="left"/>
            </w:pPr>
            <w:r>
              <w:rPr>
                <w:sz w:val="16"/>
              </w:rPr>
              <w:t>F1, 0.3 mi path length (whole path, pre-1996), 10 yd wide</w:t>
            </w:r>
          </w:p>
        </w:tc>
        <w:tc>
          <w:tcPr>
            <w:tcW w:type="dxa" w:w="2602"/>
          </w:tcPr>
          <w:p>
            <w:pPr>
              <w:spacing w:after="0"/>
              <w:jc w:val="left"/>
            </w:pPr>
            <w:r>
              <w:rPr>
                <w:sz w:val="16"/>
              </w:rPr>
              <w:t>damage not recorded (pre-1996 record)</w:t>
            </w:r>
          </w:p>
        </w:tc>
        <w:tc>
          <w:tcPr>
            <w:tcW w:type="dxa" w:w="924"/>
          </w:tcPr>
          <w:p>
            <w:pPr>
              <w:spacing w:after="0"/>
              <w:jc w:val="right"/>
            </w:pPr>
            <w:r>
              <w:rPr>
                <w:sz w:val="16"/>
              </w:rPr>
              <w:t>1, 0</w:t>
            </w:r>
          </w:p>
        </w:tc>
        <w:tc>
          <w:tcPr>
            <w:tcW w:type="dxa" w:w="2396"/>
          </w:tcPr>
          <w:p>
            <w:pPr>
              <w:spacing w:after="0"/>
              <w:jc w:val="left"/>
            </w:pPr>
            <w:r>
              <w:rPr>
                <w:sz w:val="16"/>
              </w:rPr>
              <w:t>location not recorded</w:t>
            </w:r>
          </w:p>
        </w:tc>
        <w:tc>
          <w:tcPr>
            <w:tcW w:type="dxa" w:w="1413"/>
          </w:tcPr>
          <w:p>
            <w:pPr>
              <w:spacing w:after="0"/>
              <w:jc w:val="left"/>
            </w:pPr>
          </w:p>
        </w:tc>
        <w:tc>
          <w:tcPr>
            <w:tcW w:type="dxa" w:w="2410"/>
          </w:tcPr>
          <w:p>
            <w:pPr>
              <w:spacing w:after="0"/>
              <w:jc w:val="left"/>
            </w:pPr>
            <w:r>
              <w:rPr>
                <w:sz w:val="16"/>
              </w:rPr>
              <w:t>deaths or injuries recorded</w:t>
            </w:r>
          </w:p>
        </w:tc>
      </w:tr>
      <w:tr>
        <w:trPr>
          <w:cantSplit/>
        </w:trPr>
        <w:tc>
          <w:tcPr>
            <w:tcW w:type="dxa" w:w="1037"/>
          </w:tcPr>
          <w:p>
            <w:pPr>
              <w:spacing w:after="0"/>
              <w:jc w:val="left"/>
            </w:pPr>
            <w:r>
              <w:rPr>
                <w:sz w:val="16"/>
              </w:rPr>
              <w:t>1969-08-06</w:t>
            </w:r>
          </w:p>
        </w:tc>
        <w:tc>
          <w:tcPr>
            <w:tcW w:type="dxa" w:w="1421"/>
          </w:tcPr>
          <w:p>
            <w:pPr>
              <w:spacing w:after="0"/>
              <w:jc w:val="left"/>
            </w:pPr>
            <w:r>
              <w:rPr>
                <w:sz w:val="16"/>
              </w:rPr>
              <w:t>Tornado</w:t>
            </w:r>
          </w:p>
        </w:tc>
        <w:tc>
          <w:tcPr>
            <w:tcW w:type="dxa" w:w="1909"/>
          </w:tcPr>
          <w:p>
            <w:pPr>
              <w:spacing w:after="0"/>
              <w:jc w:val="left"/>
            </w:pPr>
            <w:r>
              <w:rPr>
                <w:sz w:val="16"/>
              </w:rPr>
              <w:t>F4, 12.3 mi path length (whole path, pre-1996), 833 yd wide</w:t>
            </w:r>
          </w:p>
        </w:tc>
        <w:tc>
          <w:tcPr>
            <w:tcW w:type="dxa" w:w="2602"/>
          </w:tcPr>
          <w:p>
            <w:pPr>
              <w:spacing w:after="0"/>
              <w:jc w:val="left"/>
            </w:pPr>
            <w:r>
              <w:rPr>
                <w:sz w:val="16"/>
              </w:rPr>
              <w:t>$2,500,000 property; crops not recorded (1969 dollars)</w:t>
            </w:r>
          </w:p>
        </w:tc>
        <w:tc>
          <w:tcPr>
            <w:tcW w:type="dxa" w:w="924"/>
          </w:tcPr>
          <w:p>
            <w:pPr>
              <w:spacing w:after="0"/>
              <w:jc w:val="right"/>
            </w:pPr>
            <w:r>
              <w:rPr>
                <w:sz w:val="16"/>
              </w:rPr>
              <w:t>12, 70</w:t>
            </w:r>
          </w:p>
        </w:tc>
        <w:tc>
          <w:tcPr>
            <w:tcW w:type="dxa" w:w="2396"/>
          </w:tcPr>
          <w:p>
            <w:pPr>
              <w:spacing w:after="0"/>
              <w:jc w:val="left"/>
            </w:pPr>
            <w:r>
              <w:rPr>
                <w:sz w:val="16"/>
              </w:rPr>
              <w:t>location not recorded</w:t>
            </w:r>
          </w:p>
        </w:tc>
        <w:tc>
          <w:tcPr>
            <w:tcW w:type="dxa" w:w="1413"/>
          </w:tcPr>
          <w:p>
            <w:pPr>
              <w:spacing w:after="0"/>
              <w:jc w:val="left"/>
            </w:pPr>
          </w:p>
        </w:tc>
        <w:tc>
          <w:tcPr>
            <w:tcW w:type="dxa" w:w="24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15.7</w:t>
            </w:r>
          </w:p>
        </w:tc>
        <w:tc>
          <w:tcPr>
            <w:tcW w:type="dxa" w:w="1386"/>
          </w:tcPr>
          <w:p>
            <w:pPr>
              <w:spacing w:after="0"/>
              <w:jc w:val="left"/>
            </w:pPr>
            <w:r>
              <w:rPr>
                <w:sz w:val="16"/>
              </w:rPr>
              <w:t>event-days per year</w:t>
            </w:r>
          </w:p>
        </w:tc>
        <w:tc>
          <w:tcPr>
            <w:tcW w:type="dxa" w:w="1848"/>
          </w:tcPr>
          <w:p>
            <w:pPr>
              <w:spacing w:after="0"/>
              <w:jc w:val="left"/>
            </w:pPr>
            <w:r>
              <w:rPr>
                <w:sz w:val="16"/>
              </w:rPr>
              <w:t>about 15.7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18 of 30 years, 1996 to 2025 (60%)</w:t>
            </w:r>
          </w:p>
        </w:tc>
        <w:tc>
          <w:tcPr>
            <w:tcW w:type="dxa" w:w="1614"/>
          </w:tcPr>
          <w:p>
            <w:pPr>
              <w:spacing w:after="0"/>
              <w:jc w:val="right"/>
            </w:pPr>
            <w:r>
              <w:rPr>
                <w:sz w:val="16"/>
              </w:rPr>
              <w:t>299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13.3</w:t>
            </w:r>
          </w:p>
        </w:tc>
        <w:tc>
          <w:tcPr>
            <w:tcW w:type="dxa" w:w="1386"/>
          </w:tcPr>
          <w:p>
            <w:pPr>
              <w:spacing w:after="0"/>
              <w:jc w:val="left"/>
            </w:pPr>
            <w:r>
              <w:rPr>
                <w:sz w:val="16"/>
              </w:rPr>
              <w:t>event-days per year</w:t>
            </w:r>
          </w:p>
        </w:tc>
        <w:tc>
          <w:tcPr>
            <w:tcW w:type="dxa" w:w="1848"/>
          </w:tcPr>
          <w:p>
            <w:pPr>
              <w:spacing w:after="0"/>
              <w:jc w:val="left"/>
            </w:pPr>
            <w:r>
              <w:rPr>
                <w:sz w:val="16"/>
              </w:rPr>
              <w:t>about 13.3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11 of 30 years, 1996 to 2025 (36.7%)</w:t>
            </w:r>
          </w:p>
        </w:tc>
        <w:tc>
          <w:tcPr>
            <w:tcW w:type="dxa" w:w="1614"/>
          </w:tcPr>
          <w:p>
            <w:pPr>
              <w:spacing w:after="0"/>
              <w:jc w:val="right"/>
            </w:pPr>
            <w:r>
              <w:rPr>
                <w:sz w:val="16"/>
              </w:rPr>
              <w:t>427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0.000104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0.0104%</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2.48</w:t>
            </w:r>
          </w:p>
        </w:tc>
        <w:tc>
          <w:tcPr>
            <w:tcW w:type="dxa" w:w="1386"/>
          </w:tcPr>
          <w:p>
            <w:pPr>
              <w:spacing w:after="0"/>
              <w:jc w:val="left"/>
            </w:pPr>
            <w:r>
              <w:rPr>
                <w:sz w:val="16"/>
              </w:rPr>
              <w:t>events per year</w:t>
            </w:r>
          </w:p>
        </w:tc>
        <w:tc>
          <w:tcPr>
            <w:tcW w:type="dxa" w:w="1848"/>
          </w:tcPr>
          <w:p>
            <w:pPr>
              <w:spacing w:after="0"/>
              <w:jc w:val="left"/>
            </w:pPr>
            <w:r>
              <w:rPr>
                <w:sz w:val="16"/>
              </w:rPr>
              <w:t>about 2.48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93.7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w:t>
            </w:r>
          </w:p>
        </w:tc>
        <w:tc>
          <w:tcPr>
            <w:tcW w:type="dxa" w:w="1386"/>
          </w:tcPr>
          <w:p>
            <w:pPr>
              <w:spacing w:after="0"/>
              <w:jc w:val="left"/>
            </w:pPr>
            <w:r>
              <w:rPr>
                <w:sz w:val="16"/>
              </w:rPr>
              <w:t>event-days per year</w:t>
            </w:r>
          </w:p>
        </w:tc>
        <w:tc>
          <w:tcPr>
            <w:tcW w:type="dxa" w:w="1848"/>
          </w:tcPr>
          <w:p>
            <w:pPr>
              <w:spacing w:after="0"/>
              <w:jc w:val="left"/>
            </w:pPr>
            <w:r>
              <w:rPr>
                <w:sz w:val="16"/>
              </w:rPr>
              <w:t>about 1.19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18.3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0.128</w:t>
            </w:r>
          </w:p>
        </w:tc>
        <w:tc>
          <w:tcPr>
            <w:tcW w:type="dxa" w:w="1386"/>
          </w:tcPr>
          <w:p>
            <w:pPr>
              <w:spacing w:after="0"/>
              <w:jc w:val="left"/>
            </w:pPr>
            <w:r>
              <w:rPr>
                <w:sz w:val="16"/>
              </w:rPr>
              <w:t>event-days per year</w:t>
            </w:r>
          </w:p>
        </w:tc>
        <w:tc>
          <w:tcPr>
            <w:tcW w:type="dxa" w:w="1848"/>
          </w:tcPr>
          <w:p>
            <w:pPr>
              <w:spacing w:after="0"/>
              <w:jc w:val="left"/>
            </w:pPr>
            <w:r>
              <w:rPr>
                <w:sz w:val="16"/>
              </w:rPr>
              <w:t>about 0.128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8</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0.143</w:t>
            </w:r>
          </w:p>
        </w:tc>
        <w:tc>
          <w:tcPr>
            <w:tcW w:type="dxa" w:w="1386"/>
          </w:tcPr>
          <w:p>
            <w:pPr>
              <w:spacing w:after="0"/>
              <w:jc w:val="left"/>
            </w:pPr>
            <w:r>
              <w:rPr>
                <w:sz w:val="16"/>
              </w:rPr>
              <w:t>event-days per year</w:t>
            </w:r>
          </w:p>
        </w:tc>
        <w:tc>
          <w:tcPr>
            <w:tcW w:type="dxa" w:w="1848"/>
          </w:tcPr>
          <w:p>
            <w:pPr>
              <w:spacing w:after="0"/>
              <w:jc w:val="left"/>
            </w:pPr>
            <w:r>
              <w:rPr>
                <w:sz w:val="16"/>
              </w:rPr>
              <w:t>about 0.143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4</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0.522</w:t>
            </w:r>
          </w:p>
        </w:tc>
        <w:tc>
          <w:tcPr>
            <w:tcW w:type="dxa" w:w="1386"/>
          </w:tcPr>
          <w:p>
            <w:pPr>
              <w:spacing w:after="0"/>
              <w:jc w:val="left"/>
            </w:pPr>
            <w:r>
              <w:rPr>
                <w:sz w:val="16"/>
              </w:rPr>
              <w:t>events per year (modeled)</w:t>
            </w:r>
          </w:p>
        </w:tc>
        <w:tc>
          <w:tcPr>
            <w:tcW w:type="dxa" w:w="1848"/>
          </w:tcPr>
          <w:p>
            <w:pPr>
              <w:spacing w:after="0"/>
              <w:jc w:val="left"/>
            </w:pPr>
            <w:r>
              <w:rPr>
                <w:sz w:val="16"/>
              </w:rPr>
              <w:t>about 0.52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29.4</w:t>
            </w:r>
          </w:p>
        </w:tc>
        <w:tc>
          <w:tcPr>
            <w:tcW w:type="dxa" w:w="1386"/>
          </w:tcPr>
          <w:p>
            <w:pPr>
              <w:spacing w:after="0"/>
              <w:jc w:val="left"/>
            </w:pPr>
            <w:r>
              <w:rPr>
                <w:sz w:val="16"/>
              </w:rPr>
              <w:t>days per year with a strike</w:t>
            </w:r>
          </w:p>
        </w:tc>
        <w:tc>
          <w:tcPr>
            <w:tcW w:type="dxa" w:w="1848"/>
          </w:tcPr>
          <w:p>
            <w:pPr>
              <w:spacing w:after="0"/>
              <w:jc w:val="left"/>
            </w:pPr>
            <w:r>
              <w:rPr>
                <w:sz w:val="16"/>
              </w:rPr>
              <w:t>about 29.4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1.61</w:t>
            </w:r>
          </w:p>
        </w:tc>
        <w:tc>
          <w:tcPr>
            <w:tcW w:type="dxa" w:w="1386"/>
          </w:tcPr>
          <w:p>
            <w:pPr>
              <w:spacing w:after="0"/>
              <w:jc w:val="left"/>
            </w:pPr>
            <w:r>
              <w:rPr>
                <w:sz w:val="16"/>
              </w:rPr>
              <w:t>events per year</w:t>
            </w:r>
          </w:p>
        </w:tc>
        <w:tc>
          <w:tcPr>
            <w:tcW w:type="dxa" w:w="1848"/>
          </w:tcPr>
          <w:p>
            <w:pPr>
              <w:spacing w:after="0"/>
              <w:jc w:val="left"/>
            </w:pPr>
            <w:r>
              <w:rPr>
                <w:sz w:val="16"/>
              </w:rPr>
              <w:t>about 1.61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61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0.588</w:t>
            </w:r>
          </w:p>
        </w:tc>
        <w:tc>
          <w:tcPr>
            <w:tcW w:type="dxa" w:w="1386"/>
          </w:tcPr>
          <w:p>
            <w:pPr>
              <w:spacing w:after="0"/>
              <w:jc w:val="left"/>
            </w:pPr>
            <w:r>
              <w:rPr>
                <w:sz w:val="16"/>
              </w:rPr>
              <w:t>events per year</w:t>
            </w:r>
          </w:p>
        </w:tc>
        <w:tc>
          <w:tcPr>
            <w:tcW w:type="dxa" w:w="1848"/>
          </w:tcPr>
          <w:p>
            <w:pPr>
              <w:spacing w:after="0"/>
              <w:jc w:val="left"/>
            </w:pPr>
            <w:r>
              <w:rPr>
                <w:sz w:val="16"/>
              </w:rPr>
              <w:t>about 0.59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0.000597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0.0597%</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w:t>
            </w:r>
          </w:p>
        </w:tc>
        <w:tc>
          <w:tcPr>
            <w:tcW w:type="dxa" w:w="1386"/>
          </w:tcPr>
          <w:p>
            <w:pPr>
              <w:spacing w:after="0"/>
              <w:jc w:val="left"/>
            </w:pPr>
            <w:r>
              <w:rPr>
                <w:sz w:val="16"/>
              </w:rPr>
              <w:t>event-days per year</w:t>
            </w:r>
          </w:p>
        </w:tc>
        <w:tc>
          <w:tcPr>
            <w:tcW w:type="dxa" w:w="1848"/>
          </w:tcPr>
          <w:p>
            <w:pPr>
              <w:spacing w:after="0"/>
              <w:jc w:val="left"/>
            </w:pPr>
            <w:r>
              <w:rPr>
                <w:sz w:val="16"/>
              </w:rPr>
              <w:t>about 17.1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325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78.5</w:t>
            </w:r>
          </w:p>
        </w:tc>
        <w:tc>
          <w:tcPr>
            <w:tcW w:type="dxa" w:w="1264"/>
          </w:tcPr>
          <w:p>
            <w:pPr>
              <w:spacing w:after="0"/>
              <w:jc w:val="right"/>
            </w:pPr>
            <w:r>
              <w:rPr>
                <w:sz w:val="16"/>
              </w:rPr>
              <w:t>89.7</w:t>
            </w:r>
          </w:p>
        </w:tc>
        <w:tc>
          <w:tcPr>
            <w:tcW w:type="dxa" w:w="1205"/>
          </w:tcPr>
          <w:p>
            <w:pPr>
              <w:spacing w:after="0"/>
              <w:jc w:val="right"/>
            </w:pPr>
            <w:r>
              <w:rPr>
                <w:sz w:val="16"/>
              </w:rPr>
              <w:t>97.9</w:t>
            </w:r>
          </w:p>
        </w:tc>
        <w:tc>
          <w:tcPr>
            <w:tcW w:type="dxa" w:w="6911"/>
          </w:tcPr>
          <w:p>
            <w:pPr>
              <w:spacing w:after="0"/>
              <w:jc w:val="left"/>
            </w:pPr>
            <w:r>
              <w:rPr>
                <w:sz w:val="16"/>
              </w:rPr>
              <w:t>Very High 3, Relatively High 8</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11</w:t>
            </w:r>
          </w:p>
        </w:tc>
        <w:tc>
          <w:tcPr>
            <w:tcW w:type="dxa" w:w="1205"/>
          </w:tcPr>
          <w:p>
            <w:pPr>
              <w:spacing w:after="0"/>
              <w:jc w:val="right"/>
            </w:pPr>
            <w:r>
              <w:rPr>
                <w:sz w:val="16"/>
              </w:rPr>
              <w:t>75.7</w:t>
            </w:r>
          </w:p>
        </w:tc>
        <w:tc>
          <w:tcPr>
            <w:tcW w:type="dxa" w:w="1264"/>
          </w:tcPr>
          <w:p>
            <w:pPr>
              <w:spacing w:after="0"/>
              <w:jc w:val="right"/>
            </w:pPr>
            <w:r>
              <w:rPr>
                <w:sz w:val="16"/>
              </w:rPr>
              <w:t>83.1</w:t>
            </w:r>
          </w:p>
        </w:tc>
        <w:tc>
          <w:tcPr>
            <w:tcW w:type="dxa" w:w="1205"/>
          </w:tcPr>
          <w:p>
            <w:pPr>
              <w:spacing w:after="0"/>
              <w:jc w:val="right"/>
            </w:pPr>
            <w:r>
              <w:rPr>
                <w:sz w:val="16"/>
              </w:rPr>
              <w:t>92.7</w:t>
            </w:r>
          </w:p>
        </w:tc>
        <w:tc>
          <w:tcPr>
            <w:tcW w:type="dxa" w:w="6911"/>
          </w:tcPr>
          <w:p>
            <w:pPr>
              <w:spacing w:after="0"/>
              <w:jc w:val="left"/>
            </w:pPr>
            <w:r>
              <w:rPr>
                <w:sz w:val="16"/>
              </w:rPr>
              <w:t>Relatively Moderate 1, Relatively Low 8, Very Low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1.1</w:t>
            </w:r>
          </w:p>
        </w:tc>
        <w:tc>
          <w:tcPr>
            <w:tcW w:type="dxa" w:w="1264"/>
          </w:tcPr>
          <w:p>
            <w:pPr>
              <w:spacing w:after="0"/>
              <w:jc w:val="right"/>
            </w:pPr>
            <w:r>
              <w:rPr>
                <w:sz w:val="16"/>
              </w:rPr>
              <w:t>2.8</w:t>
            </w:r>
          </w:p>
        </w:tc>
        <w:tc>
          <w:tcPr>
            <w:tcW w:type="dxa" w:w="1205"/>
          </w:tcPr>
          <w:p>
            <w:pPr>
              <w:spacing w:after="0"/>
              <w:jc w:val="right"/>
            </w:pPr>
            <w:r>
              <w:rPr>
                <w:sz w:val="16"/>
              </w:rPr>
              <w:t>5.2</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46.7</w:t>
            </w:r>
          </w:p>
        </w:tc>
        <w:tc>
          <w:tcPr>
            <w:tcW w:type="dxa" w:w="1264"/>
          </w:tcPr>
          <w:p>
            <w:pPr>
              <w:spacing w:after="0"/>
              <w:jc w:val="right"/>
            </w:pPr>
            <w:r>
              <w:rPr>
                <w:sz w:val="16"/>
              </w:rPr>
              <w:t>56.5</w:t>
            </w:r>
          </w:p>
        </w:tc>
        <w:tc>
          <w:tcPr>
            <w:tcW w:type="dxa" w:w="1205"/>
          </w:tcPr>
          <w:p>
            <w:pPr>
              <w:spacing w:after="0"/>
              <w:jc w:val="right"/>
            </w:pPr>
            <w:r>
              <w:rPr>
                <w:sz w:val="16"/>
              </w:rPr>
              <w:t>74.2</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14.8</w:t>
            </w:r>
          </w:p>
        </w:tc>
        <w:tc>
          <w:tcPr>
            <w:tcW w:type="dxa" w:w="1264"/>
          </w:tcPr>
          <w:p>
            <w:pPr>
              <w:spacing w:after="0"/>
              <w:jc w:val="right"/>
            </w:pPr>
            <w:r>
              <w:rPr>
                <w:sz w:val="16"/>
              </w:rPr>
              <w:t>42.0</w:t>
            </w:r>
          </w:p>
        </w:tc>
        <w:tc>
          <w:tcPr>
            <w:tcW w:type="dxa" w:w="1205"/>
          </w:tcPr>
          <w:p>
            <w:pPr>
              <w:spacing w:after="0"/>
              <w:jc w:val="right"/>
            </w:pPr>
            <w:r>
              <w:rPr>
                <w:sz w:val="16"/>
              </w:rPr>
              <w:t>71.9</w:t>
            </w:r>
          </w:p>
        </w:tc>
        <w:tc>
          <w:tcPr>
            <w:tcW w:type="dxa" w:w="6911"/>
          </w:tcPr>
          <w:p>
            <w:pPr>
              <w:spacing w:after="0"/>
              <w:jc w:val="left"/>
            </w:pPr>
            <w:r>
              <w:rPr>
                <w:sz w:val="16"/>
              </w:rPr>
              <w:t>Relatively Moderate 2, Relatively Low 8, Very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2.1</w:t>
            </w:r>
          </w:p>
        </w:tc>
        <w:tc>
          <w:tcPr>
            <w:tcW w:type="dxa" w:w="1264"/>
          </w:tcPr>
          <w:p>
            <w:pPr>
              <w:spacing w:after="0"/>
              <w:jc w:val="right"/>
            </w:pPr>
            <w:r>
              <w:rPr>
                <w:sz w:val="16"/>
              </w:rPr>
              <w:t>19.4</w:t>
            </w:r>
          </w:p>
        </w:tc>
        <w:tc>
          <w:tcPr>
            <w:tcW w:type="dxa" w:w="1205"/>
          </w:tcPr>
          <w:p>
            <w:pPr>
              <w:spacing w:after="0"/>
              <w:jc w:val="right"/>
            </w:pPr>
            <w:r>
              <w:rPr>
                <w:sz w:val="16"/>
              </w:rPr>
              <w:t>49.2</w:t>
            </w:r>
          </w:p>
        </w:tc>
        <w:tc>
          <w:tcPr>
            <w:tcW w:type="dxa" w:w="6911"/>
          </w:tcPr>
          <w:p>
            <w:pPr>
              <w:spacing w:after="0"/>
              <w:jc w:val="left"/>
            </w:pPr>
            <w:r>
              <w:rPr>
                <w:sz w:val="16"/>
              </w:rPr>
              <w:t>Relatively Low 2, Very Low 9</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39.8</w:t>
            </w:r>
          </w:p>
        </w:tc>
        <w:tc>
          <w:tcPr>
            <w:tcW w:type="dxa" w:w="1264"/>
          </w:tcPr>
          <w:p>
            <w:pPr>
              <w:spacing w:after="0"/>
              <w:jc w:val="right"/>
            </w:pPr>
            <w:r>
              <w:rPr>
                <w:sz w:val="16"/>
              </w:rPr>
              <w:t>59.2</w:t>
            </w:r>
          </w:p>
        </w:tc>
        <w:tc>
          <w:tcPr>
            <w:tcW w:type="dxa" w:w="1205"/>
          </w:tcPr>
          <w:p>
            <w:pPr>
              <w:spacing w:after="0"/>
              <w:jc w:val="right"/>
            </w:pPr>
            <w:r>
              <w:rPr>
                <w:sz w:val="16"/>
              </w:rPr>
              <w:t>88.8</w:t>
            </w:r>
          </w:p>
        </w:tc>
        <w:tc>
          <w:tcPr>
            <w:tcW w:type="dxa" w:w="6911"/>
          </w:tcPr>
          <w:p>
            <w:pPr>
              <w:spacing w:after="0"/>
              <w:jc w:val="left"/>
            </w:pPr>
            <w:r>
              <w:rPr>
                <w:sz w:val="16"/>
              </w:rPr>
              <w:t>Relatively High 3, Relatively Moderate 6, Relatively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86.2</w:t>
            </w:r>
          </w:p>
        </w:tc>
        <w:tc>
          <w:tcPr>
            <w:tcW w:type="dxa" w:w="1264"/>
          </w:tcPr>
          <w:p>
            <w:pPr>
              <w:spacing w:after="0"/>
              <w:jc w:val="right"/>
            </w:pPr>
            <w:r>
              <w:rPr>
                <w:sz w:val="16"/>
              </w:rPr>
              <w:t>92.1</w:t>
            </w:r>
          </w:p>
        </w:tc>
        <w:tc>
          <w:tcPr>
            <w:tcW w:type="dxa" w:w="1205"/>
          </w:tcPr>
          <w:p>
            <w:pPr>
              <w:spacing w:after="0"/>
              <w:jc w:val="right"/>
            </w:pPr>
            <w:r>
              <w:rPr>
                <w:sz w:val="16"/>
              </w:rPr>
              <w:t>97.2</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45.3</w:t>
            </w:r>
          </w:p>
        </w:tc>
        <w:tc>
          <w:tcPr>
            <w:tcW w:type="dxa" w:w="1264"/>
          </w:tcPr>
          <w:p>
            <w:pPr>
              <w:spacing w:after="0"/>
              <w:jc w:val="right"/>
            </w:pPr>
            <w:r>
              <w:rPr>
                <w:sz w:val="16"/>
              </w:rPr>
              <w:t>64.6</w:t>
            </w:r>
          </w:p>
        </w:tc>
        <w:tc>
          <w:tcPr>
            <w:tcW w:type="dxa" w:w="1205"/>
          </w:tcPr>
          <w:p>
            <w:pPr>
              <w:spacing w:after="0"/>
              <w:jc w:val="right"/>
            </w:pPr>
            <w:r>
              <w:rPr>
                <w:sz w:val="16"/>
              </w:rPr>
              <w:t>88.7</w:t>
            </w:r>
          </w:p>
        </w:tc>
        <w:tc>
          <w:tcPr>
            <w:tcW w:type="dxa" w:w="6911"/>
          </w:tcPr>
          <w:p>
            <w:pPr>
              <w:spacing w:after="0"/>
              <w:jc w:val="left"/>
            </w:pPr>
            <w:r>
              <w:rPr>
                <w:sz w:val="16"/>
              </w:rPr>
              <w:t>Relatively High 3, Relatively Moderate 7,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64.7</w:t>
            </w:r>
          </w:p>
        </w:tc>
        <w:tc>
          <w:tcPr>
            <w:tcW w:type="dxa" w:w="1264"/>
          </w:tcPr>
          <w:p>
            <w:pPr>
              <w:spacing w:after="0"/>
              <w:jc w:val="right"/>
            </w:pPr>
            <w:r>
              <w:rPr>
                <w:sz w:val="16"/>
              </w:rPr>
              <w:t>81.6</w:t>
            </w:r>
          </w:p>
        </w:tc>
        <w:tc>
          <w:tcPr>
            <w:tcW w:type="dxa" w:w="1205"/>
          </w:tcPr>
          <w:p>
            <w:pPr>
              <w:spacing w:after="0"/>
              <w:jc w:val="right"/>
            </w:pPr>
            <w:r>
              <w:rPr>
                <w:sz w:val="16"/>
              </w:rPr>
              <w:t>93.7</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43.1</w:t>
            </w:r>
          </w:p>
        </w:tc>
        <w:tc>
          <w:tcPr>
            <w:tcW w:type="dxa" w:w="1264"/>
          </w:tcPr>
          <w:p>
            <w:pPr>
              <w:spacing w:after="0"/>
              <w:jc w:val="right"/>
            </w:pPr>
            <w:r>
              <w:rPr>
                <w:sz w:val="16"/>
              </w:rPr>
              <w:t>53.2</w:t>
            </w:r>
          </w:p>
        </w:tc>
        <w:tc>
          <w:tcPr>
            <w:tcW w:type="dxa" w:w="1205"/>
          </w:tcPr>
          <w:p>
            <w:pPr>
              <w:spacing w:after="0"/>
              <w:jc w:val="right"/>
            </w:pPr>
            <w:r>
              <w:rPr>
                <w:sz w:val="16"/>
              </w:rPr>
              <w:t>72.7</w:t>
            </w:r>
          </w:p>
        </w:tc>
        <w:tc>
          <w:tcPr>
            <w:tcW w:type="dxa" w:w="6911"/>
          </w:tcPr>
          <w:p>
            <w:pPr>
              <w:spacing w:after="0"/>
              <w:jc w:val="left"/>
            </w:pPr>
            <w:r>
              <w:rPr>
                <w:sz w:val="16"/>
              </w:rPr>
              <w:t>Relatively Moderate 5, Relatively Low 6</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69.8</w:t>
            </w:r>
          </w:p>
        </w:tc>
        <w:tc>
          <w:tcPr>
            <w:tcW w:type="dxa" w:w="1264"/>
          </w:tcPr>
          <w:p>
            <w:pPr>
              <w:spacing w:after="0"/>
              <w:jc w:val="right"/>
            </w:pPr>
            <w:r>
              <w:rPr>
                <w:sz w:val="16"/>
              </w:rPr>
              <w:t>83.0</w:t>
            </w:r>
          </w:p>
        </w:tc>
        <w:tc>
          <w:tcPr>
            <w:tcW w:type="dxa" w:w="1205"/>
          </w:tcPr>
          <w:p>
            <w:pPr>
              <w:spacing w:after="0"/>
              <w:jc w:val="right"/>
            </w:pPr>
            <w:r>
              <w:rPr>
                <w:sz w:val="16"/>
              </w:rPr>
              <w:t>87.8</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79.3</w:t>
            </w:r>
          </w:p>
        </w:tc>
        <w:tc>
          <w:tcPr>
            <w:tcW w:type="dxa" w:w="1264"/>
          </w:tcPr>
          <w:p>
            <w:pPr>
              <w:spacing w:after="0"/>
              <w:jc w:val="right"/>
            </w:pPr>
            <w:r>
              <w:rPr>
                <w:sz w:val="16"/>
              </w:rPr>
              <w:t>86.2</w:t>
            </w:r>
          </w:p>
        </w:tc>
        <w:tc>
          <w:tcPr>
            <w:tcW w:type="dxa" w:w="1205"/>
          </w:tcPr>
          <w:p>
            <w:pPr>
              <w:spacing w:after="0"/>
              <w:jc w:val="right"/>
            </w:pPr>
            <w:r>
              <w:rPr>
                <w:sz w:val="16"/>
              </w:rPr>
              <w:t>96.9</w:t>
            </w:r>
          </w:p>
        </w:tc>
        <w:tc>
          <w:tcPr>
            <w:tcW w:type="dxa" w:w="6911"/>
          </w:tcPr>
          <w:p>
            <w:pPr>
              <w:spacing w:after="0"/>
              <w:jc w:val="left"/>
            </w:pPr>
            <w:r>
              <w:rPr>
                <w:sz w:val="16"/>
              </w:rPr>
              <w:t>Very High 1, Relatively High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3"/>
        <w:gridCol w:w="680"/>
        <w:gridCol w:w="2587"/>
        <w:gridCol w:w="2074"/>
        <w:gridCol w:w="2677"/>
        <w:gridCol w:w="2405"/>
        <w:gridCol w:w="2216"/>
      </w:tblGrid>
      <w:tr>
        <w:trPr>
          <w:cantSplit/>
          <w:tblHeader/>
        </w:trPr>
        <w:tc>
          <w:tcPr>
            <w:tcW w:type="dxa" w:w="147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0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16"/>
            <w:shd w:val="clear" w:color="auto" w:fill="E8E8E8"/>
          </w:tcPr>
          <w:p>
            <w:pPr>
              <w:spacing w:after="0"/>
              <w:jc w:val="left"/>
            </w:pPr>
            <w:r>
              <w:rPr>
                <w:b/>
                <w:sz w:val="16"/>
              </w:rPr>
              <w:t>Notes</w:t>
            </w:r>
          </w:p>
        </w:tc>
      </w:tr>
      <w:tr>
        <w:trPr>
          <w:cantSplit/>
        </w:trPr>
        <w:tc>
          <w:tcPr>
            <w:tcW w:type="dxa" w:w="1473"/>
          </w:tcPr>
          <w:p>
            <w:pPr>
              <w:spacing w:after="0"/>
              <w:jc w:val="left"/>
            </w:pPr>
            <w:r>
              <w:rPr>
                <w:sz w:val="16"/>
              </w:rPr>
              <w:t>Cass County</w:t>
            </w:r>
          </w:p>
        </w:tc>
        <w:tc>
          <w:tcPr>
            <w:tcW w:type="dxa" w:w="680"/>
          </w:tcPr>
          <w:p>
            <w:pPr>
              <w:spacing w:after="0"/>
              <w:jc w:val="left"/>
            </w:pPr>
            <w:r>
              <w:rPr>
                <w:sz w:val="16"/>
              </w:rPr>
              <w:t>County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$38,440.77</w:t>
            </w:r>
          </w:p>
        </w:tc>
        <w:tc>
          <w:tcPr>
            <w:tcW w:type="dxa" w:w="2405"/>
          </w:tcPr>
          <w:p>
            <w:pPr>
              <w:spacing w:after="0"/>
              <w:jc w:val="right"/>
            </w:pPr>
            <w:r>
              <w:rPr>
                <w:sz w:val="16"/>
              </w:rPr>
              <w:t>0 total; 0 since its plan</w:t>
            </w:r>
          </w:p>
        </w:tc>
        <w:tc>
          <w:tcPr>
            <w:tcW w:type="dxa" w:w="2216"/>
          </w:tcPr>
          <w:p>
            <w:pPr>
              <w:spacing w:after="0"/>
              <w:jc w:val="left"/>
            </w:pPr>
          </w:p>
        </w:tc>
      </w:tr>
      <w:tr>
        <w:trPr>
          <w:cantSplit/>
        </w:trPr>
        <w:tc>
          <w:tcPr>
            <w:tcW w:type="dxa" w:w="1473"/>
          </w:tcPr>
          <w:p>
            <w:pPr>
              <w:spacing w:after="0"/>
              <w:jc w:val="left"/>
            </w:pPr>
            <w:r>
              <w:rPr>
                <w:sz w:val="16"/>
              </w:rPr>
              <w:t>Backus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33 total; 9 since its plan</w:t>
            </w:r>
          </w:p>
        </w:tc>
        <w:tc>
          <w:tcPr>
            <w:tcW w:type="dxa" w:w="2216"/>
          </w:tcPr>
          <w:p>
            <w:pPr>
              <w:spacing w:after="0"/>
              <w:jc w:val="left"/>
            </w:pPr>
          </w:p>
        </w:tc>
      </w:tr>
      <w:tr>
        <w:trPr>
          <w:cantSplit/>
        </w:trPr>
        <w:tc>
          <w:tcPr>
            <w:tcW w:type="dxa" w:w="1473"/>
          </w:tcPr>
          <w:p>
            <w:pPr>
              <w:spacing w:after="0"/>
              <w:jc w:val="left"/>
            </w:pPr>
            <w:r>
              <w:rPr>
                <w:sz w:val="16"/>
              </w:rPr>
              <w:t>Bena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p>
        </w:tc>
        <w:tc>
          <w:tcPr>
            <w:tcW w:type="dxa" w:w="2677"/>
          </w:tcPr>
          <w:p>
            <w:pPr>
              <w:spacing w:after="0"/>
              <w:jc w:val="right"/>
            </w:pPr>
            <w:r>
              <w:rPr>
                <w:sz w:val="16"/>
              </w:rPr>
              <w:t>no Public Assistance recorded</w:t>
            </w:r>
          </w:p>
        </w:tc>
        <w:tc>
          <w:tcPr>
            <w:tcW w:type="dxa" w:w="2405"/>
          </w:tcPr>
          <w:p>
            <w:pPr>
              <w:spacing w:after="0"/>
              <w:jc w:val="right"/>
            </w:pPr>
            <w:r>
              <w:rPr>
                <w:sz w:val="16"/>
              </w:rPr>
              <w:t>31 total; 6 since its plan</w:t>
            </w:r>
          </w:p>
        </w:tc>
        <w:tc>
          <w:tcPr>
            <w:tcW w:type="dxa" w:w="2216"/>
          </w:tcPr>
          <w:p>
            <w:pPr>
              <w:spacing w:after="0"/>
              <w:jc w:val="left"/>
            </w:pPr>
            <w:r>
              <w:rPr>
                <w:sz w:val="16"/>
              </w:rPr>
              <w:t>No NFIP community ID on this jurisdiction's plan row.</w:t>
            </w:r>
          </w:p>
        </w:tc>
      </w:tr>
      <w:tr>
        <w:trPr>
          <w:cantSplit/>
        </w:trPr>
        <w:tc>
          <w:tcPr>
            <w:tcW w:type="dxa" w:w="1473"/>
          </w:tcPr>
          <w:p>
            <w:pPr>
              <w:spacing w:after="0"/>
              <w:jc w:val="left"/>
            </w:pPr>
            <w:r>
              <w:rPr>
                <w:sz w:val="16"/>
              </w:rPr>
              <w:t>Boy River city</w:t>
            </w:r>
          </w:p>
        </w:tc>
        <w:tc>
          <w:tcPr>
            <w:tcW w:type="dxa" w:w="680"/>
          </w:tcPr>
          <w:p>
            <w:pPr>
              <w:spacing w:after="0"/>
              <w:jc w:val="left"/>
            </w:pPr>
            <w:r>
              <w:rPr>
                <w:sz w:val="16"/>
              </w:rPr>
              <w:t>City</w:t>
            </w:r>
          </w:p>
        </w:tc>
        <w:tc>
          <w:tcPr>
            <w:tcW w:type="dxa" w:w="2587"/>
          </w:tcPr>
          <w:p>
            <w:pPr>
              <w:spacing w:after="0"/>
              <w:jc w:val="left"/>
            </w:pPr>
            <w:r>
              <w:rPr>
                <w:sz w:val="16"/>
              </w:rPr>
              <w:t>Plan 108229 approved 2022-06-24, pending adoption here; not yet eligible</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5 total; no approved plan</w:t>
            </w:r>
          </w:p>
        </w:tc>
        <w:tc>
          <w:tcPr>
            <w:tcW w:type="dxa" w:w="2216"/>
          </w:tcPr>
          <w:p>
            <w:pPr>
              <w:spacing w:after="0"/>
              <w:jc w:val="left"/>
            </w:pPr>
          </w:p>
        </w:tc>
      </w:tr>
      <w:tr>
        <w:trPr>
          <w:cantSplit/>
        </w:trPr>
        <w:tc>
          <w:tcPr>
            <w:tcW w:type="dxa" w:w="1473"/>
          </w:tcPr>
          <w:p>
            <w:pPr>
              <w:spacing w:after="0"/>
              <w:jc w:val="left"/>
            </w:pPr>
            <w:r>
              <w:rPr>
                <w:sz w:val="16"/>
              </w:rPr>
              <w:t>Cass Lake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p>
        </w:tc>
        <w:tc>
          <w:tcPr>
            <w:tcW w:type="dxa" w:w="2677"/>
          </w:tcPr>
          <w:p>
            <w:pPr>
              <w:spacing w:after="0"/>
              <w:jc w:val="right"/>
            </w:pPr>
            <w:r>
              <w:rPr>
                <w:sz w:val="16"/>
              </w:rPr>
              <w:t>$13,784.25</w:t>
            </w:r>
          </w:p>
        </w:tc>
        <w:tc>
          <w:tcPr>
            <w:tcW w:type="dxa" w:w="2405"/>
          </w:tcPr>
          <w:p>
            <w:pPr>
              <w:spacing w:after="0"/>
              <w:jc w:val="right"/>
            </w:pPr>
            <w:r>
              <w:rPr>
                <w:sz w:val="16"/>
              </w:rPr>
              <w:t>22 total; 3 since its plan</w:t>
            </w:r>
          </w:p>
        </w:tc>
        <w:tc>
          <w:tcPr>
            <w:tcW w:type="dxa" w:w="2216"/>
          </w:tcPr>
          <w:p>
            <w:pPr>
              <w:spacing w:after="0"/>
              <w:jc w:val="left"/>
            </w:pPr>
            <w:r>
              <w:rPr>
                <w:sz w:val="16"/>
              </w:rPr>
              <w:t>No NFIP community ID on this jurisdiction's plan row.</w:t>
            </w:r>
          </w:p>
        </w:tc>
      </w:tr>
      <w:tr>
        <w:trPr>
          <w:cantSplit/>
        </w:trPr>
        <w:tc>
          <w:tcPr>
            <w:tcW w:type="dxa" w:w="1473"/>
          </w:tcPr>
          <w:p>
            <w:pPr>
              <w:spacing w:after="0"/>
              <w:jc w:val="left"/>
            </w:pPr>
            <w:r>
              <w:rPr>
                <w:sz w:val="16"/>
              </w:rPr>
              <w:t>Chickamaw Beach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3 total; 0 since its plan</w:t>
            </w:r>
          </w:p>
        </w:tc>
        <w:tc>
          <w:tcPr>
            <w:tcW w:type="dxa" w:w="2216"/>
          </w:tcPr>
          <w:p>
            <w:pPr>
              <w:spacing w:after="0"/>
              <w:jc w:val="left"/>
            </w:pPr>
          </w:p>
        </w:tc>
      </w:tr>
      <w:tr>
        <w:trPr>
          <w:cantSplit/>
        </w:trPr>
        <w:tc>
          <w:tcPr>
            <w:tcW w:type="dxa" w:w="1473"/>
          </w:tcPr>
          <w:p>
            <w:pPr>
              <w:spacing w:after="0"/>
              <w:jc w:val="left"/>
            </w:pPr>
            <w:r>
              <w:rPr>
                <w:sz w:val="16"/>
              </w:rPr>
              <w:t>East Gull Lake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11 total; 1 since its plan</w:t>
            </w:r>
          </w:p>
        </w:tc>
        <w:tc>
          <w:tcPr>
            <w:tcW w:type="dxa" w:w="2216"/>
          </w:tcPr>
          <w:p>
            <w:pPr>
              <w:spacing w:after="0"/>
              <w:jc w:val="left"/>
            </w:pPr>
          </w:p>
        </w:tc>
      </w:tr>
      <w:tr>
        <w:trPr>
          <w:cantSplit/>
        </w:trPr>
        <w:tc>
          <w:tcPr>
            <w:tcW w:type="dxa" w:w="1473"/>
          </w:tcPr>
          <w:p>
            <w:pPr>
              <w:spacing w:after="0"/>
              <w:jc w:val="left"/>
            </w:pPr>
            <w:r>
              <w:rPr>
                <w:sz w:val="16"/>
              </w:rPr>
              <w:t>Federal Dam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13 total; 6 since its plan</w:t>
            </w:r>
          </w:p>
        </w:tc>
        <w:tc>
          <w:tcPr>
            <w:tcW w:type="dxa" w:w="2216"/>
          </w:tcPr>
          <w:p>
            <w:pPr>
              <w:spacing w:after="0"/>
              <w:jc w:val="left"/>
            </w:pPr>
          </w:p>
        </w:tc>
      </w:tr>
      <w:tr>
        <w:trPr>
          <w:cantSplit/>
        </w:trPr>
        <w:tc>
          <w:tcPr>
            <w:tcW w:type="dxa" w:w="1473"/>
          </w:tcPr>
          <w:p>
            <w:pPr>
              <w:spacing w:after="0"/>
              <w:jc w:val="left"/>
            </w:pPr>
            <w:r>
              <w:rPr>
                <w:sz w:val="16"/>
              </w:rPr>
              <w:t>Hackensack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25 total; 1 since its plan</w:t>
            </w:r>
          </w:p>
        </w:tc>
        <w:tc>
          <w:tcPr>
            <w:tcW w:type="dxa" w:w="2216"/>
          </w:tcPr>
          <w:p>
            <w:pPr>
              <w:spacing w:after="0"/>
              <w:jc w:val="left"/>
            </w:pPr>
          </w:p>
        </w:tc>
      </w:tr>
      <w:tr>
        <w:trPr>
          <w:cantSplit/>
        </w:trPr>
        <w:tc>
          <w:tcPr>
            <w:tcW w:type="dxa" w:w="1473"/>
          </w:tcPr>
          <w:p>
            <w:pPr>
              <w:spacing w:after="0"/>
              <w:jc w:val="left"/>
            </w:pPr>
            <w:r>
              <w:rPr>
                <w:sz w:val="16"/>
              </w:rPr>
              <w:t>Lake Shore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$4,834.81</w:t>
            </w:r>
          </w:p>
        </w:tc>
        <w:tc>
          <w:tcPr>
            <w:tcW w:type="dxa" w:w="2405"/>
          </w:tcPr>
          <w:p>
            <w:pPr>
              <w:spacing w:after="0"/>
              <w:jc w:val="right"/>
            </w:pPr>
            <w:r>
              <w:rPr>
                <w:sz w:val="16"/>
              </w:rPr>
              <w:t>1 total; 0 since its plan</w:t>
            </w:r>
          </w:p>
        </w:tc>
        <w:tc>
          <w:tcPr>
            <w:tcW w:type="dxa" w:w="2216"/>
          </w:tcPr>
          <w:p>
            <w:pPr>
              <w:spacing w:after="0"/>
              <w:jc w:val="left"/>
            </w:pPr>
          </w:p>
        </w:tc>
      </w:tr>
      <w:tr>
        <w:trPr>
          <w:cantSplit/>
        </w:trPr>
        <w:tc>
          <w:tcPr>
            <w:tcW w:type="dxa" w:w="1473"/>
          </w:tcPr>
          <w:p>
            <w:pPr>
              <w:spacing w:after="0"/>
              <w:jc w:val="left"/>
            </w:pPr>
            <w:r>
              <w:rPr>
                <w:sz w:val="16"/>
              </w:rPr>
              <w:t>Longville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p>
        </w:tc>
        <w:tc>
          <w:tcPr>
            <w:tcW w:type="dxa" w:w="2677"/>
          </w:tcPr>
          <w:p>
            <w:pPr>
              <w:spacing w:after="0"/>
              <w:jc w:val="right"/>
            </w:pPr>
            <w:r>
              <w:rPr>
                <w:sz w:val="16"/>
              </w:rPr>
              <w:t>no Public Assistance recorded</w:t>
            </w:r>
          </w:p>
        </w:tc>
        <w:tc>
          <w:tcPr>
            <w:tcW w:type="dxa" w:w="2405"/>
          </w:tcPr>
          <w:p>
            <w:pPr>
              <w:spacing w:after="0"/>
              <w:jc w:val="right"/>
            </w:pPr>
            <w:r>
              <w:rPr>
                <w:sz w:val="16"/>
              </w:rPr>
              <w:t>37 total; 2 since its plan</w:t>
            </w:r>
          </w:p>
        </w:tc>
        <w:tc>
          <w:tcPr>
            <w:tcW w:type="dxa" w:w="2216"/>
          </w:tcPr>
          <w:p>
            <w:pPr>
              <w:spacing w:after="0"/>
              <w:jc w:val="left"/>
            </w:pPr>
            <w:r>
              <w:rPr>
                <w:sz w:val="16"/>
              </w:rPr>
              <w:t>No NFIP community ID on this jurisdiction's plan row.</w:t>
            </w:r>
          </w:p>
        </w:tc>
      </w:tr>
      <w:tr>
        <w:trPr>
          <w:cantSplit/>
        </w:trPr>
        <w:tc>
          <w:tcPr>
            <w:tcW w:type="dxa" w:w="1473"/>
          </w:tcPr>
          <w:p>
            <w:pPr>
              <w:spacing w:after="0"/>
              <w:jc w:val="left"/>
            </w:pPr>
            <w:r>
              <w:rPr>
                <w:sz w:val="16"/>
              </w:rPr>
              <w:t>Motley city</w:t>
            </w:r>
          </w:p>
        </w:tc>
        <w:tc>
          <w:tcPr>
            <w:tcW w:type="dxa" w:w="680"/>
          </w:tcPr>
          <w:p>
            <w:pPr>
              <w:spacing w:after="0"/>
              <w:jc w:val="left"/>
            </w:pPr>
            <w:r>
              <w:rPr>
                <w:sz w:val="16"/>
              </w:rPr>
              <w:t>City</w:t>
            </w:r>
          </w:p>
        </w:tc>
        <w:tc>
          <w:tcPr>
            <w:tcW w:type="dxa" w:w="2587"/>
          </w:tcPr>
          <w:p>
            <w:pPr>
              <w:spacing w:after="0"/>
              <w:jc w:val="left"/>
            </w:pPr>
            <w:r>
              <w:rPr>
                <w:sz w:val="16"/>
              </w:rPr>
              <w:t>Approved, expires 2028-06-08</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1 total; 0 since its plan</w:t>
            </w:r>
          </w:p>
        </w:tc>
        <w:tc>
          <w:tcPr>
            <w:tcW w:type="dxa" w:w="2216"/>
          </w:tcPr>
          <w:p>
            <w:pPr>
              <w:spacing w:after="0"/>
              <w:jc w:val="left"/>
            </w:pPr>
            <w:r>
              <w:rPr>
                <w:sz w:val="16"/>
              </w:rPr>
              <w:t>Also approved under plan 108229 (Cass County, expires 2027-06-23). FEMA's plan status map shows one plan per jurisdiction and may show one of these; this packet uses the approved plan that expires last.</w:t>
            </w:r>
          </w:p>
        </w:tc>
      </w:tr>
      <w:tr>
        <w:trPr>
          <w:cantSplit/>
        </w:trPr>
        <w:tc>
          <w:tcPr>
            <w:tcW w:type="dxa" w:w="1473"/>
          </w:tcPr>
          <w:p>
            <w:pPr>
              <w:spacing w:after="0"/>
              <w:jc w:val="left"/>
            </w:pPr>
            <w:r>
              <w:rPr>
                <w:sz w:val="16"/>
              </w:rPr>
              <w:t>Pillager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44 total; 8 since its plan</w:t>
            </w:r>
          </w:p>
        </w:tc>
        <w:tc>
          <w:tcPr>
            <w:tcW w:type="dxa" w:w="2216"/>
          </w:tcPr>
          <w:p>
            <w:pPr>
              <w:spacing w:after="0"/>
              <w:jc w:val="left"/>
            </w:pPr>
          </w:p>
        </w:tc>
      </w:tr>
      <w:tr>
        <w:trPr>
          <w:cantSplit/>
        </w:trPr>
        <w:tc>
          <w:tcPr>
            <w:tcW w:type="dxa" w:w="1473"/>
          </w:tcPr>
          <w:p>
            <w:pPr>
              <w:spacing w:after="0"/>
              <w:jc w:val="left"/>
            </w:pPr>
            <w:r>
              <w:rPr>
                <w:sz w:val="16"/>
              </w:rPr>
              <w:t>Pine River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32 total; 2 since its plan</w:t>
            </w:r>
          </w:p>
        </w:tc>
        <w:tc>
          <w:tcPr>
            <w:tcW w:type="dxa" w:w="2216"/>
          </w:tcPr>
          <w:p>
            <w:pPr>
              <w:spacing w:after="0"/>
              <w:jc w:val="left"/>
            </w:pPr>
          </w:p>
        </w:tc>
      </w:tr>
      <w:tr>
        <w:trPr>
          <w:cantSplit/>
        </w:trPr>
        <w:tc>
          <w:tcPr>
            <w:tcW w:type="dxa" w:w="1473"/>
          </w:tcPr>
          <w:p>
            <w:pPr>
              <w:spacing w:after="0"/>
              <w:jc w:val="left"/>
            </w:pPr>
            <w:r>
              <w:rPr>
                <w:sz w:val="16"/>
              </w:rPr>
              <w:t>Remer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r>
              <w:rPr>
                <w:sz w:val="16"/>
              </w:rPr>
              <w:t>FMA RL 0, SRL 0; any 0</w:t>
            </w:r>
          </w:p>
        </w:tc>
        <w:tc>
          <w:tcPr>
            <w:tcW w:type="dxa" w:w="2677"/>
          </w:tcPr>
          <w:p>
            <w:pPr>
              <w:spacing w:after="0"/>
              <w:jc w:val="right"/>
            </w:pPr>
            <w:r>
              <w:rPr>
                <w:sz w:val="16"/>
              </w:rPr>
              <w:t>no Public Assistance recorded</w:t>
            </w:r>
          </w:p>
        </w:tc>
        <w:tc>
          <w:tcPr>
            <w:tcW w:type="dxa" w:w="2405"/>
          </w:tcPr>
          <w:p>
            <w:pPr>
              <w:spacing w:after="0"/>
              <w:jc w:val="right"/>
            </w:pPr>
            <w:r>
              <w:rPr>
                <w:sz w:val="16"/>
              </w:rPr>
              <w:t>27 total; 1 since its plan</w:t>
            </w:r>
          </w:p>
        </w:tc>
        <w:tc>
          <w:tcPr>
            <w:tcW w:type="dxa" w:w="2216"/>
          </w:tcPr>
          <w:p>
            <w:pPr>
              <w:spacing w:after="0"/>
              <w:jc w:val="left"/>
            </w:pPr>
          </w:p>
        </w:tc>
      </w:tr>
      <w:tr>
        <w:trPr>
          <w:cantSplit/>
        </w:trPr>
        <w:tc>
          <w:tcPr>
            <w:tcW w:type="dxa" w:w="1473"/>
          </w:tcPr>
          <w:p>
            <w:pPr>
              <w:spacing w:after="0"/>
              <w:jc w:val="left"/>
            </w:pPr>
            <w:r>
              <w:rPr>
                <w:sz w:val="16"/>
              </w:rPr>
              <w:t>Walker city</w:t>
            </w:r>
          </w:p>
        </w:tc>
        <w:tc>
          <w:tcPr>
            <w:tcW w:type="dxa" w:w="680"/>
          </w:tcPr>
          <w:p>
            <w:pPr>
              <w:spacing w:after="0"/>
              <w:jc w:val="left"/>
            </w:pPr>
            <w:r>
              <w:rPr>
                <w:sz w:val="16"/>
              </w:rPr>
              <w:t>City</w:t>
            </w:r>
          </w:p>
        </w:tc>
        <w:tc>
          <w:tcPr>
            <w:tcW w:type="dxa" w:w="2587"/>
          </w:tcPr>
          <w:p>
            <w:pPr>
              <w:spacing w:after="0"/>
              <w:jc w:val="left"/>
            </w:pPr>
            <w:r>
              <w:rPr>
                <w:sz w:val="16"/>
              </w:rPr>
              <w:t>Approved, expires 2027-06-23</w:t>
            </w:r>
          </w:p>
        </w:tc>
        <w:tc>
          <w:tcPr>
            <w:tcW w:type="dxa" w:w="2074"/>
          </w:tcPr>
          <w:p>
            <w:pPr>
              <w:spacing w:after="0"/>
              <w:jc w:val="right"/>
            </w:pPr>
          </w:p>
        </w:tc>
        <w:tc>
          <w:tcPr>
            <w:tcW w:type="dxa" w:w="2677"/>
          </w:tcPr>
          <w:p>
            <w:pPr>
              <w:spacing w:after="0"/>
              <w:jc w:val="right"/>
            </w:pPr>
            <w:r>
              <w:rPr>
                <w:sz w:val="16"/>
              </w:rPr>
              <w:t>$35,748</w:t>
            </w:r>
          </w:p>
        </w:tc>
        <w:tc>
          <w:tcPr>
            <w:tcW w:type="dxa" w:w="2405"/>
          </w:tcPr>
          <w:p>
            <w:pPr>
              <w:spacing w:after="0"/>
              <w:jc w:val="right"/>
            </w:pPr>
            <w:r>
              <w:rPr>
                <w:sz w:val="16"/>
              </w:rPr>
              <w:t>35 total; 5 since its plan</w:t>
            </w:r>
          </w:p>
        </w:tc>
        <w:tc>
          <w:tcPr>
            <w:tcW w:type="dxa" w:w="221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09"/>
        <w:gridCol w:w="1305"/>
        <w:gridCol w:w="1175"/>
        <w:gridCol w:w="1079"/>
        <w:gridCol w:w="1162"/>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2022-06-24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$2,536</w:t>
            </w:r>
          </w:p>
        </w:tc>
        <w:tc>
          <w:tcPr>
            <w:tcW w:type="dxa" w:w="1126"/>
          </w:tcPr>
          <w:p>
            <w:pPr>
              <w:spacing w:after="0"/>
              <w:jc w:val="right"/>
            </w:pPr>
            <w:r>
              <w:rPr>
                <w:sz w:val="16"/>
              </w:rPr>
              <w:t>$72</w:t>
            </w:r>
          </w:p>
        </w:tc>
        <w:tc>
          <w:tcPr>
            <w:tcW w:type="dxa" w:w="1109"/>
          </w:tcPr>
          <w:p>
            <w:pPr>
              <w:spacing w:after="0"/>
              <w:jc w:val="right"/>
            </w:pPr>
            <w:r>
              <w:rPr>
                <w:sz w:val="16"/>
              </w:rPr>
              <w:t>$3,713,368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$8,903,155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$88,445</w:t>
            </w:r>
          </w:p>
        </w:tc>
        <w:tc>
          <w:tcPr>
            <w:tcW w:type="dxa" w:w="1109"/>
          </w:tcPr>
          <w:p>
            <w:pPr>
              <w:spacing w:after="0"/>
              <w:jc w:val="right"/>
            </w:pPr>
            <w:r>
              <w:rPr>
                <w:sz w:val="16"/>
              </w:rPr>
              <w:t>n/a</w:t>
            </w:r>
          </w:p>
        </w:tc>
        <w:tc>
          <w:tcPr>
            <w:tcW w:type="dxa" w:w="1305"/>
          </w:tcPr>
          <w:p>
            <w:pPr>
              <w:spacing w:after="0"/>
              <w:jc w:val="right"/>
            </w:pPr>
            <w:r>
              <w:rPr>
                <w:sz w:val="16"/>
              </w:rPr>
              <w:t>0.993% (agriculture)</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$17,118,489,828</w:t>
            </w:r>
          </w:p>
        </w:tc>
        <w:tc>
          <w:tcPr>
            <w:tcW w:type="dxa" w:w="1132"/>
          </w:tcPr>
          <w:p>
            <w:pPr>
              <w:spacing w:after="0"/>
              <w:jc w:val="right"/>
            </w:pPr>
            <w:r>
              <w:rPr>
                <w:sz w:val="16"/>
              </w:rPr>
              <w:t>n/a</w:t>
            </w:r>
          </w:p>
        </w:tc>
        <w:tc>
          <w:tcPr>
            <w:tcW w:type="dxa" w:w="1042"/>
          </w:tcPr>
          <w:p>
            <w:pPr>
              <w:spacing w:after="0"/>
              <w:jc w:val="right"/>
            </w:pPr>
            <w:r>
              <w:rPr>
                <w:sz w:val="16"/>
              </w:rPr>
              <w:t>30,066</w:t>
            </w:r>
          </w:p>
        </w:tc>
        <w:tc>
          <w:tcPr>
            <w:tcW w:type="dxa" w:w="1037"/>
          </w:tcPr>
          <w:p>
            <w:pPr>
              <w:spacing w:after="0"/>
              <w:jc w:val="right"/>
            </w:pPr>
            <w:r>
              <w:rPr>
                <w:sz w:val="16"/>
              </w:rPr>
              <w:t>$3,411</w:t>
            </w:r>
          </w:p>
        </w:tc>
        <w:tc>
          <w:tcPr>
            <w:tcW w:type="dxa" w:w="1126"/>
          </w:tcPr>
          <w:p>
            <w:pPr>
              <w:spacing w:after="0"/>
              <w:jc w:val="right"/>
            </w:pPr>
            <w:r>
              <w:rPr>
                <w:sz w:val="16"/>
              </w:rPr>
              <w:t>n/a</w:t>
            </w:r>
          </w:p>
        </w:tc>
        <w:tc>
          <w:tcPr>
            <w:tcW w:type="dxa" w:w="1109"/>
          </w:tcPr>
          <w:p>
            <w:pPr>
              <w:spacing w:after="0"/>
              <w:jc w:val="right"/>
            </w:pPr>
            <w:r>
              <w:rPr>
                <w:sz w:val="16"/>
              </w:rPr>
              <w:t>$652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$56,257</w:t>
            </w:r>
          </w:p>
        </w:tc>
        <w:tc>
          <w:tcPr>
            <w:tcW w:type="dxa" w:w="1126"/>
          </w:tcPr>
          <w:p>
            <w:pPr>
              <w:spacing w:after="0"/>
              <w:jc w:val="right"/>
            </w:pPr>
            <w:r>
              <w:rPr>
                <w:sz w:val="16"/>
              </w:rPr>
              <w:t>$25,421</w:t>
            </w:r>
          </w:p>
        </w:tc>
        <w:tc>
          <w:tcPr>
            <w:tcW w:type="dxa" w:w="1109"/>
          </w:tcPr>
          <w:p>
            <w:pPr>
              <w:spacing w:after="0"/>
              <w:jc w:val="right"/>
            </w:pPr>
            <w:r>
              <w:rPr>
                <w:sz w:val="16"/>
              </w:rPr>
              <w:t>$26,596</w:t>
            </w:r>
          </w:p>
        </w:tc>
        <w:tc>
          <w:tcPr>
            <w:tcW w:type="dxa" w:w="1305"/>
          </w:tcPr>
          <w:p>
            <w:pPr>
              <w:spacing w:after="0"/>
              <w:jc w:val="right"/>
            </w:pPr>
            <w:r>
              <w:rPr>
                <w:sz w:val="16"/>
              </w:rPr>
              <w:t>0.000549%</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$947</w:t>
            </w:r>
          </w:p>
        </w:tc>
        <w:tc>
          <w:tcPr>
            <w:tcW w:type="dxa" w:w="1126"/>
          </w:tcPr>
          <w:p>
            <w:pPr>
              <w:spacing w:after="0"/>
              <w:jc w:val="right"/>
            </w:pPr>
            <w:r>
              <w:rPr>
                <w:sz w:val="16"/>
              </w:rPr>
              <w:t>under $1</w:t>
            </w:r>
          </w:p>
        </w:tc>
        <w:tc>
          <w:tcPr>
            <w:tcW w:type="dxa" w:w="1109"/>
          </w:tcPr>
          <w:p>
            <w:pPr>
              <w:spacing w:after="0"/>
              <w:jc w:val="right"/>
            </w:pPr>
            <w:r>
              <w:rPr>
                <w:sz w:val="16"/>
              </w:rPr>
              <w:t>$312,543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$10,236,867,752</w:t>
            </w:r>
          </w:p>
        </w:tc>
        <w:tc>
          <w:tcPr>
            <w:tcW w:type="dxa" w:w="1132"/>
          </w:tcPr>
          <w:p>
            <w:pPr>
              <w:spacing w:after="0"/>
              <w:jc w:val="right"/>
            </w:pPr>
            <w:r>
              <w:rPr>
                <w:sz w:val="16"/>
              </w:rPr>
              <w:t>n/a</w:t>
            </w:r>
          </w:p>
        </w:tc>
        <w:tc>
          <w:tcPr>
            <w:tcW w:type="dxa" w:w="1042"/>
          </w:tcPr>
          <w:p>
            <w:pPr>
              <w:spacing w:after="0"/>
              <w:jc w:val="right"/>
            </w:pPr>
            <w:r>
              <w:rPr>
                <w:sz w:val="16"/>
              </w:rPr>
              <w:t>29,955</w:t>
            </w:r>
          </w:p>
        </w:tc>
        <w:tc>
          <w:tcPr>
            <w:tcW w:type="dxa" w:w="1037"/>
          </w:tcPr>
          <w:p>
            <w:pPr>
              <w:spacing w:after="0"/>
              <w:jc w:val="right"/>
            </w:pPr>
            <w:r>
              <w:rPr>
                <w:sz w:val="16"/>
              </w:rPr>
              <w:t>$13,316</w:t>
            </w:r>
          </w:p>
        </w:tc>
        <w:tc>
          <w:tcPr>
            <w:tcW w:type="dxa" w:w="1126"/>
          </w:tcPr>
          <w:p>
            <w:pPr>
              <w:spacing w:after="0"/>
              <w:jc w:val="right"/>
            </w:pPr>
            <w:r>
              <w:rPr>
                <w:sz w:val="16"/>
              </w:rPr>
              <w:t>n/a</w:t>
            </w:r>
          </w:p>
        </w:tc>
        <w:tc>
          <w:tcPr>
            <w:tcW w:type="dxa" w:w="1109"/>
          </w:tcPr>
          <w:p>
            <w:pPr>
              <w:spacing w:after="0"/>
              <w:jc w:val="right"/>
            </w:pPr>
            <w:r>
              <w:rPr>
                <w:sz w:val="16"/>
              </w:rPr>
              <w:t>$2,869</w:t>
            </w:r>
          </w:p>
        </w:tc>
        <w:tc>
          <w:tcPr>
            <w:tcW w:type="dxa" w:w="1305"/>
          </w:tcPr>
          <w:p>
            <w:pPr>
              <w:spacing w:after="0"/>
              <w:jc w:val="right"/>
            </w:pPr>
            <w:r>
              <w:rPr>
                <w:sz w:val="16"/>
              </w:rPr>
              <w:t>0.00013%</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$10,179,135,865</w:t>
            </w:r>
          </w:p>
        </w:tc>
        <w:tc>
          <w:tcPr>
            <w:tcW w:type="dxa" w:w="1132"/>
          </w:tcPr>
          <w:p>
            <w:pPr>
              <w:spacing w:after="0"/>
              <w:jc w:val="right"/>
            </w:pPr>
            <w:r>
              <w:rPr>
                <w:sz w:val="16"/>
              </w:rPr>
              <w:t>$1,708</w:t>
            </w:r>
          </w:p>
        </w:tc>
        <w:tc>
          <w:tcPr>
            <w:tcW w:type="dxa" w:w="1042"/>
          </w:tcPr>
          <w:p>
            <w:pPr>
              <w:spacing w:after="0"/>
              <w:jc w:val="right"/>
            </w:pPr>
            <w:r>
              <w:rPr>
                <w:sz w:val="16"/>
              </w:rPr>
              <w:t>3</w:t>
            </w:r>
          </w:p>
        </w:tc>
        <w:tc>
          <w:tcPr>
            <w:tcW w:type="dxa" w:w="1037"/>
          </w:tcPr>
          <w:p>
            <w:pPr>
              <w:spacing w:after="0"/>
              <w:jc w:val="right"/>
            </w:pPr>
            <w:r>
              <w:rPr>
                <w:sz w:val="16"/>
              </w:rPr>
              <w:t>$7,850,722</w:t>
            </w:r>
          </w:p>
        </w:tc>
        <w:tc>
          <w:tcPr>
            <w:tcW w:type="dxa" w:w="1126"/>
          </w:tcPr>
          <w:p>
            <w:pPr>
              <w:spacing w:after="0"/>
              <w:jc w:val="right"/>
            </w:pPr>
            <w:r>
              <w:rPr>
                <w:sz w:val="16"/>
              </w:rPr>
              <w:t>$4</w:t>
            </w:r>
          </w:p>
        </w:tc>
        <w:tc>
          <w:tcPr>
            <w:tcW w:type="dxa" w:w="1109"/>
          </w:tcPr>
          <w:p>
            <w:pPr>
              <w:spacing w:after="0"/>
              <w:jc w:val="right"/>
            </w:pPr>
            <w:r>
              <w:rPr>
                <w:sz w:val="16"/>
              </w:rPr>
              <w:t>under $1</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r>
              <w:rPr>
                <w:sz w:val="16"/>
              </w:rPr>
              <w:t>$501,303.93</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$245,459,347</w:t>
            </w:r>
          </w:p>
        </w:tc>
        <w:tc>
          <w:tcPr>
            <w:tcW w:type="dxa" w:w="1132"/>
          </w:tcPr>
          <w:p>
            <w:pPr>
              <w:spacing w:after="0"/>
              <w:jc w:val="right"/>
            </w:pPr>
            <w:r>
              <w:rPr>
                <w:sz w:val="16"/>
              </w:rPr>
              <w:t>n/a</w:t>
            </w:r>
          </w:p>
        </w:tc>
        <w:tc>
          <w:tcPr>
            <w:tcW w:type="dxa" w:w="1042"/>
          </w:tcPr>
          <w:p>
            <w:pPr>
              <w:spacing w:after="0"/>
              <w:jc w:val="right"/>
            </w:pPr>
            <w:r>
              <w:rPr>
                <w:sz w:val="16"/>
              </w:rPr>
              <w:t>563</w:t>
            </w:r>
          </w:p>
        </w:tc>
        <w:tc>
          <w:tcPr>
            <w:tcW w:type="dxa" w:w="1037"/>
          </w:tcPr>
          <w:p>
            <w:pPr>
              <w:spacing w:after="0"/>
              <w:jc w:val="right"/>
            </w:pPr>
            <w:r>
              <w:rPr>
                <w:sz w:val="16"/>
              </w:rPr>
              <w:t>$2,021</w:t>
            </w:r>
          </w:p>
        </w:tc>
        <w:tc>
          <w:tcPr>
            <w:tcW w:type="dxa" w:w="1126"/>
          </w:tcPr>
          <w:p>
            <w:pPr>
              <w:spacing w:after="0"/>
              <w:jc w:val="right"/>
            </w:pPr>
            <w:r>
              <w:rPr>
                <w:sz w:val="16"/>
              </w:rPr>
              <w:t>n/a</w:t>
            </w:r>
          </w:p>
        </w:tc>
        <w:tc>
          <w:tcPr>
            <w:tcW w:type="dxa" w:w="1109"/>
          </w:tcPr>
          <w:p>
            <w:pPr>
              <w:spacing w:after="0"/>
              <w:jc w:val="right"/>
            </w:pPr>
            <w:r>
              <w:rPr>
                <w:sz w:val="16"/>
              </w:rPr>
              <w:t>$11,036</w:t>
            </w:r>
          </w:p>
        </w:tc>
        <w:tc>
          <w:tcPr>
            <w:tcW w:type="dxa" w:w="1305"/>
          </w:tcPr>
          <w:p>
            <w:pPr>
              <w:spacing w:after="0"/>
              <w:jc w:val="right"/>
            </w:pPr>
            <w:r>
              <w:rPr>
                <w:sz w:val="16"/>
              </w:rPr>
              <w:t>0.000823%</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$10,256,315,639</w:t>
            </w:r>
          </w:p>
        </w:tc>
        <w:tc>
          <w:tcPr>
            <w:tcW w:type="dxa" w:w="1132"/>
          </w:tcPr>
          <w:p>
            <w:pPr>
              <w:spacing w:after="0"/>
              <w:jc w:val="right"/>
            </w:pPr>
            <w:r>
              <w:rPr>
                <w:sz w:val="16"/>
              </w:rPr>
              <w:t>n/a</w:t>
            </w:r>
          </w:p>
        </w:tc>
        <w:tc>
          <w:tcPr>
            <w:tcW w:type="dxa" w:w="1042"/>
          </w:tcPr>
          <w:p>
            <w:pPr>
              <w:spacing w:after="0"/>
              <w:jc w:val="right"/>
            </w:pPr>
            <w:r>
              <w:rPr>
                <w:sz w:val="16"/>
              </w:rPr>
              <w:t>30,036</w:t>
            </w:r>
          </w:p>
        </w:tc>
        <w:tc>
          <w:tcPr>
            <w:tcW w:type="dxa" w:w="1037"/>
          </w:tcPr>
          <w:p>
            <w:pPr>
              <w:spacing w:after="0"/>
              <w:jc w:val="right"/>
            </w:pPr>
            <w:r>
              <w:rPr>
                <w:sz w:val="16"/>
              </w:rPr>
              <w:t>$25,690</w:t>
            </w:r>
          </w:p>
        </w:tc>
        <w:tc>
          <w:tcPr>
            <w:tcW w:type="dxa" w:w="1126"/>
          </w:tcPr>
          <w:p>
            <w:pPr>
              <w:spacing w:after="0"/>
              <w:jc w:val="right"/>
            </w:pPr>
            <w:r>
              <w:rPr>
                <w:sz w:val="16"/>
              </w:rPr>
              <w:t>n/a</w:t>
            </w:r>
          </w:p>
        </w:tc>
        <w:tc>
          <w:tcPr>
            <w:tcW w:type="dxa" w:w="1109"/>
          </w:tcPr>
          <w:p>
            <w:pPr>
              <w:spacing w:after="0"/>
              <w:jc w:val="right"/>
            </w:pPr>
            <w:r>
              <w:rPr>
                <w:sz w:val="16"/>
              </w:rPr>
              <w:t>$187,209</w:t>
            </w:r>
          </w:p>
        </w:tc>
        <w:tc>
          <w:tcPr>
            <w:tcW w:type="dxa" w:w="1305"/>
          </w:tcPr>
          <w:p>
            <w:pPr>
              <w:spacing w:after="0"/>
              <w:jc w:val="right"/>
            </w:pPr>
            <w:r>
              <w:rPr>
                <w:sz w:val="16"/>
              </w:rPr>
              <w:t>0.00025%</w:t>
            </w:r>
          </w:p>
        </w:tc>
        <w:tc>
          <w:tcPr>
            <w:tcW w:type="dxa" w:w="1175"/>
          </w:tcPr>
          <w:p>
            <w:pPr>
              <w:spacing w:after="0"/>
              <w:jc w:val="right"/>
            </w:pPr>
            <w:r>
              <w:rPr>
                <w:sz w:val="16"/>
              </w:rPr>
              <w:t>$100,000</w:t>
            </w: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$108,327</w:t>
            </w:r>
          </w:p>
        </w:tc>
        <w:tc>
          <w:tcPr>
            <w:tcW w:type="dxa" w:w="1126"/>
          </w:tcPr>
          <w:p>
            <w:pPr>
              <w:spacing w:after="0"/>
              <w:jc w:val="right"/>
            </w:pPr>
            <w:r>
              <w:rPr>
                <w:sz w:val="16"/>
              </w:rPr>
              <w:t>$5,449</w:t>
            </w:r>
          </w:p>
        </w:tc>
        <w:tc>
          <w:tcPr>
            <w:tcW w:type="dxa" w:w="1109"/>
          </w:tcPr>
          <w:p>
            <w:pPr>
              <w:spacing w:after="0"/>
              <w:jc w:val="right"/>
            </w:pPr>
            <w:r>
              <w:rPr>
                <w:sz w:val="16"/>
              </w:rPr>
              <w:t>$489,285</w:t>
            </w:r>
          </w:p>
        </w:tc>
        <w:tc>
          <w:tcPr>
            <w:tcW w:type="dxa" w:w="1305"/>
          </w:tcPr>
          <w:p>
            <w:pPr>
              <w:spacing w:after="0"/>
              <w:jc w:val="right"/>
            </w:pPr>
            <w:r>
              <w:rPr>
                <w:sz w:val="16"/>
              </w:rPr>
              <w:t>0.00106%</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r>
              <w:rPr>
                <w:sz w:val="16"/>
              </w:rPr>
              <w:t>$149,706.91</w:t>
            </w: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$643,381</w:t>
            </w:r>
          </w:p>
        </w:tc>
        <w:tc>
          <w:tcPr>
            <w:tcW w:type="dxa" w:w="1126"/>
          </w:tcPr>
          <w:p>
            <w:pPr>
              <w:spacing w:after="0"/>
              <w:jc w:val="right"/>
            </w:pPr>
            <w:r>
              <w:rPr>
                <w:sz w:val="16"/>
              </w:rPr>
              <w:t>$953</w:t>
            </w:r>
          </w:p>
        </w:tc>
        <w:tc>
          <w:tcPr>
            <w:tcW w:type="dxa" w:w="1109"/>
          </w:tcPr>
          <w:p>
            <w:pPr>
              <w:spacing w:after="0"/>
              <w:jc w:val="right"/>
            </w:pPr>
            <w:r>
              <w:rPr>
                <w:sz w:val="16"/>
              </w:rPr>
              <w:t>$117,755</w:t>
            </w:r>
          </w:p>
        </w:tc>
        <w:tc>
          <w:tcPr>
            <w:tcW w:type="dxa" w:w="1305"/>
          </w:tcPr>
          <w:p>
            <w:pPr>
              <w:spacing w:after="0"/>
              <w:jc w:val="right"/>
            </w:pPr>
            <w:r>
              <w:rPr>
                <w:sz w:val="16"/>
              </w:rPr>
              <w:t>0.00627%</w:t>
            </w:r>
          </w:p>
        </w:tc>
        <w:tc>
          <w:tcPr>
            <w:tcW w:type="dxa" w:w="1175"/>
          </w:tcPr>
          <w:p>
            <w:pPr>
              <w:spacing w:after="0"/>
              <w:jc w:val="right"/>
            </w:pPr>
            <w:r>
              <w:rPr>
                <w:sz w:val="16"/>
              </w:rPr>
              <w:t>$0</w:t>
            </w:r>
          </w:p>
        </w:tc>
        <w:tc>
          <w:tcPr>
            <w:tcW w:type="dxa" w:w="1079"/>
          </w:tcPr>
          <w:p>
            <w:pPr>
              <w:spacing w:after="0"/>
              <w:jc w:val="right"/>
            </w:pPr>
          </w:p>
        </w:tc>
        <w:tc>
          <w:tcPr>
            <w:tcW w:type="dxa" w:w="1162"/>
          </w:tcPr>
          <w:p>
            <w:pPr>
              <w:spacing w:after="0"/>
              <w:jc w:val="right"/>
            </w:pPr>
            <w:r>
              <w:rPr>
                <w:sz w:val="16"/>
              </w:rPr>
              <w:t>$149,706.91</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$2,219,731,708</w:t>
            </w:r>
          </w:p>
        </w:tc>
        <w:tc>
          <w:tcPr>
            <w:tcW w:type="dxa" w:w="1132"/>
          </w:tcPr>
          <w:p>
            <w:pPr>
              <w:spacing w:after="0"/>
              <w:jc w:val="right"/>
            </w:pPr>
            <w:r>
              <w:rPr>
                <w:sz w:val="16"/>
              </w:rPr>
              <w:t>$22,037,194</w:t>
            </w:r>
          </w:p>
        </w:tc>
        <w:tc>
          <w:tcPr>
            <w:tcW w:type="dxa" w:w="1042"/>
          </w:tcPr>
          <w:p>
            <w:pPr>
              <w:spacing w:after="0"/>
              <w:jc w:val="right"/>
            </w:pPr>
            <w:r>
              <w:rPr>
                <w:sz w:val="16"/>
              </w:rPr>
              <w:t>12,881</w:t>
            </w:r>
          </w:p>
        </w:tc>
        <w:tc>
          <w:tcPr>
            <w:tcW w:type="dxa" w:w="1037"/>
          </w:tcPr>
          <w:p>
            <w:pPr>
              <w:spacing w:after="0"/>
              <w:jc w:val="right"/>
            </w:pPr>
            <w:r>
              <w:rPr>
                <w:sz w:val="16"/>
              </w:rPr>
              <w:t>$72,575</w:t>
            </w:r>
          </w:p>
        </w:tc>
        <w:tc>
          <w:tcPr>
            <w:tcW w:type="dxa" w:w="1126"/>
          </w:tcPr>
          <w:p>
            <w:pPr>
              <w:spacing w:after="0"/>
              <w:jc w:val="right"/>
            </w:pPr>
            <w:r>
              <w:rPr>
                <w:sz w:val="16"/>
              </w:rPr>
              <w:t>$99</w:t>
            </w:r>
          </w:p>
        </w:tc>
        <w:tc>
          <w:tcPr>
            <w:tcW w:type="dxa" w:w="1109"/>
          </w:tcPr>
          <w:p>
            <w:pPr>
              <w:spacing w:after="0"/>
              <w:jc w:val="right"/>
            </w:pPr>
            <w:r>
              <w:rPr>
                <w:sz w:val="16"/>
              </w:rPr>
              <w:t>$10,239</w:t>
            </w:r>
          </w:p>
        </w:tc>
        <w:tc>
          <w:tcPr>
            <w:tcW w:type="dxa" w:w="1305"/>
          </w:tcPr>
          <w:p>
            <w:pPr>
              <w:spacing w:after="0"/>
              <w:jc w:val="right"/>
            </w:pPr>
            <w:r>
              <w:rPr>
                <w:sz w:val="16"/>
              </w:rPr>
              <w:t>0.00327%</w:t>
            </w:r>
          </w:p>
        </w:tc>
        <w:tc>
          <w:tcPr>
            <w:tcW w:type="dxa" w:w="1175"/>
          </w:tcPr>
          <w:p>
            <w:pPr>
              <w:spacing w:after="0"/>
              <w:jc w:val="right"/>
            </w:pPr>
          </w:p>
        </w:tc>
        <w:tc>
          <w:tcPr>
            <w:tcW w:type="dxa" w:w="1079"/>
          </w:tcPr>
          <w:p>
            <w:pPr>
              <w:spacing w:after="0"/>
              <w:jc w:val="right"/>
            </w:pPr>
          </w:p>
        </w:tc>
        <w:tc>
          <w:tcPr>
            <w:tcW w:type="dxa" w:w="1162"/>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$10,256,315,639</w:t>
            </w:r>
          </w:p>
        </w:tc>
        <w:tc>
          <w:tcPr>
            <w:tcW w:type="dxa" w:w="1132"/>
          </w:tcPr>
          <w:p>
            <w:pPr>
              <w:spacing w:after="0"/>
              <w:jc w:val="right"/>
            </w:pPr>
            <w:r>
              <w:rPr>
                <w:sz w:val="16"/>
              </w:rPr>
              <w:t>$34,078,953</w:t>
            </w:r>
          </w:p>
        </w:tc>
        <w:tc>
          <w:tcPr>
            <w:tcW w:type="dxa" w:w="1042"/>
          </w:tcPr>
          <w:p>
            <w:pPr>
              <w:spacing w:after="0"/>
              <w:jc w:val="right"/>
            </w:pPr>
            <w:r>
              <w:rPr>
                <w:sz w:val="16"/>
              </w:rPr>
              <w:t>30,036</w:t>
            </w:r>
          </w:p>
        </w:tc>
        <w:tc>
          <w:tcPr>
            <w:tcW w:type="dxa" w:w="1037"/>
          </w:tcPr>
          <w:p>
            <w:pPr>
              <w:spacing w:after="0"/>
              <w:jc w:val="right"/>
            </w:pPr>
            <w:r>
              <w:rPr>
                <w:sz w:val="16"/>
              </w:rPr>
              <w:t>$95,629</w:t>
            </w:r>
          </w:p>
        </w:tc>
        <w:tc>
          <w:tcPr>
            <w:tcW w:type="dxa" w:w="1126"/>
          </w:tcPr>
          <w:p>
            <w:pPr>
              <w:spacing w:after="0"/>
              <w:jc w:val="right"/>
            </w:pPr>
            <w:r>
              <w:rPr>
                <w:sz w:val="16"/>
              </w:rPr>
              <w:t>$191</w:t>
            </w:r>
          </w:p>
        </w:tc>
        <w:tc>
          <w:tcPr>
            <w:tcW w:type="dxa" w:w="1109"/>
          </w:tcPr>
          <w:p>
            <w:pPr>
              <w:spacing w:after="0"/>
              <w:jc w:val="right"/>
            </w:pPr>
            <w:r>
              <w:rPr>
                <w:sz w:val="16"/>
              </w:rPr>
              <w:t>$54,136</w:t>
            </w:r>
          </w:p>
        </w:tc>
        <w:tc>
          <w:tcPr>
            <w:tcW w:type="dxa" w:w="1305"/>
          </w:tcPr>
          <w:p>
            <w:pPr>
              <w:spacing w:after="0"/>
              <w:jc w:val="right"/>
            </w:pPr>
            <w:r>
              <w:rPr>
                <w:sz w:val="16"/>
              </w:rPr>
              <w:t>0.000932%</w:t>
            </w:r>
          </w:p>
        </w:tc>
        <w:tc>
          <w:tcPr>
            <w:tcW w:type="dxa" w:w="1175"/>
          </w:tcPr>
          <w:p>
            <w:pPr>
              <w:spacing w:after="0"/>
              <w:jc w:val="right"/>
            </w:pPr>
          </w:p>
        </w:tc>
        <w:tc>
          <w:tcPr>
            <w:tcW w:type="dxa" w:w="1079"/>
          </w:tcPr>
          <w:p>
            <w:pPr>
              <w:spacing w:after="0"/>
              <w:jc w:val="right"/>
            </w:pPr>
            <w:r>
              <w:rPr>
                <w:sz w:val="16"/>
              </w:rPr>
              <w:t>$0</w:t>
            </w:r>
          </w:p>
        </w:tc>
        <w:tc>
          <w:tcPr>
            <w:tcW w:type="dxa" w:w="1162"/>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2022-06-24 (Storm Events through 2026-06-30): 73 county-coded records, 73 with a damage value recorded (including $0), $100,000; 44 zone-level records, 44 with a damage value recorded (including $0), $0 reported for the zone; Public Assistance: $501,303.93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30,036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$10,256,315,639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$34,078,953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$8,995,444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$4,925,688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Cass County</w:t>
            </w:r>
          </w:p>
        </w:tc>
        <w:tc>
          <w:tcPr>
            <w:tcW w:type="dxa" w:w="1604"/>
          </w:tcPr>
          <w:p>
            <w:pPr>
              <w:spacing w:after="0"/>
              <w:jc w:val="left"/>
            </w:pPr>
            <w:r>
              <w:rPr>
                <w:sz w:val="16"/>
              </w:rPr>
              <w:t>270631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Backus city</w:t>
            </w:r>
          </w:p>
        </w:tc>
        <w:tc>
          <w:tcPr>
            <w:tcW w:type="dxa" w:w="1604"/>
          </w:tcPr>
          <w:p>
            <w:pPr>
              <w:spacing w:after="0"/>
              <w:jc w:val="left"/>
            </w:pPr>
            <w:r>
              <w:rPr>
                <w:sz w:val="16"/>
              </w:rPr>
              <w:t>270709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Boy River city</w:t>
            </w:r>
          </w:p>
        </w:tc>
        <w:tc>
          <w:tcPr>
            <w:tcW w:type="dxa" w:w="1604"/>
          </w:tcPr>
          <w:p>
            <w:pPr>
              <w:spacing w:after="0"/>
              <w:jc w:val="left"/>
            </w:pPr>
            <w:r>
              <w:rPr>
                <w:sz w:val="16"/>
              </w:rPr>
              <w:t>270057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Chickamaw Beach city</w:t>
            </w:r>
          </w:p>
        </w:tc>
        <w:tc>
          <w:tcPr>
            <w:tcW w:type="dxa" w:w="1604"/>
          </w:tcPr>
          <w:p>
            <w:pPr>
              <w:spacing w:after="0"/>
              <w:jc w:val="left"/>
            </w:pPr>
            <w:r>
              <w:rPr>
                <w:sz w:val="16"/>
              </w:rPr>
              <w:t>270058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East Gull Lake city</w:t>
            </w:r>
          </w:p>
        </w:tc>
        <w:tc>
          <w:tcPr>
            <w:tcW w:type="dxa" w:w="1604"/>
          </w:tcPr>
          <w:p>
            <w:pPr>
              <w:spacing w:after="0"/>
              <w:jc w:val="left"/>
            </w:pPr>
            <w:r>
              <w:rPr>
                <w:sz w:val="16"/>
              </w:rPr>
              <w:t>270059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Federal Dam city</w:t>
            </w:r>
          </w:p>
        </w:tc>
        <w:tc>
          <w:tcPr>
            <w:tcW w:type="dxa" w:w="1604"/>
          </w:tcPr>
          <w:p>
            <w:pPr>
              <w:spacing w:after="0"/>
              <w:jc w:val="left"/>
            </w:pPr>
            <w:r>
              <w:rPr>
                <w:sz w:val="16"/>
              </w:rPr>
              <w:t>270060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Hackensack city</w:t>
            </w:r>
          </w:p>
        </w:tc>
        <w:tc>
          <w:tcPr>
            <w:tcW w:type="dxa" w:w="1604"/>
          </w:tcPr>
          <w:p>
            <w:pPr>
              <w:spacing w:after="0"/>
              <w:jc w:val="left"/>
            </w:pPr>
            <w:r>
              <w:rPr>
                <w:sz w:val="16"/>
              </w:rPr>
              <w:t>270061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Lake Shore city</w:t>
            </w:r>
          </w:p>
        </w:tc>
        <w:tc>
          <w:tcPr>
            <w:tcW w:type="dxa" w:w="1604"/>
          </w:tcPr>
          <w:p>
            <w:pPr>
              <w:spacing w:after="0"/>
              <w:jc w:val="left"/>
            </w:pPr>
            <w:r>
              <w:rPr>
                <w:sz w:val="16"/>
              </w:rPr>
              <w:t>270062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Motley city</w:t>
            </w:r>
          </w:p>
        </w:tc>
        <w:tc>
          <w:tcPr>
            <w:tcW w:type="dxa" w:w="1604"/>
          </w:tcPr>
          <w:p>
            <w:pPr>
              <w:spacing w:after="0"/>
              <w:jc w:val="left"/>
            </w:pPr>
            <w:r>
              <w:rPr>
                <w:sz w:val="16"/>
              </w:rPr>
              <w:t>270300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Pillager city</w:t>
            </w:r>
          </w:p>
        </w:tc>
        <w:tc>
          <w:tcPr>
            <w:tcW w:type="dxa" w:w="1604"/>
          </w:tcPr>
          <w:p>
            <w:pPr>
              <w:spacing w:after="0"/>
              <w:jc w:val="left"/>
            </w:pPr>
            <w:r>
              <w:rPr>
                <w:sz w:val="16"/>
              </w:rPr>
              <w:t>270063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River city</w:t>
            </w:r>
          </w:p>
        </w:tc>
        <w:tc>
          <w:tcPr>
            <w:tcW w:type="dxa" w:w="1604"/>
          </w:tcPr>
          <w:p>
            <w:pPr>
              <w:spacing w:after="0"/>
              <w:jc w:val="left"/>
            </w:pPr>
            <w:r>
              <w:rPr>
                <w:sz w:val="16"/>
              </w:rPr>
              <w:t>270064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Remer city</w:t>
            </w:r>
          </w:p>
        </w:tc>
        <w:tc>
          <w:tcPr>
            <w:tcW w:type="dxa" w:w="1604"/>
          </w:tcPr>
          <w:p>
            <w:pPr>
              <w:spacing w:after="0"/>
              <w:jc w:val="left"/>
            </w:pPr>
            <w:r>
              <w:rPr>
                <w:sz w:val="16"/>
              </w:rPr>
              <w:t>270065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MN: risk-assessment baseline packet, release 2026-10 (data as of 2026-09-30; County FIPS 27021). Automated baseline. </w:t>
      </w:r>
      <w:hyperlink r:id="rId15">
        <w:r>
          <w:rPr>
            <w:color w:val="1F4E99"/>
            <w:sz w:val="17"/>
            <w:u w:val="single"/>
          </w:rPr>
          <w:t>https://hazardplain.org/mn/27021/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MN: Risk-assessment baseline packet</dc:title>
  <dc:subject>Hazard Plain release 2026-10, as of 2026-09-30. Automated baseline</dc:subject>
  <dc:creator>Hazard Plain</dc:creator>
  <cp:keywords>Hazard Plain; hazard mitigation; risk assessment; 27021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