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Carver County, MN</w:t>
      </w:r>
    </w:p>
    <w:p>
      <w:pPr>
        <w:spacing w:after="120" w:before="0"/>
      </w:pPr>
      <w:r>
        <w:rPr>
          <w:color w:val="555555"/>
          <w:sz w:val="24"/>
        </w:rPr>
        <w:t>Risk-assessment baseline packet</w:t>
      </w:r>
    </w:p>
    <w:p>
      <w:pPr>
        <w:spacing w:after="120" w:before="0"/>
      </w:pPr>
      <w:r>
        <w:rPr>
          <w:b/>
          <w:sz w:val="18"/>
        </w:rPr>
        <w:t xml:space="preserve">County FIPS: </w:t>
      </w:r>
      <w:r>
        <w:rPr>
          <w:sz w:val="18"/>
        </w:rPr>
        <w:t>27019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Carver County 2025 Hazard Mitigation Plan (FEMA plan 111415),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($17,978,767 a year), Tornado ($7,530,528) and Strong Wind ($5,445,348).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Carver County 2025 Hazard Mitigation Plan (FEMA plan 111415)</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9"/>
        <w:gridCol w:w="680"/>
        <w:gridCol w:w="2329"/>
        <w:gridCol w:w="4626"/>
        <w:gridCol w:w="1037"/>
        <w:gridCol w:w="1037"/>
        <w:gridCol w:w="873"/>
        <w:gridCol w:w="2171"/>
      </w:tblGrid>
      <w:tr>
        <w:trPr>
          <w:cantSplit/>
          <w:tblHeader/>
        </w:trPr>
        <w:tc>
          <w:tcPr>
            <w:tcW w:type="dxa" w:w="135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29"/>
            <w:shd w:val="clear" w:color="auto" w:fill="E8E8E8"/>
          </w:tcPr>
          <w:p>
            <w:pPr>
              <w:spacing w:after="0"/>
              <w:jc w:val="left"/>
            </w:pPr>
            <w:r>
              <w:rPr>
                <w:b/>
                <w:sz w:val="16"/>
              </w:rPr>
              <w:t>Status</w:t>
            </w:r>
          </w:p>
        </w:tc>
        <w:tc>
          <w:tcPr>
            <w:tcW w:type="dxa" w:w="462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1"/>
            <w:shd w:val="clear" w:color="auto" w:fill="E8E8E8"/>
          </w:tcPr>
          <w:p>
            <w:pPr>
              <w:spacing w:after="0"/>
              <w:jc w:val="left"/>
            </w:pPr>
            <w:r>
              <w:rPr>
                <w:b/>
                <w:sz w:val="16"/>
              </w:rPr>
              <w:t>Notes</w:t>
            </w:r>
          </w:p>
        </w:tc>
      </w:tr>
      <w:tr>
        <w:trPr>
          <w:cantSplit/>
        </w:trPr>
        <w:tc>
          <w:tcPr>
            <w:tcW w:type="dxa" w:w="1359"/>
          </w:tcPr>
          <w:p>
            <w:pPr>
              <w:spacing w:after="0"/>
              <w:jc w:val="left"/>
            </w:pPr>
            <w:r>
              <w:rPr>
                <w:sz w:val="16"/>
              </w:rPr>
              <w:t>Carver County</w:t>
            </w:r>
          </w:p>
        </w:tc>
        <w:tc>
          <w:tcPr>
            <w:tcW w:type="dxa" w:w="680"/>
          </w:tcPr>
          <w:p>
            <w:pPr>
              <w:spacing w:after="0"/>
              <w:jc w:val="left"/>
            </w:pPr>
            <w:r>
              <w:rPr>
                <w:sz w:val="16"/>
              </w:rPr>
              <w:t>County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Carver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Chanhassen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r>
              <w:rPr>
                <w:sz w:val="16"/>
              </w:rPr>
              <w:t>Also approved under plan 109597 (Hennepin County HMP Update, expires 2029-05-02). FEMA's plan status map shows one plan per jurisdiction and may show one of these; this packet uses the approved plan that expires last.</w:t>
            </w:r>
          </w:p>
        </w:tc>
      </w:tr>
      <w:tr>
        <w:trPr>
          <w:cantSplit/>
        </w:trPr>
        <w:tc>
          <w:tcPr>
            <w:tcW w:type="dxa" w:w="1359"/>
          </w:tcPr>
          <w:p>
            <w:pPr>
              <w:spacing w:after="0"/>
              <w:jc w:val="left"/>
            </w:pPr>
            <w:r>
              <w:rPr>
                <w:sz w:val="16"/>
              </w:rPr>
              <w:t>Chaska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Cologne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Hamburg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Mayer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New Germany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Norwood Young America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Victoria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Waconia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r>
        <w:trPr>
          <w:cantSplit/>
        </w:trPr>
        <w:tc>
          <w:tcPr>
            <w:tcW w:type="dxa" w:w="1359"/>
          </w:tcPr>
          <w:p>
            <w:pPr>
              <w:spacing w:after="0"/>
              <w:jc w:val="left"/>
            </w:pPr>
            <w:r>
              <w:rPr>
                <w:sz w:val="16"/>
              </w:rPr>
              <w:t>Watertown city</w:t>
            </w:r>
          </w:p>
        </w:tc>
        <w:tc>
          <w:tcPr>
            <w:tcW w:type="dxa" w:w="680"/>
          </w:tcPr>
          <w:p>
            <w:pPr>
              <w:spacing w:after="0"/>
              <w:jc w:val="left"/>
            </w:pPr>
            <w:r>
              <w:rPr>
                <w:sz w:val="16"/>
              </w:rPr>
              <w:t>City</w:t>
            </w:r>
          </w:p>
        </w:tc>
        <w:tc>
          <w:tcPr>
            <w:tcW w:type="dxa" w:w="2329"/>
          </w:tcPr>
          <w:p>
            <w:pPr>
              <w:spacing w:after="0"/>
              <w:jc w:val="left"/>
            </w:pPr>
            <w:r>
              <w:rPr>
                <w:sz w:val="16"/>
              </w:rPr>
              <w:t>Approved, expires 2031-05-03</w:t>
            </w:r>
          </w:p>
        </w:tc>
        <w:tc>
          <w:tcPr>
            <w:tcW w:type="dxa" w:w="4626"/>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3"/>
          </w:tcPr>
          <w:p>
            <w:pPr>
              <w:spacing w:after="0"/>
              <w:jc w:val="right"/>
            </w:pPr>
            <w:r>
              <w:rPr>
                <w:sz w:val="16"/>
              </w:rPr>
              <w:t>1,676</w:t>
            </w:r>
          </w:p>
        </w:tc>
        <w:tc>
          <w:tcPr>
            <w:tcW w:type="dxa" w:w="217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160"/>
        <w:gridCol w:w="1259"/>
        <w:gridCol w:w="1126"/>
        <w:gridCol w:w="1126"/>
        <w:gridCol w:w="1324"/>
        <w:gridCol w:w="1151"/>
        <w:gridCol w:w="1383"/>
        <w:gridCol w:w="1388"/>
        <w:gridCol w:w="2487"/>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0"/>
            <w:shd w:val="clear" w:color="auto" w:fill="E8E8E8"/>
          </w:tcPr>
          <w:p>
            <w:pPr>
              <w:spacing w:after="0"/>
              <w:jc w:val="left"/>
            </w:pPr>
            <w:r>
              <w:rPr>
                <w:b/>
                <w:sz w:val="16"/>
              </w:rPr>
              <w:t>NRI risk rating</w:t>
            </w:r>
          </w:p>
        </w:tc>
        <w:tc>
          <w:tcPr>
            <w:tcW w:type="dxa" w:w="125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8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87"/>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Inland Flooding</w:t>
            </w:r>
          </w:p>
        </w:tc>
        <w:tc>
          <w:tcPr>
            <w:tcW w:type="dxa" w:w="1160"/>
          </w:tcPr>
          <w:p>
            <w:pPr>
              <w:spacing w:after="0"/>
              <w:jc w:val="left"/>
            </w:pPr>
            <w:r>
              <w:rPr>
                <w:sz w:val="16"/>
              </w:rPr>
              <w:t>Relatively Low</w:t>
            </w:r>
          </w:p>
        </w:tc>
        <w:tc>
          <w:tcPr>
            <w:tcW w:type="dxa" w:w="1259"/>
          </w:tcPr>
          <w:p>
            <w:pPr>
              <w:spacing w:after="0"/>
              <w:jc w:val="left"/>
            </w:pPr>
            <w:r>
              <w:rPr>
                <w:sz w:val="16"/>
              </w:rPr>
              <w:t>Relatively Moderate</w:t>
            </w:r>
          </w:p>
        </w:tc>
        <w:tc>
          <w:tcPr>
            <w:tcW w:type="dxa" w:w="1126"/>
          </w:tcPr>
          <w:p>
            <w:pPr>
              <w:spacing w:after="0"/>
              <w:jc w:val="right"/>
            </w:pPr>
            <w:r>
              <w:rPr>
                <w:sz w:val="16"/>
              </w:rPr>
              <w:t>$17,907,706</w:t>
            </w:r>
          </w:p>
        </w:tc>
        <w:tc>
          <w:tcPr>
            <w:tcW w:type="dxa" w:w="1126"/>
          </w:tcPr>
          <w:p>
            <w:pPr>
              <w:spacing w:after="0"/>
              <w:jc w:val="right"/>
            </w:pPr>
            <w:r>
              <w:rPr>
                <w:sz w:val="16"/>
              </w:rPr>
              <w:t>$52,840</w:t>
            </w:r>
          </w:p>
        </w:tc>
        <w:tc>
          <w:tcPr>
            <w:tcW w:type="dxa" w:w="1324"/>
          </w:tcPr>
          <w:p>
            <w:pPr>
              <w:spacing w:after="0"/>
              <w:jc w:val="right"/>
            </w:pPr>
            <w:r>
              <w:rPr>
                <w:sz w:val="16"/>
              </w:rPr>
              <w:t>$18,221</w:t>
            </w:r>
          </w:p>
        </w:tc>
        <w:tc>
          <w:tcPr>
            <w:tcW w:type="dxa" w:w="1151"/>
          </w:tcPr>
          <w:p>
            <w:pPr>
              <w:spacing w:after="0"/>
              <w:jc w:val="right"/>
            </w:pPr>
            <w:r>
              <w:rPr>
                <w:sz w:val="16"/>
              </w:rPr>
              <w:t>$17,978,767</w:t>
            </w:r>
          </w:p>
        </w:tc>
        <w:tc>
          <w:tcPr>
            <w:tcW w:type="dxa" w:w="1383"/>
          </w:tcPr>
          <w:p>
            <w:pPr>
              <w:spacing w:after="0"/>
              <w:jc w:val="right"/>
            </w:pPr>
            <w:r>
              <w:rPr>
                <w:sz w:val="16"/>
              </w:rPr>
              <w:t>32</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Tornado</w:t>
            </w:r>
          </w:p>
        </w:tc>
        <w:tc>
          <w:tcPr>
            <w:tcW w:type="dxa" w:w="1160"/>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$4,009,093</w:t>
            </w:r>
          </w:p>
        </w:tc>
        <w:tc>
          <w:tcPr>
            <w:tcW w:type="dxa" w:w="1126"/>
          </w:tcPr>
          <w:p>
            <w:pPr>
              <w:spacing w:after="0"/>
              <w:jc w:val="right"/>
            </w:pPr>
            <w:r>
              <w:rPr>
                <w:sz w:val="16"/>
              </w:rPr>
              <w:t>$3,982</w:t>
            </w:r>
          </w:p>
        </w:tc>
        <w:tc>
          <w:tcPr>
            <w:tcW w:type="dxa" w:w="1324"/>
          </w:tcPr>
          <w:p>
            <w:pPr>
              <w:spacing w:after="0"/>
              <w:jc w:val="right"/>
            </w:pPr>
            <w:r>
              <w:rPr>
                <w:sz w:val="16"/>
              </w:rPr>
              <w:t>$3,517,453</w:t>
            </w:r>
          </w:p>
        </w:tc>
        <w:tc>
          <w:tcPr>
            <w:tcW w:type="dxa" w:w="1151"/>
          </w:tcPr>
          <w:p>
            <w:pPr>
              <w:spacing w:after="0"/>
              <w:jc w:val="right"/>
            </w:pPr>
            <w:r>
              <w:rPr>
                <w:sz w:val="16"/>
              </w:rPr>
              <w:t>$7,530,528</w:t>
            </w:r>
          </w:p>
        </w:tc>
        <w:tc>
          <w:tcPr>
            <w:tcW w:type="dxa" w:w="1383"/>
          </w:tcPr>
          <w:p>
            <w:pPr>
              <w:spacing w:after="0"/>
              <w:jc w:val="right"/>
            </w:pPr>
            <w:r>
              <w:rPr>
                <w:sz w:val="16"/>
              </w:rPr>
              <w:t>14</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3</w:t>
            </w:r>
          </w:p>
        </w:tc>
        <w:tc>
          <w:tcPr>
            <w:tcW w:type="dxa" w:w="1037"/>
          </w:tcPr>
          <w:p>
            <w:pPr>
              <w:spacing w:after="0"/>
              <w:jc w:val="left"/>
            </w:pPr>
            <w:r>
              <w:rPr>
                <w:sz w:val="16"/>
              </w:rPr>
              <w:t>Strong Wind</w:t>
            </w:r>
          </w:p>
        </w:tc>
        <w:tc>
          <w:tcPr>
            <w:tcW w:type="dxa" w:w="1160"/>
          </w:tcPr>
          <w:p>
            <w:pPr>
              <w:spacing w:after="0"/>
              <w:jc w:val="left"/>
            </w:pPr>
            <w:r>
              <w:rPr>
                <w:sz w:val="16"/>
              </w:rPr>
              <w:t>Relatively High</w:t>
            </w:r>
          </w:p>
        </w:tc>
        <w:tc>
          <w:tcPr>
            <w:tcW w:type="dxa" w:w="1259"/>
          </w:tcPr>
          <w:p>
            <w:pPr>
              <w:spacing w:after="0"/>
              <w:jc w:val="left"/>
            </w:pPr>
            <w:r>
              <w:rPr>
                <w:sz w:val="16"/>
              </w:rPr>
              <w:t>Relatively High</w:t>
            </w:r>
          </w:p>
        </w:tc>
        <w:tc>
          <w:tcPr>
            <w:tcW w:type="dxa" w:w="1126"/>
          </w:tcPr>
          <w:p>
            <w:pPr>
              <w:spacing w:after="0"/>
              <w:jc w:val="right"/>
            </w:pPr>
            <w:r>
              <w:rPr>
                <w:sz w:val="16"/>
              </w:rPr>
              <w:t>$3,757,295</w:t>
            </w:r>
          </w:p>
        </w:tc>
        <w:tc>
          <w:tcPr>
            <w:tcW w:type="dxa" w:w="1126"/>
          </w:tcPr>
          <w:p>
            <w:pPr>
              <w:spacing w:after="0"/>
              <w:jc w:val="right"/>
            </w:pPr>
            <w:r>
              <w:rPr>
                <w:sz w:val="16"/>
              </w:rPr>
              <w:t>$84,817</w:t>
            </w:r>
          </w:p>
        </w:tc>
        <w:tc>
          <w:tcPr>
            <w:tcW w:type="dxa" w:w="1324"/>
          </w:tcPr>
          <w:p>
            <w:pPr>
              <w:spacing w:after="0"/>
              <w:jc w:val="right"/>
            </w:pPr>
            <w:r>
              <w:rPr>
                <w:sz w:val="16"/>
              </w:rPr>
              <w:t>$1,603,236</w:t>
            </w:r>
          </w:p>
        </w:tc>
        <w:tc>
          <w:tcPr>
            <w:tcW w:type="dxa" w:w="1151"/>
          </w:tcPr>
          <w:p>
            <w:pPr>
              <w:spacing w:after="0"/>
              <w:jc w:val="right"/>
            </w:pPr>
            <w:r>
              <w:rPr>
                <w:sz w:val="16"/>
              </w:rPr>
              <w:t>$5,445,348</w:t>
            </w:r>
          </w:p>
        </w:tc>
        <w:tc>
          <w:tcPr>
            <w:tcW w:type="dxa" w:w="1383"/>
          </w:tcPr>
          <w:p>
            <w:pPr>
              <w:spacing w:after="0"/>
              <w:jc w:val="right"/>
            </w:pPr>
            <w:r>
              <w:rPr>
                <w:sz w:val="16"/>
              </w:rPr>
              <w:t>172</w:t>
            </w:r>
          </w:p>
        </w:tc>
        <w:tc>
          <w:tcPr>
            <w:tcW w:type="dxa" w:w="1388"/>
          </w:tcPr>
          <w:p>
            <w:pPr>
              <w:spacing w:after="0"/>
              <w:jc w:val="left"/>
            </w:pPr>
          </w:p>
        </w:tc>
        <w:tc>
          <w:tcPr>
            <w:tcW w:type="dxa" w:w="2487"/>
          </w:tcPr>
          <w:p>
            <w:pPr>
              <w:spacing w:after="0"/>
              <w:jc w:val="left"/>
            </w:pPr>
            <w:r>
              <w:rPr>
                <w:sz w:val="16"/>
              </w:rPr>
              <w:t>Includes 10 High Wind and 1 Strong Wind records (NOAA non-thunderstorm wind types, outside NRI's Strong Wind definition).</w:t>
            </w:r>
          </w:p>
        </w:tc>
      </w:tr>
      <w:tr>
        <w:trPr>
          <w:cantSplit/>
        </w:trPr>
        <w:tc>
          <w:tcPr>
            <w:tcW w:type="dxa" w:w="672"/>
          </w:tcPr>
          <w:p>
            <w:pPr>
              <w:spacing w:after="0"/>
              <w:jc w:val="right"/>
            </w:pPr>
            <w:r>
              <w:rPr>
                <w:sz w:val="16"/>
              </w:rPr>
              <w:t>4</w:t>
            </w:r>
          </w:p>
        </w:tc>
        <w:tc>
          <w:tcPr>
            <w:tcW w:type="dxa" w:w="1037"/>
          </w:tcPr>
          <w:p>
            <w:pPr>
              <w:spacing w:after="0"/>
              <w:jc w:val="left"/>
            </w:pPr>
            <w:r>
              <w:rPr>
                <w:sz w:val="16"/>
              </w:rPr>
              <w:t>Cold Wave</w:t>
            </w:r>
          </w:p>
        </w:tc>
        <w:tc>
          <w:tcPr>
            <w:tcW w:type="dxa" w:w="1160"/>
          </w:tcPr>
          <w:p>
            <w:pPr>
              <w:spacing w:after="0"/>
              <w:jc w:val="left"/>
            </w:pPr>
            <w:r>
              <w:rPr>
                <w:sz w:val="16"/>
              </w:rPr>
              <w:t>Relatively Moderate</w:t>
            </w:r>
          </w:p>
        </w:tc>
        <w:tc>
          <w:tcPr>
            <w:tcW w:type="dxa" w:w="1259"/>
          </w:tcPr>
          <w:p>
            <w:pPr>
              <w:spacing w:after="0"/>
              <w:jc w:val="left"/>
            </w:pPr>
            <w:r>
              <w:rPr>
                <w:sz w:val="16"/>
              </w:rPr>
              <w:t>Relatively High</w:t>
            </w:r>
          </w:p>
        </w:tc>
        <w:tc>
          <w:tcPr>
            <w:tcW w:type="dxa" w:w="1126"/>
          </w:tcPr>
          <w:p>
            <w:pPr>
              <w:spacing w:after="0"/>
              <w:jc w:val="right"/>
            </w:pPr>
            <w:r>
              <w:rPr>
                <w:sz w:val="16"/>
              </w:rPr>
              <w:t>$2,230</w:t>
            </w:r>
          </w:p>
        </w:tc>
        <w:tc>
          <w:tcPr>
            <w:tcW w:type="dxa" w:w="1126"/>
          </w:tcPr>
          <w:p>
            <w:pPr>
              <w:spacing w:after="0"/>
              <w:jc w:val="right"/>
            </w:pPr>
            <w:r>
              <w:rPr>
                <w:sz w:val="16"/>
              </w:rPr>
              <w:t>$2,015</w:t>
            </w:r>
          </w:p>
        </w:tc>
        <w:tc>
          <w:tcPr>
            <w:tcW w:type="dxa" w:w="1324"/>
          </w:tcPr>
          <w:p>
            <w:pPr>
              <w:spacing w:after="0"/>
              <w:jc w:val="right"/>
            </w:pPr>
            <w:r>
              <w:rPr>
                <w:sz w:val="16"/>
              </w:rPr>
              <w:t>$4,981,984</w:t>
            </w:r>
          </w:p>
        </w:tc>
        <w:tc>
          <w:tcPr>
            <w:tcW w:type="dxa" w:w="1151"/>
          </w:tcPr>
          <w:p>
            <w:pPr>
              <w:spacing w:after="0"/>
              <w:jc w:val="right"/>
            </w:pPr>
            <w:r>
              <w:rPr>
                <w:sz w:val="16"/>
              </w:rPr>
              <w:t>$4,986,229</w:t>
            </w:r>
          </w:p>
        </w:tc>
        <w:tc>
          <w:tcPr>
            <w:tcW w:type="dxa" w:w="1383"/>
          </w:tcPr>
          <w:p>
            <w:pPr>
              <w:spacing w:after="0"/>
              <w:jc w:val="right"/>
            </w:pPr>
            <w:r>
              <w:rPr>
                <w:sz w:val="16"/>
              </w:rPr>
              <w:t>22</w:t>
            </w:r>
          </w:p>
        </w:tc>
        <w:tc>
          <w:tcPr>
            <w:tcW w:type="dxa" w:w="1388"/>
          </w:tcPr>
          <w:p>
            <w:pPr>
              <w:spacing w:after="0"/>
              <w:jc w:val="left"/>
            </w:pPr>
          </w:p>
        </w:tc>
        <w:tc>
          <w:tcPr>
            <w:tcW w:type="dxa" w:w="2487"/>
          </w:tcPr>
          <w:p>
            <w:pPr>
              <w:spacing w:after="0"/>
              <w:jc w:val="left"/>
            </w:pPr>
            <w:r>
              <w:rPr>
                <w:sz w:val="16"/>
              </w:rPr>
              <w:t>Includes 1 Frost/Freeze record (outside NRI's Cold Wave definition; counted in this table and in B1-d, not in the B1-e descriptor).</w:t>
            </w:r>
          </w:p>
        </w:tc>
      </w:tr>
      <w:tr>
        <w:trPr>
          <w:cantSplit/>
        </w:trPr>
        <w:tc>
          <w:tcPr>
            <w:tcW w:type="dxa" w:w="672"/>
          </w:tcPr>
          <w:p>
            <w:pPr>
              <w:spacing w:after="0"/>
              <w:jc w:val="right"/>
            </w:pPr>
            <w:r>
              <w:rPr>
                <w:sz w:val="16"/>
              </w:rPr>
              <w:t>5</w:t>
            </w:r>
          </w:p>
        </w:tc>
        <w:tc>
          <w:tcPr>
            <w:tcW w:type="dxa" w:w="1037"/>
          </w:tcPr>
          <w:p>
            <w:pPr>
              <w:spacing w:after="0"/>
              <w:jc w:val="left"/>
            </w:pPr>
            <w:r>
              <w:rPr>
                <w:sz w:val="16"/>
              </w:rPr>
              <w:t>Hail</w:t>
            </w:r>
          </w:p>
        </w:tc>
        <w:tc>
          <w:tcPr>
            <w:tcW w:type="dxa" w:w="1160"/>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$2,199,483</w:t>
            </w:r>
          </w:p>
        </w:tc>
        <w:tc>
          <w:tcPr>
            <w:tcW w:type="dxa" w:w="1126"/>
          </w:tcPr>
          <w:p>
            <w:pPr>
              <w:spacing w:after="0"/>
              <w:jc w:val="right"/>
            </w:pPr>
            <w:r>
              <w:rPr>
                <w:sz w:val="16"/>
              </w:rPr>
              <w:t>$150,059</w:t>
            </w:r>
          </w:p>
        </w:tc>
        <w:tc>
          <w:tcPr>
            <w:tcW w:type="dxa" w:w="1324"/>
          </w:tcPr>
          <w:p>
            <w:pPr>
              <w:spacing w:after="0"/>
              <w:jc w:val="right"/>
            </w:pPr>
            <w:r>
              <w:rPr>
                <w:sz w:val="16"/>
              </w:rPr>
              <w:t>$114,714</w:t>
            </w:r>
          </w:p>
        </w:tc>
        <w:tc>
          <w:tcPr>
            <w:tcW w:type="dxa" w:w="1151"/>
          </w:tcPr>
          <w:p>
            <w:pPr>
              <w:spacing w:after="0"/>
              <w:jc w:val="right"/>
            </w:pPr>
            <w:r>
              <w:rPr>
                <w:sz w:val="16"/>
              </w:rPr>
              <w:t>$2,464,257</w:t>
            </w:r>
          </w:p>
        </w:tc>
        <w:tc>
          <w:tcPr>
            <w:tcW w:type="dxa" w:w="1383"/>
          </w:tcPr>
          <w:p>
            <w:pPr>
              <w:spacing w:after="0"/>
              <w:jc w:val="right"/>
            </w:pPr>
            <w:r>
              <w:rPr>
                <w:sz w:val="16"/>
              </w:rPr>
              <w:t>174</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Heat Wave</w:t>
            </w:r>
          </w:p>
        </w:tc>
        <w:tc>
          <w:tcPr>
            <w:tcW w:type="dxa" w:w="1160"/>
          </w:tcPr>
          <w:p>
            <w:pPr>
              <w:spacing w:after="0"/>
              <w:jc w:val="left"/>
            </w:pPr>
            <w:r>
              <w:rPr>
                <w:sz w:val="16"/>
              </w:rPr>
              <w:t>Relatively Low</w:t>
            </w:r>
          </w:p>
        </w:tc>
        <w:tc>
          <w:tcPr>
            <w:tcW w:type="dxa" w:w="1259"/>
          </w:tcPr>
          <w:p>
            <w:pPr>
              <w:spacing w:after="0"/>
              <w:jc w:val="left"/>
            </w:pPr>
            <w:r>
              <w:rPr>
                <w:sz w:val="16"/>
              </w:rPr>
              <w:t>Relatively Moderate</w:t>
            </w:r>
          </w:p>
        </w:tc>
        <w:tc>
          <w:tcPr>
            <w:tcW w:type="dxa" w:w="1126"/>
          </w:tcPr>
          <w:p>
            <w:pPr>
              <w:spacing w:after="0"/>
              <w:jc w:val="right"/>
            </w:pPr>
            <w:r>
              <w:rPr>
                <w:sz w:val="16"/>
              </w:rPr>
              <w:t>$23,549</w:t>
            </w:r>
          </w:p>
        </w:tc>
        <w:tc>
          <w:tcPr>
            <w:tcW w:type="dxa" w:w="1126"/>
          </w:tcPr>
          <w:p>
            <w:pPr>
              <w:spacing w:after="0"/>
              <w:jc w:val="right"/>
            </w:pPr>
            <w:r>
              <w:rPr>
                <w:sz w:val="16"/>
              </w:rPr>
              <w:t>$3</w:t>
            </w:r>
          </w:p>
        </w:tc>
        <w:tc>
          <w:tcPr>
            <w:tcW w:type="dxa" w:w="1324"/>
          </w:tcPr>
          <w:p>
            <w:pPr>
              <w:spacing w:after="0"/>
              <w:jc w:val="right"/>
            </w:pPr>
            <w:r>
              <w:rPr>
                <w:sz w:val="16"/>
              </w:rPr>
              <w:t>$2,115,229</w:t>
            </w:r>
          </w:p>
        </w:tc>
        <w:tc>
          <w:tcPr>
            <w:tcW w:type="dxa" w:w="1151"/>
          </w:tcPr>
          <w:p>
            <w:pPr>
              <w:spacing w:after="0"/>
              <w:jc w:val="right"/>
            </w:pPr>
            <w:r>
              <w:rPr>
                <w:sz w:val="16"/>
              </w:rPr>
              <w:t>$2,138,780</w:t>
            </w:r>
          </w:p>
        </w:tc>
        <w:tc>
          <w:tcPr>
            <w:tcW w:type="dxa" w:w="1383"/>
          </w:tcPr>
          <w:p>
            <w:pPr>
              <w:spacing w:after="0"/>
              <w:jc w:val="right"/>
            </w:pPr>
            <w:r>
              <w:rPr>
                <w:sz w:val="16"/>
              </w:rPr>
              <w:t>14</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7</w:t>
            </w:r>
          </w:p>
        </w:tc>
        <w:tc>
          <w:tcPr>
            <w:tcW w:type="dxa" w:w="1037"/>
          </w:tcPr>
          <w:p>
            <w:pPr>
              <w:spacing w:after="0"/>
              <w:jc w:val="left"/>
            </w:pPr>
            <w:r>
              <w:rPr>
                <w:sz w:val="16"/>
              </w:rPr>
              <w:t>Lightning</w:t>
            </w:r>
          </w:p>
        </w:tc>
        <w:tc>
          <w:tcPr>
            <w:tcW w:type="dxa" w:w="1160"/>
          </w:tcPr>
          <w:p>
            <w:pPr>
              <w:spacing w:after="0"/>
              <w:jc w:val="left"/>
            </w:pPr>
            <w:r>
              <w:rPr>
                <w:sz w:val="16"/>
              </w:rPr>
              <w:t>Relatively Low</w:t>
            </w:r>
          </w:p>
        </w:tc>
        <w:tc>
          <w:tcPr>
            <w:tcW w:type="dxa" w:w="1259"/>
          </w:tcPr>
          <w:p>
            <w:pPr>
              <w:spacing w:after="0"/>
              <w:jc w:val="left"/>
            </w:pPr>
            <w:r>
              <w:rPr>
                <w:sz w:val="16"/>
              </w:rPr>
              <w:t>Relatively Low</w:t>
            </w:r>
          </w:p>
        </w:tc>
        <w:tc>
          <w:tcPr>
            <w:tcW w:type="dxa" w:w="1126"/>
          </w:tcPr>
          <w:p>
            <w:pPr>
              <w:spacing w:after="0"/>
              <w:jc w:val="right"/>
            </w:pPr>
            <w:r>
              <w:rPr>
                <w:sz w:val="16"/>
              </w:rPr>
              <w:t>$37,699</w:t>
            </w:r>
          </w:p>
        </w:tc>
        <w:tc>
          <w:tcPr>
            <w:tcW w:type="dxa" w:w="1126"/>
          </w:tcPr>
          <w:p>
            <w:pPr>
              <w:spacing w:after="0"/>
              <w:jc w:val="right"/>
            </w:pPr>
            <w:r>
              <w:rPr>
                <w:sz w:val="16"/>
              </w:rPr>
              <w:t>n/a</w:t>
            </w:r>
          </w:p>
        </w:tc>
        <w:tc>
          <w:tcPr>
            <w:tcW w:type="dxa" w:w="1324"/>
          </w:tcPr>
          <w:p>
            <w:pPr>
              <w:spacing w:after="0"/>
              <w:jc w:val="right"/>
            </w:pPr>
            <w:r>
              <w:rPr>
                <w:sz w:val="16"/>
              </w:rPr>
              <w:t>$262,098</w:t>
            </w:r>
          </w:p>
        </w:tc>
        <w:tc>
          <w:tcPr>
            <w:tcW w:type="dxa" w:w="1151"/>
          </w:tcPr>
          <w:p>
            <w:pPr>
              <w:spacing w:after="0"/>
              <w:jc w:val="right"/>
            </w:pPr>
            <w:r>
              <w:rPr>
                <w:sz w:val="16"/>
              </w:rPr>
              <w:t>$299,798</w:t>
            </w:r>
          </w:p>
        </w:tc>
        <w:tc>
          <w:tcPr>
            <w:tcW w:type="dxa" w:w="1383"/>
          </w:tcPr>
          <w:p>
            <w:pPr>
              <w:spacing w:after="0"/>
              <w:jc w:val="right"/>
            </w:pPr>
            <w:r>
              <w:rPr>
                <w:sz w:val="16"/>
              </w:rPr>
              <w:t>4</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Ice Storm</w:t>
            </w:r>
          </w:p>
        </w:tc>
        <w:tc>
          <w:tcPr>
            <w:tcW w:type="dxa" w:w="1160"/>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$238,749</w:t>
            </w:r>
          </w:p>
        </w:tc>
        <w:tc>
          <w:tcPr>
            <w:tcW w:type="dxa" w:w="1126"/>
          </w:tcPr>
          <w:p>
            <w:pPr>
              <w:spacing w:after="0"/>
              <w:jc w:val="right"/>
            </w:pPr>
            <w:r>
              <w:rPr>
                <w:sz w:val="16"/>
              </w:rPr>
              <w:t>n/a</w:t>
            </w:r>
          </w:p>
        </w:tc>
        <w:tc>
          <w:tcPr>
            <w:tcW w:type="dxa" w:w="1324"/>
          </w:tcPr>
          <w:p>
            <w:pPr>
              <w:spacing w:after="0"/>
              <w:jc w:val="right"/>
            </w:pPr>
            <w:r>
              <w:rPr>
                <w:sz w:val="16"/>
              </w:rPr>
              <w:t>$44,916</w:t>
            </w:r>
          </w:p>
        </w:tc>
        <w:tc>
          <w:tcPr>
            <w:tcW w:type="dxa" w:w="1151"/>
          </w:tcPr>
          <w:p>
            <w:pPr>
              <w:spacing w:after="0"/>
              <w:jc w:val="right"/>
            </w:pPr>
            <w:r>
              <w:rPr>
                <w:sz w:val="16"/>
              </w:rPr>
              <w:t>$283,665</w:t>
            </w:r>
          </w:p>
        </w:tc>
        <w:tc>
          <w:tcPr>
            <w:tcW w:type="dxa" w:w="1383"/>
          </w:tcPr>
          <w:p>
            <w:pPr>
              <w:spacing w:after="0"/>
              <w:jc w:val="right"/>
            </w:pPr>
            <w:r>
              <w:rPr>
                <w:sz w:val="16"/>
              </w:rPr>
              <w:t>2</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Winter Weather</w:t>
            </w:r>
          </w:p>
        </w:tc>
        <w:tc>
          <w:tcPr>
            <w:tcW w:type="dxa" w:w="1160"/>
          </w:tcPr>
          <w:p>
            <w:pPr>
              <w:spacing w:after="0"/>
              <w:jc w:val="left"/>
            </w:pPr>
            <w:r>
              <w:rPr>
                <w:sz w:val="16"/>
              </w:rPr>
              <w:t>Relatively Low</w:t>
            </w:r>
          </w:p>
        </w:tc>
        <w:tc>
          <w:tcPr>
            <w:tcW w:type="dxa" w:w="1259"/>
          </w:tcPr>
          <w:p>
            <w:pPr>
              <w:spacing w:after="0"/>
              <w:jc w:val="left"/>
            </w:pPr>
            <w:r>
              <w:rPr>
                <w:sz w:val="16"/>
              </w:rPr>
              <w:t>Relatively Moderate</w:t>
            </w:r>
          </w:p>
        </w:tc>
        <w:tc>
          <w:tcPr>
            <w:tcW w:type="dxa" w:w="1126"/>
          </w:tcPr>
          <w:p>
            <w:pPr>
              <w:spacing w:after="0"/>
              <w:jc w:val="right"/>
            </w:pPr>
            <w:r>
              <w:rPr>
                <w:sz w:val="16"/>
              </w:rPr>
              <w:t>$604</w:t>
            </w:r>
          </w:p>
        </w:tc>
        <w:tc>
          <w:tcPr>
            <w:tcW w:type="dxa" w:w="1126"/>
          </w:tcPr>
          <w:p>
            <w:pPr>
              <w:spacing w:after="0"/>
              <w:jc w:val="right"/>
            </w:pPr>
            <w:r>
              <w:rPr>
                <w:sz w:val="16"/>
              </w:rPr>
              <w:t>$818</w:t>
            </w:r>
          </w:p>
        </w:tc>
        <w:tc>
          <w:tcPr>
            <w:tcW w:type="dxa" w:w="1324"/>
          </w:tcPr>
          <w:p>
            <w:pPr>
              <w:spacing w:after="0"/>
              <w:jc w:val="right"/>
            </w:pPr>
            <w:r>
              <w:rPr>
                <w:sz w:val="16"/>
              </w:rPr>
              <w:t>$123,145</w:t>
            </w:r>
          </w:p>
        </w:tc>
        <w:tc>
          <w:tcPr>
            <w:tcW w:type="dxa" w:w="1151"/>
          </w:tcPr>
          <w:p>
            <w:pPr>
              <w:spacing w:after="0"/>
              <w:jc w:val="right"/>
            </w:pPr>
            <w:r>
              <w:rPr>
                <w:sz w:val="16"/>
              </w:rPr>
              <w:t>$124,567</w:t>
            </w:r>
          </w:p>
        </w:tc>
        <w:tc>
          <w:tcPr>
            <w:tcW w:type="dxa" w:w="1383"/>
          </w:tcPr>
          <w:p>
            <w:pPr>
              <w:spacing w:after="0"/>
              <w:jc w:val="right"/>
            </w:pPr>
            <w:r>
              <w:rPr>
                <w:sz w:val="16"/>
              </w:rPr>
              <w:t>119</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Drought</w:t>
            </w:r>
          </w:p>
        </w:tc>
        <w:tc>
          <w:tcPr>
            <w:tcW w:type="dxa" w:w="1160"/>
          </w:tcPr>
          <w:p>
            <w:pPr>
              <w:spacing w:after="0"/>
              <w:jc w:val="left"/>
            </w:pPr>
            <w:r>
              <w:rPr>
                <w:sz w:val="16"/>
              </w:rPr>
              <w:t>Relatively Low</w:t>
            </w:r>
          </w:p>
        </w:tc>
        <w:tc>
          <w:tcPr>
            <w:tcW w:type="dxa" w:w="125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$92,351</w:t>
            </w:r>
          </w:p>
        </w:tc>
        <w:tc>
          <w:tcPr>
            <w:tcW w:type="dxa" w:w="1324"/>
          </w:tcPr>
          <w:p>
            <w:pPr>
              <w:spacing w:after="0"/>
              <w:jc w:val="right"/>
            </w:pPr>
            <w:r>
              <w:rPr>
                <w:sz w:val="16"/>
              </w:rPr>
              <w:t>n/a</w:t>
            </w:r>
          </w:p>
        </w:tc>
        <w:tc>
          <w:tcPr>
            <w:tcW w:type="dxa" w:w="1151"/>
          </w:tcPr>
          <w:p>
            <w:pPr>
              <w:spacing w:after="0"/>
              <w:jc w:val="right"/>
            </w:pPr>
            <w:r>
              <w:rPr>
                <w:sz w:val="16"/>
              </w:rPr>
              <w:t>$92,351</w:t>
            </w:r>
          </w:p>
        </w:tc>
        <w:tc>
          <w:tcPr>
            <w:tcW w:type="dxa" w:w="1383"/>
          </w:tcPr>
          <w:p>
            <w:pPr>
              <w:spacing w:after="0"/>
              <w:jc w:val="right"/>
            </w:pPr>
            <w:r>
              <w:rPr>
                <w:sz w:val="16"/>
              </w:rPr>
              <w:t>0</w:t>
            </w:r>
          </w:p>
        </w:tc>
        <w:tc>
          <w:tcPr>
            <w:tcW w:type="dxa" w:w="1388"/>
          </w:tcPr>
          <w:p>
            <w:pPr>
              <w:spacing w:after="0"/>
              <w:jc w:val="left"/>
            </w:pPr>
          </w:p>
        </w:tc>
        <w:tc>
          <w:tcPr>
            <w:tcW w:type="dxa" w:w="2487"/>
          </w:tcPr>
          <w:p>
            <w:pPr>
              <w:spacing w:after="0"/>
              <w:jc w:val="left"/>
            </w:pPr>
            <w:r>
              <w:rPr>
                <w:sz w:val="16"/>
              </w:rPr>
              <w:t>Declared 1 time; no Storm Events record of this type.</w:t>
            </w:r>
          </w:p>
        </w:tc>
      </w:tr>
      <w:tr>
        <w:trPr>
          <w:cantSplit/>
        </w:trPr>
        <w:tc>
          <w:tcPr>
            <w:tcW w:type="dxa" w:w="672"/>
          </w:tcPr>
          <w:p>
            <w:pPr>
              <w:spacing w:after="0"/>
              <w:jc w:val="right"/>
            </w:pPr>
            <w:r>
              <w:rPr>
                <w:sz w:val="16"/>
              </w:rPr>
              <w:t>11</w:t>
            </w:r>
          </w:p>
        </w:tc>
        <w:tc>
          <w:tcPr>
            <w:tcW w:type="dxa" w:w="1037"/>
          </w:tcPr>
          <w:p>
            <w:pPr>
              <w:spacing w:after="0"/>
              <w:jc w:val="left"/>
            </w:pPr>
            <w:r>
              <w:rPr>
                <w:sz w:val="16"/>
              </w:rPr>
              <w:t>Wildfire</w:t>
            </w:r>
          </w:p>
        </w:tc>
        <w:tc>
          <w:tcPr>
            <w:tcW w:type="dxa" w:w="1160"/>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$44,358</w:t>
            </w:r>
          </w:p>
        </w:tc>
        <w:tc>
          <w:tcPr>
            <w:tcW w:type="dxa" w:w="1126"/>
          </w:tcPr>
          <w:p>
            <w:pPr>
              <w:spacing w:after="0"/>
              <w:jc w:val="right"/>
            </w:pPr>
            <w:r>
              <w:rPr>
                <w:sz w:val="16"/>
              </w:rPr>
              <w:t>$34</w:t>
            </w:r>
          </w:p>
        </w:tc>
        <w:tc>
          <w:tcPr>
            <w:tcW w:type="dxa" w:w="1324"/>
          </w:tcPr>
          <w:p>
            <w:pPr>
              <w:spacing w:after="0"/>
              <w:jc w:val="right"/>
            </w:pPr>
            <w:r>
              <w:rPr>
                <w:sz w:val="16"/>
              </w:rPr>
              <w:t>$4,385</w:t>
            </w:r>
          </w:p>
        </w:tc>
        <w:tc>
          <w:tcPr>
            <w:tcW w:type="dxa" w:w="1151"/>
          </w:tcPr>
          <w:p>
            <w:pPr>
              <w:spacing w:after="0"/>
              <w:jc w:val="right"/>
            </w:pPr>
            <w:r>
              <w:rPr>
                <w:sz w:val="16"/>
              </w:rPr>
              <w:t>$48,777</w:t>
            </w:r>
          </w:p>
        </w:tc>
        <w:tc>
          <w:tcPr>
            <w:tcW w:type="dxa" w:w="1383"/>
          </w:tcPr>
          <w:p>
            <w:pPr>
              <w:spacing w:after="0"/>
              <w:jc w:val="right"/>
            </w:pPr>
            <w:r>
              <w:rPr>
                <w:sz w:val="16"/>
              </w:rPr>
              <w:t>0</w:t>
            </w:r>
          </w:p>
        </w:tc>
        <w:tc>
          <w:tcPr>
            <w:tcW w:type="dxa" w:w="1388"/>
          </w:tcPr>
          <w:p>
            <w:pPr>
              <w:spacing w:after="0"/>
              <w:jc w:val="left"/>
            </w:pPr>
          </w:p>
        </w:tc>
        <w:tc>
          <w:tcPr>
            <w:tcW w:type="dxa" w:w="2487"/>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12</w:t>
            </w:r>
          </w:p>
        </w:tc>
        <w:tc>
          <w:tcPr>
            <w:tcW w:type="dxa" w:w="1037"/>
          </w:tcPr>
          <w:p>
            <w:pPr>
              <w:spacing w:after="0"/>
              <w:jc w:val="left"/>
            </w:pPr>
            <w:r>
              <w:rPr>
                <w:sz w:val="16"/>
              </w:rPr>
              <w:t>Earthquake</w:t>
            </w:r>
          </w:p>
        </w:tc>
        <w:tc>
          <w:tcPr>
            <w:tcW w:type="dxa" w:w="1160"/>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$13,675</w:t>
            </w:r>
          </w:p>
        </w:tc>
        <w:tc>
          <w:tcPr>
            <w:tcW w:type="dxa" w:w="1126"/>
          </w:tcPr>
          <w:p>
            <w:pPr>
              <w:spacing w:after="0"/>
              <w:jc w:val="right"/>
            </w:pPr>
            <w:r>
              <w:rPr>
                <w:sz w:val="16"/>
              </w:rPr>
              <w:t>n/a</w:t>
            </w:r>
          </w:p>
        </w:tc>
        <w:tc>
          <w:tcPr>
            <w:tcW w:type="dxa" w:w="1324"/>
          </w:tcPr>
          <w:p>
            <w:pPr>
              <w:spacing w:after="0"/>
              <w:jc w:val="right"/>
            </w:pPr>
            <w:r>
              <w:rPr>
                <w:sz w:val="16"/>
              </w:rPr>
              <w:t>$3,244</w:t>
            </w:r>
          </w:p>
        </w:tc>
        <w:tc>
          <w:tcPr>
            <w:tcW w:type="dxa" w:w="1151"/>
          </w:tcPr>
          <w:p>
            <w:pPr>
              <w:spacing w:after="0"/>
              <w:jc w:val="right"/>
            </w:pPr>
            <w:r>
              <w:rPr>
                <w:sz w:val="16"/>
              </w:rPr>
              <w:t>$16,919</w:t>
            </w:r>
          </w:p>
        </w:tc>
        <w:tc>
          <w:tcPr>
            <w:tcW w:type="dxa" w:w="1383"/>
          </w:tcPr>
          <w:p>
            <w:pPr>
              <w:spacing w:after="0"/>
              <w:jc w:val="right"/>
            </w:pPr>
          </w:p>
        </w:tc>
        <w:tc>
          <w:tcPr>
            <w:tcW w:type="dxa" w:w="1388"/>
          </w:tcPr>
          <w:p>
            <w:pPr>
              <w:spacing w:after="0"/>
              <w:jc w:val="left"/>
            </w:pPr>
          </w:p>
        </w:tc>
        <w:tc>
          <w:tcPr>
            <w:tcW w:type="dxa" w:w="2487"/>
          </w:tcPr>
          <w:p>
            <w:pPr>
              <w:spacing w:after="0"/>
              <w:jc w:val="left"/>
            </w:pPr>
            <w:r>
              <w:rPr>
                <w:sz w:val="16"/>
              </w:rPr>
              <w:t>Storm Events does not record earthquakes.</w:t>
            </w:r>
          </w:p>
        </w:tc>
      </w:tr>
      <w:tr>
        <w:trPr>
          <w:cantSplit/>
        </w:trPr>
        <w:tc>
          <w:tcPr>
            <w:tcW w:type="dxa" w:w="672"/>
          </w:tcPr>
          <w:p>
            <w:pPr>
              <w:spacing w:after="0"/>
              <w:jc w:val="right"/>
            </w:pPr>
            <w:r>
              <w:rPr>
                <w:sz w:val="16"/>
              </w:rPr>
              <w:t>13</w:t>
            </w:r>
          </w:p>
        </w:tc>
        <w:tc>
          <w:tcPr>
            <w:tcW w:type="dxa" w:w="1037"/>
          </w:tcPr>
          <w:p>
            <w:pPr>
              <w:spacing w:after="0"/>
              <w:jc w:val="left"/>
            </w:pPr>
            <w:r>
              <w:rPr>
                <w:sz w:val="16"/>
              </w:rPr>
              <w:t>Landslide</w:t>
            </w:r>
          </w:p>
        </w:tc>
        <w:tc>
          <w:tcPr>
            <w:tcW w:type="dxa" w:w="1160"/>
          </w:tcPr>
          <w:p>
            <w:pPr>
              <w:spacing w:after="0"/>
              <w:jc w:val="left"/>
            </w:pPr>
            <w:r>
              <w:rPr>
                <w:sz w:val="16"/>
              </w:rPr>
              <w:t>Relatively Low</w:t>
            </w:r>
          </w:p>
        </w:tc>
        <w:tc>
          <w:tcPr>
            <w:tcW w:type="dxa" w:w="1259"/>
          </w:tcPr>
          <w:p>
            <w:pPr>
              <w:spacing w:after="0"/>
              <w:jc w:val="left"/>
            </w:pPr>
            <w:r>
              <w:rPr>
                <w:sz w:val="16"/>
              </w:rPr>
              <w:t>Very Low</w:t>
            </w:r>
          </w:p>
        </w:tc>
        <w:tc>
          <w:tcPr>
            <w:tcW w:type="dxa" w:w="1126"/>
          </w:tcPr>
          <w:p>
            <w:pPr>
              <w:spacing w:after="0"/>
              <w:jc w:val="right"/>
            </w:pPr>
            <w:r>
              <w:rPr>
                <w:sz w:val="16"/>
              </w:rPr>
              <w:t>$1,132</w:t>
            </w:r>
          </w:p>
        </w:tc>
        <w:tc>
          <w:tcPr>
            <w:tcW w:type="dxa" w:w="1126"/>
          </w:tcPr>
          <w:p>
            <w:pPr>
              <w:spacing w:after="0"/>
              <w:jc w:val="right"/>
            </w:pPr>
            <w:r>
              <w:rPr>
                <w:sz w:val="16"/>
              </w:rPr>
              <w:t>n/a</w:t>
            </w:r>
          </w:p>
        </w:tc>
        <w:tc>
          <w:tcPr>
            <w:tcW w:type="dxa" w:w="1324"/>
          </w:tcPr>
          <w:p>
            <w:pPr>
              <w:spacing w:after="0"/>
              <w:jc w:val="right"/>
            </w:pPr>
            <w:r>
              <w:rPr>
                <w:sz w:val="16"/>
              </w:rPr>
              <w:t>$7,583</w:t>
            </w:r>
          </w:p>
        </w:tc>
        <w:tc>
          <w:tcPr>
            <w:tcW w:type="dxa" w:w="1151"/>
          </w:tcPr>
          <w:p>
            <w:pPr>
              <w:spacing w:after="0"/>
              <w:jc w:val="right"/>
            </w:pPr>
            <w:r>
              <w:rPr>
                <w:sz w:val="16"/>
              </w:rPr>
              <w:t>$8,715</w:t>
            </w:r>
          </w:p>
        </w:tc>
        <w:tc>
          <w:tcPr>
            <w:tcW w:type="dxa" w:w="1383"/>
          </w:tcPr>
          <w:p>
            <w:pPr>
              <w:spacing w:after="0"/>
              <w:jc w:val="right"/>
            </w:pPr>
            <w:r>
              <w:rPr>
                <w:sz w:val="16"/>
              </w:rPr>
              <w:t>0</w:t>
            </w:r>
          </w:p>
        </w:tc>
        <w:tc>
          <w:tcPr>
            <w:tcW w:type="dxa" w:w="1388"/>
          </w:tcPr>
          <w:p>
            <w:pPr>
              <w:spacing w:after="0"/>
              <w:jc w:val="left"/>
            </w:pPr>
          </w:p>
        </w:tc>
        <w:tc>
          <w:tcPr>
            <w:tcW w:type="dxa" w:w="2487"/>
          </w:tcPr>
          <w:p>
            <w:pPr>
              <w:spacing w:after="0"/>
              <w:jc w:val="left"/>
            </w:pPr>
            <w:r>
              <w:rPr>
                <w:sz w:val="16"/>
              </w:rPr>
              <w:t>Declared 1 time; no Storm Events record of this type.</w:t>
            </w:r>
          </w:p>
        </w:tc>
      </w:tr>
      <w:tr>
        <w:trPr>
          <w:cantSplit/>
        </w:trPr>
        <w:tc>
          <w:tcPr>
            <w:tcW w:type="dxa" w:w="672"/>
          </w:tcPr>
          <w:p>
            <w:pPr>
              <w:spacing w:after="0"/>
              <w:jc w:val="right"/>
            </w:pPr>
          </w:p>
        </w:tc>
        <w:tc>
          <w:tcPr>
            <w:tcW w:type="dxa" w:w="1037"/>
          </w:tcPr>
          <w:p>
            <w:pPr>
              <w:spacing w:after="0"/>
              <w:jc w:val="left"/>
            </w:pPr>
            <w:r>
              <w:rPr>
                <w:sz w:val="16"/>
              </w:rPr>
              <w:t>Hurricane</w:t>
            </w:r>
          </w:p>
        </w:tc>
        <w:tc>
          <w:tcPr>
            <w:tcW w:type="dxa" w:w="1160"/>
          </w:tcPr>
          <w:p>
            <w:pPr>
              <w:spacing w:after="0"/>
              <w:jc w:val="left"/>
            </w:pPr>
            <w:r>
              <w:rPr>
                <w:sz w:val="16"/>
              </w:rPr>
              <w:t>Not Applicable</w:t>
            </w:r>
          </w:p>
        </w:tc>
        <w:tc>
          <w:tcPr>
            <w:tcW w:type="dxa" w:w="125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4"/>
          </w:tcPr>
          <w:p>
            <w:pPr>
              <w:spacing w:after="0"/>
              <w:jc w:val="right"/>
            </w:pPr>
          </w:p>
        </w:tc>
        <w:tc>
          <w:tcPr>
            <w:tcW w:type="dxa" w:w="1151"/>
          </w:tcPr>
          <w:p>
            <w:pPr>
              <w:spacing w:after="0"/>
              <w:jc w:val="right"/>
            </w:pPr>
          </w:p>
        </w:tc>
        <w:tc>
          <w:tcPr>
            <w:tcW w:type="dxa" w:w="1383"/>
          </w:tcPr>
          <w:p>
            <w:pPr>
              <w:spacing w:after="0"/>
              <w:jc w:val="right"/>
            </w:pPr>
            <w:r>
              <w:rPr>
                <w:sz w:val="16"/>
              </w:rPr>
              <w:t>0</w:t>
            </w:r>
          </w:p>
        </w:tc>
        <w:tc>
          <w:tcPr>
            <w:tcW w:type="dxa" w:w="1388"/>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4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912.01 (Very Low, 7.8); tract 907.03 (Very Low, 6.5); tract 901.02 (Very Low, 5.1)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911 (Relatively Low, 95.5); tract 904.01 (Relatively Low, 89.2); tract 907.02 (Relatively Low, 85.6)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912.01 (Relatively High, 89.4); tract 910.01 (Relatively High, 88.2); tract 908.01 (Relatively High, 87.0)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904.01 (Relatively Low, 79.8); tract 911 (Relatively Low, 78.0); tract 907.03 (Relatively Low, 74.5)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912.01 is Census Tract 912.01).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56"/>
        <w:gridCol w:w="1961"/>
        <w:gridCol w:w="1485"/>
        <w:gridCol w:w="1615"/>
        <w:gridCol w:w="2007"/>
        <w:gridCol w:w="1575"/>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485"/>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2007"/>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56"/>
          </w:tcPr>
          <w:p>
            <w:pPr>
              <w:spacing w:after="0"/>
              <w:jc w:val="right"/>
            </w:pPr>
            <w:r>
              <w:rPr>
                <w:sz w:val="16"/>
              </w:rPr>
              <w:t>21 records, 1996 to 2026 (21 zone-level)</w:t>
            </w:r>
          </w:p>
        </w:tc>
        <w:tc>
          <w:tcPr>
            <w:tcW w:type="dxa" w:w="1961"/>
          </w:tcPr>
          <w:p>
            <w:pPr>
              <w:spacing w:after="0"/>
              <w:jc w:val="left"/>
            </w:pPr>
            <w:r>
              <w:rPr>
                <w:sz w:val="16"/>
              </w:rPr>
              <w:t>1 day to 5 days (median 2 days); 19 with a recorded value</w:t>
            </w:r>
          </w:p>
        </w:tc>
        <w:tc>
          <w:tcPr>
            <w:tcW w:type="dxa" w:w="1485"/>
          </w:tcPr>
          <w:p>
            <w:pPr>
              <w:spacing w:after="0"/>
              <w:jc w:val="left"/>
            </w:pPr>
            <w:r>
              <w:rPr>
                <w:sz w:val="16"/>
              </w:rPr>
              <w:t>5 consecutive days, 1996-01-31 to 1996-02-04, zone-level</w:t>
            </w:r>
          </w:p>
        </w:tc>
        <w:tc>
          <w:tcPr>
            <w:tcW w:type="dxa" w:w="1615"/>
          </w:tcPr>
          <w:p>
            <w:pPr>
              <w:spacing w:after="0"/>
              <w:jc w:val="left"/>
            </w:pPr>
          </w:p>
        </w:tc>
        <w:tc>
          <w:tcPr>
            <w:tcW w:type="dxa" w:w="200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56"/>
          </w:tcPr>
          <w:p>
            <w:pPr>
              <w:spacing w:after="0"/>
              <w:jc w:val="right"/>
            </w:pPr>
            <w:r>
              <w:rPr>
                <w:sz w:val="16"/>
              </w:rPr>
              <w:t>1 record, 2012 (1 zone-level)</w:t>
            </w:r>
          </w:p>
        </w:tc>
        <w:tc>
          <w:tcPr>
            <w:tcW w:type="dxa" w:w="1961"/>
          </w:tcPr>
          <w:p>
            <w:pPr>
              <w:spacing w:after="0"/>
              <w:jc w:val="left"/>
            </w:pPr>
          </w:p>
        </w:tc>
        <w:tc>
          <w:tcPr>
            <w:tcW w:type="dxa" w:w="1485"/>
          </w:tcPr>
          <w:p>
            <w:pPr>
              <w:spacing w:after="0"/>
              <w:jc w:val="left"/>
            </w:pPr>
            <w:r>
              <w:rPr>
                <w:sz w:val="16"/>
              </w:rPr>
              <w:t>Frost/Freeze, 2012-04-10, $20,000 crop damage (2012 dollars); NWS zone MNZ068</w:t>
            </w:r>
          </w:p>
        </w:tc>
        <w:tc>
          <w:tcPr>
            <w:tcW w:type="dxa" w:w="1615"/>
          </w:tcPr>
          <w:p>
            <w:pPr>
              <w:spacing w:after="0"/>
              <w:jc w:val="left"/>
            </w:pPr>
          </w:p>
        </w:tc>
        <w:tc>
          <w:tcPr>
            <w:tcW w:type="dxa" w:w="200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56"/>
          </w:tcPr>
          <w:p>
            <w:pPr>
              <w:spacing w:after="0"/>
              <w:jc w:val="right"/>
            </w:pPr>
            <w:r>
              <w:rPr>
                <w:sz w:val="16"/>
              </w:rPr>
              <w:t>0</w:t>
            </w:r>
          </w:p>
        </w:tc>
        <w:tc>
          <w:tcPr>
            <w:tcW w:type="dxa" w:w="1961"/>
          </w:tcPr>
          <w:p>
            <w:pPr>
              <w:spacing w:after="0"/>
              <w:jc w:val="left"/>
            </w:pPr>
          </w:p>
        </w:tc>
        <w:tc>
          <w:tcPr>
            <w:tcW w:type="dxa" w:w="1485"/>
          </w:tcPr>
          <w:p>
            <w:pPr>
              <w:spacing w:after="0"/>
              <w:jc w:val="left"/>
            </w:pPr>
          </w:p>
        </w:tc>
        <w:tc>
          <w:tcPr>
            <w:tcW w:type="dxa" w:w="1615"/>
          </w:tcPr>
          <w:p>
            <w:pPr>
              <w:spacing w:after="0"/>
              <w:jc w:val="left"/>
            </w:pPr>
          </w:p>
        </w:tc>
        <w:tc>
          <w:tcPr>
            <w:tcW w:type="dxa" w:w="2007"/>
          </w:tcPr>
          <w:p>
            <w:pPr>
              <w:spacing w:after="0"/>
              <w:jc w:val="left"/>
            </w:pP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56"/>
          </w:tcPr>
          <w:p>
            <w:pPr>
              <w:spacing w:after="0"/>
              <w:jc w:val="right"/>
            </w:pPr>
            <w:r>
              <w:rPr>
                <w:sz w:val="16"/>
              </w:rPr>
              <w:t>0</w:t>
            </w:r>
          </w:p>
        </w:tc>
        <w:tc>
          <w:tcPr>
            <w:tcW w:type="dxa" w:w="1961"/>
          </w:tcPr>
          <w:p>
            <w:pPr>
              <w:spacing w:after="0"/>
              <w:jc w:val="left"/>
            </w:pPr>
          </w:p>
        </w:tc>
        <w:tc>
          <w:tcPr>
            <w:tcW w:type="dxa" w:w="1485"/>
          </w:tcPr>
          <w:p>
            <w:pPr>
              <w:spacing w:after="0"/>
              <w:jc w:val="left"/>
            </w:pPr>
          </w:p>
        </w:tc>
        <w:tc>
          <w:tcPr>
            <w:tcW w:type="dxa" w:w="1615"/>
          </w:tcPr>
          <w:p>
            <w:pPr>
              <w:spacing w:after="0"/>
              <w:jc w:val="left"/>
            </w:pPr>
          </w:p>
        </w:tc>
        <w:tc>
          <w:tcPr>
            <w:tcW w:type="dxa" w:w="2007"/>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56"/>
          </w:tcPr>
          <w:p>
            <w:pPr>
              <w:spacing w:after="0"/>
              <w:jc w:val="right"/>
            </w:pPr>
            <w:r>
              <w:rPr>
                <w:sz w:val="16"/>
              </w:rPr>
              <w:t>191 records, 1956 to 2025</w:t>
            </w:r>
          </w:p>
        </w:tc>
        <w:tc>
          <w:tcPr>
            <w:tcW w:type="dxa" w:w="1961"/>
          </w:tcPr>
          <w:p>
            <w:pPr>
              <w:spacing w:after="0"/>
              <w:jc w:val="left"/>
            </w:pPr>
            <w:r>
              <w:rPr>
                <w:sz w:val="16"/>
              </w:rPr>
              <w:t>0.75 in to 3.25 in (median 0.88 in); 191 with a recorded value</w:t>
            </w:r>
          </w:p>
        </w:tc>
        <w:tc>
          <w:tcPr>
            <w:tcW w:type="dxa" w:w="1485"/>
          </w:tcPr>
          <w:p>
            <w:pPr>
              <w:spacing w:after="0"/>
              <w:jc w:val="left"/>
            </w:pPr>
            <w:r>
              <w:rPr>
                <w:sz w:val="16"/>
              </w:rPr>
              <w:t>3.25 in hail, 2025-06-16</w:t>
            </w:r>
          </w:p>
        </w:tc>
        <w:tc>
          <w:tcPr>
            <w:tcW w:type="dxa" w:w="1615"/>
          </w:tcPr>
          <w:p>
            <w:pPr>
              <w:spacing w:after="0"/>
              <w:jc w:val="left"/>
            </w:pPr>
            <w:r>
              <w:rPr>
                <w:sz w:val="16"/>
              </w:rPr>
              <w:t>Hail, 2001-06-11, $15,000,000 property; crops not reported (2001 dollars)</w:t>
            </w:r>
          </w:p>
        </w:tc>
        <w:tc>
          <w:tcPr>
            <w:tcW w:type="dxa" w:w="2007"/>
          </w:tcPr>
          <w:p>
            <w:pPr>
              <w:spacing w:after="0"/>
              <w:jc w:val="left"/>
            </w:pPr>
            <w:r>
              <w:rPr>
                <w:sz w:val="16"/>
              </w:rPr>
              <w:t>Event records naming jurisdictions in the plan: Chaska city (26 records), Watertown city (21 records), Chanhassen city (19 records), Waconia city (19 records), Hamburg city (15 records), Victoria city (13 records), Cologne city (10 records), Carver city (7 records), New Germany city (7 records), Mayer city (6 records); and 1 more jurisdiction (see the Excel file).</w:t>
            </w:r>
          </w:p>
        </w:tc>
        <w:tc>
          <w:tcPr>
            <w:tcW w:type="dxa" w:w="1575"/>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56"/>
          </w:tcPr>
          <w:p>
            <w:pPr>
              <w:spacing w:after="0"/>
              <w:jc w:val="right"/>
            </w:pPr>
            <w:r>
              <w:rPr>
                <w:sz w:val="16"/>
              </w:rPr>
              <w:t>14 records, 1999 to 2023 (14 zone-level)</w:t>
            </w:r>
          </w:p>
        </w:tc>
        <w:tc>
          <w:tcPr>
            <w:tcW w:type="dxa" w:w="1961"/>
          </w:tcPr>
          <w:p>
            <w:pPr>
              <w:spacing w:after="0"/>
              <w:jc w:val="left"/>
            </w:pPr>
            <w:r>
              <w:rPr>
                <w:sz w:val="16"/>
              </w:rPr>
              <w:t>1 day to 5 days (median 2 days); 12 with a recorded value</w:t>
            </w:r>
          </w:p>
        </w:tc>
        <w:tc>
          <w:tcPr>
            <w:tcW w:type="dxa" w:w="1485"/>
          </w:tcPr>
          <w:p>
            <w:pPr>
              <w:spacing w:after="0"/>
              <w:jc w:val="left"/>
            </w:pPr>
            <w:r>
              <w:rPr>
                <w:sz w:val="16"/>
              </w:rPr>
              <w:t>5 consecutive days, 2013-08-25 to 2013-08-29, zone-level</w:t>
            </w:r>
          </w:p>
        </w:tc>
        <w:tc>
          <w:tcPr>
            <w:tcW w:type="dxa" w:w="1615"/>
          </w:tcPr>
          <w:p>
            <w:pPr>
              <w:spacing w:after="0"/>
              <w:jc w:val="left"/>
            </w:pPr>
          </w:p>
        </w:tc>
        <w:tc>
          <w:tcPr>
            <w:tcW w:type="dxa" w:w="200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56"/>
          </w:tcPr>
          <w:p>
            <w:pPr>
              <w:spacing w:after="0"/>
              <w:jc w:val="right"/>
            </w:pPr>
            <w:r>
              <w:rPr>
                <w:sz w:val="16"/>
              </w:rPr>
              <w:t>0</w:t>
            </w:r>
          </w:p>
        </w:tc>
        <w:tc>
          <w:tcPr>
            <w:tcW w:type="dxa" w:w="1961"/>
          </w:tcPr>
          <w:p>
            <w:pPr>
              <w:spacing w:after="0"/>
              <w:jc w:val="left"/>
            </w:pPr>
          </w:p>
        </w:tc>
        <w:tc>
          <w:tcPr>
            <w:tcW w:type="dxa" w:w="1485"/>
          </w:tcPr>
          <w:p>
            <w:pPr>
              <w:spacing w:after="0"/>
              <w:jc w:val="left"/>
            </w:pPr>
          </w:p>
        </w:tc>
        <w:tc>
          <w:tcPr>
            <w:tcW w:type="dxa" w:w="1615"/>
          </w:tcPr>
          <w:p>
            <w:pPr>
              <w:spacing w:after="0"/>
              <w:jc w:val="left"/>
            </w:pPr>
          </w:p>
        </w:tc>
        <w:tc>
          <w:tcPr>
            <w:tcW w:type="dxa" w:w="2007"/>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56"/>
          </w:tcPr>
          <w:p>
            <w:pPr>
              <w:spacing w:after="0"/>
              <w:jc w:val="right"/>
            </w:pPr>
            <w:r>
              <w:rPr>
                <w:sz w:val="16"/>
              </w:rPr>
              <w:t>2 records, 1996 (2 zone-level)</w:t>
            </w:r>
          </w:p>
        </w:tc>
        <w:tc>
          <w:tcPr>
            <w:tcW w:type="dxa" w:w="1961"/>
          </w:tcPr>
          <w:p>
            <w:pPr>
              <w:spacing w:after="0"/>
              <w:jc w:val="left"/>
            </w:pPr>
          </w:p>
        </w:tc>
        <w:tc>
          <w:tcPr>
            <w:tcW w:type="dxa" w:w="1485"/>
          </w:tcPr>
          <w:p>
            <w:pPr>
              <w:spacing w:after="0"/>
              <w:jc w:val="left"/>
            </w:pPr>
            <w:r>
              <w:rPr>
                <w:sz w:val="16"/>
              </w:rPr>
              <w:t>No damage reported in 2 records.</w:t>
            </w:r>
          </w:p>
        </w:tc>
        <w:tc>
          <w:tcPr>
            <w:tcW w:type="dxa" w:w="1615"/>
          </w:tcPr>
          <w:p>
            <w:pPr>
              <w:spacing w:after="0"/>
              <w:jc w:val="left"/>
            </w:pPr>
          </w:p>
        </w:tc>
        <w:tc>
          <w:tcPr>
            <w:tcW w:type="dxa" w:w="200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56"/>
          </w:tcPr>
          <w:p>
            <w:pPr>
              <w:spacing w:after="0"/>
              <w:jc w:val="right"/>
            </w:pPr>
            <w:r>
              <w:rPr>
                <w:sz w:val="16"/>
              </w:rPr>
              <w:t>32 records, 1997 to 2019 (8 zone-level)</w:t>
            </w:r>
          </w:p>
        </w:tc>
        <w:tc>
          <w:tcPr>
            <w:tcW w:type="dxa" w:w="1961"/>
          </w:tcPr>
          <w:p>
            <w:pPr>
              <w:spacing w:after="0"/>
              <w:jc w:val="left"/>
            </w:pPr>
          </w:p>
        </w:tc>
        <w:tc>
          <w:tcPr>
            <w:tcW w:type="dxa" w:w="1485"/>
          </w:tcPr>
          <w:p>
            <w:pPr>
              <w:spacing w:after="0"/>
              <w:jc w:val="left"/>
            </w:pPr>
            <w:r>
              <w:rPr>
                <w:sz w:val="16"/>
              </w:rPr>
              <w:t>Flood, 2014-06-18, $9,200,000 property; $0 crops (2014 dollars)</w:t>
            </w:r>
          </w:p>
        </w:tc>
        <w:tc>
          <w:tcPr>
            <w:tcW w:type="dxa" w:w="1615"/>
          </w:tcPr>
          <w:p>
            <w:pPr>
              <w:spacing w:after="0"/>
              <w:jc w:val="left"/>
            </w:pPr>
          </w:p>
        </w:tc>
        <w:tc>
          <w:tcPr>
            <w:tcW w:type="dxa" w:w="2007"/>
          </w:tcPr>
          <w:p>
            <w:pPr>
              <w:spacing w:after="0"/>
              <w:jc w:val="left"/>
            </w:pPr>
            <w:r>
              <w:rPr>
                <w:sz w:val="16"/>
              </w:rPr>
              <w:t>Event records naming jurisdictions in the plan: Chaska city (4 records), New Germany city (4 records), Watertown city (4 records), Carver city (2 records), Chanhassen city (2 records), Cologne city (2 records), Norwood Young America city (1 record). Zone-level records (8)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56"/>
          </w:tcPr>
          <w:p>
            <w:pPr>
              <w:spacing w:after="0"/>
              <w:jc w:val="right"/>
            </w:pPr>
            <w:r>
              <w:rPr>
                <w:sz w:val="16"/>
              </w:rPr>
              <w:t>0</w:t>
            </w:r>
          </w:p>
        </w:tc>
        <w:tc>
          <w:tcPr>
            <w:tcW w:type="dxa" w:w="1961"/>
          </w:tcPr>
          <w:p>
            <w:pPr>
              <w:spacing w:after="0"/>
              <w:jc w:val="left"/>
            </w:pPr>
          </w:p>
        </w:tc>
        <w:tc>
          <w:tcPr>
            <w:tcW w:type="dxa" w:w="1485"/>
          </w:tcPr>
          <w:p>
            <w:pPr>
              <w:spacing w:after="0"/>
              <w:jc w:val="left"/>
            </w:pPr>
          </w:p>
        </w:tc>
        <w:tc>
          <w:tcPr>
            <w:tcW w:type="dxa" w:w="1615"/>
          </w:tcPr>
          <w:p>
            <w:pPr>
              <w:spacing w:after="0"/>
              <w:jc w:val="left"/>
            </w:pPr>
          </w:p>
        </w:tc>
        <w:tc>
          <w:tcPr>
            <w:tcW w:type="dxa" w:w="2007"/>
          </w:tcPr>
          <w:p>
            <w:pPr>
              <w:spacing w:after="0"/>
              <w:jc w:val="left"/>
            </w:pPr>
          </w:p>
        </w:tc>
        <w:tc>
          <w:tcPr>
            <w:tcW w:type="dxa" w:w="1575"/>
          </w:tcPr>
          <w:p>
            <w:pPr>
              <w:spacing w:after="0"/>
              <w:jc w:val="left"/>
            </w:pP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56"/>
          </w:tcPr>
          <w:p>
            <w:pPr>
              <w:spacing w:after="0"/>
              <w:jc w:val="right"/>
            </w:pPr>
            <w:r>
              <w:rPr>
                <w:sz w:val="16"/>
              </w:rPr>
              <w:t>4 records, 1997 to 2017</w:t>
            </w:r>
          </w:p>
        </w:tc>
        <w:tc>
          <w:tcPr>
            <w:tcW w:type="dxa" w:w="1961"/>
          </w:tcPr>
          <w:p>
            <w:pPr>
              <w:spacing w:after="0"/>
              <w:jc w:val="left"/>
            </w:pPr>
          </w:p>
        </w:tc>
        <w:tc>
          <w:tcPr>
            <w:tcW w:type="dxa" w:w="1485"/>
          </w:tcPr>
          <w:p>
            <w:pPr>
              <w:spacing w:after="0"/>
              <w:jc w:val="left"/>
            </w:pPr>
            <w:r>
              <w:rPr>
                <w:sz w:val="16"/>
              </w:rPr>
              <w:t>Lightning, 2017-08-26, $200,000 property; $0 crops (2017 dollars)</w:t>
            </w:r>
          </w:p>
        </w:tc>
        <w:tc>
          <w:tcPr>
            <w:tcW w:type="dxa" w:w="1615"/>
          </w:tcPr>
          <w:p>
            <w:pPr>
              <w:spacing w:after="0"/>
              <w:jc w:val="left"/>
            </w:pPr>
          </w:p>
        </w:tc>
        <w:tc>
          <w:tcPr>
            <w:tcW w:type="dxa" w:w="2007"/>
          </w:tcPr>
          <w:p>
            <w:pPr>
              <w:spacing w:after="0"/>
              <w:jc w:val="left"/>
            </w:pPr>
            <w:r>
              <w:rPr>
                <w:sz w:val="16"/>
              </w:rPr>
              <w:t>Event records naming jurisdictions in the plan: Carver city (1 record), Chaska city (1 record), Victoria city (1 record).</w:t>
            </w:r>
          </w:p>
        </w:tc>
        <w:tc>
          <w:tcPr>
            <w:tcW w:type="dxa" w:w="1575"/>
          </w:tcPr>
          <w:p>
            <w:pPr>
              <w:spacing w:after="0"/>
              <w:jc w:val="left"/>
            </w:pPr>
            <w:r>
              <w:rPr>
                <w:sz w:val="16"/>
              </w:rPr>
              <w:t>Storm Events lists lightning with damage or casualties.</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56"/>
          </w:tcPr>
          <w:p>
            <w:pPr>
              <w:spacing w:after="0"/>
              <w:jc w:val="right"/>
            </w:pPr>
            <w:r>
              <w:rPr>
                <w:sz w:val="16"/>
              </w:rPr>
              <w:t>11 records, 1996 to 2026 (11 zone-level)</w:t>
            </w:r>
          </w:p>
        </w:tc>
        <w:tc>
          <w:tcPr>
            <w:tcW w:type="dxa" w:w="1961"/>
          </w:tcPr>
          <w:p>
            <w:pPr>
              <w:spacing w:after="0"/>
              <w:jc w:val="left"/>
            </w:pPr>
            <w:r>
              <w:rPr>
                <w:sz w:val="16"/>
              </w:rPr>
              <w:t>35 kt (40 mph) to 64 kt (74 mph) (median 51 kt (59 mph)); 11 with a recorded value</w:t>
            </w:r>
          </w:p>
        </w:tc>
        <w:tc>
          <w:tcPr>
            <w:tcW w:type="dxa" w:w="1485"/>
          </w:tcPr>
          <w:p>
            <w:pPr>
              <w:spacing w:after="0"/>
              <w:jc w:val="left"/>
            </w:pPr>
            <w:r>
              <w:rPr>
                <w:sz w:val="16"/>
              </w:rPr>
              <w:t>64 kt (74 mph) measured, High Wind, 2000-04-05; NWS zone MNZ068</w:t>
            </w:r>
          </w:p>
        </w:tc>
        <w:tc>
          <w:tcPr>
            <w:tcW w:type="dxa" w:w="1615"/>
          </w:tcPr>
          <w:p>
            <w:pPr>
              <w:spacing w:after="0"/>
              <w:jc w:val="left"/>
            </w:pPr>
            <w:r>
              <w:rPr>
                <w:sz w:val="16"/>
              </w:rPr>
              <w:t>Strong Wind, 2009-06-28, $2,000 property; $0 crops (zone total, 2009 dollars)</w:t>
            </w:r>
          </w:p>
        </w:tc>
        <w:tc>
          <w:tcPr>
            <w:tcW w:type="dxa" w:w="200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56"/>
          </w:tcPr>
          <w:p>
            <w:pPr>
              <w:spacing w:after="0"/>
              <w:jc w:val="right"/>
            </w:pPr>
            <w:r>
              <w:rPr>
                <w:sz w:val="16"/>
              </w:rPr>
              <w:t>199 records, 1964 to 2025</w:t>
            </w:r>
          </w:p>
        </w:tc>
        <w:tc>
          <w:tcPr>
            <w:tcW w:type="dxa" w:w="1961"/>
          </w:tcPr>
          <w:p>
            <w:pPr>
              <w:spacing w:after="0"/>
              <w:jc w:val="left"/>
            </w:pPr>
            <w:r>
              <w:rPr>
                <w:sz w:val="16"/>
              </w:rPr>
              <w:t>43 kt (49 mph) to 85 kt (98 mph) (median 52 kt (60 mph)); 178 with a recorded value</w:t>
            </w:r>
          </w:p>
        </w:tc>
        <w:tc>
          <w:tcPr>
            <w:tcW w:type="dxa" w:w="1485"/>
          </w:tcPr>
          <w:p>
            <w:pPr>
              <w:spacing w:after="0"/>
              <w:jc w:val="left"/>
            </w:pPr>
            <w:r>
              <w:rPr>
                <w:sz w:val="16"/>
              </w:rPr>
              <w:t>85 kt (98 mph), measurement type not recorded, Thunderstorm Wind, 1965-07-08</w:t>
            </w:r>
          </w:p>
        </w:tc>
        <w:tc>
          <w:tcPr>
            <w:tcW w:type="dxa" w:w="1615"/>
          </w:tcPr>
          <w:p>
            <w:pPr>
              <w:spacing w:after="0"/>
              <w:jc w:val="left"/>
            </w:pPr>
            <w:r>
              <w:rPr>
                <w:sz w:val="16"/>
              </w:rPr>
              <w:t>Thunderstorm Wind, 1998-05-30, $9,200,000 property; crops not reported (1998 dollars)</w:t>
            </w:r>
          </w:p>
        </w:tc>
        <w:tc>
          <w:tcPr>
            <w:tcW w:type="dxa" w:w="2007"/>
          </w:tcPr>
          <w:p>
            <w:pPr>
              <w:spacing w:after="0"/>
              <w:jc w:val="left"/>
            </w:pPr>
            <w:r>
              <w:rPr>
                <w:sz w:val="16"/>
              </w:rPr>
              <w:t>Event records naming jurisdictions in the plan: Waconia city (27 records), Chaska city (20 records), Chanhassen city (16 records), Watertown city (16 records), New Germany city (13 records), Mayer city (12 records), Victoria city (9 records), Carver city (7 records), Hamburg city (7 records), Norwood Young America city (7 records); and 1 more jurisdiction (see the Excel file).</w:t>
            </w:r>
          </w:p>
        </w:tc>
        <w:tc>
          <w:tcPr>
            <w:tcW w:type="dxa" w:w="1575"/>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56"/>
          </w:tcPr>
          <w:p>
            <w:pPr>
              <w:spacing w:after="0"/>
              <w:jc w:val="right"/>
            </w:pPr>
            <w:r>
              <w:rPr>
                <w:sz w:val="16"/>
              </w:rPr>
              <w:t>26 records, 1964 to 2025</w:t>
            </w:r>
          </w:p>
        </w:tc>
        <w:tc>
          <w:tcPr>
            <w:tcW w:type="dxa" w:w="1961"/>
          </w:tcPr>
          <w:p>
            <w:pPr>
              <w:spacing w:after="0"/>
              <w:jc w:val="left"/>
            </w:pPr>
            <w:r>
              <w:rPr>
                <w:sz w:val="16"/>
              </w:rPr>
              <w:t>F/EF0 to F/EF4 (median F/EF0); 26 with a recorded value</w:t>
            </w:r>
          </w:p>
        </w:tc>
        <w:tc>
          <w:tcPr>
            <w:tcW w:type="dxa" w:w="1485"/>
          </w:tcPr>
          <w:p>
            <w:pPr>
              <w:spacing w:after="0"/>
              <w:jc w:val="left"/>
            </w:pPr>
            <w:r>
              <w:rPr>
                <w:sz w:val="16"/>
              </w:rPr>
              <w:t>F4 tornado, 1965-05-06, 7.7 mi path length (whole path, pre-1996), 300 yd wide, $25,000,000 property; crops not recorded (1965 dollars), 3 direct deaths, 87 direct injuries</w:t>
            </w:r>
          </w:p>
        </w:tc>
        <w:tc>
          <w:tcPr>
            <w:tcW w:type="dxa" w:w="1615"/>
          </w:tcPr>
          <w:p>
            <w:pPr>
              <w:spacing w:after="0"/>
              <w:jc w:val="left"/>
            </w:pPr>
            <w:r>
              <w:rPr>
                <w:sz w:val="16"/>
              </w:rPr>
              <w:t>Tornado, 1965-05-06, $25,000,000 property; crops not recorded (1965 dollars)</w:t>
            </w:r>
          </w:p>
        </w:tc>
        <w:tc>
          <w:tcPr>
            <w:tcW w:type="dxa" w:w="2007"/>
          </w:tcPr>
          <w:p>
            <w:pPr>
              <w:spacing w:after="0"/>
              <w:jc w:val="left"/>
            </w:pPr>
            <w:r>
              <w:rPr>
                <w:sz w:val="16"/>
              </w:rPr>
              <w:t>Event records naming jurisdictions in the plan: Waconia city (5 records), Watertown city (3 records), Mayer city (2 records), New Germany city (2 records), Cologne city (1 record), Victoria city (1 record).</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56"/>
          </w:tcPr>
          <w:p>
            <w:pPr>
              <w:spacing w:after="0"/>
              <w:jc w:val="right"/>
            </w:pPr>
            <w:r>
              <w:rPr>
                <w:sz w:val="16"/>
              </w:rPr>
              <w:t>0</w:t>
            </w:r>
          </w:p>
        </w:tc>
        <w:tc>
          <w:tcPr>
            <w:tcW w:type="dxa" w:w="1961"/>
          </w:tcPr>
          <w:p>
            <w:pPr>
              <w:spacing w:after="0"/>
              <w:jc w:val="left"/>
            </w:pPr>
          </w:p>
        </w:tc>
        <w:tc>
          <w:tcPr>
            <w:tcW w:type="dxa" w:w="1485"/>
          </w:tcPr>
          <w:p>
            <w:pPr>
              <w:spacing w:after="0"/>
              <w:jc w:val="left"/>
            </w:pPr>
          </w:p>
        </w:tc>
        <w:tc>
          <w:tcPr>
            <w:tcW w:type="dxa" w:w="1615"/>
          </w:tcPr>
          <w:p>
            <w:pPr>
              <w:spacing w:after="0"/>
              <w:jc w:val="left"/>
            </w:pPr>
          </w:p>
        </w:tc>
        <w:tc>
          <w:tcPr>
            <w:tcW w:type="dxa" w:w="2007"/>
          </w:tcPr>
          <w:p>
            <w:pPr>
              <w:spacing w:after="0"/>
              <w:jc w:val="left"/>
            </w:pPr>
          </w:p>
        </w:tc>
        <w:tc>
          <w:tcPr>
            <w:tcW w:type="dxa" w:w="1575"/>
          </w:tcPr>
          <w:p>
            <w:pPr>
              <w:spacing w:after="0"/>
              <w:jc w:val="left"/>
            </w:pP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56"/>
          </w:tcPr>
          <w:p>
            <w:pPr>
              <w:spacing w:after="0"/>
              <w:jc w:val="right"/>
            </w:pPr>
            <w:r>
              <w:rPr>
                <w:sz w:val="16"/>
              </w:rPr>
              <w:t>119 records, 1996 to 2026 (119 zone-level)</w:t>
            </w:r>
          </w:p>
        </w:tc>
        <w:tc>
          <w:tcPr>
            <w:tcW w:type="dxa" w:w="1961"/>
          </w:tcPr>
          <w:p>
            <w:pPr>
              <w:spacing w:after="0"/>
              <w:jc w:val="left"/>
            </w:pPr>
          </w:p>
        </w:tc>
        <w:tc>
          <w:tcPr>
            <w:tcW w:type="dxa" w:w="1485"/>
          </w:tcPr>
          <w:p>
            <w:pPr>
              <w:spacing w:after="0"/>
              <w:jc w:val="left"/>
            </w:pPr>
            <w:r>
              <w:rPr>
                <w:sz w:val="16"/>
              </w:rPr>
              <w:t>No damage reported in 119 records.</w:t>
            </w:r>
          </w:p>
        </w:tc>
        <w:tc>
          <w:tcPr>
            <w:tcW w:type="dxa" w:w="1615"/>
          </w:tcPr>
          <w:p>
            <w:pPr>
              <w:spacing w:after="0"/>
              <w:jc w:val="left"/>
            </w:pPr>
          </w:p>
        </w:tc>
        <w:tc>
          <w:tcPr>
            <w:tcW w:type="dxa" w:w="2007"/>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4"/>
        <w:gridCol w:w="2610"/>
        <w:gridCol w:w="3293"/>
        <w:gridCol w:w="2254"/>
        <w:gridCol w:w="7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4"/>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3293"/>
            <w:shd w:val="clear" w:color="auto" w:fill="E8E8E8"/>
          </w:tcPr>
          <w:p>
            <w:pPr>
              <w:spacing w:after="0"/>
              <w:jc w:val="left"/>
            </w:pPr>
            <w:r>
              <w:rPr>
                <w:b/>
                <w:sz w:val="16"/>
              </w:rPr>
              <w:t>Mapped hazard</w:t>
            </w:r>
          </w:p>
        </w:tc>
        <w:tc>
          <w:tcPr>
            <w:tcW w:type="dxa" w:w="22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44"/>
          </w:tcPr>
          <w:p>
            <w:pPr>
              <w:spacing w:after="0"/>
              <w:jc w:val="left"/>
            </w:pPr>
            <w:r>
              <w:rPr>
                <w:sz w:val="16"/>
              </w:rPr>
              <w:t>Major disaster</w:t>
            </w:r>
          </w:p>
        </w:tc>
        <w:tc>
          <w:tcPr>
            <w:tcW w:type="dxa" w:w="2610"/>
          </w:tcPr>
          <w:p>
            <w:pPr>
              <w:spacing w:after="0"/>
              <w:jc w:val="left"/>
            </w:pPr>
            <w:r>
              <w:rPr>
                <w:sz w:val="16"/>
              </w:rPr>
              <w:t>Severe Storms and Flooding</w:t>
            </w:r>
          </w:p>
        </w:tc>
        <w:tc>
          <w:tcPr>
            <w:tcW w:type="dxa" w:w="3293"/>
          </w:tcPr>
          <w:p>
            <w:pPr>
              <w:spacing w:after="0"/>
              <w:jc w:val="left"/>
            </w:pPr>
            <w:r>
              <w:rPr>
                <w:sz w:val="16"/>
              </w:rPr>
              <w:t>Inland Flooding</w:t>
            </w:r>
          </w:p>
        </w:tc>
        <w:tc>
          <w:tcPr>
            <w:tcW w:type="dxa" w:w="2254"/>
          </w:tcPr>
          <w:p>
            <w:pPr>
              <w:spacing w:after="0"/>
              <w:jc w:val="right"/>
            </w:pPr>
            <w:r>
              <w:rPr>
                <w:sz w:val="16"/>
              </w:rPr>
              <w:t>$433,841.22</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44"/>
          </w:tcPr>
          <w:p>
            <w:pPr>
              <w:spacing w:after="0"/>
              <w:jc w:val="left"/>
            </w:pPr>
            <w:r>
              <w:rPr>
                <w:sz w:val="16"/>
              </w:rPr>
              <w:t>Major disaster</w:t>
            </w:r>
          </w:p>
        </w:tc>
        <w:tc>
          <w:tcPr>
            <w:tcW w:type="dxa" w:w="2610"/>
          </w:tcPr>
          <w:p>
            <w:pPr>
              <w:spacing w:after="0"/>
              <w:jc w:val="left"/>
            </w:pPr>
            <w:r>
              <w:rPr>
                <w:sz w:val="16"/>
              </w:rPr>
              <w:t>COVID-19 Pandemic</w:t>
            </w:r>
          </w:p>
        </w:tc>
        <w:tc>
          <w:tcPr>
            <w:tcW w:type="dxa" w:w="3293"/>
          </w:tcPr>
          <w:p>
            <w:pPr>
              <w:spacing w:after="0"/>
              <w:jc w:val="left"/>
            </w:pPr>
            <w:r>
              <w:rPr>
                <w:sz w:val="16"/>
              </w:rPr>
              <w:t>Non-natural, not counted</w:t>
            </w:r>
          </w:p>
        </w:tc>
        <w:tc>
          <w:tcPr>
            <w:tcW w:type="dxa" w:w="2254"/>
          </w:tcPr>
          <w:p>
            <w:pPr>
              <w:spacing w:after="0"/>
              <w:jc w:val="right"/>
            </w:pPr>
            <w:r>
              <w:rPr>
                <w:sz w:val="16"/>
              </w:rPr>
              <w:t>$205,572.17</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44"/>
          </w:tcPr>
          <w:p>
            <w:pPr>
              <w:spacing w:after="0"/>
              <w:jc w:val="left"/>
            </w:pPr>
            <w:r>
              <w:rPr>
                <w:sz w:val="16"/>
              </w:rPr>
              <w:t>Emergency</w:t>
            </w:r>
          </w:p>
        </w:tc>
        <w:tc>
          <w:tcPr>
            <w:tcW w:type="dxa" w:w="2610"/>
          </w:tcPr>
          <w:p>
            <w:pPr>
              <w:spacing w:after="0"/>
              <w:jc w:val="left"/>
            </w:pPr>
            <w:r>
              <w:rPr>
                <w:sz w:val="16"/>
              </w:rPr>
              <w:t>COVID-19</w:t>
            </w:r>
          </w:p>
        </w:tc>
        <w:tc>
          <w:tcPr>
            <w:tcW w:type="dxa" w:w="3293"/>
          </w:tcPr>
          <w:p>
            <w:pPr>
              <w:spacing w:after="0"/>
              <w:jc w:val="left"/>
            </w:pPr>
            <w:r>
              <w:rPr>
                <w:sz w:val="16"/>
              </w:rPr>
              <w:t>Non-natural, not counted</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DR-4531</w:t>
            </w: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44"/>
          </w:tcPr>
          <w:p>
            <w:pPr>
              <w:spacing w:after="0"/>
              <w:jc w:val="left"/>
            </w:pPr>
            <w:r>
              <w:rPr>
                <w:sz w:val="16"/>
              </w:rPr>
              <w:t>Major disaster</w:t>
            </w:r>
          </w:p>
        </w:tc>
        <w:tc>
          <w:tcPr>
            <w:tcW w:type="dxa" w:w="2610"/>
          </w:tcPr>
          <w:p>
            <w:pPr>
              <w:spacing w:after="0"/>
              <w:jc w:val="left"/>
            </w:pPr>
            <w:r>
              <w:rPr>
                <w:sz w:val="16"/>
              </w:rPr>
              <w:t>Severe Storms, Straight-Line Winds, Flooding, Landslides, and Mudslides</w:t>
            </w:r>
          </w:p>
        </w:tc>
        <w:tc>
          <w:tcPr>
            <w:tcW w:type="dxa" w:w="3293"/>
          </w:tcPr>
          <w:p>
            <w:pPr>
              <w:spacing w:after="0"/>
              <w:jc w:val="left"/>
            </w:pPr>
            <w:r>
              <w:rPr>
                <w:sz w:val="16"/>
              </w:rPr>
              <w:t>Inland Flooding (primary); also designated: Landslide, Strong Wind</w:t>
            </w:r>
          </w:p>
        </w:tc>
        <w:tc>
          <w:tcPr>
            <w:tcW w:type="dxa" w:w="2254"/>
          </w:tcPr>
          <w:p>
            <w:pPr>
              <w:spacing w:after="0"/>
              <w:jc w:val="right"/>
            </w:pPr>
            <w:r>
              <w:rPr>
                <w:sz w:val="16"/>
              </w:rPr>
              <w:t>$1,586,909.48</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44"/>
          </w:tcPr>
          <w:p>
            <w:pPr>
              <w:spacing w:after="0"/>
              <w:jc w:val="left"/>
            </w:pPr>
            <w:r>
              <w:rPr>
                <w:sz w:val="16"/>
              </w:rPr>
              <w:t>Major disaster</w:t>
            </w:r>
          </w:p>
        </w:tc>
        <w:tc>
          <w:tcPr>
            <w:tcW w:type="dxa" w:w="2610"/>
          </w:tcPr>
          <w:p>
            <w:pPr>
              <w:spacing w:after="0"/>
              <w:jc w:val="left"/>
            </w:pPr>
            <w:r>
              <w:rPr>
                <w:sz w:val="16"/>
              </w:rPr>
              <w:t>Severe Storms and Flooding</w:t>
            </w:r>
          </w:p>
        </w:tc>
        <w:tc>
          <w:tcPr>
            <w:tcW w:type="dxa" w:w="3293"/>
          </w:tcPr>
          <w:p>
            <w:pPr>
              <w:spacing w:after="0"/>
              <w:jc w:val="left"/>
            </w:pPr>
            <w:r>
              <w:rPr>
                <w:sz w:val="16"/>
              </w:rPr>
              <w:t>Inland Flooding</w:t>
            </w:r>
          </w:p>
        </w:tc>
        <w:tc>
          <w:tcPr>
            <w:tcW w:type="dxa" w:w="2254"/>
          </w:tcPr>
          <w:p>
            <w:pPr>
              <w:spacing w:after="0"/>
              <w:jc w:val="right"/>
            </w:pPr>
            <w:r>
              <w:rPr>
                <w:sz w:val="16"/>
              </w:rPr>
              <w:t>$344,633.87</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44"/>
          </w:tcPr>
          <w:p>
            <w:pPr>
              <w:spacing w:after="0"/>
              <w:jc w:val="left"/>
            </w:pPr>
            <w:r>
              <w:rPr>
                <w:sz w:val="16"/>
              </w:rPr>
              <w:t>Major disaster</w:t>
            </w:r>
          </w:p>
        </w:tc>
        <w:tc>
          <w:tcPr>
            <w:tcW w:type="dxa" w:w="2610"/>
          </w:tcPr>
          <w:p>
            <w:pPr>
              <w:spacing w:after="0"/>
              <w:jc w:val="left"/>
            </w:pPr>
            <w:r>
              <w:rPr>
                <w:sz w:val="16"/>
              </w:rPr>
              <w:t>Severe Storms and Flooding</w:t>
            </w:r>
          </w:p>
        </w:tc>
        <w:tc>
          <w:tcPr>
            <w:tcW w:type="dxa" w:w="3293"/>
          </w:tcPr>
          <w:p>
            <w:pPr>
              <w:spacing w:after="0"/>
              <w:jc w:val="left"/>
            </w:pPr>
            <w:r>
              <w:rPr>
                <w:sz w:val="16"/>
              </w:rPr>
              <w:t>Inland Flooding</w:t>
            </w:r>
          </w:p>
        </w:tc>
        <w:tc>
          <w:tcPr>
            <w:tcW w:type="dxa" w:w="2254"/>
          </w:tcPr>
          <w:p>
            <w:pPr>
              <w:spacing w:after="0"/>
              <w:jc w:val="right"/>
            </w:pPr>
            <w:r>
              <w:rPr>
                <w:sz w:val="16"/>
              </w:rPr>
              <w:t>$38,909.65</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44"/>
          </w:tcPr>
          <w:p>
            <w:pPr>
              <w:spacing w:after="0"/>
              <w:jc w:val="left"/>
            </w:pPr>
            <w:r>
              <w:rPr>
                <w:sz w:val="16"/>
              </w:rPr>
              <w:t>Major disaster</w:t>
            </w:r>
          </w:p>
        </w:tc>
        <w:tc>
          <w:tcPr>
            <w:tcW w:type="dxa" w:w="2610"/>
          </w:tcPr>
          <w:p>
            <w:pPr>
              <w:spacing w:after="0"/>
              <w:jc w:val="left"/>
            </w:pPr>
            <w:r>
              <w:rPr>
                <w:sz w:val="16"/>
              </w:rPr>
              <w:t>Flooding</w:t>
            </w:r>
          </w:p>
        </w:tc>
        <w:tc>
          <w:tcPr>
            <w:tcW w:type="dxa" w:w="3293"/>
          </w:tcPr>
          <w:p>
            <w:pPr>
              <w:spacing w:after="0"/>
              <w:jc w:val="left"/>
            </w:pPr>
            <w:r>
              <w:rPr>
                <w:sz w:val="16"/>
              </w:rPr>
              <w:t>Inland Flooding</w:t>
            </w:r>
          </w:p>
        </w:tc>
        <w:tc>
          <w:tcPr>
            <w:tcW w:type="dxa" w:w="2254"/>
          </w:tcPr>
          <w:p>
            <w:pPr>
              <w:spacing w:after="0"/>
              <w:jc w:val="right"/>
            </w:pPr>
            <w:r>
              <w:rPr>
                <w:sz w:val="16"/>
              </w:rPr>
              <w:t>$114,419.24</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44"/>
          </w:tcPr>
          <w:p>
            <w:pPr>
              <w:spacing w:after="0"/>
              <w:jc w:val="left"/>
            </w:pPr>
            <w:r>
              <w:rPr>
                <w:sz w:val="16"/>
              </w:rPr>
              <w:t>Emergency</w:t>
            </w:r>
          </w:p>
        </w:tc>
        <w:tc>
          <w:tcPr>
            <w:tcW w:type="dxa" w:w="2610"/>
          </w:tcPr>
          <w:p>
            <w:pPr>
              <w:spacing w:after="0"/>
              <w:jc w:val="left"/>
            </w:pPr>
            <w:r>
              <w:rPr>
                <w:sz w:val="16"/>
              </w:rPr>
              <w:t>Flooding</w:t>
            </w:r>
          </w:p>
        </w:tc>
        <w:tc>
          <w:tcPr>
            <w:tcW w:type="dxa" w:w="3293"/>
          </w:tcPr>
          <w:p>
            <w:pPr>
              <w:spacing w:after="0"/>
              <w:jc w:val="left"/>
            </w:pPr>
            <w:r>
              <w:rPr>
                <w:sz w:val="16"/>
              </w:rPr>
              <w:t>Inland Flooding</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44"/>
          </w:tcPr>
          <w:p>
            <w:pPr>
              <w:spacing w:after="0"/>
              <w:jc w:val="left"/>
            </w:pPr>
            <w:r>
              <w:rPr>
                <w:sz w:val="16"/>
              </w:rPr>
              <w:t>Emergency</w:t>
            </w:r>
          </w:p>
        </w:tc>
        <w:tc>
          <w:tcPr>
            <w:tcW w:type="dxa" w:w="2610"/>
          </w:tcPr>
          <w:p>
            <w:pPr>
              <w:spacing w:after="0"/>
              <w:jc w:val="left"/>
            </w:pPr>
            <w:r>
              <w:rPr>
                <w:sz w:val="16"/>
              </w:rPr>
              <w:t>Hurricane Katrina Evacuation</w:t>
            </w:r>
          </w:p>
        </w:tc>
        <w:tc>
          <w:tcPr>
            <w:tcW w:type="dxa" w:w="3293"/>
          </w:tcPr>
          <w:p>
            <w:pPr>
              <w:spacing w:after="0"/>
              <w:jc w:val="left"/>
            </w:pPr>
            <w:r>
              <w:rPr>
                <w:sz w:val="16"/>
              </w:rPr>
              <w:t>Hurricane: evacuation support, not a local hazard event; not counted</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44"/>
          </w:tcPr>
          <w:p>
            <w:pPr>
              <w:spacing w:after="0"/>
              <w:jc w:val="left"/>
            </w:pPr>
            <w:r>
              <w:rPr>
                <w:sz w:val="16"/>
              </w:rPr>
              <w:t>Major disaster</w:t>
            </w:r>
          </w:p>
        </w:tc>
        <w:tc>
          <w:tcPr>
            <w:tcW w:type="dxa" w:w="2610"/>
          </w:tcPr>
          <w:p>
            <w:pPr>
              <w:spacing w:after="0"/>
              <w:jc w:val="left"/>
            </w:pPr>
            <w:r>
              <w:rPr>
                <w:sz w:val="16"/>
              </w:rPr>
              <w:t>Severe Winter Storms, Flooding, and Tornadoes</w:t>
            </w:r>
          </w:p>
        </w:tc>
        <w:tc>
          <w:tcPr>
            <w:tcW w:type="dxa" w:w="3293"/>
          </w:tcPr>
          <w:p>
            <w:pPr>
              <w:spacing w:after="0"/>
              <w:jc w:val="left"/>
            </w:pPr>
            <w:r>
              <w:rPr>
                <w:sz w:val="16"/>
              </w:rPr>
              <w:t>Inland Flooding (primary); also designated: Ice Storm, Tornado, Winter Weather</w:t>
            </w:r>
          </w:p>
        </w:tc>
        <w:tc>
          <w:tcPr>
            <w:tcW w:type="dxa" w:w="2254"/>
          </w:tcPr>
          <w:p>
            <w:pPr>
              <w:spacing w:after="0"/>
              <w:jc w:val="right"/>
            </w:pPr>
            <w:r>
              <w:rPr>
                <w:sz w:val="16"/>
              </w:rPr>
              <w:t>$106,018.40</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244"/>
          </w:tcPr>
          <w:p>
            <w:pPr>
              <w:spacing w:after="0"/>
              <w:jc w:val="left"/>
            </w:pPr>
            <w:r>
              <w:rPr>
                <w:sz w:val="16"/>
              </w:rPr>
              <w:t>Major disaster</w:t>
            </w:r>
          </w:p>
        </w:tc>
        <w:tc>
          <w:tcPr>
            <w:tcW w:type="dxa" w:w="2610"/>
          </w:tcPr>
          <w:p>
            <w:pPr>
              <w:spacing w:after="0"/>
              <w:jc w:val="left"/>
            </w:pPr>
            <w:r>
              <w:rPr>
                <w:sz w:val="16"/>
              </w:rPr>
              <w:t>Severe Storms, Straight Line Winds, and Tornadoes</w:t>
            </w:r>
          </w:p>
        </w:tc>
        <w:tc>
          <w:tcPr>
            <w:tcW w:type="dxa" w:w="3293"/>
          </w:tcPr>
          <w:p>
            <w:pPr>
              <w:spacing w:after="0"/>
              <w:jc w:val="left"/>
            </w:pPr>
            <w:r>
              <w:rPr>
                <w:sz w:val="16"/>
              </w:rPr>
              <w:t>Tornado (primary); also designated: Strong Wind</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44"/>
          </w:tcPr>
          <w:p>
            <w:pPr>
              <w:spacing w:after="0"/>
              <w:jc w:val="left"/>
            </w:pPr>
            <w:r>
              <w:rPr>
                <w:sz w:val="16"/>
              </w:rPr>
              <w:t>Major disaster</w:t>
            </w:r>
          </w:p>
        </w:tc>
        <w:tc>
          <w:tcPr>
            <w:tcW w:type="dxa" w:w="2610"/>
          </w:tcPr>
          <w:p>
            <w:pPr>
              <w:spacing w:after="0"/>
              <w:jc w:val="left"/>
            </w:pPr>
            <w:r>
              <w:rPr>
                <w:sz w:val="16"/>
              </w:rPr>
              <w:t>Severe Flooding, High Winds,Severe Storms</w:t>
            </w:r>
          </w:p>
        </w:tc>
        <w:tc>
          <w:tcPr>
            <w:tcW w:type="dxa" w:w="3293"/>
          </w:tcPr>
          <w:p>
            <w:pPr>
              <w:spacing w:after="0"/>
              <w:jc w:val="left"/>
            </w:pPr>
            <w:r>
              <w:rPr>
                <w:sz w:val="16"/>
              </w:rPr>
              <w:t>Inland Flooding (primary); also designated: Strong Wind</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44"/>
          </w:tcPr>
          <w:p>
            <w:pPr>
              <w:spacing w:after="0"/>
              <w:jc w:val="left"/>
            </w:pPr>
            <w:r>
              <w:rPr>
                <w:sz w:val="16"/>
              </w:rPr>
              <w:t>Major disaster</w:t>
            </w:r>
          </w:p>
        </w:tc>
        <w:tc>
          <w:tcPr>
            <w:tcW w:type="dxa" w:w="2610"/>
          </w:tcPr>
          <w:p>
            <w:pPr>
              <w:spacing w:after="0"/>
              <w:jc w:val="left"/>
            </w:pPr>
            <w:r>
              <w:rPr>
                <w:sz w:val="16"/>
              </w:rPr>
              <w:t>Severe Storms, Tornadoes &amp; Flooding</w:t>
            </w:r>
          </w:p>
        </w:tc>
        <w:tc>
          <w:tcPr>
            <w:tcW w:type="dxa" w:w="3293"/>
          </w:tcPr>
          <w:p>
            <w:pPr>
              <w:spacing w:after="0"/>
              <w:jc w:val="left"/>
            </w:pPr>
            <w:r>
              <w:rPr>
                <w:sz w:val="16"/>
              </w:rPr>
              <w:t>Inland Flooding; Tornado</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244"/>
          </w:tcPr>
          <w:p>
            <w:pPr>
              <w:spacing w:after="0"/>
              <w:jc w:val="left"/>
            </w:pPr>
            <w:r>
              <w:rPr>
                <w:sz w:val="16"/>
              </w:rPr>
              <w:t>Major disaster</w:t>
            </w:r>
          </w:p>
        </w:tc>
        <w:tc>
          <w:tcPr>
            <w:tcW w:type="dxa" w:w="2610"/>
          </w:tcPr>
          <w:p>
            <w:pPr>
              <w:spacing w:after="0"/>
              <w:jc w:val="left"/>
            </w:pPr>
            <w:r>
              <w:rPr>
                <w:sz w:val="16"/>
              </w:rPr>
              <w:t>Severe Storms, Tornadoes &amp; Flooding</w:t>
            </w:r>
          </w:p>
        </w:tc>
        <w:tc>
          <w:tcPr>
            <w:tcW w:type="dxa" w:w="3293"/>
          </w:tcPr>
          <w:p>
            <w:pPr>
              <w:spacing w:after="0"/>
              <w:jc w:val="left"/>
            </w:pPr>
            <w:r>
              <w:rPr>
                <w:sz w:val="16"/>
              </w:rPr>
              <w:t>Inland Flooding; Tornado</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44"/>
          </w:tcPr>
          <w:p>
            <w:pPr>
              <w:spacing w:after="0"/>
              <w:jc w:val="left"/>
            </w:pPr>
            <w:r>
              <w:rPr>
                <w:sz w:val="16"/>
              </w:rPr>
              <w:t>Emergency</w:t>
            </w:r>
          </w:p>
        </w:tc>
        <w:tc>
          <w:tcPr>
            <w:tcW w:type="dxa" w:w="2610"/>
          </w:tcPr>
          <w:p>
            <w:pPr>
              <w:spacing w:after="0"/>
              <w:jc w:val="left"/>
            </w:pPr>
            <w:r>
              <w:rPr>
                <w:sz w:val="16"/>
              </w:rPr>
              <w:t>Drought</w:t>
            </w:r>
          </w:p>
        </w:tc>
        <w:tc>
          <w:tcPr>
            <w:tcW w:type="dxa" w:w="3293"/>
          </w:tcPr>
          <w:p>
            <w:pPr>
              <w:spacing w:after="0"/>
              <w:jc w:val="left"/>
            </w:pPr>
            <w:r>
              <w:rPr>
                <w:sz w:val="16"/>
              </w:rPr>
              <w:t>Drought</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44"/>
          </w:tcPr>
          <w:p>
            <w:pPr>
              <w:spacing w:after="0"/>
              <w:jc w:val="left"/>
            </w:pPr>
            <w:r>
              <w:rPr>
                <w:sz w:val="16"/>
              </w:rPr>
              <w:t>Major disaster</w:t>
            </w:r>
          </w:p>
        </w:tc>
        <w:tc>
          <w:tcPr>
            <w:tcW w:type="dxa" w:w="2610"/>
          </w:tcPr>
          <w:p>
            <w:pPr>
              <w:spacing w:after="0"/>
              <w:jc w:val="left"/>
            </w:pPr>
            <w:r>
              <w:rPr>
                <w:sz w:val="16"/>
              </w:rPr>
              <w:t>Flooding</w:t>
            </w:r>
          </w:p>
        </w:tc>
        <w:tc>
          <w:tcPr>
            <w:tcW w:type="dxa" w:w="3293"/>
          </w:tcPr>
          <w:p>
            <w:pPr>
              <w:spacing w:after="0"/>
              <w:jc w:val="left"/>
            </w:pPr>
            <w:r>
              <w:rPr>
                <w:sz w:val="16"/>
              </w:rPr>
              <w:t>Inland Flooding</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44"/>
          </w:tcPr>
          <w:p>
            <w:pPr>
              <w:spacing w:after="0"/>
              <w:jc w:val="left"/>
            </w:pPr>
            <w:r>
              <w:rPr>
                <w:sz w:val="16"/>
              </w:rPr>
              <w:t>Major disaster</w:t>
            </w:r>
          </w:p>
        </w:tc>
        <w:tc>
          <w:tcPr>
            <w:tcW w:type="dxa" w:w="2610"/>
          </w:tcPr>
          <w:p>
            <w:pPr>
              <w:spacing w:after="0"/>
              <w:jc w:val="left"/>
            </w:pPr>
            <w:r>
              <w:rPr>
                <w:sz w:val="16"/>
              </w:rPr>
              <w:t>Flooding</w:t>
            </w:r>
          </w:p>
        </w:tc>
        <w:tc>
          <w:tcPr>
            <w:tcW w:type="dxa" w:w="3293"/>
          </w:tcPr>
          <w:p>
            <w:pPr>
              <w:spacing w:after="0"/>
              <w:jc w:val="left"/>
            </w:pPr>
            <w:r>
              <w:rPr>
                <w:sz w:val="16"/>
              </w:rPr>
              <w:t>Inland Flooding</w:t>
            </w:r>
          </w:p>
        </w:tc>
        <w:tc>
          <w:tcPr>
            <w:tcW w:type="dxa" w:w="2254"/>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191</w:t>
            </w:r>
          </w:p>
        </w:tc>
        <w:tc>
          <w:tcPr>
            <w:tcW w:type="dxa" w:w="1159"/>
          </w:tcPr>
          <w:p>
            <w:pPr>
              <w:spacing w:after="0"/>
              <w:jc w:val="right"/>
            </w:pPr>
            <w:r>
              <w:rPr>
                <w:sz w:val="16"/>
              </w:rPr>
              <w:t>0</w:t>
            </w:r>
          </w:p>
        </w:tc>
        <w:tc>
          <w:tcPr>
            <w:tcW w:type="dxa" w:w="2116"/>
          </w:tcPr>
          <w:p>
            <w:pPr>
              <w:spacing w:after="0"/>
              <w:jc w:val="right"/>
            </w:pPr>
            <w:r>
              <w:rPr>
                <w:sz w:val="16"/>
              </w:rPr>
              <w:t>11</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210</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27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119</w:t>
            </w:r>
          </w:p>
        </w:tc>
        <w:tc>
          <w:tcPr>
            <w:tcW w:type="dxa" w:w="1159"/>
          </w:tcPr>
          <w:p>
            <w:pPr>
              <w:spacing w:after="0"/>
              <w:jc w:val="right"/>
            </w:pPr>
            <w:r>
              <w:rPr>
                <w:sz w:val="16"/>
              </w:rPr>
              <w:t>0</w:t>
            </w:r>
          </w:p>
        </w:tc>
        <w:tc>
          <w:tcPr>
            <w:tcW w:type="dxa" w:w="2116"/>
          </w:tcPr>
          <w:p>
            <w:pPr>
              <w:spacing w:after="0"/>
              <w:jc w:val="right"/>
            </w:pPr>
            <w:r>
              <w:rPr>
                <w:sz w:val="16"/>
              </w:rPr>
              <w:t>12</w:t>
            </w:r>
          </w:p>
        </w:tc>
        <w:tc>
          <w:tcPr>
            <w:tcW w:type="dxa" w:w="786"/>
          </w:tcPr>
          <w:p>
            <w:pPr>
              <w:spacing w:after="0"/>
              <w:jc w:val="right"/>
            </w:pPr>
            <w:r>
              <w:rPr>
                <w:sz w:val="16"/>
              </w:rPr>
              <w:t>34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686"/>
        <w:gridCol w:w="2853"/>
        <w:gridCol w:w="933"/>
        <w:gridCol w:w="2250"/>
        <w:gridCol w:w="1475"/>
        <w:gridCol w:w="2569"/>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686"/>
            <w:shd w:val="clear" w:color="auto" w:fill="E8E8E8"/>
          </w:tcPr>
          <w:p>
            <w:pPr>
              <w:spacing w:after="0"/>
              <w:jc w:val="left"/>
            </w:pPr>
            <w:r>
              <w:rPr>
                <w:b/>
                <w:sz w:val="16"/>
              </w:rPr>
              <w:t>Magnitude or extent</w:t>
            </w:r>
          </w:p>
        </w:tc>
        <w:tc>
          <w:tcPr>
            <w:tcW w:type="dxa" w:w="2853"/>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0"/>
            <w:shd w:val="clear" w:color="auto" w:fill="E8E8E8"/>
          </w:tcPr>
          <w:p>
            <w:pPr>
              <w:spacing w:after="0"/>
              <w:jc w:val="left"/>
            </w:pPr>
            <w:r>
              <w:rPr>
                <w:b/>
                <w:sz w:val="16"/>
              </w:rPr>
              <w:t>Location</w:t>
            </w:r>
          </w:p>
        </w:tc>
        <w:tc>
          <w:tcPr>
            <w:tcW w:type="dxa" w:w="1475"/>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2025-06-16</w:t>
            </w:r>
          </w:p>
        </w:tc>
        <w:tc>
          <w:tcPr>
            <w:tcW w:type="dxa" w:w="1309"/>
          </w:tcPr>
          <w:p>
            <w:pPr>
              <w:spacing w:after="0"/>
              <w:jc w:val="left"/>
            </w:pPr>
            <w:r>
              <w:rPr>
                <w:sz w:val="16"/>
              </w:rPr>
              <w:t>Hail</w:t>
            </w:r>
          </w:p>
        </w:tc>
        <w:tc>
          <w:tcPr>
            <w:tcW w:type="dxa" w:w="1686"/>
          </w:tcPr>
          <w:p>
            <w:pPr>
              <w:spacing w:after="0"/>
              <w:jc w:val="left"/>
            </w:pPr>
            <w:r>
              <w:rPr>
                <w:sz w:val="16"/>
              </w:rPr>
              <w:t>3.25 in</w:t>
            </w:r>
          </w:p>
        </w:tc>
        <w:tc>
          <w:tcPr>
            <w:tcW w:type="dxa" w:w="2853"/>
          </w:tcPr>
          <w:p>
            <w:pPr>
              <w:spacing w:after="0"/>
              <w:jc w:val="left"/>
            </w:pPr>
            <w:r>
              <w:rPr>
                <w:sz w:val="16"/>
              </w:rPr>
              <w:t>$0 property; $0 crops (2025 dollars)</w:t>
            </w:r>
          </w:p>
        </w:tc>
        <w:tc>
          <w:tcPr>
            <w:tcW w:type="dxa" w:w="933"/>
          </w:tcPr>
          <w:p>
            <w:pPr>
              <w:spacing w:after="0"/>
              <w:jc w:val="right"/>
            </w:pPr>
            <w:r>
              <w:rPr>
                <w:sz w:val="16"/>
              </w:rPr>
              <w:t>0, 0</w:t>
            </w:r>
          </w:p>
        </w:tc>
        <w:tc>
          <w:tcPr>
            <w:tcW w:type="dxa" w:w="2250"/>
          </w:tcPr>
          <w:p>
            <w:pPr>
              <w:spacing w:after="0"/>
              <w:jc w:val="left"/>
            </w:pPr>
            <w:r>
              <w:rPr>
                <w:sz w:val="16"/>
              </w:rPr>
              <w:t>WACONIA</w:t>
            </w:r>
          </w:p>
        </w:tc>
        <w:tc>
          <w:tcPr>
            <w:tcW w:type="dxa" w:w="1475"/>
          </w:tcPr>
          <w:p>
            <w:pPr>
              <w:spacing w:after="0"/>
              <w:jc w:val="left"/>
            </w:pPr>
            <w:r>
              <w:rPr>
                <w:sz w:val="16"/>
              </w:rPr>
              <w:t>in the 12 months before plan approval; within last 5 years</w:t>
            </w:r>
          </w:p>
        </w:tc>
        <w:tc>
          <w:tcPr>
            <w:tcW w:type="dxa" w:w="2569"/>
          </w:tcPr>
          <w:p>
            <w:pPr>
              <w:spacing w:after="0"/>
              <w:jc w:val="left"/>
            </w:pPr>
            <w:r>
              <w:rPr>
                <w:sz w:val="16"/>
              </w:rPr>
              <w:t>B1-c worst recorded: Hail</w:t>
            </w:r>
          </w:p>
        </w:tc>
      </w:tr>
      <w:tr>
        <w:trPr>
          <w:cantSplit/>
        </w:trPr>
        <w:tc>
          <w:tcPr>
            <w:tcW w:type="dxa" w:w="1037"/>
          </w:tcPr>
          <w:p>
            <w:pPr>
              <w:spacing w:after="0"/>
              <w:jc w:val="left"/>
            </w:pPr>
            <w:r>
              <w:rPr>
                <w:sz w:val="16"/>
              </w:rPr>
              <w:t>2019-01-29</w:t>
            </w:r>
          </w:p>
        </w:tc>
        <w:tc>
          <w:tcPr>
            <w:tcW w:type="dxa" w:w="1309"/>
          </w:tcPr>
          <w:p>
            <w:pPr>
              <w:spacing w:after="0"/>
              <w:jc w:val="left"/>
            </w:pPr>
            <w:r>
              <w:rPr>
                <w:sz w:val="16"/>
              </w:rPr>
              <w:t>Extreme Cold/Wind Chill</w:t>
            </w:r>
          </w:p>
        </w:tc>
        <w:tc>
          <w:tcPr>
            <w:tcW w:type="dxa" w:w="1686"/>
          </w:tcPr>
          <w:p>
            <w:pPr>
              <w:spacing w:after="0"/>
              <w:jc w:val="left"/>
            </w:pPr>
          </w:p>
        </w:tc>
        <w:tc>
          <w:tcPr>
            <w:tcW w:type="dxa" w:w="2853"/>
          </w:tcPr>
          <w:p>
            <w:pPr>
              <w:spacing w:after="0"/>
              <w:jc w:val="left"/>
            </w:pPr>
            <w:r>
              <w:rPr>
                <w:sz w:val="16"/>
              </w:rPr>
              <w:t>$0 property; $0 crops (zone total, 2019 dollars)</w:t>
            </w:r>
          </w:p>
        </w:tc>
        <w:tc>
          <w:tcPr>
            <w:tcW w:type="dxa" w:w="933"/>
          </w:tcPr>
          <w:p>
            <w:pPr>
              <w:spacing w:after="0"/>
              <w:jc w:val="right"/>
            </w:pPr>
            <w:r>
              <w:rPr>
                <w:sz w:val="16"/>
              </w:rPr>
              <w:t>1, 0</w:t>
            </w:r>
          </w:p>
        </w:tc>
        <w:tc>
          <w:tcPr>
            <w:tcW w:type="dxa" w:w="2250"/>
          </w:tcPr>
          <w:p>
            <w:pPr>
              <w:spacing w:after="0"/>
              <w:jc w:val="left"/>
            </w:pPr>
            <w:r>
              <w:rPr>
                <w:sz w:val="16"/>
              </w:rPr>
              <w:t>NWS zone MNZ068 (CARVER), zone-level</w:t>
            </w:r>
          </w:p>
        </w:tc>
        <w:tc>
          <w:tcPr>
            <w:tcW w:type="dxa" w:w="1475"/>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2017-08-26</w:t>
            </w:r>
          </w:p>
        </w:tc>
        <w:tc>
          <w:tcPr>
            <w:tcW w:type="dxa" w:w="1309"/>
          </w:tcPr>
          <w:p>
            <w:pPr>
              <w:spacing w:after="0"/>
              <w:jc w:val="left"/>
            </w:pPr>
            <w:r>
              <w:rPr>
                <w:sz w:val="16"/>
              </w:rPr>
              <w:t>Lightning</w:t>
            </w:r>
          </w:p>
        </w:tc>
        <w:tc>
          <w:tcPr>
            <w:tcW w:type="dxa" w:w="1686"/>
          </w:tcPr>
          <w:p>
            <w:pPr>
              <w:spacing w:after="0"/>
              <w:jc w:val="left"/>
            </w:pPr>
          </w:p>
        </w:tc>
        <w:tc>
          <w:tcPr>
            <w:tcW w:type="dxa" w:w="2853"/>
          </w:tcPr>
          <w:p>
            <w:pPr>
              <w:spacing w:after="0"/>
              <w:jc w:val="left"/>
            </w:pPr>
            <w:r>
              <w:rPr>
                <w:sz w:val="16"/>
              </w:rPr>
              <w:t>$200,000 property; $0 crops (2017 dollars)</w:t>
            </w:r>
          </w:p>
        </w:tc>
        <w:tc>
          <w:tcPr>
            <w:tcW w:type="dxa" w:w="933"/>
          </w:tcPr>
          <w:p>
            <w:pPr>
              <w:spacing w:after="0"/>
              <w:jc w:val="right"/>
            </w:pPr>
            <w:r>
              <w:rPr>
                <w:sz w:val="16"/>
              </w:rPr>
              <w:t>0, 0</w:t>
            </w:r>
          </w:p>
        </w:tc>
        <w:tc>
          <w:tcPr>
            <w:tcW w:type="dxa" w:w="2250"/>
          </w:tcPr>
          <w:p>
            <w:pPr>
              <w:spacing w:after="0"/>
              <w:jc w:val="left"/>
            </w:pPr>
            <w:r>
              <w:rPr>
                <w:sz w:val="16"/>
              </w:rPr>
              <w:t>VICTORIA</w:t>
            </w:r>
          </w:p>
        </w:tc>
        <w:tc>
          <w:tcPr>
            <w:tcW w:type="dxa" w:w="1475"/>
          </w:tcPr>
          <w:p>
            <w:pPr>
              <w:spacing w:after="0"/>
              <w:jc w:val="left"/>
            </w:pPr>
          </w:p>
        </w:tc>
        <w:tc>
          <w:tcPr>
            <w:tcW w:type="dxa" w:w="2569"/>
          </w:tcPr>
          <w:p>
            <w:pPr>
              <w:spacing w:after="0"/>
              <w:jc w:val="left"/>
            </w:pPr>
            <w:r>
              <w:rPr>
                <w:sz w:val="16"/>
              </w:rPr>
              <w:t>B1-c worst recorded: Lightning</w:t>
            </w:r>
          </w:p>
        </w:tc>
      </w:tr>
      <w:tr>
        <w:trPr>
          <w:cantSplit/>
        </w:trPr>
        <w:tc>
          <w:tcPr>
            <w:tcW w:type="dxa" w:w="1037"/>
          </w:tcPr>
          <w:p>
            <w:pPr>
              <w:spacing w:after="0"/>
              <w:jc w:val="left"/>
            </w:pPr>
            <w:r>
              <w:rPr>
                <w:sz w:val="16"/>
              </w:rPr>
              <w:t>2014-06-18</w:t>
            </w:r>
          </w:p>
        </w:tc>
        <w:tc>
          <w:tcPr>
            <w:tcW w:type="dxa" w:w="1309"/>
          </w:tcPr>
          <w:p>
            <w:pPr>
              <w:spacing w:after="0"/>
              <w:jc w:val="left"/>
            </w:pPr>
            <w:r>
              <w:rPr>
                <w:sz w:val="16"/>
              </w:rPr>
              <w:t>Flood</w:t>
            </w:r>
          </w:p>
        </w:tc>
        <w:tc>
          <w:tcPr>
            <w:tcW w:type="dxa" w:w="1686"/>
          </w:tcPr>
          <w:p>
            <w:pPr>
              <w:spacing w:after="0"/>
              <w:jc w:val="left"/>
            </w:pPr>
          </w:p>
        </w:tc>
        <w:tc>
          <w:tcPr>
            <w:tcW w:type="dxa" w:w="2853"/>
          </w:tcPr>
          <w:p>
            <w:pPr>
              <w:spacing w:after="0"/>
              <w:jc w:val="left"/>
            </w:pPr>
            <w:r>
              <w:rPr>
                <w:sz w:val="16"/>
              </w:rPr>
              <w:t>$9,200,000 property; $0 crops (2014 dollars)</w:t>
            </w:r>
          </w:p>
        </w:tc>
        <w:tc>
          <w:tcPr>
            <w:tcW w:type="dxa" w:w="933"/>
          </w:tcPr>
          <w:p>
            <w:pPr>
              <w:spacing w:after="0"/>
              <w:jc w:val="right"/>
            </w:pPr>
            <w:r>
              <w:rPr>
                <w:sz w:val="16"/>
              </w:rPr>
              <w:t>0, 0</w:t>
            </w:r>
          </w:p>
        </w:tc>
        <w:tc>
          <w:tcPr>
            <w:tcW w:type="dxa" w:w="2250"/>
          </w:tcPr>
          <w:p>
            <w:pPr>
              <w:spacing w:after="0"/>
              <w:jc w:val="left"/>
            </w:pPr>
            <w:r>
              <w:rPr>
                <w:sz w:val="16"/>
              </w:rPr>
              <w:t>CHANHASSEN to CHASKA</w:t>
            </w:r>
          </w:p>
        </w:tc>
        <w:tc>
          <w:tcPr>
            <w:tcW w:type="dxa" w:w="1475"/>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2013-08-25</w:t>
            </w:r>
          </w:p>
        </w:tc>
        <w:tc>
          <w:tcPr>
            <w:tcW w:type="dxa" w:w="1309"/>
          </w:tcPr>
          <w:p>
            <w:pPr>
              <w:spacing w:after="0"/>
              <w:jc w:val="left"/>
            </w:pPr>
            <w:r>
              <w:rPr>
                <w:sz w:val="16"/>
              </w:rPr>
              <w:t>Excessive Heat</w:t>
            </w:r>
          </w:p>
        </w:tc>
        <w:tc>
          <w:tcPr>
            <w:tcW w:type="dxa" w:w="1686"/>
          </w:tcPr>
          <w:p>
            <w:pPr>
              <w:spacing w:after="0"/>
              <w:jc w:val="left"/>
            </w:pPr>
          </w:p>
        </w:tc>
        <w:tc>
          <w:tcPr>
            <w:tcW w:type="dxa" w:w="2853"/>
          </w:tcPr>
          <w:p>
            <w:pPr>
              <w:spacing w:after="0"/>
              <w:jc w:val="left"/>
            </w:pPr>
            <w:r>
              <w:rPr>
                <w:sz w:val="16"/>
              </w:rPr>
              <w:t>$0 property; $0 crops (zone total, 2013 dollars)</w:t>
            </w:r>
          </w:p>
        </w:tc>
        <w:tc>
          <w:tcPr>
            <w:tcW w:type="dxa" w:w="933"/>
          </w:tcPr>
          <w:p>
            <w:pPr>
              <w:spacing w:after="0"/>
              <w:jc w:val="right"/>
            </w:pPr>
            <w:r>
              <w:rPr>
                <w:sz w:val="16"/>
              </w:rPr>
              <w:t>0, 0</w:t>
            </w:r>
          </w:p>
        </w:tc>
        <w:tc>
          <w:tcPr>
            <w:tcW w:type="dxa" w:w="2250"/>
          </w:tcPr>
          <w:p>
            <w:pPr>
              <w:spacing w:after="0"/>
              <w:jc w:val="left"/>
            </w:pPr>
            <w:r>
              <w:rPr>
                <w:sz w:val="16"/>
              </w:rPr>
              <w:t>NWS zone MNZ068 (CARVER), zone-level</w:t>
            </w:r>
          </w:p>
        </w:tc>
        <w:tc>
          <w:tcPr>
            <w:tcW w:type="dxa" w:w="1475"/>
          </w:tcPr>
          <w:p>
            <w:pPr>
              <w:spacing w:after="0"/>
              <w:jc w:val="left"/>
            </w:pPr>
          </w:p>
        </w:tc>
        <w:tc>
          <w:tcPr>
            <w:tcW w:type="dxa" w:w="2569"/>
          </w:tcPr>
          <w:p>
            <w:pPr>
              <w:spacing w:after="0"/>
              <w:jc w:val="left"/>
            </w:pPr>
            <w:r>
              <w:rPr>
                <w:sz w:val="16"/>
              </w:rPr>
              <w:t>B1-c worst recorded: Excessive Heat, Heat</w:t>
            </w:r>
          </w:p>
        </w:tc>
      </w:tr>
      <w:tr>
        <w:trPr>
          <w:cantSplit/>
        </w:trPr>
        <w:tc>
          <w:tcPr>
            <w:tcW w:type="dxa" w:w="1037"/>
          </w:tcPr>
          <w:p>
            <w:pPr>
              <w:spacing w:after="0"/>
              <w:jc w:val="left"/>
            </w:pPr>
            <w:r>
              <w:rPr>
                <w:sz w:val="16"/>
              </w:rPr>
              <w:t>2012-04-10</w:t>
            </w:r>
          </w:p>
        </w:tc>
        <w:tc>
          <w:tcPr>
            <w:tcW w:type="dxa" w:w="1309"/>
          </w:tcPr>
          <w:p>
            <w:pPr>
              <w:spacing w:after="0"/>
              <w:jc w:val="left"/>
            </w:pPr>
            <w:r>
              <w:rPr>
                <w:sz w:val="16"/>
              </w:rPr>
              <w:t>Frost/Freeze</w:t>
            </w:r>
          </w:p>
        </w:tc>
        <w:tc>
          <w:tcPr>
            <w:tcW w:type="dxa" w:w="1686"/>
          </w:tcPr>
          <w:p>
            <w:pPr>
              <w:spacing w:after="0"/>
              <w:jc w:val="left"/>
            </w:pPr>
          </w:p>
        </w:tc>
        <w:tc>
          <w:tcPr>
            <w:tcW w:type="dxa" w:w="2853"/>
          </w:tcPr>
          <w:p>
            <w:pPr>
              <w:spacing w:after="0"/>
              <w:jc w:val="left"/>
            </w:pPr>
            <w:r>
              <w:rPr>
                <w:sz w:val="16"/>
              </w:rPr>
              <w:t>$0 property; $20,000 crops (zone total, 2012 dollars)</w:t>
            </w:r>
          </w:p>
        </w:tc>
        <w:tc>
          <w:tcPr>
            <w:tcW w:type="dxa" w:w="933"/>
          </w:tcPr>
          <w:p>
            <w:pPr>
              <w:spacing w:after="0"/>
              <w:jc w:val="right"/>
            </w:pPr>
            <w:r>
              <w:rPr>
                <w:sz w:val="16"/>
              </w:rPr>
              <w:t>0, 0</w:t>
            </w:r>
          </w:p>
        </w:tc>
        <w:tc>
          <w:tcPr>
            <w:tcW w:type="dxa" w:w="2250"/>
          </w:tcPr>
          <w:p>
            <w:pPr>
              <w:spacing w:after="0"/>
              <w:jc w:val="left"/>
            </w:pPr>
            <w:r>
              <w:rPr>
                <w:sz w:val="16"/>
              </w:rPr>
              <w:t>NWS zone MNZ068 (CARVER), zone-level</w:t>
            </w:r>
          </w:p>
        </w:tc>
        <w:tc>
          <w:tcPr>
            <w:tcW w:type="dxa" w:w="1475"/>
          </w:tcPr>
          <w:p>
            <w:pPr>
              <w:spacing w:after="0"/>
              <w:jc w:val="left"/>
            </w:pPr>
          </w:p>
        </w:tc>
        <w:tc>
          <w:tcPr>
            <w:tcW w:type="dxa" w:w="2569"/>
          </w:tcPr>
          <w:p>
            <w:pPr>
              <w:spacing w:after="0"/>
              <w:jc w:val="left"/>
            </w:pPr>
            <w:r>
              <w:rPr>
                <w:sz w:val="16"/>
              </w:rPr>
              <w:t>B1-c worst recorded: Frost/Freeze</w:t>
            </w:r>
          </w:p>
        </w:tc>
      </w:tr>
      <w:tr>
        <w:trPr>
          <w:cantSplit/>
        </w:trPr>
        <w:tc>
          <w:tcPr>
            <w:tcW w:type="dxa" w:w="1037"/>
          </w:tcPr>
          <w:p>
            <w:pPr>
              <w:spacing w:after="0"/>
              <w:jc w:val="left"/>
            </w:pPr>
            <w:r>
              <w:rPr>
                <w:sz w:val="16"/>
              </w:rPr>
              <w:t>2000-04-05</w:t>
            </w:r>
          </w:p>
        </w:tc>
        <w:tc>
          <w:tcPr>
            <w:tcW w:type="dxa" w:w="1309"/>
          </w:tcPr>
          <w:p>
            <w:pPr>
              <w:spacing w:after="0"/>
              <w:jc w:val="left"/>
            </w:pPr>
            <w:r>
              <w:rPr>
                <w:sz w:val="16"/>
              </w:rPr>
              <w:t>High Wind</w:t>
            </w:r>
          </w:p>
        </w:tc>
        <w:tc>
          <w:tcPr>
            <w:tcW w:type="dxa" w:w="1686"/>
          </w:tcPr>
          <w:p>
            <w:pPr>
              <w:spacing w:after="0"/>
              <w:jc w:val="left"/>
            </w:pPr>
            <w:r>
              <w:rPr>
                <w:sz w:val="16"/>
              </w:rPr>
              <w:t>64 kt (74 mph) measured</w:t>
            </w:r>
          </w:p>
        </w:tc>
        <w:tc>
          <w:tcPr>
            <w:tcW w:type="dxa" w:w="2853"/>
          </w:tcPr>
          <w:p>
            <w:pPr>
              <w:spacing w:after="0"/>
              <w:jc w:val="left"/>
            </w:pPr>
            <w:r>
              <w:rPr>
                <w:sz w:val="16"/>
              </w:rPr>
              <w:t>damage not reported</w:t>
            </w:r>
          </w:p>
        </w:tc>
        <w:tc>
          <w:tcPr>
            <w:tcW w:type="dxa" w:w="933"/>
          </w:tcPr>
          <w:p>
            <w:pPr>
              <w:spacing w:after="0"/>
              <w:jc w:val="right"/>
            </w:pPr>
            <w:r>
              <w:rPr>
                <w:sz w:val="16"/>
              </w:rPr>
              <w:t>0, 0</w:t>
            </w:r>
          </w:p>
        </w:tc>
        <w:tc>
          <w:tcPr>
            <w:tcW w:type="dxa" w:w="2250"/>
          </w:tcPr>
          <w:p>
            <w:pPr>
              <w:spacing w:after="0"/>
              <w:jc w:val="left"/>
            </w:pPr>
            <w:r>
              <w:rPr>
                <w:sz w:val="16"/>
              </w:rPr>
              <w:t>NWS zone MNZ068 (CARVER), zone-level</w:t>
            </w:r>
          </w:p>
        </w:tc>
        <w:tc>
          <w:tcPr>
            <w:tcW w:type="dxa" w:w="1475"/>
          </w:tcPr>
          <w:p>
            <w:pPr>
              <w:spacing w:after="0"/>
              <w:jc w:val="left"/>
            </w:pPr>
          </w:p>
        </w:tc>
        <w:tc>
          <w:tcPr>
            <w:tcW w:type="dxa" w:w="2569"/>
          </w:tcPr>
          <w:p>
            <w:pPr>
              <w:spacing w:after="0"/>
              <w:jc w:val="left"/>
            </w:pPr>
            <w:r>
              <w:rPr>
                <w:sz w:val="16"/>
              </w:rPr>
              <w:t>B1-c worst recorded: High Wind and Strong Wind</w:t>
            </w:r>
          </w:p>
        </w:tc>
      </w:tr>
      <w:tr>
        <w:trPr>
          <w:cantSplit/>
        </w:trPr>
        <w:tc>
          <w:tcPr>
            <w:tcW w:type="dxa" w:w="1037"/>
          </w:tcPr>
          <w:p>
            <w:pPr>
              <w:spacing w:after="0"/>
              <w:jc w:val="left"/>
            </w:pPr>
            <w:r>
              <w:rPr>
                <w:sz w:val="16"/>
              </w:rPr>
              <w:t>1996-12-23</w:t>
            </w:r>
          </w:p>
        </w:tc>
        <w:tc>
          <w:tcPr>
            <w:tcW w:type="dxa" w:w="1309"/>
          </w:tcPr>
          <w:p>
            <w:pPr>
              <w:spacing w:after="0"/>
              <w:jc w:val="left"/>
            </w:pPr>
            <w:r>
              <w:rPr>
                <w:sz w:val="16"/>
              </w:rPr>
              <w:t>Winter Storm</w:t>
            </w:r>
          </w:p>
        </w:tc>
        <w:tc>
          <w:tcPr>
            <w:tcW w:type="dxa" w:w="1686"/>
          </w:tcPr>
          <w:p>
            <w:pPr>
              <w:spacing w:after="0"/>
              <w:jc w:val="left"/>
            </w:pPr>
          </w:p>
        </w:tc>
        <w:tc>
          <w:tcPr>
            <w:tcW w:type="dxa" w:w="2853"/>
          </w:tcPr>
          <w:p>
            <w:pPr>
              <w:spacing w:after="0"/>
              <w:jc w:val="left"/>
            </w:pPr>
            <w:r>
              <w:rPr>
                <w:sz w:val="16"/>
              </w:rPr>
              <w:t>damage not reported</w:t>
            </w:r>
          </w:p>
        </w:tc>
        <w:tc>
          <w:tcPr>
            <w:tcW w:type="dxa" w:w="933"/>
          </w:tcPr>
          <w:p>
            <w:pPr>
              <w:spacing w:after="0"/>
              <w:jc w:val="right"/>
            </w:pPr>
            <w:r>
              <w:rPr>
                <w:sz w:val="16"/>
              </w:rPr>
              <w:t>1, 0</w:t>
            </w:r>
          </w:p>
        </w:tc>
        <w:tc>
          <w:tcPr>
            <w:tcW w:type="dxa" w:w="2250"/>
          </w:tcPr>
          <w:p>
            <w:pPr>
              <w:spacing w:after="0"/>
              <w:jc w:val="left"/>
            </w:pPr>
            <w:r>
              <w:rPr>
                <w:sz w:val="16"/>
              </w:rPr>
              <w:t>NWS zone MNZ068 (CARVER), zone-level</w:t>
            </w:r>
          </w:p>
        </w:tc>
        <w:tc>
          <w:tcPr>
            <w:tcW w:type="dxa" w:w="1475"/>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309"/>
          </w:tcPr>
          <w:p>
            <w:pPr>
              <w:spacing w:after="0"/>
              <w:jc w:val="left"/>
            </w:pPr>
            <w:r>
              <w:rPr>
                <w:sz w:val="16"/>
              </w:rPr>
              <w:t>Cold/Wind Chill</w:t>
            </w:r>
          </w:p>
        </w:tc>
        <w:tc>
          <w:tcPr>
            <w:tcW w:type="dxa" w:w="1686"/>
          </w:tcPr>
          <w:p>
            <w:pPr>
              <w:spacing w:after="0"/>
              <w:jc w:val="left"/>
            </w:pPr>
          </w:p>
        </w:tc>
        <w:tc>
          <w:tcPr>
            <w:tcW w:type="dxa" w:w="2853"/>
          </w:tcPr>
          <w:p>
            <w:pPr>
              <w:spacing w:after="0"/>
              <w:jc w:val="left"/>
            </w:pPr>
            <w:r>
              <w:rPr>
                <w:sz w:val="16"/>
              </w:rPr>
              <w:t>damage not reported</w:t>
            </w:r>
          </w:p>
        </w:tc>
        <w:tc>
          <w:tcPr>
            <w:tcW w:type="dxa" w:w="933"/>
          </w:tcPr>
          <w:p>
            <w:pPr>
              <w:spacing w:after="0"/>
              <w:jc w:val="right"/>
            </w:pPr>
            <w:r>
              <w:rPr>
                <w:sz w:val="16"/>
              </w:rPr>
              <w:t>0, 0</w:t>
            </w:r>
          </w:p>
        </w:tc>
        <w:tc>
          <w:tcPr>
            <w:tcW w:type="dxa" w:w="2250"/>
          </w:tcPr>
          <w:p>
            <w:pPr>
              <w:spacing w:after="0"/>
              <w:jc w:val="left"/>
            </w:pPr>
            <w:r>
              <w:rPr>
                <w:sz w:val="16"/>
              </w:rPr>
              <w:t>NWS zone MNZ068 (CARVER), zone-level</w:t>
            </w:r>
          </w:p>
        </w:tc>
        <w:tc>
          <w:tcPr>
            <w:tcW w:type="dxa" w:w="1475"/>
          </w:tcPr>
          <w:p>
            <w:pPr>
              <w:spacing w:after="0"/>
              <w:jc w:val="left"/>
            </w:pP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1965-07-08</w:t>
            </w:r>
          </w:p>
        </w:tc>
        <w:tc>
          <w:tcPr>
            <w:tcW w:type="dxa" w:w="1309"/>
          </w:tcPr>
          <w:p>
            <w:pPr>
              <w:spacing w:after="0"/>
              <w:jc w:val="left"/>
            </w:pPr>
            <w:r>
              <w:rPr>
                <w:sz w:val="16"/>
              </w:rPr>
              <w:t>Thunderstorm Wind</w:t>
            </w:r>
          </w:p>
        </w:tc>
        <w:tc>
          <w:tcPr>
            <w:tcW w:type="dxa" w:w="1686"/>
          </w:tcPr>
          <w:p>
            <w:pPr>
              <w:spacing w:after="0"/>
              <w:jc w:val="left"/>
            </w:pPr>
            <w:r>
              <w:rPr>
                <w:sz w:val="16"/>
              </w:rPr>
              <w:t>85 kt (98 mph), measurement type not recorded</w:t>
            </w:r>
          </w:p>
        </w:tc>
        <w:tc>
          <w:tcPr>
            <w:tcW w:type="dxa" w:w="2853"/>
          </w:tcPr>
          <w:p>
            <w:pPr>
              <w:spacing w:after="0"/>
              <w:jc w:val="left"/>
            </w:pPr>
            <w:r>
              <w:rPr>
                <w:sz w:val="16"/>
              </w:rPr>
              <w:t>damage not recorded (pre-1996 record)</w:t>
            </w:r>
          </w:p>
        </w:tc>
        <w:tc>
          <w:tcPr>
            <w:tcW w:type="dxa" w:w="933"/>
          </w:tcPr>
          <w:p>
            <w:pPr>
              <w:spacing w:after="0"/>
              <w:jc w:val="right"/>
            </w:pPr>
            <w:r>
              <w:rPr>
                <w:sz w:val="16"/>
              </w:rPr>
              <w:t>0, 0</w:t>
            </w:r>
          </w:p>
        </w:tc>
        <w:tc>
          <w:tcPr>
            <w:tcW w:type="dxa" w:w="2250"/>
          </w:tcPr>
          <w:p>
            <w:pPr>
              <w:spacing w:after="0"/>
              <w:jc w:val="left"/>
            </w:pPr>
            <w:r>
              <w:rPr>
                <w:sz w:val="16"/>
              </w:rPr>
              <w:t>location not recorded</w:t>
            </w:r>
          </w:p>
        </w:tc>
        <w:tc>
          <w:tcPr>
            <w:tcW w:type="dxa" w:w="1475"/>
          </w:tcPr>
          <w:p>
            <w:pPr>
              <w:spacing w:after="0"/>
              <w:jc w:val="left"/>
            </w:pP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1965-05-06</w:t>
            </w:r>
          </w:p>
        </w:tc>
        <w:tc>
          <w:tcPr>
            <w:tcW w:type="dxa" w:w="1309"/>
          </w:tcPr>
          <w:p>
            <w:pPr>
              <w:spacing w:after="0"/>
              <w:jc w:val="left"/>
            </w:pPr>
            <w:r>
              <w:rPr>
                <w:sz w:val="16"/>
              </w:rPr>
              <w:t>Tornado</w:t>
            </w:r>
          </w:p>
        </w:tc>
        <w:tc>
          <w:tcPr>
            <w:tcW w:type="dxa" w:w="1686"/>
          </w:tcPr>
          <w:p>
            <w:pPr>
              <w:spacing w:after="0"/>
              <w:jc w:val="left"/>
            </w:pPr>
            <w:r>
              <w:rPr>
                <w:sz w:val="16"/>
              </w:rPr>
              <w:t>F2, 8.2 mi path length (whole path, pre-1996), 667 yd wide</w:t>
            </w:r>
          </w:p>
        </w:tc>
        <w:tc>
          <w:tcPr>
            <w:tcW w:type="dxa" w:w="2853"/>
          </w:tcPr>
          <w:p>
            <w:pPr>
              <w:spacing w:after="0"/>
              <w:jc w:val="left"/>
            </w:pPr>
            <w:r>
              <w:rPr>
                <w:sz w:val="16"/>
              </w:rPr>
              <w:t>$25,000,000 property; crops not recorded (1965 dollars)</w:t>
            </w:r>
          </w:p>
        </w:tc>
        <w:tc>
          <w:tcPr>
            <w:tcW w:type="dxa" w:w="933"/>
          </w:tcPr>
          <w:p>
            <w:pPr>
              <w:spacing w:after="0"/>
              <w:jc w:val="right"/>
            </w:pPr>
            <w:r>
              <w:rPr>
                <w:sz w:val="16"/>
              </w:rPr>
              <w:t>0, 100</w:t>
            </w:r>
          </w:p>
        </w:tc>
        <w:tc>
          <w:tcPr>
            <w:tcW w:type="dxa" w:w="2250"/>
          </w:tcPr>
          <w:p>
            <w:pPr>
              <w:spacing w:after="0"/>
              <w:jc w:val="left"/>
            </w:pPr>
            <w:r>
              <w:rPr>
                <w:sz w:val="16"/>
              </w:rPr>
              <w:t>location not recorded</w:t>
            </w:r>
          </w:p>
        </w:tc>
        <w:tc>
          <w:tcPr>
            <w:tcW w:type="dxa" w:w="1475"/>
          </w:tcPr>
          <w:p>
            <w:pPr>
              <w:spacing w:after="0"/>
              <w:jc w:val="left"/>
            </w:pPr>
          </w:p>
        </w:tc>
        <w:tc>
          <w:tcPr>
            <w:tcW w:type="dxa" w:w="2569"/>
          </w:tcPr>
          <w:p>
            <w:pPr>
              <w:spacing w:after="0"/>
              <w:jc w:val="left"/>
            </w:pPr>
            <w:r>
              <w:rPr>
                <w:sz w:val="16"/>
              </w:rPr>
              <w:t>B1-c most damaging: Tornado</w:t>
            </w:r>
          </w:p>
        </w:tc>
      </w:tr>
      <w:tr>
        <w:trPr>
          <w:cantSplit/>
        </w:trPr>
        <w:tc>
          <w:tcPr>
            <w:tcW w:type="dxa" w:w="1037"/>
          </w:tcPr>
          <w:p>
            <w:pPr>
              <w:spacing w:after="0"/>
              <w:jc w:val="left"/>
            </w:pPr>
            <w:r>
              <w:rPr>
                <w:sz w:val="16"/>
              </w:rPr>
              <w:t>1965-05-06</w:t>
            </w:r>
          </w:p>
        </w:tc>
        <w:tc>
          <w:tcPr>
            <w:tcW w:type="dxa" w:w="1309"/>
          </w:tcPr>
          <w:p>
            <w:pPr>
              <w:spacing w:after="0"/>
              <w:jc w:val="left"/>
            </w:pPr>
            <w:r>
              <w:rPr>
                <w:sz w:val="16"/>
              </w:rPr>
              <w:t>Tornado</w:t>
            </w:r>
          </w:p>
        </w:tc>
        <w:tc>
          <w:tcPr>
            <w:tcW w:type="dxa" w:w="1686"/>
          </w:tcPr>
          <w:p>
            <w:pPr>
              <w:spacing w:after="0"/>
              <w:jc w:val="left"/>
            </w:pPr>
            <w:r>
              <w:rPr>
                <w:sz w:val="16"/>
              </w:rPr>
              <w:t>F4, 7.7 mi path length (whole path, pre-1996), 300 yd wide</w:t>
            </w:r>
          </w:p>
        </w:tc>
        <w:tc>
          <w:tcPr>
            <w:tcW w:type="dxa" w:w="2853"/>
          </w:tcPr>
          <w:p>
            <w:pPr>
              <w:spacing w:after="0"/>
              <w:jc w:val="left"/>
            </w:pPr>
            <w:r>
              <w:rPr>
                <w:sz w:val="16"/>
              </w:rPr>
              <w:t>$25,000,000 property; crops not recorded (1965 dollars)</w:t>
            </w:r>
          </w:p>
        </w:tc>
        <w:tc>
          <w:tcPr>
            <w:tcW w:type="dxa" w:w="933"/>
          </w:tcPr>
          <w:p>
            <w:pPr>
              <w:spacing w:after="0"/>
              <w:jc w:val="right"/>
            </w:pPr>
            <w:r>
              <w:rPr>
                <w:sz w:val="16"/>
              </w:rPr>
              <w:t>3, 87</w:t>
            </w:r>
          </w:p>
        </w:tc>
        <w:tc>
          <w:tcPr>
            <w:tcW w:type="dxa" w:w="2250"/>
          </w:tcPr>
          <w:p>
            <w:pPr>
              <w:spacing w:after="0"/>
              <w:jc w:val="left"/>
            </w:pPr>
            <w:r>
              <w:rPr>
                <w:sz w:val="16"/>
              </w:rPr>
              <w:t>location not recorded</w:t>
            </w:r>
          </w:p>
        </w:tc>
        <w:tc>
          <w:tcPr>
            <w:tcW w:type="dxa" w:w="1475"/>
          </w:tcPr>
          <w:p>
            <w:pPr>
              <w:spacing w:after="0"/>
              <w:jc w:val="left"/>
            </w:pPr>
          </w:p>
        </w:tc>
        <w:tc>
          <w:tcPr>
            <w:tcW w:type="dxa" w:w="25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9.84</w:t>
            </w:r>
          </w:p>
        </w:tc>
        <w:tc>
          <w:tcPr>
            <w:tcW w:type="dxa" w:w="1386"/>
          </w:tcPr>
          <w:p>
            <w:pPr>
              <w:spacing w:after="0"/>
              <w:jc w:val="left"/>
            </w:pPr>
            <w:r>
              <w:rPr>
                <w:sz w:val="16"/>
              </w:rPr>
              <w:t>event-days per year</w:t>
            </w:r>
          </w:p>
        </w:tc>
        <w:tc>
          <w:tcPr>
            <w:tcW w:type="dxa" w:w="1848"/>
          </w:tcPr>
          <w:p>
            <w:pPr>
              <w:spacing w:after="0"/>
              <w:jc w:val="left"/>
            </w:pPr>
            <w:r>
              <w:rPr>
                <w:sz w:val="16"/>
              </w:rPr>
              <w:t>about 9.84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187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3.28</w:t>
            </w:r>
          </w:p>
        </w:tc>
        <w:tc>
          <w:tcPr>
            <w:tcW w:type="dxa" w:w="1386"/>
          </w:tcPr>
          <w:p>
            <w:pPr>
              <w:spacing w:after="0"/>
              <w:jc w:val="left"/>
            </w:pPr>
            <w:r>
              <w:rPr>
                <w:sz w:val="16"/>
              </w:rPr>
              <w:t>event-days per year</w:t>
            </w:r>
          </w:p>
        </w:tc>
        <w:tc>
          <w:tcPr>
            <w:tcW w:type="dxa" w:w="1848"/>
          </w:tcPr>
          <w:p>
            <w:pPr>
              <w:spacing w:after="0"/>
              <w:jc w:val="left"/>
            </w:pPr>
            <w:r>
              <w:rPr>
                <w:sz w:val="16"/>
              </w:rPr>
              <w:t>about 3.28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84</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0.000289</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0.0289%</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6.57</w:t>
            </w:r>
          </w:p>
        </w:tc>
        <w:tc>
          <w:tcPr>
            <w:tcW w:type="dxa" w:w="1386"/>
          </w:tcPr>
          <w:p>
            <w:pPr>
              <w:spacing w:after="0"/>
              <w:jc w:val="left"/>
            </w:pPr>
            <w:r>
              <w:rPr>
                <w:sz w:val="16"/>
              </w:rPr>
              <w:t>events per year</w:t>
            </w:r>
          </w:p>
        </w:tc>
        <w:tc>
          <w:tcPr>
            <w:tcW w:type="dxa" w:w="1848"/>
          </w:tcPr>
          <w:p>
            <w:pPr>
              <w:spacing w:after="0"/>
              <w:jc w:val="left"/>
            </w:pPr>
            <w:r>
              <w:rPr>
                <w:sz w:val="16"/>
              </w:rPr>
              <w:t>about 6.57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249.5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6.26</w:t>
            </w:r>
          </w:p>
        </w:tc>
        <w:tc>
          <w:tcPr>
            <w:tcW w:type="dxa" w:w="1386"/>
          </w:tcPr>
          <w:p>
            <w:pPr>
              <w:spacing w:after="0"/>
              <w:jc w:val="left"/>
            </w:pPr>
            <w:r>
              <w:rPr>
                <w:sz w:val="16"/>
              </w:rPr>
              <w:t>event-days per year</w:t>
            </w:r>
          </w:p>
        </w:tc>
        <w:tc>
          <w:tcPr>
            <w:tcW w:type="dxa" w:w="1848"/>
          </w:tcPr>
          <w:p>
            <w:pPr>
              <w:spacing w:after="0"/>
              <w:jc w:val="left"/>
            </w:pPr>
            <w:r>
              <w:rPr>
                <w:sz w:val="16"/>
              </w:rPr>
              <w:t>about 6.26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95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0.596</w:t>
            </w:r>
          </w:p>
        </w:tc>
        <w:tc>
          <w:tcPr>
            <w:tcW w:type="dxa" w:w="1386"/>
          </w:tcPr>
          <w:p>
            <w:pPr>
              <w:spacing w:after="0"/>
              <w:jc w:val="left"/>
            </w:pPr>
            <w:r>
              <w:rPr>
                <w:sz w:val="16"/>
              </w:rPr>
              <w:t>event-days per year</w:t>
            </w:r>
          </w:p>
        </w:tc>
        <w:tc>
          <w:tcPr>
            <w:tcW w:type="dxa" w:w="1848"/>
          </w:tcPr>
          <w:p>
            <w:pPr>
              <w:spacing w:after="0"/>
              <w:jc w:val="left"/>
            </w:pPr>
            <w:r>
              <w:rPr>
                <w:sz w:val="16"/>
              </w:rPr>
              <w:t>about 0.596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40</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0.893</w:t>
            </w:r>
          </w:p>
        </w:tc>
        <w:tc>
          <w:tcPr>
            <w:tcW w:type="dxa" w:w="1386"/>
          </w:tcPr>
          <w:p>
            <w:pPr>
              <w:spacing w:after="0"/>
              <w:jc w:val="left"/>
            </w:pPr>
            <w:r>
              <w:rPr>
                <w:sz w:val="16"/>
              </w:rPr>
              <w:t>event-days per year</w:t>
            </w:r>
          </w:p>
        </w:tc>
        <w:tc>
          <w:tcPr>
            <w:tcW w:type="dxa" w:w="1848"/>
          </w:tcPr>
          <w:p>
            <w:pPr>
              <w:spacing w:after="0"/>
              <w:jc w:val="left"/>
            </w:pPr>
            <w:r>
              <w:rPr>
                <w:sz w:val="16"/>
              </w:rPr>
              <w:t>about 0.893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25</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0.0934</w:t>
            </w:r>
          </w:p>
        </w:tc>
        <w:tc>
          <w:tcPr>
            <w:tcW w:type="dxa" w:w="1386"/>
          </w:tcPr>
          <w:p>
            <w:pPr>
              <w:spacing w:after="0"/>
              <w:jc w:val="left"/>
            </w:pPr>
            <w:r>
              <w:rPr>
                <w:sz w:val="16"/>
              </w:rPr>
              <w:t>events per year (modeled)</w:t>
            </w:r>
          </w:p>
        </w:tc>
        <w:tc>
          <w:tcPr>
            <w:tcW w:type="dxa" w:w="1848"/>
          </w:tcPr>
          <w:p>
            <w:pPr>
              <w:spacing w:after="0"/>
              <w:jc w:val="left"/>
            </w:pPr>
            <w:r>
              <w:rPr>
                <w:sz w:val="16"/>
              </w:rPr>
              <w:t>about 1 in 11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36.5</w:t>
            </w:r>
          </w:p>
        </w:tc>
        <w:tc>
          <w:tcPr>
            <w:tcW w:type="dxa" w:w="1386"/>
          </w:tcPr>
          <w:p>
            <w:pPr>
              <w:spacing w:after="0"/>
              <w:jc w:val="left"/>
            </w:pPr>
            <w:r>
              <w:rPr>
                <w:sz w:val="16"/>
              </w:rPr>
              <w:t>days per year with a strike</w:t>
            </w:r>
          </w:p>
        </w:tc>
        <w:tc>
          <w:tcPr>
            <w:tcW w:type="dxa" w:w="1848"/>
          </w:tcPr>
          <w:p>
            <w:pPr>
              <w:spacing w:after="0"/>
              <w:jc w:val="left"/>
            </w:pPr>
            <w:r>
              <w:rPr>
                <w:sz w:val="16"/>
              </w:rPr>
              <w:t>about 36.5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4.72</w:t>
            </w:r>
          </w:p>
        </w:tc>
        <w:tc>
          <w:tcPr>
            <w:tcW w:type="dxa" w:w="1386"/>
          </w:tcPr>
          <w:p>
            <w:pPr>
              <w:spacing w:after="0"/>
              <w:jc w:val="left"/>
            </w:pPr>
            <w:r>
              <w:rPr>
                <w:sz w:val="16"/>
              </w:rPr>
              <w:t>events per year</w:t>
            </w:r>
          </w:p>
        </w:tc>
        <w:tc>
          <w:tcPr>
            <w:tcW w:type="dxa" w:w="1848"/>
          </w:tcPr>
          <w:p>
            <w:pPr>
              <w:spacing w:after="0"/>
              <w:jc w:val="left"/>
            </w:pPr>
            <w:r>
              <w:rPr>
                <w:sz w:val="16"/>
              </w:rPr>
              <w:t>about 4.72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180</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0.307</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0.00014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0.014%</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17.3</w:t>
            </w:r>
          </w:p>
        </w:tc>
        <w:tc>
          <w:tcPr>
            <w:tcW w:type="dxa" w:w="1386"/>
          </w:tcPr>
          <w:p>
            <w:pPr>
              <w:spacing w:after="0"/>
              <w:jc w:val="left"/>
            </w:pPr>
            <w:r>
              <w:rPr>
                <w:sz w:val="16"/>
              </w:rPr>
              <w:t>event-days per year</w:t>
            </w:r>
          </w:p>
        </w:tc>
        <w:tc>
          <w:tcPr>
            <w:tcW w:type="dxa" w:w="1848"/>
          </w:tcPr>
          <w:p>
            <w:pPr>
              <w:spacing w:after="0"/>
              <w:jc w:val="left"/>
            </w:pPr>
            <w:r>
              <w:rPr>
                <w:sz w:val="16"/>
              </w:rPr>
              <w:t>about 17.3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28 of 30 years, 1996 to 2025 (93.3%)</w:t>
            </w:r>
          </w:p>
        </w:tc>
        <w:tc>
          <w:tcPr>
            <w:tcW w:type="dxa" w:w="1614"/>
          </w:tcPr>
          <w:p>
            <w:pPr>
              <w:spacing w:after="0"/>
              <w:jc w:val="right"/>
            </w:pPr>
            <w:r>
              <w:rPr>
                <w:sz w:val="16"/>
              </w:rPr>
              <w:t>329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25 of 25</w:t>
            </w:r>
          </w:p>
        </w:tc>
        <w:tc>
          <w:tcPr>
            <w:tcW w:type="dxa" w:w="1191"/>
          </w:tcPr>
          <w:p>
            <w:pPr>
              <w:spacing w:after="0"/>
              <w:jc w:val="right"/>
            </w:pPr>
            <w:r>
              <w:rPr>
                <w:sz w:val="16"/>
              </w:rPr>
              <w:t>49.7</w:t>
            </w:r>
          </w:p>
        </w:tc>
        <w:tc>
          <w:tcPr>
            <w:tcW w:type="dxa" w:w="1250"/>
          </w:tcPr>
          <w:p>
            <w:pPr>
              <w:spacing w:after="0"/>
              <w:jc w:val="right"/>
            </w:pPr>
            <w:r>
              <w:rPr>
                <w:sz w:val="16"/>
              </w:rPr>
              <w:t>70.8</w:t>
            </w:r>
          </w:p>
        </w:tc>
        <w:tc>
          <w:tcPr>
            <w:tcW w:type="dxa" w:w="1191"/>
          </w:tcPr>
          <w:p>
            <w:pPr>
              <w:spacing w:after="0"/>
              <w:jc w:val="right"/>
            </w:pPr>
            <w:r>
              <w:rPr>
                <w:sz w:val="16"/>
              </w:rPr>
              <w:t>89.2</w:t>
            </w:r>
          </w:p>
        </w:tc>
        <w:tc>
          <w:tcPr>
            <w:tcW w:type="dxa" w:w="6995"/>
          </w:tcPr>
          <w:p>
            <w:pPr>
              <w:spacing w:after="0"/>
              <w:jc w:val="left"/>
            </w:pPr>
            <w:r>
              <w:rPr>
                <w:sz w:val="16"/>
              </w:rPr>
              <w:t>Relatively High 9, Relatively Moderate 16</w:t>
            </w:r>
          </w:p>
        </w:tc>
      </w:tr>
      <w:tr>
        <w:trPr>
          <w:cantSplit/>
        </w:trPr>
        <w:tc>
          <w:tcPr>
            <w:tcW w:type="dxa" w:w="1906"/>
          </w:tcPr>
          <w:p>
            <w:pPr>
              <w:spacing w:after="0"/>
              <w:jc w:val="left"/>
            </w:pPr>
            <w:r>
              <w:rPr>
                <w:sz w:val="16"/>
              </w:rPr>
              <w:t>Drought</w:t>
            </w:r>
          </w:p>
        </w:tc>
        <w:tc>
          <w:tcPr>
            <w:tcW w:type="dxa" w:w="1578"/>
          </w:tcPr>
          <w:p>
            <w:pPr>
              <w:spacing w:after="0"/>
              <w:jc w:val="right"/>
            </w:pPr>
            <w:r>
              <w:rPr>
                <w:sz w:val="16"/>
              </w:rPr>
              <w:t>21 of 25</w:t>
            </w:r>
          </w:p>
        </w:tc>
        <w:tc>
          <w:tcPr>
            <w:tcW w:type="dxa" w:w="1191"/>
          </w:tcPr>
          <w:p>
            <w:pPr>
              <w:spacing w:after="0"/>
              <w:jc w:val="right"/>
            </w:pPr>
            <w:r>
              <w:rPr>
                <w:sz w:val="16"/>
              </w:rPr>
              <w:t>67.1</w:t>
            </w:r>
          </w:p>
        </w:tc>
        <w:tc>
          <w:tcPr>
            <w:tcW w:type="dxa" w:w="1250"/>
          </w:tcPr>
          <w:p>
            <w:pPr>
              <w:spacing w:after="0"/>
              <w:jc w:val="right"/>
            </w:pPr>
            <w:r>
              <w:rPr>
                <w:sz w:val="16"/>
              </w:rPr>
              <w:t>74.7</w:t>
            </w:r>
          </w:p>
        </w:tc>
        <w:tc>
          <w:tcPr>
            <w:tcW w:type="dxa" w:w="1191"/>
          </w:tcPr>
          <w:p>
            <w:pPr>
              <w:spacing w:after="0"/>
              <w:jc w:val="right"/>
            </w:pPr>
            <w:r>
              <w:rPr>
                <w:sz w:val="16"/>
              </w:rPr>
              <w:t>89.0</w:t>
            </w:r>
          </w:p>
        </w:tc>
        <w:tc>
          <w:tcPr>
            <w:tcW w:type="dxa" w:w="6995"/>
          </w:tcPr>
          <w:p>
            <w:pPr>
              <w:spacing w:after="0"/>
              <w:jc w:val="left"/>
            </w:pPr>
            <w:r>
              <w:rPr>
                <w:sz w:val="16"/>
              </w:rPr>
              <w:t>Relatively Low 9, Very Low 12, No Rating 4</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25 of 25</w:t>
            </w:r>
          </w:p>
        </w:tc>
        <w:tc>
          <w:tcPr>
            <w:tcW w:type="dxa" w:w="1191"/>
          </w:tcPr>
          <w:p>
            <w:pPr>
              <w:spacing w:after="0"/>
              <w:jc w:val="right"/>
            </w:pPr>
            <w:r>
              <w:rPr>
                <w:sz w:val="16"/>
              </w:rPr>
              <w:t>0.6</w:t>
            </w:r>
          </w:p>
        </w:tc>
        <w:tc>
          <w:tcPr>
            <w:tcW w:type="dxa" w:w="1250"/>
          </w:tcPr>
          <w:p>
            <w:pPr>
              <w:spacing w:after="0"/>
              <w:jc w:val="right"/>
            </w:pPr>
            <w:r>
              <w:rPr>
                <w:sz w:val="16"/>
              </w:rPr>
              <w:t>2.5</w:t>
            </w:r>
          </w:p>
        </w:tc>
        <w:tc>
          <w:tcPr>
            <w:tcW w:type="dxa" w:w="1191"/>
          </w:tcPr>
          <w:p>
            <w:pPr>
              <w:spacing w:after="0"/>
              <w:jc w:val="right"/>
            </w:pPr>
            <w:r>
              <w:rPr>
                <w:sz w:val="16"/>
              </w:rPr>
              <w:t>7.8</w:t>
            </w:r>
          </w:p>
        </w:tc>
        <w:tc>
          <w:tcPr>
            <w:tcW w:type="dxa" w:w="6995"/>
          </w:tcPr>
          <w:p>
            <w:pPr>
              <w:spacing w:after="0"/>
              <w:jc w:val="left"/>
            </w:pPr>
            <w:r>
              <w:rPr>
                <w:sz w:val="16"/>
              </w:rPr>
              <w:t>Very Low 25</w:t>
            </w:r>
          </w:p>
        </w:tc>
      </w:tr>
      <w:tr>
        <w:trPr>
          <w:cantSplit/>
        </w:trPr>
        <w:tc>
          <w:tcPr>
            <w:tcW w:type="dxa" w:w="1906"/>
          </w:tcPr>
          <w:p>
            <w:pPr>
              <w:spacing w:after="0"/>
              <w:jc w:val="left"/>
            </w:pPr>
            <w:r>
              <w:rPr>
                <w:sz w:val="16"/>
              </w:rPr>
              <w:t>Hail</w:t>
            </w:r>
          </w:p>
        </w:tc>
        <w:tc>
          <w:tcPr>
            <w:tcW w:type="dxa" w:w="1578"/>
          </w:tcPr>
          <w:p>
            <w:pPr>
              <w:spacing w:after="0"/>
              <w:jc w:val="right"/>
            </w:pPr>
            <w:r>
              <w:rPr>
                <w:sz w:val="16"/>
              </w:rPr>
              <w:t>25 of 25</w:t>
            </w:r>
          </w:p>
        </w:tc>
        <w:tc>
          <w:tcPr>
            <w:tcW w:type="dxa" w:w="1191"/>
          </w:tcPr>
          <w:p>
            <w:pPr>
              <w:spacing w:after="0"/>
              <w:jc w:val="right"/>
            </w:pPr>
            <w:r>
              <w:rPr>
                <w:sz w:val="16"/>
              </w:rPr>
              <w:t>73.3</w:t>
            </w:r>
          </w:p>
        </w:tc>
        <w:tc>
          <w:tcPr>
            <w:tcW w:type="dxa" w:w="1250"/>
          </w:tcPr>
          <w:p>
            <w:pPr>
              <w:spacing w:after="0"/>
              <w:jc w:val="right"/>
            </w:pPr>
            <w:r>
              <w:rPr>
                <w:sz w:val="16"/>
              </w:rPr>
              <w:t>85.8</w:t>
            </w:r>
          </w:p>
        </w:tc>
        <w:tc>
          <w:tcPr>
            <w:tcW w:type="dxa" w:w="1191"/>
          </w:tcPr>
          <w:p>
            <w:pPr>
              <w:spacing w:after="0"/>
              <w:jc w:val="right"/>
            </w:pPr>
            <w:r>
              <w:rPr>
                <w:sz w:val="16"/>
              </w:rPr>
              <w:t>93.1</w:t>
            </w:r>
          </w:p>
        </w:tc>
        <w:tc>
          <w:tcPr>
            <w:tcW w:type="dxa" w:w="6995"/>
          </w:tcPr>
          <w:p>
            <w:pPr>
              <w:spacing w:after="0"/>
              <w:jc w:val="left"/>
            </w:pPr>
            <w:r>
              <w:rPr>
                <w:sz w:val="16"/>
              </w:rPr>
              <w:t>Relatively High 5, Relatively Moderate 20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25 of 25</w:t>
            </w:r>
          </w:p>
        </w:tc>
        <w:tc>
          <w:tcPr>
            <w:tcW w:type="dxa" w:w="1191"/>
          </w:tcPr>
          <w:p>
            <w:pPr>
              <w:spacing w:after="0"/>
              <w:jc w:val="right"/>
            </w:pPr>
            <w:r>
              <w:rPr>
                <w:sz w:val="16"/>
              </w:rPr>
              <w:t>31.4</w:t>
            </w:r>
          </w:p>
        </w:tc>
        <w:tc>
          <w:tcPr>
            <w:tcW w:type="dxa" w:w="1250"/>
          </w:tcPr>
          <w:p>
            <w:pPr>
              <w:spacing w:after="0"/>
              <w:jc w:val="right"/>
            </w:pPr>
            <w:r>
              <w:rPr>
                <w:sz w:val="16"/>
              </w:rPr>
              <w:t>58.5</w:t>
            </w:r>
          </w:p>
        </w:tc>
        <w:tc>
          <w:tcPr>
            <w:tcW w:type="dxa" w:w="1191"/>
          </w:tcPr>
          <w:p>
            <w:pPr>
              <w:spacing w:after="0"/>
              <w:jc w:val="right"/>
            </w:pPr>
            <w:r>
              <w:rPr>
                <w:sz w:val="16"/>
              </w:rPr>
              <w:t>83.7</w:t>
            </w:r>
          </w:p>
        </w:tc>
        <w:tc>
          <w:tcPr>
            <w:tcW w:type="dxa" w:w="6995"/>
          </w:tcPr>
          <w:p>
            <w:pPr>
              <w:spacing w:after="0"/>
              <w:jc w:val="left"/>
            </w:pPr>
            <w:r>
              <w:rPr>
                <w:sz w:val="16"/>
              </w:rPr>
              <w:t>Relatively Moderate 13, Relatively Low 12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25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25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25 of 25</w:t>
            </w:r>
          </w:p>
        </w:tc>
        <w:tc>
          <w:tcPr>
            <w:tcW w:type="dxa" w:w="1191"/>
          </w:tcPr>
          <w:p>
            <w:pPr>
              <w:spacing w:after="0"/>
              <w:jc w:val="right"/>
            </w:pPr>
            <w:r>
              <w:rPr>
                <w:sz w:val="16"/>
              </w:rPr>
              <w:t>39.6</w:t>
            </w:r>
          </w:p>
        </w:tc>
        <w:tc>
          <w:tcPr>
            <w:tcW w:type="dxa" w:w="1250"/>
          </w:tcPr>
          <w:p>
            <w:pPr>
              <w:spacing w:after="0"/>
              <w:jc w:val="right"/>
            </w:pPr>
            <w:r>
              <w:rPr>
                <w:sz w:val="16"/>
              </w:rPr>
              <w:t>58.0</w:t>
            </w:r>
          </w:p>
        </w:tc>
        <w:tc>
          <w:tcPr>
            <w:tcW w:type="dxa" w:w="1191"/>
          </w:tcPr>
          <w:p>
            <w:pPr>
              <w:spacing w:after="0"/>
              <w:jc w:val="right"/>
            </w:pPr>
            <w:r>
              <w:rPr>
                <w:sz w:val="16"/>
              </w:rPr>
              <w:t>77.1</w:t>
            </w:r>
          </w:p>
        </w:tc>
        <w:tc>
          <w:tcPr>
            <w:tcW w:type="dxa" w:w="6995"/>
          </w:tcPr>
          <w:p>
            <w:pPr>
              <w:spacing w:after="0"/>
              <w:jc w:val="left"/>
            </w:pPr>
            <w:r>
              <w:rPr>
                <w:sz w:val="16"/>
              </w:rPr>
              <w:t>Relatively Moderate 6, Relatively Low 19</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25 of 25</w:t>
            </w:r>
          </w:p>
        </w:tc>
        <w:tc>
          <w:tcPr>
            <w:tcW w:type="dxa" w:w="1191"/>
          </w:tcPr>
          <w:p>
            <w:pPr>
              <w:spacing w:after="0"/>
              <w:jc w:val="right"/>
            </w:pPr>
            <w:r>
              <w:rPr>
                <w:sz w:val="16"/>
              </w:rPr>
              <w:t>5.7</w:t>
            </w:r>
          </w:p>
        </w:tc>
        <w:tc>
          <w:tcPr>
            <w:tcW w:type="dxa" w:w="1250"/>
          </w:tcPr>
          <w:p>
            <w:pPr>
              <w:spacing w:after="0"/>
              <w:jc w:val="right"/>
            </w:pPr>
            <w:r>
              <w:rPr>
                <w:sz w:val="16"/>
              </w:rPr>
              <w:t>29.9</w:t>
            </w:r>
          </w:p>
        </w:tc>
        <w:tc>
          <w:tcPr>
            <w:tcW w:type="dxa" w:w="1191"/>
          </w:tcPr>
          <w:p>
            <w:pPr>
              <w:spacing w:after="0"/>
              <w:jc w:val="right"/>
            </w:pPr>
            <w:r>
              <w:rPr>
                <w:sz w:val="16"/>
              </w:rPr>
              <w:t>91.7</w:t>
            </w:r>
          </w:p>
        </w:tc>
        <w:tc>
          <w:tcPr>
            <w:tcW w:type="dxa" w:w="6995"/>
          </w:tcPr>
          <w:p>
            <w:pPr>
              <w:spacing w:after="0"/>
              <w:jc w:val="left"/>
            </w:pPr>
            <w:r>
              <w:rPr>
                <w:sz w:val="16"/>
              </w:rPr>
              <w:t>Relatively High 2, Relatively Moderate 5, Relatively Low 11, Very Low 7</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25 of 25</w:t>
            </w:r>
          </w:p>
        </w:tc>
        <w:tc>
          <w:tcPr>
            <w:tcW w:type="dxa" w:w="1191"/>
          </w:tcPr>
          <w:p>
            <w:pPr>
              <w:spacing w:after="0"/>
              <w:jc w:val="right"/>
            </w:pPr>
            <w:r>
              <w:rPr>
                <w:sz w:val="16"/>
              </w:rPr>
              <w:t>58.0</w:t>
            </w:r>
          </w:p>
        </w:tc>
        <w:tc>
          <w:tcPr>
            <w:tcW w:type="dxa" w:w="1250"/>
          </w:tcPr>
          <w:p>
            <w:pPr>
              <w:spacing w:after="0"/>
              <w:jc w:val="right"/>
            </w:pPr>
            <w:r>
              <w:rPr>
                <w:sz w:val="16"/>
              </w:rPr>
              <w:t>75.6</w:t>
            </w:r>
          </w:p>
        </w:tc>
        <w:tc>
          <w:tcPr>
            <w:tcW w:type="dxa" w:w="1191"/>
          </w:tcPr>
          <w:p>
            <w:pPr>
              <w:spacing w:after="0"/>
              <w:jc w:val="right"/>
            </w:pPr>
            <w:r>
              <w:rPr>
                <w:sz w:val="16"/>
              </w:rPr>
              <w:t>95.5</w:t>
            </w:r>
          </w:p>
        </w:tc>
        <w:tc>
          <w:tcPr>
            <w:tcW w:type="dxa" w:w="6995"/>
          </w:tcPr>
          <w:p>
            <w:pPr>
              <w:spacing w:after="0"/>
              <w:jc w:val="left"/>
            </w:pPr>
            <w:r>
              <w:rPr>
                <w:sz w:val="16"/>
              </w:rPr>
              <w:t>Relatively Low 5, Very Low 20</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25 of 25</w:t>
            </w:r>
          </w:p>
        </w:tc>
        <w:tc>
          <w:tcPr>
            <w:tcW w:type="dxa" w:w="1191"/>
          </w:tcPr>
          <w:p>
            <w:pPr>
              <w:spacing w:after="0"/>
              <w:jc w:val="right"/>
            </w:pPr>
            <w:r>
              <w:rPr>
                <w:sz w:val="16"/>
              </w:rPr>
              <w:t>21.1</w:t>
            </w:r>
          </w:p>
        </w:tc>
        <w:tc>
          <w:tcPr>
            <w:tcW w:type="dxa" w:w="1250"/>
          </w:tcPr>
          <w:p>
            <w:pPr>
              <w:spacing w:after="0"/>
              <w:jc w:val="right"/>
            </w:pPr>
            <w:r>
              <w:rPr>
                <w:sz w:val="16"/>
              </w:rPr>
              <w:t>35.3</w:t>
            </w:r>
          </w:p>
        </w:tc>
        <w:tc>
          <w:tcPr>
            <w:tcW w:type="dxa" w:w="1191"/>
          </w:tcPr>
          <w:p>
            <w:pPr>
              <w:spacing w:after="0"/>
              <w:jc w:val="right"/>
            </w:pPr>
            <w:r>
              <w:rPr>
                <w:sz w:val="16"/>
              </w:rPr>
              <w:t>61.5</w:t>
            </w:r>
          </w:p>
        </w:tc>
        <w:tc>
          <w:tcPr>
            <w:tcW w:type="dxa" w:w="6995"/>
          </w:tcPr>
          <w:p>
            <w:pPr>
              <w:spacing w:after="0"/>
              <w:jc w:val="left"/>
            </w:pPr>
            <w:r>
              <w:rPr>
                <w:sz w:val="16"/>
              </w:rPr>
              <w:t>Relatively Moderate 4, Relatively Low 21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25 of 25</w:t>
            </w:r>
          </w:p>
        </w:tc>
        <w:tc>
          <w:tcPr>
            <w:tcW w:type="dxa" w:w="1191"/>
          </w:tcPr>
          <w:p>
            <w:pPr>
              <w:spacing w:after="0"/>
              <w:jc w:val="right"/>
            </w:pPr>
            <w:r>
              <w:rPr>
                <w:sz w:val="16"/>
              </w:rPr>
              <w:t>84.0</w:t>
            </w:r>
          </w:p>
        </w:tc>
        <w:tc>
          <w:tcPr>
            <w:tcW w:type="dxa" w:w="1250"/>
          </w:tcPr>
          <w:p>
            <w:pPr>
              <w:spacing w:after="0"/>
              <w:jc w:val="right"/>
            </w:pPr>
            <w:r>
              <w:rPr>
                <w:sz w:val="16"/>
              </w:rPr>
              <w:t>93.9</w:t>
            </w:r>
          </w:p>
        </w:tc>
        <w:tc>
          <w:tcPr>
            <w:tcW w:type="dxa" w:w="1191"/>
          </w:tcPr>
          <w:p>
            <w:pPr>
              <w:spacing w:after="0"/>
              <w:jc w:val="right"/>
            </w:pPr>
            <w:r>
              <w:rPr>
                <w:sz w:val="16"/>
              </w:rPr>
              <w:t>98.5</w:t>
            </w:r>
          </w:p>
        </w:tc>
        <w:tc>
          <w:tcPr>
            <w:tcW w:type="dxa" w:w="6995"/>
          </w:tcPr>
          <w:p>
            <w:pPr>
              <w:spacing w:after="0"/>
              <w:jc w:val="left"/>
            </w:pPr>
            <w:r>
              <w:rPr>
                <w:sz w:val="16"/>
              </w:rPr>
              <w:t>Very High 6, Relatively High 19</w:t>
            </w:r>
          </w:p>
        </w:tc>
      </w:tr>
      <w:tr>
        <w:trPr>
          <w:cantSplit/>
        </w:trPr>
        <w:tc>
          <w:tcPr>
            <w:tcW w:type="dxa" w:w="1906"/>
          </w:tcPr>
          <w:p>
            <w:pPr>
              <w:spacing w:after="0"/>
              <w:jc w:val="left"/>
            </w:pPr>
            <w:r>
              <w:rPr>
                <w:sz w:val="16"/>
              </w:rPr>
              <w:t>Tornado</w:t>
            </w:r>
          </w:p>
        </w:tc>
        <w:tc>
          <w:tcPr>
            <w:tcW w:type="dxa" w:w="1578"/>
          </w:tcPr>
          <w:p>
            <w:pPr>
              <w:spacing w:after="0"/>
              <w:jc w:val="right"/>
            </w:pPr>
            <w:r>
              <w:rPr>
                <w:sz w:val="16"/>
              </w:rPr>
              <w:t>25 of 25</w:t>
            </w:r>
          </w:p>
        </w:tc>
        <w:tc>
          <w:tcPr>
            <w:tcW w:type="dxa" w:w="1191"/>
          </w:tcPr>
          <w:p>
            <w:pPr>
              <w:spacing w:after="0"/>
              <w:jc w:val="right"/>
            </w:pPr>
            <w:r>
              <w:rPr>
                <w:sz w:val="16"/>
              </w:rPr>
              <w:t>58.0</w:t>
            </w:r>
          </w:p>
        </w:tc>
        <w:tc>
          <w:tcPr>
            <w:tcW w:type="dxa" w:w="1250"/>
          </w:tcPr>
          <w:p>
            <w:pPr>
              <w:spacing w:after="0"/>
              <w:jc w:val="right"/>
            </w:pPr>
            <w:r>
              <w:rPr>
                <w:sz w:val="16"/>
              </w:rPr>
              <w:t>70.8</w:t>
            </w:r>
          </w:p>
        </w:tc>
        <w:tc>
          <w:tcPr>
            <w:tcW w:type="dxa" w:w="1191"/>
          </w:tcPr>
          <w:p>
            <w:pPr>
              <w:spacing w:after="0"/>
              <w:jc w:val="right"/>
            </w:pPr>
            <w:r>
              <w:rPr>
                <w:sz w:val="16"/>
              </w:rPr>
              <w:t>89.4</w:t>
            </w:r>
          </w:p>
        </w:tc>
        <w:tc>
          <w:tcPr>
            <w:tcW w:type="dxa" w:w="6995"/>
          </w:tcPr>
          <w:p>
            <w:pPr>
              <w:spacing w:after="0"/>
              <w:jc w:val="left"/>
            </w:pPr>
            <w:r>
              <w:rPr>
                <w:sz w:val="16"/>
              </w:rPr>
              <w:t>Relatively High 11, Relatively Moderate 14</w:t>
            </w:r>
          </w:p>
        </w:tc>
      </w:tr>
      <w:tr>
        <w:trPr>
          <w:cantSplit/>
        </w:trPr>
        <w:tc>
          <w:tcPr>
            <w:tcW w:type="dxa" w:w="1906"/>
          </w:tcPr>
          <w:p>
            <w:pPr>
              <w:spacing w:after="0"/>
              <w:jc w:val="left"/>
            </w:pPr>
            <w:r>
              <w:rPr>
                <w:sz w:val="16"/>
              </w:rPr>
              <w:t>Wildfire</w:t>
            </w:r>
          </w:p>
        </w:tc>
        <w:tc>
          <w:tcPr>
            <w:tcW w:type="dxa" w:w="1578"/>
          </w:tcPr>
          <w:p>
            <w:pPr>
              <w:spacing w:after="0"/>
              <w:jc w:val="right"/>
            </w:pPr>
            <w:r>
              <w:rPr>
                <w:sz w:val="16"/>
              </w:rPr>
              <w:t>25 of 25</w:t>
            </w:r>
          </w:p>
        </w:tc>
        <w:tc>
          <w:tcPr>
            <w:tcW w:type="dxa" w:w="1191"/>
          </w:tcPr>
          <w:p>
            <w:pPr>
              <w:spacing w:after="0"/>
              <w:jc w:val="right"/>
            </w:pPr>
            <w:r>
              <w:rPr>
                <w:sz w:val="16"/>
              </w:rPr>
              <w:t>35.0</w:t>
            </w:r>
          </w:p>
        </w:tc>
        <w:tc>
          <w:tcPr>
            <w:tcW w:type="dxa" w:w="1250"/>
          </w:tcPr>
          <w:p>
            <w:pPr>
              <w:spacing w:after="0"/>
              <w:jc w:val="right"/>
            </w:pPr>
            <w:r>
              <w:rPr>
                <w:sz w:val="16"/>
              </w:rPr>
              <w:t>66.1</w:t>
            </w:r>
          </w:p>
        </w:tc>
        <w:tc>
          <w:tcPr>
            <w:tcW w:type="dxa" w:w="1191"/>
          </w:tcPr>
          <w:p>
            <w:pPr>
              <w:spacing w:after="0"/>
              <w:jc w:val="right"/>
            </w:pPr>
            <w:r>
              <w:rPr>
                <w:sz w:val="16"/>
              </w:rPr>
              <w:t>79.8</w:t>
            </w:r>
          </w:p>
        </w:tc>
        <w:tc>
          <w:tcPr>
            <w:tcW w:type="dxa" w:w="6995"/>
          </w:tcPr>
          <w:p>
            <w:pPr>
              <w:spacing w:after="0"/>
              <w:jc w:val="left"/>
            </w:pPr>
            <w:r>
              <w:rPr>
                <w:sz w:val="16"/>
              </w:rPr>
              <w:t>Relatively Low 8, Very Low 17</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25 of 25</w:t>
            </w:r>
          </w:p>
        </w:tc>
        <w:tc>
          <w:tcPr>
            <w:tcW w:type="dxa" w:w="1191"/>
          </w:tcPr>
          <w:p>
            <w:pPr>
              <w:spacing w:after="0"/>
              <w:jc w:val="right"/>
            </w:pPr>
            <w:r>
              <w:rPr>
                <w:sz w:val="16"/>
              </w:rPr>
              <w:t>35.6</w:t>
            </w:r>
          </w:p>
        </w:tc>
        <w:tc>
          <w:tcPr>
            <w:tcW w:type="dxa" w:w="1250"/>
          </w:tcPr>
          <w:p>
            <w:pPr>
              <w:spacing w:after="0"/>
              <w:jc w:val="right"/>
            </w:pPr>
            <w:r>
              <w:rPr>
                <w:sz w:val="16"/>
              </w:rPr>
              <w:t>52.7</w:t>
            </w:r>
          </w:p>
        </w:tc>
        <w:tc>
          <w:tcPr>
            <w:tcW w:type="dxa" w:w="1191"/>
          </w:tcPr>
          <w:p>
            <w:pPr>
              <w:spacing w:after="0"/>
              <w:jc w:val="right"/>
            </w:pPr>
            <w:r>
              <w:rPr>
                <w:sz w:val="16"/>
              </w:rPr>
              <w:t>74.8</w:t>
            </w:r>
          </w:p>
        </w:tc>
        <w:tc>
          <w:tcPr>
            <w:tcW w:type="dxa" w:w="6995"/>
          </w:tcPr>
          <w:p>
            <w:pPr>
              <w:spacing w:after="0"/>
              <w:jc w:val="left"/>
            </w:pPr>
            <w:r>
              <w:rPr>
                <w:sz w:val="16"/>
              </w:rPr>
              <w:t>Relatively Moderate 15, 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3"/>
        <w:gridCol w:w="684"/>
        <w:gridCol w:w="2660"/>
        <w:gridCol w:w="2121"/>
        <w:gridCol w:w="2193"/>
        <w:gridCol w:w="2481"/>
        <w:gridCol w:w="2570"/>
      </w:tblGrid>
      <w:tr>
        <w:trPr>
          <w:cantSplit/>
          <w:tblHeader/>
        </w:trPr>
        <w:tc>
          <w:tcPr>
            <w:tcW w:type="dxa" w:w="1403"/>
            <w:shd w:val="clear" w:color="auto" w:fill="E8E8E8"/>
          </w:tcPr>
          <w:p>
            <w:pPr>
              <w:spacing w:after="0"/>
              <w:jc w:val="left"/>
            </w:pPr>
            <w:r>
              <w:rPr>
                <w:b/>
                <w:sz w:val="16"/>
              </w:rPr>
              <w:t>Jurisdiction</w:t>
            </w:r>
          </w:p>
        </w:tc>
        <w:tc>
          <w:tcPr>
            <w:tcW w:type="dxa" w:w="684"/>
            <w:shd w:val="clear" w:color="auto" w:fill="E8E8E8"/>
          </w:tcPr>
          <w:p>
            <w:pPr>
              <w:spacing w:after="0"/>
              <w:jc w:val="left"/>
            </w:pPr>
            <w:r>
              <w:rPr>
                <w:b/>
                <w:sz w:val="16"/>
              </w:rPr>
              <w:t>Type</w:t>
            </w:r>
          </w:p>
        </w:tc>
        <w:tc>
          <w:tcPr>
            <w:tcW w:type="dxa" w:w="2660"/>
            <w:shd w:val="clear" w:color="auto" w:fill="E8E8E8"/>
          </w:tcPr>
          <w:p>
            <w:pPr>
              <w:spacing w:after="0"/>
              <w:jc w:val="left"/>
            </w:pPr>
            <w:r>
              <w:rPr>
                <w:b/>
                <w:sz w:val="16"/>
              </w:rPr>
              <w:t>Plan status</w:t>
            </w:r>
          </w:p>
        </w:tc>
        <w:tc>
          <w:tcPr>
            <w:tcW w:type="dxa" w:w="21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0"/>
            <w:shd w:val="clear" w:color="auto" w:fill="E8E8E8"/>
          </w:tcPr>
          <w:p>
            <w:pPr>
              <w:spacing w:after="0"/>
              <w:jc w:val="left"/>
            </w:pPr>
            <w:r>
              <w:rPr>
                <w:b/>
                <w:sz w:val="16"/>
              </w:rPr>
              <w:t>Notes</w:t>
            </w:r>
          </w:p>
        </w:tc>
      </w:tr>
      <w:tr>
        <w:trPr>
          <w:cantSplit/>
        </w:trPr>
        <w:tc>
          <w:tcPr>
            <w:tcW w:type="dxa" w:w="1403"/>
          </w:tcPr>
          <w:p>
            <w:pPr>
              <w:spacing w:after="0"/>
              <w:jc w:val="left"/>
            </w:pPr>
            <w:r>
              <w:rPr>
                <w:sz w:val="16"/>
              </w:rPr>
              <w:t>Carver County</w:t>
            </w:r>
          </w:p>
        </w:tc>
        <w:tc>
          <w:tcPr>
            <w:tcW w:type="dxa" w:w="684"/>
          </w:tcPr>
          <w:p>
            <w:pPr>
              <w:spacing w:after="0"/>
              <w:jc w:val="left"/>
            </w:pPr>
            <w:r>
              <w:rPr>
                <w:sz w:val="16"/>
              </w:rPr>
              <w:t>County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1</w:t>
            </w:r>
          </w:p>
        </w:tc>
        <w:tc>
          <w:tcPr>
            <w:tcW w:type="dxa" w:w="2193"/>
          </w:tcPr>
          <w:p>
            <w:pPr>
              <w:spacing w:after="0"/>
              <w:jc w:val="right"/>
            </w:pPr>
            <w:r>
              <w:rPr>
                <w:sz w:val="16"/>
              </w:rPr>
              <w:t>$124,498.83</w:t>
            </w:r>
          </w:p>
        </w:tc>
        <w:tc>
          <w:tcPr>
            <w:tcW w:type="dxa" w:w="2481"/>
          </w:tcPr>
          <w:p>
            <w:pPr>
              <w:spacing w:after="0"/>
              <w:jc w:val="right"/>
            </w:pPr>
            <w:r>
              <w:rPr>
                <w:sz w:val="16"/>
              </w:rPr>
              <w:t>0 total; 0 since its plan</w:t>
            </w:r>
          </w:p>
        </w:tc>
        <w:tc>
          <w:tcPr>
            <w:tcW w:type="dxa" w:w="2570"/>
          </w:tcPr>
          <w:p>
            <w:pPr>
              <w:spacing w:after="0"/>
              <w:jc w:val="left"/>
            </w:pPr>
            <w:r>
              <w:rPr>
                <w:sz w:val="16"/>
              </w:rPr>
              <w:t>Includes $37,716.64 for declarations not counted as hazard incidents (DR-4531-MN).</w:t>
            </w:r>
          </w:p>
        </w:tc>
      </w:tr>
      <w:tr>
        <w:trPr>
          <w:cantSplit/>
        </w:trPr>
        <w:tc>
          <w:tcPr>
            <w:tcW w:type="dxa" w:w="1403"/>
          </w:tcPr>
          <w:p>
            <w:pPr>
              <w:spacing w:after="0"/>
              <w:jc w:val="left"/>
            </w:pPr>
            <w:r>
              <w:rPr>
                <w:sz w:val="16"/>
              </w:rPr>
              <w:t>Carver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$635,373.95</w:t>
            </w:r>
          </w:p>
        </w:tc>
        <w:tc>
          <w:tcPr>
            <w:tcW w:type="dxa" w:w="2481"/>
          </w:tcPr>
          <w:p>
            <w:pPr>
              <w:spacing w:after="0"/>
              <w:jc w:val="right"/>
            </w:pPr>
            <w:r>
              <w:rPr>
                <w:sz w:val="16"/>
              </w:rPr>
              <w:t>17 total; 0 since its plan</w:t>
            </w:r>
          </w:p>
        </w:tc>
        <w:tc>
          <w:tcPr>
            <w:tcW w:type="dxa" w:w="2570"/>
          </w:tcPr>
          <w:p>
            <w:pPr>
              <w:spacing w:after="0"/>
              <w:jc w:val="left"/>
            </w:pPr>
          </w:p>
        </w:tc>
      </w:tr>
      <w:tr>
        <w:trPr>
          <w:cantSplit/>
        </w:trPr>
        <w:tc>
          <w:tcPr>
            <w:tcW w:type="dxa" w:w="1403"/>
          </w:tcPr>
          <w:p>
            <w:pPr>
              <w:spacing w:after="0"/>
              <w:jc w:val="left"/>
            </w:pPr>
            <w:r>
              <w:rPr>
                <w:sz w:val="16"/>
              </w:rPr>
              <w:t>Chanhassen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$109,656.85</w:t>
            </w:r>
          </w:p>
        </w:tc>
        <w:tc>
          <w:tcPr>
            <w:tcW w:type="dxa" w:w="2481"/>
          </w:tcPr>
          <w:p>
            <w:pPr>
              <w:spacing w:after="0"/>
              <w:jc w:val="right"/>
            </w:pPr>
            <w:r>
              <w:rPr>
                <w:sz w:val="16"/>
              </w:rPr>
              <w:t>37 total; 0 since its plan</w:t>
            </w:r>
          </w:p>
        </w:tc>
        <w:tc>
          <w:tcPr>
            <w:tcW w:type="dxa" w:w="2570"/>
          </w:tcPr>
          <w:p>
            <w:pPr>
              <w:spacing w:after="0"/>
              <w:jc w:val="left"/>
            </w:pPr>
            <w:r>
              <w:rPr>
                <w:sz w:val="16"/>
              </w:rPr>
              <w:t>Also approved under plan 109597 (Hennepin County HMP Update, expires 2029-05-02). FEMA's plan status map shows one plan per jurisdiction and may show one of these; this packet uses the approved plan that expires last.</w:t>
            </w:r>
          </w:p>
        </w:tc>
      </w:tr>
      <w:tr>
        <w:trPr>
          <w:cantSplit/>
        </w:trPr>
        <w:tc>
          <w:tcPr>
            <w:tcW w:type="dxa" w:w="1403"/>
          </w:tcPr>
          <w:p>
            <w:pPr>
              <w:spacing w:after="0"/>
              <w:jc w:val="left"/>
            </w:pPr>
            <w:r>
              <w:rPr>
                <w:sz w:val="16"/>
              </w:rPr>
              <w:t>Chaska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$741,948.75</w:t>
            </w:r>
          </w:p>
        </w:tc>
        <w:tc>
          <w:tcPr>
            <w:tcW w:type="dxa" w:w="2481"/>
          </w:tcPr>
          <w:p>
            <w:pPr>
              <w:spacing w:after="0"/>
              <w:jc w:val="right"/>
            </w:pPr>
            <w:r>
              <w:rPr>
                <w:sz w:val="16"/>
              </w:rPr>
              <w:t>51 total; 0 since its plan</w:t>
            </w:r>
          </w:p>
        </w:tc>
        <w:tc>
          <w:tcPr>
            <w:tcW w:type="dxa" w:w="2570"/>
          </w:tcPr>
          <w:p>
            <w:pPr>
              <w:spacing w:after="0"/>
              <w:jc w:val="left"/>
            </w:pPr>
            <w:r>
              <w:rPr>
                <w:sz w:val="16"/>
              </w:rPr>
              <w:t>Includes $113,765.04 for declarations not counted as hazard incidents (DR-4531-MN).</w:t>
            </w:r>
          </w:p>
        </w:tc>
      </w:tr>
      <w:tr>
        <w:trPr>
          <w:cantSplit/>
        </w:trPr>
        <w:tc>
          <w:tcPr>
            <w:tcW w:type="dxa" w:w="1403"/>
          </w:tcPr>
          <w:p>
            <w:pPr>
              <w:spacing w:after="0"/>
              <w:jc w:val="left"/>
            </w:pPr>
            <w:r>
              <w:rPr>
                <w:sz w:val="16"/>
              </w:rPr>
              <w:t>Cologne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$4,965.85</w:t>
            </w:r>
          </w:p>
        </w:tc>
        <w:tc>
          <w:tcPr>
            <w:tcW w:type="dxa" w:w="2481"/>
          </w:tcPr>
          <w:p>
            <w:pPr>
              <w:spacing w:after="0"/>
              <w:jc w:val="right"/>
            </w:pPr>
            <w:r>
              <w:rPr>
                <w:sz w:val="16"/>
              </w:rPr>
              <w:t>19 total; 0 since its plan</w:t>
            </w:r>
          </w:p>
        </w:tc>
        <w:tc>
          <w:tcPr>
            <w:tcW w:type="dxa" w:w="2570"/>
          </w:tcPr>
          <w:p>
            <w:pPr>
              <w:spacing w:after="0"/>
              <w:jc w:val="left"/>
            </w:pPr>
          </w:p>
        </w:tc>
      </w:tr>
      <w:tr>
        <w:trPr>
          <w:cantSplit/>
        </w:trPr>
        <w:tc>
          <w:tcPr>
            <w:tcW w:type="dxa" w:w="1403"/>
          </w:tcPr>
          <w:p>
            <w:pPr>
              <w:spacing w:after="0"/>
              <w:jc w:val="left"/>
            </w:pPr>
            <w:r>
              <w:rPr>
                <w:sz w:val="16"/>
              </w:rPr>
              <w:t>Hamburg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no Public Assistance recorded</w:t>
            </w:r>
          </w:p>
        </w:tc>
        <w:tc>
          <w:tcPr>
            <w:tcW w:type="dxa" w:w="2481"/>
          </w:tcPr>
          <w:p>
            <w:pPr>
              <w:spacing w:after="0"/>
              <w:jc w:val="right"/>
            </w:pPr>
            <w:r>
              <w:rPr>
                <w:sz w:val="16"/>
              </w:rPr>
              <w:t>22 total; 0 since its plan</w:t>
            </w:r>
          </w:p>
        </w:tc>
        <w:tc>
          <w:tcPr>
            <w:tcW w:type="dxa" w:w="2570"/>
          </w:tcPr>
          <w:p>
            <w:pPr>
              <w:spacing w:after="0"/>
              <w:jc w:val="left"/>
            </w:pPr>
          </w:p>
        </w:tc>
      </w:tr>
      <w:tr>
        <w:trPr>
          <w:cantSplit/>
        </w:trPr>
        <w:tc>
          <w:tcPr>
            <w:tcW w:type="dxa" w:w="1403"/>
          </w:tcPr>
          <w:p>
            <w:pPr>
              <w:spacing w:after="0"/>
              <w:jc w:val="left"/>
            </w:pPr>
            <w:r>
              <w:rPr>
                <w:sz w:val="16"/>
              </w:rPr>
              <w:t>Mayer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$4,992.19</w:t>
            </w:r>
          </w:p>
        </w:tc>
        <w:tc>
          <w:tcPr>
            <w:tcW w:type="dxa" w:w="2481"/>
          </w:tcPr>
          <w:p>
            <w:pPr>
              <w:spacing w:after="0"/>
              <w:jc w:val="right"/>
            </w:pPr>
            <w:r>
              <w:rPr>
                <w:sz w:val="16"/>
              </w:rPr>
              <w:t>20 total; 0 since its plan</w:t>
            </w:r>
          </w:p>
        </w:tc>
        <w:tc>
          <w:tcPr>
            <w:tcW w:type="dxa" w:w="2570"/>
          </w:tcPr>
          <w:p>
            <w:pPr>
              <w:spacing w:after="0"/>
              <w:jc w:val="left"/>
            </w:pPr>
          </w:p>
        </w:tc>
      </w:tr>
      <w:tr>
        <w:trPr>
          <w:cantSplit/>
        </w:trPr>
        <w:tc>
          <w:tcPr>
            <w:tcW w:type="dxa" w:w="1403"/>
          </w:tcPr>
          <w:p>
            <w:pPr>
              <w:spacing w:after="0"/>
              <w:jc w:val="left"/>
            </w:pPr>
            <w:r>
              <w:rPr>
                <w:sz w:val="16"/>
              </w:rPr>
              <w:t>New Germany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no Public Assistance recorded</w:t>
            </w:r>
          </w:p>
        </w:tc>
        <w:tc>
          <w:tcPr>
            <w:tcW w:type="dxa" w:w="2481"/>
          </w:tcPr>
          <w:p>
            <w:pPr>
              <w:spacing w:after="0"/>
              <w:jc w:val="right"/>
            </w:pPr>
            <w:r>
              <w:rPr>
                <w:sz w:val="16"/>
              </w:rPr>
              <w:t>26 total; 0 since its plan</w:t>
            </w:r>
          </w:p>
        </w:tc>
        <w:tc>
          <w:tcPr>
            <w:tcW w:type="dxa" w:w="2570"/>
          </w:tcPr>
          <w:p>
            <w:pPr>
              <w:spacing w:after="0"/>
              <w:jc w:val="left"/>
            </w:pPr>
          </w:p>
        </w:tc>
      </w:tr>
      <w:tr>
        <w:trPr>
          <w:cantSplit/>
        </w:trPr>
        <w:tc>
          <w:tcPr>
            <w:tcW w:type="dxa" w:w="1403"/>
          </w:tcPr>
          <w:p>
            <w:pPr>
              <w:spacing w:after="0"/>
              <w:jc w:val="left"/>
            </w:pPr>
            <w:r>
              <w:rPr>
                <w:sz w:val="16"/>
              </w:rPr>
              <w:t>Norwood Young America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$283,254.02</w:t>
            </w:r>
          </w:p>
        </w:tc>
        <w:tc>
          <w:tcPr>
            <w:tcW w:type="dxa" w:w="2481"/>
          </w:tcPr>
          <w:p>
            <w:pPr>
              <w:spacing w:after="0"/>
              <w:jc w:val="right"/>
            </w:pPr>
            <w:r>
              <w:rPr>
                <w:sz w:val="16"/>
              </w:rPr>
              <w:t>11 total; 0 since its plan</w:t>
            </w:r>
          </w:p>
        </w:tc>
        <w:tc>
          <w:tcPr>
            <w:tcW w:type="dxa" w:w="2570"/>
          </w:tcPr>
          <w:p>
            <w:pPr>
              <w:spacing w:after="0"/>
              <w:jc w:val="left"/>
            </w:pPr>
          </w:p>
        </w:tc>
      </w:tr>
      <w:tr>
        <w:trPr>
          <w:cantSplit/>
        </w:trPr>
        <w:tc>
          <w:tcPr>
            <w:tcW w:type="dxa" w:w="1403"/>
          </w:tcPr>
          <w:p>
            <w:pPr>
              <w:spacing w:after="0"/>
              <w:jc w:val="left"/>
            </w:pPr>
            <w:r>
              <w:rPr>
                <w:sz w:val="16"/>
              </w:rPr>
              <w:t>Victoria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no Public Assistance recorded</w:t>
            </w:r>
          </w:p>
        </w:tc>
        <w:tc>
          <w:tcPr>
            <w:tcW w:type="dxa" w:w="2481"/>
          </w:tcPr>
          <w:p>
            <w:pPr>
              <w:spacing w:after="0"/>
              <w:jc w:val="right"/>
            </w:pPr>
            <w:r>
              <w:rPr>
                <w:sz w:val="16"/>
              </w:rPr>
              <w:t>24 total; 0 since its plan</w:t>
            </w:r>
          </w:p>
        </w:tc>
        <w:tc>
          <w:tcPr>
            <w:tcW w:type="dxa" w:w="2570"/>
          </w:tcPr>
          <w:p>
            <w:pPr>
              <w:spacing w:after="0"/>
              <w:jc w:val="left"/>
            </w:pPr>
          </w:p>
        </w:tc>
      </w:tr>
      <w:tr>
        <w:trPr>
          <w:cantSplit/>
        </w:trPr>
        <w:tc>
          <w:tcPr>
            <w:tcW w:type="dxa" w:w="1403"/>
          </w:tcPr>
          <w:p>
            <w:pPr>
              <w:spacing w:after="0"/>
              <w:jc w:val="left"/>
            </w:pPr>
            <w:r>
              <w:rPr>
                <w:sz w:val="16"/>
              </w:rPr>
              <w:t>Waconia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$29,556.23</w:t>
            </w:r>
          </w:p>
        </w:tc>
        <w:tc>
          <w:tcPr>
            <w:tcW w:type="dxa" w:w="2481"/>
          </w:tcPr>
          <w:p>
            <w:pPr>
              <w:spacing w:after="0"/>
              <w:jc w:val="right"/>
            </w:pPr>
            <w:r>
              <w:rPr>
                <w:sz w:val="16"/>
              </w:rPr>
              <w:t>51 total; 0 since its plan</w:t>
            </w:r>
          </w:p>
        </w:tc>
        <w:tc>
          <w:tcPr>
            <w:tcW w:type="dxa" w:w="2570"/>
          </w:tcPr>
          <w:p>
            <w:pPr>
              <w:spacing w:after="0"/>
              <w:jc w:val="left"/>
            </w:pPr>
          </w:p>
        </w:tc>
      </w:tr>
      <w:tr>
        <w:trPr>
          <w:cantSplit/>
        </w:trPr>
        <w:tc>
          <w:tcPr>
            <w:tcW w:type="dxa" w:w="1403"/>
          </w:tcPr>
          <w:p>
            <w:pPr>
              <w:spacing w:after="0"/>
              <w:jc w:val="left"/>
            </w:pPr>
            <w:r>
              <w:rPr>
                <w:sz w:val="16"/>
              </w:rPr>
              <w:t>Watertown city</w:t>
            </w:r>
          </w:p>
        </w:tc>
        <w:tc>
          <w:tcPr>
            <w:tcW w:type="dxa" w:w="684"/>
          </w:tcPr>
          <w:p>
            <w:pPr>
              <w:spacing w:after="0"/>
              <w:jc w:val="left"/>
            </w:pPr>
            <w:r>
              <w:rPr>
                <w:sz w:val="16"/>
              </w:rPr>
              <w:t>City</w:t>
            </w:r>
          </w:p>
        </w:tc>
        <w:tc>
          <w:tcPr>
            <w:tcW w:type="dxa" w:w="2660"/>
          </w:tcPr>
          <w:p>
            <w:pPr>
              <w:spacing w:after="0"/>
              <w:jc w:val="left"/>
            </w:pPr>
            <w:r>
              <w:rPr>
                <w:sz w:val="16"/>
              </w:rPr>
              <w:t>Approved, expires 2031-05-03</w:t>
            </w:r>
          </w:p>
        </w:tc>
        <w:tc>
          <w:tcPr>
            <w:tcW w:type="dxa" w:w="2121"/>
          </w:tcPr>
          <w:p>
            <w:pPr>
              <w:spacing w:after="0"/>
              <w:jc w:val="right"/>
            </w:pPr>
            <w:r>
              <w:rPr>
                <w:sz w:val="16"/>
              </w:rPr>
              <w:t>FMA RL 0, SRL 0; any 0</w:t>
            </w:r>
          </w:p>
        </w:tc>
        <w:tc>
          <w:tcPr>
            <w:tcW w:type="dxa" w:w="2193"/>
          </w:tcPr>
          <w:p>
            <w:pPr>
              <w:spacing w:after="0"/>
              <w:jc w:val="right"/>
            </w:pPr>
            <w:r>
              <w:rPr>
                <w:sz w:val="16"/>
              </w:rPr>
              <w:t>$257,172.51</w:t>
            </w:r>
          </w:p>
        </w:tc>
        <w:tc>
          <w:tcPr>
            <w:tcW w:type="dxa" w:w="2481"/>
          </w:tcPr>
          <w:p>
            <w:pPr>
              <w:spacing w:after="0"/>
              <w:jc w:val="right"/>
            </w:pPr>
            <w:r>
              <w:rPr>
                <w:sz w:val="16"/>
              </w:rPr>
              <w:t>44 total; 0 since its plan</w:t>
            </w:r>
          </w:p>
        </w:tc>
        <w:tc>
          <w:tcPr>
            <w:tcW w:type="dxa" w:w="2570"/>
          </w:tcPr>
          <w:p>
            <w:pPr>
              <w:spacing w:after="0"/>
              <w:jc w:val="left"/>
            </w:pPr>
            <w:r>
              <w:rPr>
                <w:sz w:val="16"/>
              </w:rPr>
              <w:t>Includes $8,740.92 for declarations not counted as hazard incidents (DR-4531-MN).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$29,455,489,828</w:t>
            </w:r>
          </w:p>
        </w:tc>
        <w:tc>
          <w:tcPr>
            <w:tcW w:type="dxa" w:w="1215"/>
          </w:tcPr>
          <w:p>
            <w:pPr>
              <w:spacing w:after="0"/>
              <w:jc w:val="right"/>
            </w:pPr>
            <w:r>
              <w:rPr>
                <w:sz w:val="16"/>
              </w:rPr>
              <w:t>$143,386,800</w:t>
            </w:r>
          </w:p>
        </w:tc>
        <w:tc>
          <w:tcPr>
            <w:tcW w:type="dxa" w:w="1041"/>
          </w:tcPr>
          <w:p>
            <w:pPr>
              <w:spacing w:after="0"/>
              <w:jc w:val="right"/>
            </w:pPr>
            <w:r>
              <w:rPr>
                <w:sz w:val="16"/>
              </w:rPr>
              <w:t>106,922</w:t>
            </w:r>
          </w:p>
        </w:tc>
        <w:tc>
          <w:tcPr>
            <w:tcW w:type="dxa" w:w="1126"/>
          </w:tcPr>
          <w:p>
            <w:pPr>
              <w:spacing w:after="0"/>
              <w:jc w:val="right"/>
            </w:pPr>
            <w:r>
              <w:rPr>
                <w:sz w:val="16"/>
              </w:rPr>
              <w:t>$2,230</w:t>
            </w:r>
          </w:p>
        </w:tc>
        <w:tc>
          <w:tcPr>
            <w:tcW w:type="dxa" w:w="1126"/>
          </w:tcPr>
          <w:p>
            <w:pPr>
              <w:spacing w:after="0"/>
              <w:jc w:val="right"/>
            </w:pPr>
            <w:r>
              <w:rPr>
                <w:sz w:val="16"/>
              </w:rPr>
              <w:t>$2,015</w:t>
            </w:r>
          </w:p>
        </w:tc>
        <w:tc>
          <w:tcPr>
            <w:tcW w:type="dxa" w:w="1097"/>
          </w:tcPr>
          <w:p>
            <w:pPr>
              <w:spacing w:after="0"/>
              <w:jc w:val="right"/>
            </w:pPr>
            <w:r>
              <w:rPr>
                <w:sz w:val="16"/>
              </w:rPr>
              <w:t>$4,981,984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$80,327,690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$92,351</w:t>
            </w:r>
          </w:p>
        </w:tc>
        <w:tc>
          <w:tcPr>
            <w:tcW w:type="dxa" w:w="1097"/>
          </w:tcPr>
          <w:p>
            <w:pPr>
              <w:spacing w:after="0"/>
              <w:jc w:val="right"/>
            </w:pPr>
            <w:r>
              <w:rPr>
                <w:sz w:val="16"/>
              </w:rPr>
              <w:t>n/a</w:t>
            </w:r>
          </w:p>
        </w:tc>
        <w:tc>
          <w:tcPr>
            <w:tcW w:type="dxa" w:w="1305"/>
          </w:tcPr>
          <w:p>
            <w:pPr>
              <w:spacing w:after="0"/>
              <w:jc w:val="right"/>
            </w:pPr>
            <w:r>
              <w:rPr>
                <w:sz w:val="16"/>
              </w:rPr>
              <w:t>0.115%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$49,728,236,021</w:t>
            </w:r>
          </w:p>
        </w:tc>
        <w:tc>
          <w:tcPr>
            <w:tcW w:type="dxa" w:w="1215"/>
          </w:tcPr>
          <w:p>
            <w:pPr>
              <w:spacing w:after="0"/>
              <w:jc w:val="right"/>
            </w:pPr>
            <w:r>
              <w:rPr>
                <w:sz w:val="16"/>
              </w:rPr>
              <w:t>n/a</w:t>
            </w:r>
          </w:p>
        </w:tc>
        <w:tc>
          <w:tcPr>
            <w:tcW w:type="dxa" w:w="1041"/>
          </w:tcPr>
          <w:p>
            <w:pPr>
              <w:spacing w:after="0"/>
              <w:jc w:val="right"/>
            </w:pPr>
            <w:r>
              <w:rPr>
                <w:sz w:val="16"/>
              </w:rPr>
              <w:t>106,922</w:t>
            </w:r>
          </w:p>
        </w:tc>
        <w:tc>
          <w:tcPr>
            <w:tcW w:type="dxa" w:w="1126"/>
          </w:tcPr>
          <w:p>
            <w:pPr>
              <w:spacing w:after="0"/>
              <w:jc w:val="right"/>
            </w:pPr>
            <w:r>
              <w:rPr>
                <w:sz w:val="16"/>
              </w:rPr>
              <w:t>$13,675</w:t>
            </w:r>
          </w:p>
        </w:tc>
        <w:tc>
          <w:tcPr>
            <w:tcW w:type="dxa" w:w="1126"/>
          </w:tcPr>
          <w:p>
            <w:pPr>
              <w:spacing w:after="0"/>
              <w:jc w:val="right"/>
            </w:pPr>
            <w:r>
              <w:rPr>
                <w:sz w:val="16"/>
              </w:rPr>
              <w:t>n/a</w:t>
            </w:r>
          </w:p>
        </w:tc>
        <w:tc>
          <w:tcPr>
            <w:tcW w:type="dxa" w:w="1097"/>
          </w:tcPr>
          <w:p>
            <w:pPr>
              <w:spacing w:after="0"/>
              <w:jc w:val="right"/>
            </w:pPr>
            <w:r>
              <w:rPr>
                <w:sz w:val="16"/>
              </w:rPr>
              <w:t>$3,244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$29,455,489,828</w:t>
            </w:r>
          </w:p>
        </w:tc>
        <w:tc>
          <w:tcPr>
            <w:tcW w:type="dxa" w:w="1215"/>
          </w:tcPr>
          <w:p>
            <w:pPr>
              <w:spacing w:after="0"/>
              <w:jc w:val="right"/>
            </w:pPr>
            <w:r>
              <w:rPr>
                <w:sz w:val="16"/>
              </w:rPr>
              <w:t>$143,386,800</w:t>
            </w:r>
          </w:p>
        </w:tc>
        <w:tc>
          <w:tcPr>
            <w:tcW w:type="dxa" w:w="1041"/>
          </w:tcPr>
          <w:p>
            <w:pPr>
              <w:spacing w:after="0"/>
              <w:jc w:val="right"/>
            </w:pPr>
            <w:r>
              <w:rPr>
                <w:sz w:val="16"/>
              </w:rPr>
              <w:t>106,922</w:t>
            </w:r>
          </w:p>
        </w:tc>
        <w:tc>
          <w:tcPr>
            <w:tcW w:type="dxa" w:w="1126"/>
          </w:tcPr>
          <w:p>
            <w:pPr>
              <w:spacing w:after="0"/>
              <w:jc w:val="right"/>
            </w:pPr>
            <w:r>
              <w:rPr>
                <w:sz w:val="16"/>
              </w:rPr>
              <w:t>$2,199,483</w:t>
            </w:r>
          </w:p>
        </w:tc>
        <w:tc>
          <w:tcPr>
            <w:tcW w:type="dxa" w:w="1126"/>
          </w:tcPr>
          <w:p>
            <w:pPr>
              <w:spacing w:after="0"/>
              <w:jc w:val="right"/>
            </w:pPr>
            <w:r>
              <w:rPr>
                <w:sz w:val="16"/>
              </w:rPr>
              <w:t>$150,059</w:t>
            </w:r>
          </w:p>
        </w:tc>
        <w:tc>
          <w:tcPr>
            <w:tcW w:type="dxa" w:w="1097"/>
          </w:tcPr>
          <w:p>
            <w:pPr>
              <w:spacing w:after="0"/>
              <w:jc w:val="right"/>
            </w:pPr>
            <w:r>
              <w:rPr>
                <w:sz w:val="16"/>
              </w:rPr>
              <w:t>$114,714</w:t>
            </w:r>
          </w:p>
        </w:tc>
        <w:tc>
          <w:tcPr>
            <w:tcW w:type="dxa" w:w="1305"/>
          </w:tcPr>
          <w:p>
            <w:pPr>
              <w:spacing w:after="0"/>
              <w:jc w:val="right"/>
            </w:pPr>
            <w:r>
              <w:rPr>
                <w:sz w:val="16"/>
              </w:rPr>
              <w:t>0.00747%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$29,455,489,828</w:t>
            </w:r>
          </w:p>
        </w:tc>
        <w:tc>
          <w:tcPr>
            <w:tcW w:type="dxa" w:w="1215"/>
          </w:tcPr>
          <w:p>
            <w:pPr>
              <w:spacing w:after="0"/>
              <w:jc w:val="right"/>
            </w:pPr>
            <w:r>
              <w:rPr>
                <w:sz w:val="16"/>
              </w:rPr>
              <w:t>$143,386,800</w:t>
            </w:r>
          </w:p>
        </w:tc>
        <w:tc>
          <w:tcPr>
            <w:tcW w:type="dxa" w:w="1041"/>
          </w:tcPr>
          <w:p>
            <w:pPr>
              <w:spacing w:after="0"/>
              <w:jc w:val="right"/>
            </w:pPr>
            <w:r>
              <w:rPr>
                <w:sz w:val="16"/>
              </w:rPr>
              <w:t>106,922</w:t>
            </w:r>
          </w:p>
        </w:tc>
        <w:tc>
          <w:tcPr>
            <w:tcW w:type="dxa" w:w="1126"/>
          </w:tcPr>
          <w:p>
            <w:pPr>
              <w:spacing w:after="0"/>
              <w:jc w:val="right"/>
            </w:pPr>
            <w:r>
              <w:rPr>
                <w:sz w:val="16"/>
              </w:rPr>
              <w:t>$23,549</w:t>
            </w:r>
          </w:p>
        </w:tc>
        <w:tc>
          <w:tcPr>
            <w:tcW w:type="dxa" w:w="1126"/>
          </w:tcPr>
          <w:p>
            <w:pPr>
              <w:spacing w:after="0"/>
              <w:jc w:val="right"/>
            </w:pPr>
            <w:r>
              <w:rPr>
                <w:sz w:val="16"/>
              </w:rPr>
              <w:t>$3</w:t>
            </w:r>
          </w:p>
        </w:tc>
        <w:tc>
          <w:tcPr>
            <w:tcW w:type="dxa" w:w="1097"/>
          </w:tcPr>
          <w:p>
            <w:pPr>
              <w:spacing w:after="0"/>
              <w:jc w:val="right"/>
            </w:pPr>
            <w:r>
              <w:rPr>
                <w:sz w:val="16"/>
              </w:rPr>
              <w:t>$2,115,229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$29,455,489,828</w:t>
            </w:r>
          </w:p>
        </w:tc>
        <w:tc>
          <w:tcPr>
            <w:tcW w:type="dxa" w:w="1215"/>
          </w:tcPr>
          <w:p>
            <w:pPr>
              <w:spacing w:after="0"/>
              <w:jc w:val="right"/>
            </w:pPr>
            <w:r>
              <w:rPr>
                <w:sz w:val="16"/>
              </w:rPr>
              <w:t>n/a</w:t>
            </w:r>
          </w:p>
        </w:tc>
        <w:tc>
          <w:tcPr>
            <w:tcW w:type="dxa" w:w="1041"/>
          </w:tcPr>
          <w:p>
            <w:pPr>
              <w:spacing w:after="0"/>
              <w:jc w:val="right"/>
            </w:pPr>
            <w:r>
              <w:rPr>
                <w:sz w:val="16"/>
              </w:rPr>
              <w:t>106,922</w:t>
            </w:r>
          </w:p>
        </w:tc>
        <w:tc>
          <w:tcPr>
            <w:tcW w:type="dxa" w:w="1126"/>
          </w:tcPr>
          <w:p>
            <w:pPr>
              <w:spacing w:after="0"/>
              <w:jc w:val="right"/>
            </w:pPr>
            <w:r>
              <w:rPr>
                <w:sz w:val="16"/>
              </w:rPr>
              <w:t>$238,749</w:t>
            </w:r>
          </w:p>
        </w:tc>
        <w:tc>
          <w:tcPr>
            <w:tcW w:type="dxa" w:w="1126"/>
          </w:tcPr>
          <w:p>
            <w:pPr>
              <w:spacing w:after="0"/>
              <w:jc w:val="right"/>
            </w:pPr>
            <w:r>
              <w:rPr>
                <w:sz w:val="16"/>
              </w:rPr>
              <w:t>n/a</w:t>
            </w:r>
          </w:p>
        </w:tc>
        <w:tc>
          <w:tcPr>
            <w:tcW w:type="dxa" w:w="1097"/>
          </w:tcPr>
          <w:p>
            <w:pPr>
              <w:spacing w:after="0"/>
              <w:jc w:val="right"/>
            </w:pPr>
            <w:r>
              <w:rPr>
                <w:sz w:val="16"/>
              </w:rPr>
              <w:t>$44,916</w:t>
            </w:r>
          </w:p>
        </w:tc>
        <w:tc>
          <w:tcPr>
            <w:tcW w:type="dxa" w:w="1305"/>
          </w:tcPr>
          <w:p>
            <w:pPr>
              <w:spacing w:after="0"/>
              <w:jc w:val="right"/>
            </w:pPr>
            <w:r>
              <w:rPr>
                <w:sz w:val="16"/>
              </w:rPr>
              <w:t>0.000811%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$29,442,402,592</w:t>
            </w:r>
          </w:p>
        </w:tc>
        <w:tc>
          <w:tcPr>
            <w:tcW w:type="dxa" w:w="1215"/>
          </w:tcPr>
          <w:p>
            <w:pPr>
              <w:spacing w:after="0"/>
              <w:jc w:val="right"/>
            </w:pPr>
            <w:r>
              <w:rPr>
                <w:sz w:val="16"/>
              </w:rPr>
              <w:t>$5,955,906</w:t>
            </w:r>
          </w:p>
        </w:tc>
        <w:tc>
          <w:tcPr>
            <w:tcW w:type="dxa" w:w="1041"/>
          </w:tcPr>
          <w:p>
            <w:pPr>
              <w:spacing w:after="0"/>
              <w:jc w:val="right"/>
            </w:pPr>
            <w:r>
              <w:rPr>
                <w:sz w:val="16"/>
              </w:rPr>
              <w:t>648</w:t>
            </w:r>
          </w:p>
        </w:tc>
        <w:tc>
          <w:tcPr>
            <w:tcW w:type="dxa" w:w="1126"/>
          </w:tcPr>
          <w:p>
            <w:pPr>
              <w:spacing w:after="0"/>
              <w:jc w:val="right"/>
            </w:pPr>
            <w:r>
              <w:rPr>
                <w:sz w:val="16"/>
              </w:rPr>
              <w:t>$17,907,706</w:t>
            </w:r>
          </w:p>
        </w:tc>
        <w:tc>
          <w:tcPr>
            <w:tcW w:type="dxa" w:w="1126"/>
          </w:tcPr>
          <w:p>
            <w:pPr>
              <w:spacing w:after="0"/>
              <w:jc w:val="right"/>
            </w:pPr>
            <w:r>
              <w:rPr>
                <w:sz w:val="16"/>
              </w:rPr>
              <w:t>$52,840</w:t>
            </w:r>
          </w:p>
        </w:tc>
        <w:tc>
          <w:tcPr>
            <w:tcW w:type="dxa" w:w="1097"/>
          </w:tcPr>
          <w:p>
            <w:pPr>
              <w:spacing w:after="0"/>
              <w:jc w:val="right"/>
            </w:pPr>
            <w:r>
              <w:rPr>
                <w:sz w:val="16"/>
              </w:rPr>
              <w:t>$18,221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$768,535,132</w:t>
            </w:r>
          </w:p>
        </w:tc>
        <w:tc>
          <w:tcPr>
            <w:tcW w:type="dxa" w:w="1215"/>
          </w:tcPr>
          <w:p>
            <w:pPr>
              <w:spacing w:after="0"/>
              <w:jc w:val="right"/>
            </w:pPr>
            <w:r>
              <w:rPr>
                <w:sz w:val="16"/>
              </w:rPr>
              <w:t>n/a</w:t>
            </w:r>
          </w:p>
        </w:tc>
        <w:tc>
          <w:tcPr>
            <w:tcW w:type="dxa" w:w="1041"/>
          </w:tcPr>
          <w:p>
            <w:pPr>
              <w:spacing w:after="0"/>
              <w:jc w:val="right"/>
            </w:pPr>
            <w:r>
              <w:rPr>
                <w:sz w:val="16"/>
              </w:rPr>
              <w:t>2,825</w:t>
            </w:r>
          </w:p>
        </w:tc>
        <w:tc>
          <w:tcPr>
            <w:tcW w:type="dxa" w:w="1126"/>
          </w:tcPr>
          <w:p>
            <w:pPr>
              <w:spacing w:after="0"/>
              <w:jc w:val="right"/>
            </w:pPr>
            <w:r>
              <w:rPr>
                <w:sz w:val="16"/>
              </w:rPr>
              <w:t>$1,132</w:t>
            </w:r>
          </w:p>
        </w:tc>
        <w:tc>
          <w:tcPr>
            <w:tcW w:type="dxa" w:w="1126"/>
          </w:tcPr>
          <w:p>
            <w:pPr>
              <w:spacing w:after="0"/>
              <w:jc w:val="right"/>
            </w:pPr>
            <w:r>
              <w:rPr>
                <w:sz w:val="16"/>
              </w:rPr>
              <w:t>n/a</w:t>
            </w:r>
          </w:p>
        </w:tc>
        <w:tc>
          <w:tcPr>
            <w:tcW w:type="dxa" w:w="1097"/>
          </w:tcPr>
          <w:p>
            <w:pPr>
              <w:spacing w:after="0"/>
              <w:jc w:val="right"/>
            </w:pPr>
            <w:r>
              <w:rPr>
                <w:sz w:val="16"/>
              </w:rPr>
              <w:t>$7,583</w:t>
            </w:r>
          </w:p>
        </w:tc>
        <w:tc>
          <w:tcPr>
            <w:tcW w:type="dxa" w:w="1305"/>
          </w:tcPr>
          <w:p>
            <w:pPr>
              <w:spacing w:after="0"/>
              <w:jc w:val="right"/>
            </w:pPr>
            <w:r>
              <w:rPr>
                <w:sz w:val="16"/>
              </w:rPr>
              <w:t>0.000147%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$29,455,489,828</w:t>
            </w:r>
          </w:p>
        </w:tc>
        <w:tc>
          <w:tcPr>
            <w:tcW w:type="dxa" w:w="1215"/>
          </w:tcPr>
          <w:p>
            <w:pPr>
              <w:spacing w:after="0"/>
              <w:jc w:val="right"/>
            </w:pPr>
            <w:r>
              <w:rPr>
                <w:sz w:val="16"/>
              </w:rPr>
              <w:t>n/a</w:t>
            </w:r>
          </w:p>
        </w:tc>
        <w:tc>
          <w:tcPr>
            <w:tcW w:type="dxa" w:w="1041"/>
          </w:tcPr>
          <w:p>
            <w:pPr>
              <w:spacing w:after="0"/>
              <w:jc w:val="right"/>
            </w:pPr>
            <w:r>
              <w:rPr>
                <w:sz w:val="16"/>
              </w:rPr>
              <w:t>106,922</w:t>
            </w:r>
          </w:p>
        </w:tc>
        <w:tc>
          <w:tcPr>
            <w:tcW w:type="dxa" w:w="1126"/>
          </w:tcPr>
          <w:p>
            <w:pPr>
              <w:spacing w:after="0"/>
              <w:jc w:val="right"/>
            </w:pPr>
            <w:r>
              <w:rPr>
                <w:sz w:val="16"/>
              </w:rPr>
              <w:t>$37,699</w:t>
            </w:r>
          </w:p>
        </w:tc>
        <w:tc>
          <w:tcPr>
            <w:tcW w:type="dxa" w:w="1126"/>
          </w:tcPr>
          <w:p>
            <w:pPr>
              <w:spacing w:after="0"/>
              <w:jc w:val="right"/>
            </w:pPr>
            <w:r>
              <w:rPr>
                <w:sz w:val="16"/>
              </w:rPr>
              <w:t>n/a</w:t>
            </w:r>
          </w:p>
        </w:tc>
        <w:tc>
          <w:tcPr>
            <w:tcW w:type="dxa" w:w="1097"/>
          </w:tcPr>
          <w:p>
            <w:pPr>
              <w:spacing w:after="0"/>
              <w:jc w:val="right"/>
            </w:pPr>
            <w:r>
              <w:rPr>
                <w:sz w:val="16"/>
              </w:rPr>
              <w:t>$262,098</w:t>
            </w:r>
          </w:p>
        </w:tc>
        <w:tc>
          <w:tcPr>
            <w:tcW w:type="dxa" w:w="1305"/>
          </w:tcPr>
          <w:p>
            <w:pPr>
              <w:spacing w:after="0"/>
              <w:jc w:val="right"/>
            </w:pPr>
            <w:r>
              <w:rPr>
                <w:sz w:val="16"/>
              </w:rPr>
              <w:t>0.000128%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$29,455,489,828</w:t>
            </w:r>
          </w:p>
        </w:tc>
        <w:tc>
          <w:tcPr>
            <w:tcW w:type="dxa" w:w="1215"/>
          </w:tcPr>
          <w:p>
            <w:pPr>
              <w:spacing w:after="0"/>
              <w:jc w:val="right"/>
            </w:pPr>
            <w:r>
              <w:rPr>
                <w:sz w:val="16"/>
              </w:rPr>
              <w:t>$143,386,800</w:t>
            </w:r>
          </w:p>
        </w:tc>
        <w:tc>
          <w:tcPr>
            <w:tcW w:type="dxa" w:w="1041"/>
          </w:tcPr>
          <w:p>
            <w:pPr>
              <w:spacing w:after="0"/>
              <w:jc w:val="right"/>
            </w:pPr>
            <w:r>
              <w:rPr>
                <w:sz w:val="16"/>
              </w:rPr>
              <w:t>106,922</w:t>
            </w:r>
          </w:p>
        </w:tc>
        <w:tc>
          <w:tcPr>
            <w:tcW w:type="dxa" w:w="1126"/>
          </w:tcPr>
          <w:p>
            <w:pPr>
              <w:spacing w:after="0"/>
              <w:jc w:val="right"/>
            </w:pPr>
            <w:r>
              <w:rPr>
                <w:sz w:val="16"/>
              </w:rPr>
              <w:t>$3,757,295</w:t>
            </w:r>
          </w:p>
        </w:tc>
        <w:tc>
          <w:tcPr>
            <w:tcW w:type="dxa" w:w="1126"/>
          </w:tcPr>
          <w:p>
            <w:pPr>
              <w:spacing w:after="0"/>
              <w:jc w:val="right"/>
            </w:pPr>
            <w:r>
              <w:rPr>
                <w:sz w:val="16"/>
              </w:rPr>
              <w:t>$84,817</w:t>
            </w:r>
          </w:p>
        </w:tc>
        <w:tc>
          <w:tcPr>
            <w:tcW w:type="dxa" w:w="1097"/>
          </w:tcPr>
          <w:p>
            <w:pPr>
              <w:spacing w:after="0"/>
              <w:jc w:val="right"/>
            </w:pPr>
            <w:r>
              <w:rPr>
                <w:sz w:val="16"/>
              </w:rPr>
              <w:t>$1,603,236</w:t>
            </w:r>
          </w:p>
        </w:tc>
        <w:tc>
          <w:tcPr>
            <w:tcW w:type="dxa" w:w="1305"/>
          </w:tcPr>
          <w:p>
            <w:pPr>
              <w:spacing w:after="0"/>
              <w:jc w:val="right"/>
            </w:pPr>
            <w:r>
              <w:rPr>
                <w:sz w:val="16"/>
              </w:rPr>
              <w:t>0.0128%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$29,455,489,828</w:t>
            </w:r>
          </w:p>
        </w:tc>
        <w:tc>
          <w:tcPr>
            <w:tcW w:type="dxa" w:w="1215"/>
          </w:tcPr>
          <w:p>
            <w:pPr>
              <w:spacing w:after="0"/>
              <w:jc w:val="right"/>
            </w:pPr>
            <w:r>
              <w:rPr>
                <w:sz w:val="16"/>
              </w:rPr>
              <w:t>$143,386,800</w:t>
            </w:r>
          </w:p>
        </w:tc>
        <w:tc>
          <w:tcPr>
            <w:tcW w:type="dxa" w:w="1041"/>
          </w:tcPr>
          <w:p>
            <w:pPr>
              <w:spacing w:after="0"/>
              <w:jc w:val="right"/>
            </w:pPr>
            <w:r>
              <w:rPr>
                <w:sz w:val="16"/>
              </w:rPr>
              <w:t>106,922</w:t>
            </w:r>
          </w:p>
        </w:tc>
        <w:tc>
          <w:tcPr>
            <w:tcW w:type="dxa" w:w="1126"/>
          </w:tcPr>
          <w:p>
            <w:pPr>
              <w:spacing w:after="0"/>
              <w:jc w:val="right"/>
            </w:pPr>
            <w:r>
              <w:rPr>
                <w:sz w:val="16"/>
              </w:rPr>
              <w:t>$4,009,093</w:t>
            </w:r>
          </w:p>
        </w:tc>
        <w:tc>
          <w:tcPr>
            <w:tcW w:type="dxa" w:w="1126"/>
          </w:tcPr>
          <w:p>
            <w:pPr>
              <w:spacing w:after="0"/>
              <w:jc w:val="right"/>
            </w:pPr>
            <w:r>
              <w:rPr>
                <w:sz w:val="16"/>
              </w:rPr>
              <w:t>$3,982</w:t>
            </w:r>
          </w:p>
        </w:tc>
        <w:tc>
          <w:tcPr>
            <w:tcW w:type="dxa" w:w="1097"/>
          </w:tcPr>
          <w:p>
            <w:pPr>
              <w:spacing w:after="0"/>
              <w:jc w:val="right"/>
            </w:pPr>
            <w:r>
              <w:rPr>
                <w:sz w:val="16"/>
              </w:rPr>
              <w:t>$3,517,453</w:t>
            </w:r>
          </w:p>
        </w:tc>
        <w:tc>
          <w:tcPr>
            <w:tcW w:type="dxa" w:w="1305"/>
          </w:tcPr>
          <w:p>
            <w:pPr>
              <w:spacing w:after="0"/>
              <w:jc w:val="right"/>
            </w:pPr>
            <w:r>
              <w:rPr>
                <w:sz w:val="16"/>
              </w:rPr>
              <w:t>0.0136%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$3,853,359,111</w:t>
            </w:r>
          </w:p>
        </w:tc>
        <w:tc>
          <w:tcPr>
            <w:tcW w:type="dxa" w:w="1215"/>
          </w:tcPr>
          <w:p>
            <w:pPr>
              <w:spacing w:after="0"/>
              <w:jc w:val="right"/>
            </w:pPr>
            <w:r>
              <w:rPr>
                <w:sz w:val="16"/>
              </w:rPr>
              <w:t>$27,300,581</w:t>
            </w:r>
          </w:p>
        </w:tc>
        <w:tc>
          <w:tcPr>
            <w:tcW w:type="dxa" w:w="1041"/>
          </w:tcPr>
          <w:p>
            <w:pPr>
              <w:spacing w:after="0"/>
              <w:jc w:val="right"/>
            </w:pPr>
            <w:r>
              <w:rPr>
                <w:sz w:val="16"/>
              </w:rPr>
              <w:t>18,075</w:t>
            </w:r>
          </w:p>
        </w:tc>
        <w:tc>
          <w:tcPr>
            <w:tcW w:type="dxa" w:w="1126"/>
          </w:tcPr>
          <w:p>
            <w:pPr>
              <w:spacing w:after="0"/>
              <w:jc w:val="right"/>
            </w:pPr>
            <w:r>
              <w:rPr>
                <w:sz w:val="16"/>
              </w:rPr>
              <w:t>$44,358</w:t>
            </w:r>
          </w:p>
        </w:tc>
        <w:tc>
          <w:tcPr>
            <w:tcW w:type="dxa" w:w="1126"/>
          </w:tcPr>
          <w:p>
            <w:pPr>
              <w:spacing w:after="0"/>
              <w:jc w:val="right"/>
            </w:pPr>
            <w:r>
              <w:rPr>
                <w:sz w:val="16"/>
              </w:rPr>
              <w:t>$34</w:t>
            </w:r>
          </w:p>
        </w:tc>
        <w:tc>
          <w:tcPr>
            <w:tcW w:type="dxa" w:w="1097"/>
          </w:tcPr>
          <w:p>
            <w:pPr>
              <w:spacing w:after="0"/>
              <w:jc w:val="right"/>
            </w:pPr>
            <w:r>
              <w:rPr>
                <w:sz w:val="16"/>
              </w:rPr>
              <w:t>$4,385</w:t>
            </w:r>
          </w:p>
        </w:tc>
        <w:tc>
          <w:tcPr>
            <w:tcW w:type="dxa" w:w="1305"/>
          </w:tcPr>
          <w:p>
            <w:pPr>
              <w:spacing w:after="0"/>
              <w:jc w:val="right"/>
            </w:pPr>
            <w:r>
              <w:rPr>
                <w:sz w:val="16"/>
              </w:rPr>
              <w:t>0.00115%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$29,455,489,828</w:t>
            </w:r>
          </w:p>
        </w:tc>
        <w:tc>
          <w:tcPr>
            <w:tcW w:type="dxa" w:w="1215"/>
          </w:tcPr>
          <w:p>
            <w:pPr>
              <w:spacing w:after="0"/>
              <w:jc w:val="right"/>
            </w:pPr>
            <w:r>
              <w:rPr>
                <w:sz w:val="16"/>
              </w:rPr>
              <w:t>$143,386,800</w:t>
            </w:r>
          </w:p>
        </w:tc>
        <w:tc>
          <w:tcPr>
            <w:tcW w:type="dxa" w:w="1041"/>
          </w:tcPr>
          <w:p>
            <w:pPr>
              <w:spacing w:after="0"/>
              <w:jc w:val="right"/>
            </w:pPr>
            <w:r>
              <w:rPr>
                <w:sz w:val="16"/>
              </w:rPr>
              <w:t>106,922</w:t>
            </w:r>
          </w:p>
        </w:tc>
        <w:tc>
          <w:tcPr>
            <w:tcW w:type="dxa" w:w="1126"/>
          </w:tcPr>
          <w:p>
            <w:pPr>
              <w:spacing w:after="0"/>
              <w:jc w:val="right"/>
            </w:pPr>
            <w:r>
              <w:rPr>
                <w:sz w:val="16"/>
              </w:rPr>
              <w:t>$604</w:t>
            </w:r>
          </w:p>
        </w:tc>
        <w:tc>
          <w:tcPr>
            <w:tcW w:type="dxa" w:w="1126"/>
          </w:tcPr>
          <w:p>
            <w:pPr>
              <w:spacing w:after="0"/>
              <w:jc w:val="right"/>
            </w:pPr>
            <w:r>
              <w:rPr>
                <w:sz w:val="16"/>
              </w:rPr>
              <w:t>$818</w:t>
            </w:r>
          </w:p>
        </w:tc>
        <w:tc>
          <w:tcPr>
            <w:tcW w:type="dxa" w:w="1097"/>
          </w:tcPr>
          <w:p>
            <w:pPr>
              <w:spacing w:after="0"/>
              <w:jc w:val="right"/>
            </w:pPr>
            <w:r>
              <w:rPr>
                <w:sz w:val="16"/>
              </w:rPr>
              <w:t>$123,145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106,922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$29,455,489,828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$143,386,800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$28,622,493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$12,796,208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1</w:t>
            </w:r>
          </w:p>
        </w:tc>
      </w:tr>
      <w:tr>
        <w:trPr>
          <w:cantSplit/>
        </w:trPr>
        <w:tc>
          <w:tcPr>
            <w:tcW w:type="dxa" w:w="2639"/>
          </w:tcPr>
          <w:p>
            <w:pPr>
              <w:spacing w:after="0"/>
              <w:jc w:val="left"/>
            </w:pPr>
            <w:r>
              <w:rPr>
                <w:sz w:val="16"/>
              </w:rPr>
              <w:t>of which: Carver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Carver County</w:t>
            </w:r>
          </w:p>
        </w:tc>
        <w:tc>
          <w:tcPr>
            <w:tcW w:type="dxa" w:w="1620"/>
          </w:tcPr>
          <w:p>
            <w:pPr>
              <w:spacing w:after="0"/>
              <w:jc w:val="left"/>
            </w:pPr>
            <w:r>
              <w:rPr>
                <w:sz w:val="16"/>
              </w:rPr>
              <w:t>270049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Carver city</w:t>
            </w:r>
          </w:p>
        </w:tc>
        <w:tc>
          <w:tcPr>
            <w:tcW w:type="dxa" w:w="1620"/>
          </w:tcPr>
          <w:p>
            <w:pPr>
              <w:spacing w:after="0"/>
              <w:jc w:val="left"/>
            </w:pPr>
            <w:r>
              <w:rPr>
                <w:sz w:val="16"/>
              </w:rPr>
              <w:t>275233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Chanhassen city</w:t>
            </w:r>
          </w:p>
        </w:tc>
        <w:tc>
          <w:tcPr>
            <w:tcW w:type="dxa" w:w="1620"/>
          </w:tcPr>
          <w:p>
            <w:pPr>
              <w:spacing w:after="0"/>
              <w:jc w:val="left"/>
            </w:pPr>
            <w:r>
              <w:rPr>
                <w:sz w:val="16"/>
              </w:rPr>
              <w:t>270051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Chaska city</w:t>
            </w:r>
          </w:p>
        </w:tc>
        <w:tc>
          <w:tcPr>
            <w:tcW w:type="dxa" w:w="1620"/>
          </w:tcPr>
          <w:p>
            <w:pPr>
              <w:spacing w:after="0"/>
              <w:jc w:val="left"/>
            </w:pPr>
            <w:r>
              <w:rPr>
                <w:sz w:val="16"/>
              </w:rPr>
              <w:t>275234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Cologne city</w:t>
            </w:r>
          </w:p>
        </w:tc>
        <w:tc>
          <w:tcPr>
            <w:tcW w:type="dxa" w:w="1620"/>
          </w:tcPr>
          <w:p>
            <w:pPr>
              <w:spacing w:after="0"/>
              <w:jc w:val="left"/>
            </w:pPr>
            <w:r>
              <w:rPr>
                <w:sz w:val="16"/>
              </w:rPr>
              <w:t>270562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Hamburg city</w:t>
            </w:r>
          </w:p>
        </w:tc>
        <w:tc>
          <w:tcPr>
            <w:tcW w:type="dxa" w:w="1620"/>
          </w:tcPr>
          <w:p>
            <w:pPr>
              <w:spacing w:after="0"/>
              <w:jc w:val="left"/>
            </w:pPr>
            <w:r>
              <w:rPr>
                <w:sz w:val="16"/>
              </w:rPr>
              <w:t>270939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Mayer city</w:t>
            </w:r>
          </w:p>
        </w:tc>
        <w:tc>
          <w:tcPr>
            <w:tcW w:type="dxa" w:w="1620"/>
          </w:tcPr>
          <w:p>
            <w:pPr>
              <w:spacing w:after="0"/>
              <w:jc w:val="left"/>
            </w:pPr>
            <w:r>
              <w:rPr>
                <w:sz w:val="16"/>
              </w:rPr>
              <w:t>270053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Germany city</w:t>
            </w:r>
          </w:p>
        </w:tc>
        <w:tc>
          <w:tcPr>
            <w:tcW w:type="dxa" w:w="1620"/>
          </w:tcPr>
          <w:p>
            <w:pPr>
              <w:spacing w:after="0"/>
              <w:jc w:val="left"/>
            </w:pPr>
            <w:r>
              <w:rPr>
                <w:sz w:val="16"/>
              </w:rPr>
              <w:t>270938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Norwood Young America city</w:t>
            </w:r>
          </w:p>
        </w:tc>
        <w:tc>
          <w:tcPr>
            <w:tcW w:type="dxa" w:w="1620"/>
          </w:tcPr>
          <w:p>
            <w:pPr>
              <w:spacing w:after="0"/>
              <w:jc w:val="left"/>
            </w:pPr>
            <w:r>
              <w:rPr>
                <w:sz w:val="16"/>
              </w:rPr>
              <w:t>270593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Victoria city</w:t>
            </w:r>
          </w:p>
        </w:tc>
        <w:tc>
          <w:tcPr>
            <w:tcW w:type="dxa" w:w="1620"/>
          </w:tcPr>
          <w:p>
            <w:pPr>
              <w:spacing w:after="0"/>
              <w:jc w:val="left"/>
            </w:pPr>
            <w:r>
              <w:rPr>
                <w:sz w:val="16"/>
              </w:rPr>
              <w:t>270054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Waconia city</w:t>
            </w:r>
          </w:p>
        </w:tc>
        <w:tc>
          <w:tcPr>
            <w:tcW w:type="dxa" w:w="1620"/>
          </w:tcPr>
          <w:p>
            <w:pPr>
              <w:spacing w:after="0"/>
              <w:jc w:val="left"/>
            </w:pPr>
            <w:r>
              <w:rPr>
                <w:sz w:val="16"/>
              </w:rPr>
              <w:t>270055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Watertown city</w:t>
            </w:r>
          </w:p>
        </w:tc>
        <w:tc>
          <w:tcPr>
            <w:tcW w:type="dxa" w:w="1620"/>
          </w:tcPr>
          <w:p>
            <w:pPr>
              <w:spacing w:after="0"/>
              <w:jc w:val="left"/>
            </w:pPr>
            <w:r>
              <w:rPr>
                <w:sz w:val="16"/>
              </w:rPr>
              <w:t>270056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Carver County, MN: risk-assessment baseline packet, release 2026-10 (data as of 2026-09-30; County FIPS 27019). Automated baseline. </w:t>
      </w:r>
      <w:hyperlink r:id="rId15">
        <w:r>
          <w:rPr>
            <w:color w:val="1F4E99"/>
            <w:sz w:val="17"/>
            <w:u w:val="single"/>
          </w:rPr>
          <w:t>https://hazardplain.org/mn/27019/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Carver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Carver County, MN: Risk-assessment baseline packet</dc:title>
  <dc:subject>Hazard Plain release 2026-10, as of 2026-09-30. Automated baseline</dc:subject>
  <dc:creator>Hazard Plain</dc:creator>
  <cp:keywords>Hazard Plain; hazard mitigation; risk assessment; 27019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