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Benton County, MN</w:t>
      </w:r>
    </w:p>
    <w:p>
      <w:pPr>
        <w:spacing w:after="120" w:before="0"/>
      </w:pPr>
      <w:r>
        <w:rPr>
          <w:color w:val="555555"/>
          <w:sz w:val="24"/>
        </w:rPr>
        <w:t>Risk-assessment baseline packet</w:t>
      </w:r>
    </w:p>
    <w:p>
      <w:pPr>
        <w:spacing w:after="120" w:before="0"/>
      </w:pPr>
      <w:r>
        <w:rPr>
          <w:b/>
          <w:sz w:val="18"/>
        </w:rPr>
        <w:t xml:space="preserve">County FIPS: </w:t>
      </w:r>
      <w:r>
        <w:rPr>
          <w:sz w:val="18"/>
        </w:rPr>
        <w:t>27009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2031-02-03. Plan: Benton County 2025 Hazard Mitigation Plan (FEMA plan 111512), approved 2026-02-04.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2026-02-04: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($10,347,971 a year), Tornado ($2,525,346) and Cold Wave ($1,908,952).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2031-02-03</w:t>
      </w:r>
    </w:p>
    <w:p>
      <w:pPr>
        <w:keepNext/>
        <w:spacing w:after="40" w:before="0"/>
      </w:pPr>
      <w:r>
        <w:rPr>
          <w:b/>
        </w:rPr>
        <w:t xml:space="preserve">Plan: </w:t>
      </w:r>
      <w:r>
        <w:rPr/>
        <w:t>Benton County 2025 Hazard Mitigation Plan (FEMA plan 111512)</w:t>
      </w:r>
    </w:p>
    <w:p>
      <w:pPr>
        <w:keepNext/>
        <w:spacing w:after="40" w:before="0"/>
      </w:pPr>
      <w:r>
        <w:rPr>
          <w:b/>
        </w:rPr>
        <w:t xml:space="preserve">Approved: </w:t>
      </w:r>
      <w:r>
        <w:rPr/>
        <w:t>2026-02-04</w:t>
      </w:r>
    </w:p>
    <w:p>
      <w:pPr>
        <w:keepNext/>
        <w:spacing w:after="40" w:before="0"/>
      </w:pPr>
      <w:r>
        <w:rPr>
          <w:b/>
        </w:rPr>
        <w:t xml:space="preserve">Days to expiry: </w:t>
      </w:r>
      <w:r>
        <w:rPr/>
        <w:t>1,587</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1"/>
        <w:gridCol w:w="1305"/>
        <w:gridCol w:w="1552"/>
        <w:gridCol w:w="1615"/>
        <w:gridCol w:w="2019"/>
        <w:gridCol w:w="1463"/>
        <w:gridCol w:w="826"/>
        <w:gridCol w:w="2445"/>
        <w:gridCol w:w="1606"/>
      </w:tblGrid>
      <w:tr>
        <w:trPr>
          <w:cantSplit/>
          <w:tblHeader/>
        </w:trPr>
        <w:tc>
          <w:tcPr>
            <w:tcW w:type="dxa" w:w="128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52"/>
            <w:shd w:val="clear" w:color="auto" w:fill="E8E8E8"/>
          </w:tcPr>
          <w:p>
            <w:pPr>
              <w:spacing w:after="0"/>
              <w:jc w:val="left"/>
            </w:pPr>
            <w:r>
              <w:rPr>
                <w:b/>
                <w:sz w:val="16"/>
              </w:rPr>
              <w:t>Status</w:t>
            </w:r>
          </w:p>
        </w:tc>
        <w:tc>
          <w:tcPr>
            <w:tcW w:type="dxa" w:w="1615"/>
            <w:shd w:val="clear" w:color="auto" w:fill="E8E8E8"/>
          </w:tcPr>
          <w:p>
            <w:pPr>
              <w:spacing w:after="0"/>
              <w:jc w:val="left"/>
            </w:pPr>
            <w:r>
              <w:rPr>
                <w:b/>
                <w:sz w:val="16"/>
              </w:rPr>
              <w:t>Plan</w:t>
            </w:r>
          </w:p>
        </w:tc>
        <w:tc>
          <w:tcPr>
            <w:tcW w:type="dxa" w:w="2019"/>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5"/>
            <w:shd w:val="clear" w:color="auto" w:fill="E8E8E8"/>
          </w:tcPr>
          <w:p>
            <w:pPr>
              <w:spacing w:after="0"/>
              <w:jc w:val="left"/>
            </w:pPr>
            <w:r>
              <w:rPr>
                <w:b/>
                <w:sz w:val="16"/>
              </w:rPr>
              <w:t>Update underway</w:t>
            </w:r>
          </w:p>
        </w:tc>
        <w:tc>
          <w:tcPr>
            <w:tcW w:type="dxa" w:w="1606"/>
            <w:shd w:val="clear" w:color="auto" w:fill="E8E8E8"/>
          </w:tcPr>
          <w:p>
            <w:pPr>
              <w:spacing w:after="0"/>
              <w:jc w:val="left"/>
            </w:pPr>
            <w:r>
              <w:rPr>
                <w:b/>
                <w:sz w:val="16"/>
              </w:rPr>
              <w:t>Notes</w:t>
            </w:r>
          </w:p>
        </w:tc>
      </w:tr>
      <w:tr>
        <w:trPr>
          <w:cantSplit/>
        </w:trPr>
        <w:tc>
          <w:tcPr>
            <w:tcW w:type="dxa" w:w="1281"/>
          </w:tcPr>
          <w:p>
            <w:pPr>
              <w:spacing w:after="0"/>
              <w:jc w:val="left"/>
            </w:pPr>
            <w:r>
              <w:rPr>
                <w:sz w:val="16"/>
              </w:rPr>
              <w:t>Benton County</w:t>
            </w:r>
          </w:p>
        </w:tc>
        <w:tc>
          <w:tcPr>
            <w:tcW w:type="dxa" w:w="1305"/>
          </w:tcPr>
          <w:p>
            <w:pPr>
              <w:spacing w:after="0"/>
              <w:jc w:val="left"/>
            </w:pPr>
            <w:r>
              <w:rPr>
                <w:sz w:val="16"/>
              </w:rPr>
              <w:t>County</w:t>
            </w:r>
          </w:p>
        </w:tc>
        <w:tc>
          <w:tcPr>
            <w:tcW w:type="dxa" w:w="1552"/>
          </w:tcPr>
          <w:p>
            <w:pPr>
              <w:spacing w:after="0"/>
              <w:jc w:val="left"/>
            </w:pPr>
            <w:r>
              <w:rPr>
                <w:sz w:val="16"/>
              </w:rPr>
              <w:t>Approved, expires 2031-02-03</w:t>
            </w:r>
          </w:p>
        </w:tc>
        <w:tc>
          <w:tcPr>
            <w:tcW w:type="dxa" w:w="1615"/>
          </w:tcPr>
          <w:p>
            <w:pPr>
              <w:spacing w:after="0"/>
              <w:jc w:val="left"/>
            </w:pPr>
            <w:r>
              <w:rPr>
                <w:sz w:val="16"/>
              </w:rPr>
              <w:t>Benton County 2025 Hazard Mitigation Plan (FEMA plan 111512)</w:t>
            </w:r>
          </w:p>
        </w:tc>
        <w:tc>
          <w:tcPr>
            <w:tcW w:type="dxa" w:w="2019"/>
          </w:tcPr>
          <w:p>
            <w:pPr>
              <w:spacing w:after="0"/>
              <w:jc w:val="left"/>
            </w:pPr>
            <w:r>
              <w:rPr>
                <w:sz w:val="16"/>
              </w:rPr>
              <w:t>2026-02-04</w:t>
            </w:r>
          </w:p>
        </w:tc>
        <w:tc>
          <w:tcPr>
            <w:tcW w:type="dxa" w:w="1463"/>
          </w:tcPr>
          <w:p>
            <w:pPr>
              <w:spacing w:after="0"/>
              <w:jc w:val="left"/>
            </w:pPr>
            <w:r>
              <w:rPr>
                <w:sz w:val="16"/>
              </w:rPr>
              <w:t>2031-02-03</w:t>
            </w:r>
          </w:p>
        </w:tc>
        <w:tc>
          <w:tcPr>
            <w:tcW w:type="dxa" w:w="826"/>
          </w:tcPr>
          <w:p>
            <w:pPr>
              <w:spacing w:after="0"/>
              <w:jc w:val="right"/>
            </w:pPr>
            <w:r>
              <w:rPr>
                <w:sz w:val="16"/>
              </w:rPr>
              <w:t>1,587</w:t>
            </w:r>
          </w:p>
        </w:tc>
        <w:tc>
          <w:tcPr>
            <w:tcW w:type="dxa" w:w="2445"/>
          </w:tcPr>
          <w:p>
            <w:pPr>
              <w:spacing w:after="0"/>
              <w:jc w:val="left"/>
            </w:pPr>
          </w:p>
        </w:tc>
        <w:tc>
          <w:tcPr>
            <w:tcW w:type="dxa" w:w="1606"/>
          </w:tcPr>
          <w:p>
            <w:pPr>
              <w:spacing w:after="0"/>
              <w:jc w:val="left"/>
            </w:pPr>
            <w:r>
              <w:rPr>
                <w:sz w:val="16"/>
              </w:rPr>
              <w:t>this jurisdiction approved 2026-02-11</w:t>
            </w:r>
          </w:p>
        </w:tc>
      </w:tr>
      <w:tr>
        <w:trPr>
          <w:cantSplit/>
        </w:trPr>
        <w:tc>
          <w:tcPr>
            <w:tcW w:type="dxa" w:w="1281"/>
          </w:tcPr>
          <w:p>
            <w:pPr>
              <w:spacing w:after="0"/>
              <w:jc w:val="left"/>
            </w:pPr>
            <w:r>
              <w:rPr>
                <w:sz w:val="16"/>
              </w:rPr>
              <w:t>Foley city</w:t>
            </w:r>
          </w:p>
        </w:tc>
        <w:tc>
          <w:tcPr>
            <w:tcW w:type="dxa" w:w="1305"/>
          </w:tcPr>
          <w:p>
            <w:pPr>
              <w:spacing w:after="0"/>
              <w:jc w:val="left"/>
            </w:pPr>
            <w:r>
              <w:rPr>
                <w:sz w:val="16"/>
              </w:rPr>
              <w:t>City</w:t>
            </w:r>
          </w:p>
        </w:tc>
        <w:tc>
          <w:tcPr>
            <w:tcW w:type="dxa" w:w="1552"/>
          </w:tcPr>
          <w:p>
            <w:pPr>
              <w:spacing w:after="0"/>
              <w:jc w:val="left"/>
            </w:pPr>
            <w:r>
              <w:rPr>
                <w:sz w:val="16"/>
              </w:rPr>
              <w:t>Approved, expires 2031-02-03</w:t>
            </w:r>
          </w:p>
        </w:tc>
        <w:tc>
          <w:tcPr>
            <w:tcW w:type="dxa" w:w="1615"/>
          </w:tcPr>
          <w:p>
            <w:pPr>
              <w:spacing w:after="0"/>
              <w:jc w:val="left"/>
            </w:pPr>
            <w:r>
              <w:rPr>
                <w:sz w:val="16"/>
              </w:rPr>
              <w:t>Benton County 2025 Hazard Mitigation Plan (FEMA plan 111512)</w:t>
            </w:r>
          </w:p>
        </w:tc>
        <w:tc>
          <w:tcPr>
            <w:tcW w:type="dxa" w:w="2019"/>
          </w:tcPr>
          <w:p>
            <w:pPr>
              <w:spacing w:after="0"/>
              <w:jc w:val="left"/>
            </w:pPr>
            <w:r>
              <w:rPr>
                <w:sz w:val="16"/>
              </w:rPr>
              <w:t>2026-02-04</w:t>
            </w:r>
          </w:p>
        </w:tc>
        <w:tc>
          <w:tcPr>
            <w:tcW w:type="dxa" w:w="1463"/>
          </w:tcPr>
          <w:p>
            <w:pPr>
              <w:spacing w:after="0"/>
              <w:jc w:val="left"/>
            </w:pPr>
            <w:r>
              <w:rPr>
                <w:sz w:val="16"/>
              </w:rPr>
              <w:t>2031-02-03</w:t>
            </w:r>
          </w:p>
        </w:tc>
        <w:tc>
          <w:tcPr>
            <w:tcW w:type="dxa" w:w="826"/>
          </w:tcPr>
          <w:p>
            <w:pPr>
              <w:spacing w:after="0"/>
              <w:jc w:val="right"/>
            </w:pPr>
            <w:r>
              <w:rPr>
                <w:sz w:val="16"/>
              </w:rPr>
              <w:t>1,587</w:t>
            </w:r>
          </w:p>
        </w:tc>
        <w:tc>
          <w:tcPr>
            <w:tcW w:type="dxa" w:w="2445"/>
          </w:tcPr>
          <w:p>
            <w:pPr>
              <w:spacing w:after="0"/>
              <w:jc w:val="left"/>
            </w:pPr>
          </w:p>
        </w:tc>
        <w:tc>
          <w:tcPr>
            <w:tcW w:type="dxa" w:w="1606"/>
          </w:tcPr>
          <w:p>
            <w:pPr>
              <w:spacing w:after="0"/>
              <w:jc w:val="left"/>
            </w:pPr>
            <w:r>
              <w:rPr>
                <w:sz w:val="16"/>
              </w:rPr>
              <w:t>this jurisdiction approved 2026-05-04</w:t>
            </w:r>
          </w:p>
        </w:tc>
      </w:tr>
      <w:tr>
        <w:trPr>
          <w:cantSplit/>
        </w:trPr>
        <w:tc>
          <w:tcPr>
            <w:tcW w:type="dxa" w:w="1281"/>
          </w:tcPr>
          <w:p>
            <w:pPr>
              <w:spacing w:after="0"/>
              <w:jc w:val="left"/>
            </w:pPr>
            <w:r>
              <w:rPr>
                <w:sz w:val="16"/>
              </w:rPr>
              <w:t>Gilman city</w:t>
            </w:r>
          </w:p>
        </w:tc>
        <w:tc>
          <w:tcPr>
            <w:tcW w:type="dxa" w:w="1305"/>
          </w:tcPr>
          <w:p>
            <w:pPr>
              <w:spacing w:after="0"/>
              <w:jc w:val="left"/>
            </w:pPr>
            <w:r>
              <w:rPr>
                <w:sz w:val="16"/>
              </w:rPr>
              <w:t>City</w:t>
            </w:r>
          </w:p>
        </w:tc>
        <w:tc>
          <w:tcPr>
            <w:tcW w:type="dxa" w:w="1552"/>
          </w:tcPr>
          <w:p>
            <w:pPr>
              <w:spacing w:after="0"/>
              <w:jc w:val="left"/>
            </w:pPr>
            <w:r>
              <w:rPr>
                <w:sz w:val="16"/>
              </w:rPr>
              <w:t>Plan 111512 approved 2026-02-04, pending adoption here; not yet eligible</w:t>
            </w:r>
          </w:p>
        </w:tc>
        <w:tc>
          <w:tcPr>
            <w:tcW w:type="dxa" w:w="1615"/>
          </w:tcPr>
          <w:p>
            <w:pPr>
              <w:spacing w:after="0"/>
              <w:jc w:val="left"/>
            </w:pPr>
            <w:r>
              <w:rPr>
                <w:sz w:val="16"/>
              </w:rPr>
              <w:t>Benton County 2025 Hazard Mitigation Plan (FEMA plan 111512), pending adoption here</w:t>
            </w:r>
          </w:p>
        </w:tc>
        <w:tc>
          <w:tcPr>
            <w:tcW w:type="dxa" w:w="2019"/>
          </w:tcPr>
          <w:p>
            <w:pPr>
              <w:spacing w:after="0"/>
              <w:jc w:val="left"/>
            </w:pPr>
            <w:r>
              <w:rPr>
                <w:sz w:val="16"/>
              </w:rPr>
              <w:t>2026-02-04 by FEMA; not yet adopted here</w:t>
            </w:r>
          </w:p>
        </w:tc>
        <w:tc>
          <w:tcPr>
            <w:tcW w:type="dxa" w:w="1463"/>
          </w:tcPr>
          <w:p>
            <w:pPr>
              <w:spacing w:after="0"/>
              <w:jc w:val="left"/>
            </w:pPr>
            <w:r>
              <w:rPr>
                <w:sz w:val="16"/>
              </w:rPr>
              <w:t>2031-02-03 once adopted</w:t>
            </w:r>
          </w:p>
        </w:tc>
        <w:tc>
          <w:tcPr>
            <w:tcW w:type="dxa" w:w="826"/>
          </w:tcPr>
          <w:p>
            <w:pPr>
              <w:spacing w:after="0"/>
              <w:jc w:val="right"/>
            </w:pPr>
          </w:p>
        </w:tc>
        <w:tc>
          <w:tcPr>
            <w:tcW w:type="dxa" w:w="2445"/>
          </w:tcPr>
          <w:p>
            <w:pPr>
              <w:spacing w:after="0"/>
              <w:jc w:val="left"/>
            </w:pPr>
            <w:r>
              <w:rPr>
                <w:sz w:val="16"/>
              </w:rPr>
              <w:t>FEMA tracker shows a plan approvable pending adoption</w:t>
            </w:r>
          </w:p>
        </w:tc>
        <w:tc>
          <w:tcPr>
            <w:tcW w:type="dxa" w:w="1606"/>
          </w:tcPr>
          <w:p>
            <w:pPr>
              <w:spacing w:after="0"/>
              <w:jc w:val="left"/>
            </w:pPr>
            <w:r>
              <w:rPr>
                <w:sz w:val="16"/>
              </w:rPr>
              <w:t>Not yet eligible: adopt the approved plan.</w:t>
            </w:r>
          </w:p>
        </w:tc>
      </w:tr>
      <w:tr>
        <w:trPr>
          <w:cantSplit/>
        </w:trPr>
        <w:tc>
          <w:tcPr>
            <w:tcW w:type="dxa" w:w="1281"/>
          </w:tcPr>
          <w:p>
            <w:pPr>
              <w:spacing w:after="0"/>
              <w:jc w:val="left"/>
            </w:pPr>
            <w:r>
              <w:rPr>
                <w:sz w:val="16"/>
              </w:rPr>
              <w:t>Rice city</w:t>
            </w:r>
          </w:p>
        </w:tc>
        <w:tc>
          <w:tcPr>
            <w:tcW w:type="dxa" w:w="1305"/>
          </w:tcPr>
          <w:p>
            <w:pPr>
              <w:spacing w:after="0"/>
              <w:jc w:val="left"/>
            </w:pPr>
            <w:r>
              <w:rPr>
                <w:sz w:val="16"/>
              </w:rPr>
              <w:t>City</w:t>
            </w:r>
          </w:p>
        </w:tc>
        <w:tc>
          <w:tcPr>
            <w:tcW w:type="dxa" w:w="1552"/>
          </w:tcPr>
          <w:p>
            <w:pPr>
              <w:spacing w:after="0"/>
              <w:jc w:val="left"/>
            </w:pPr>
            <w:r>
              <w:rPr>
                <w:sz w:val="16"/>
              </w:rPr>
              <w:t>Plan 111512 approved 2026-02-04, pending adoption here; not yet eligible</w:t>
            </w:r>
          </w:p>
        </w:tc>
        <w:tc>
          <w:tcPr>
            <w:tcW w:type="dxa" w:w="1615"/>
          </w:tcPr>
          <w:p>
            <w:pPr>
              <w:spacing w:after="0"/>
              <w:jc w:val="left"/>
            </w:pPr>
            <w:r>
              <w:rPr>
                <w:sz w:val="16"/>
              </w:rPr>
              <w:t>Benton County 2025 Hazard Mitigation Plan (FEMA plan 111512), pending adoption here</w:t>
            </w:r>
          </w:p>
        </w:tc>
        <w:tc>
          <w:tcPr>
            <w:tcW w:type="dxa" w:w="2019"/>
          </w:tcPr>
          <w:p>
            <w:pPr>
              <w:spacing w:after="0"/>
              <w:jc w:val="left"/>
            </w:pPr>
            <w:r>
              <w:rPr>
                <w:sz w:val="16"/>
              </w:rPr>
              <w:t>2026-02-04 by FEMA; not yet adopted here</w:t>
            </w:r>
          </w:p>
        </w:tc>
        <w:tc>
          <w:tcPr>
            <w:tcW w:type="dxa" w:w="1463"/>
          </w:tcPr>
          <w:p>
            <w:pPr>
              <w:spacing w:after="0"/>
              <w:jc w:val="left"/>
            </w:pPr>
            <w:r>
              <w:rPr>
                <w:sz w:val="16"/>
              </w:rPr>
              <w:t>2031-02-03 once adopted</w:t>
            </w:r>
          </w:p>
        </w:tc>
        <w:tc>
          <w:tcPr>
            <w:tcW w:type="dxa" w:w="826"/>
          </w:tcPr>
          <w:p>
            <w:pPr>
              <w:spacing w:after="0"/>
              <w:jc w:val="right"/>
            </w:pPr>
          </w:p>
        </w:tc>
        <w:tc>
          <w:tcPr>
            <w:tcW w:type="dxa" w:w="2445"/>
          </w:tcPr>
          <w:p>
            <w:pPr>
              <w:spacing w:after="0"/>
              <w:jc w:val="left"/>
            </w:pPr>
            <w:r>
              <w:rPr>
                <w:sz w:val="16"/>
              </w:rPr>
              <w:t>FEMA tracker shows a plan approvable pending adoption</w:t>
            </w:r>
          </w:p>
        </w:tc>
        <w:tc>
          <w:tcPr>
            <w:tcW w:type="dxa" w:w="1606"/>
          </w:tcPr>
          <w:p>
            <w:pPr>
              <w:spacing w:after="0"/>
              <w:jc w:val="left"/>
            </w:pPr>
            <w:r>
              <w:rPr>
                <w:sz w:val="16"/>
              </w:rPr>
              <w:t>Not yet eligible: adopt the approved plan.</w:t>
            </w:r>
          </w:p>
        </w:tc>
      </w:tr>
      <w:tr>
        <w:trPr>
          <w:cantSplit/>
        </w:trPr>
        <w:tc>
          <w:tcPr>
            <w:tcW w:type="dxa" w:w="1281"/>
          </w:tcPr>
          <w:p>
            <w:pPr>
              <w:spacing w:after="0"/>
              <w:jc w:val="left"/>
            </w:pPr>
            <w:r>
              <w:rPr>
                <w:sz w:val="16"/>
              </w:rPr>
              <w:t>Royalton city</w:t>
            </w:r>
          </w:p>
        </w:tc>
        <w:tc>
          <w:tcPr>
            <w:tcW w:type="dxa" w:w="1305"/>
          </w:tcPr>
          <w:p>
            <w:pPr>
              <w:spacing w:after="0"/>
              <w:jc w:val="left"/>
            </w:pPr>
            <w:r>
              <w:rPr>
                <w:sz w:val="16"/>
              </w:rPr>
              <w:t>City</w:t>
            </w:r>
          </w:p>
        </w:tc>
        <w:tc>
          <w:tcPr>
            <w:tcW w:type="dxa" w:w="1552"/>
          </w:tcPr>
          <w:p>
            <w:pPr>
              <w:spacing w:after="0"/>
              <w:jc w:val="left"/>
            </w:pPr>
            <w:r>
              <w:rPr>
                <w:sz w:val="16"/>
              </w:rPr>
              <w:t>Approved, expires 2028-06-08</w:t>
            </w:r>
          </w:p>
        </w:tc>
        <w:tc>
          <w:tcPr>
            <w:tcW w:type="dxa" w:w="1615"/>
          </w:tcPr>
          <w:p>
            <w:pPr>
              <w:spacing w:after="0"/>
              <w:jc w:val="left"/>
            </w:pPr>
            <w:r>
              <w:rPr>
                <w:sz w:val="16"/>
              </w:rPr>
              <w:t>Morrison County (FEMA plan 108911)</w:t>
            </w:r>
          </w:p>
        </w:tc>
        <w:tc>
          <w:tcPr>
            <w:tcW w:type="dxa" w:w="2019"/>
          </w:tcPr>
          <w:p>
            <w:pPr>
              <w:spacing w:after="0"/>
              <w:jc w:val="left"/>
            </w:pPr>
            <w:r>
              <w:rPr>
                <w:sz w:val="16"/>
              </w:rPr>
              <w:t>2023-06-09</w:t>
            </w:r>
          </w:p>
        </w:tc>
        <w:tc>
          <w:tcPr>
            <w:tcW w:type="dxa" w:w="1463"/>
          </w:tcPr>
          <w:p>
            <w:pPr>
              <w:spacing w:after="0"/>
              <w:jc w:val="left"/>
            </w:pPr>
            <w:r>
              <w:rPr>
                <w:sz w:val="16"/>
              </w:rPr>
              <w:t>2028-06-08</w:t>
            </w:r>
          </w:p>
        </w:tc>
        <w:tc>
          <w:tcPr>
            <w:tcW w:type="dxa" w:w="826"/>
          </w:tcPr>
          <w:p>
            <w:pPr>
              <w:spacing w:after="0"/>
              <w:jc w:val="right"/>
            </w:pPr>
            <w:r>
              <w:rPr>
                <w:sz w:val="16"/>
              </w:rPr>
              <w:t>617</w:t>
            </w:r>
          </w:p>
        </w:tc>
        <w:tc>
          <w:tcPr>
            <w:tcW w:type="dxa" w:w="2445"/>
          </w:tcPr>
          <w:p>
            <w:pPr>
              <w:spacing w:after="0"/>
              <w:jc w:val="left"/>
            </w:pPr>
            <w:r>
              <w:rPr>
                <w:sz w:val="16"/>
              </w:rPr>
              <w:t>FEMA tracker shows a plan approvable pending adoption</w:t>
            </w:r>
          </w:p>
        </w:tc>
        <w:tc>
          <w:tcPr>
            <w:tcW w:type="dxa" w:w="1606"/>
          </w:tcPr>
          <w:p>
            <w:pPr>
              <w:spacing w:after="0"/>
              <w:jc w:val="left"/>
            </w:pPr>
            <w:r>
              <w:rPr>
                <w:sz w:val="16"/>
              </w:rPr>
              <w:t>Not yet eligible: adopt the approved plan.</w:t>
            </w:r>
          </w:p>
        </w:tc>
      </w:tr>
      <w:tr>
        <w:trPr>
          <w:cantSplit/>
        </w:trPr>
        <w:tc>
          <w:tcPr>
            <w:tcW w:type="dxa" w:w="1281"/>
          </w:tcPr>
          <w:p>
            <w:pPr>
              <w:spacing w:after="0"/>
              <w:jc w:val="left"/>
            </w:pPr>
            <w:r>
              <w:rPr>
                <w:sz w:val="16"/>
              </w:rPr>
              <w:t>Sartell city</w:t>
            </w:r>
          </w:p>
        </w:tc>
        <w:tc>
          <w:tcPr>
            <w:tcW w:type="dxa" w:w="1305"/>
          </w:tcPr>
          <w:p>
            <w:pPr>
              <w:spacing w:after="0"/>
              <w:jc w:val="left"/>
            </w:pPr>
            <w:r>
              <w:rPr>
                <w:sz w:val="16"/>
              </w:rPr>
              <w:t>City</w:t>
            </w:r>
          </w:p>
        </w:tc>
        <w:tc>
          <w:tcPr>
            <w:tcW w:type="dxa" w:w="1552"/>
          </w:tcPr>
          <w:p>
            <w:pPr>
              <w:spacing w:after="0"/>
              <w:jc w:val="left"/>
            </w:pPr>
            <w:r>
              <w:rPr>
                <w:sz w:val="16"/>
              </w:rPr>
              <w:t>Approved, expires 2031-02-03</w:t>
            </w:r>
          </w:p>
        </w:tc>
        <w:tc>
          <w:tcPr>
            <w:tcW w:type="dxa" w:w="1615"/>
          </w:tcPr>
          <w:p>
            <w:pPr>
              <w:spacing w:after="0"/>
              <w:jc w:val="left"/>
            </w:pPr>
            <w:r>
              <w:rPr>
                <w:sz w:val="16"/>
              </w:rPr>
              <w:t>Benton County 2025 Hazard Mitigation Plan (FEMA plan 111512)</w:t>
            </w:r>
          </w:p>
        </w:tc>
        <w:tc>
          <w:tcPr>
            <w:tcW w:type="dxa" w:w="2019"/>
          </w:tcPr>
          <w:p>
            <w:pPr>
              <w:spacing w:after="0"/>
              <w:jc w:val="left"/>
            </w:pPr>
            <w:r>
              <w:rPr>
                <w:sz w:val="16"/>
              </w:rPr>
              <w:t>2026-02-04</w:t>
            </w:r>
          </w:p>
        </w:tc>
        <w:tc>
          <w:tcPr>
            <w:tcW w:type="dxa" w:w="1463"/>
          </w:tcPr>
          <w:p>
            <w:pPr>
              <w:spacing w:after="0"/>
              <w:jc w:val="left"/>
            </w:pPr>
            <w:r>
              <w:rPr>
                <w:sz w:val="16"/>
              </w:rPr>
              <w:t>2031-02-03</w:t>
            </w:r>
          </w:p>
        </w:tc>
        <w:tc>
          <w:tcPr>
            <w:tcW w:type="dxa" w:w="826"/>
          </w:tcPr>
          <w:p>
            <w:pPr>
              <w:spacing w:after="0"/>
              <w:jc w:val="right"/>
            </w:pPr>
            <w:r>
              <w:rPr>
                <w:sz w:val="16"/>
              </w:rPr>
              <w:t>1,587</w:t>
            </w:r>
          </w:p>
        </w:tc>
        <w:tc>
          <w:tcPr>
            <w:tcW w:type="dxa" w:w="2445"/>
          </w:tcPr>
          <w:p>
            <w:pPr>
              <w:spacing w:after="0"/>
              <w:jc w:val="left"/>
            </w:pPr>
          </w:p>
        </w:tc>
        <w:tc>
          <w:tcPr>
            <w:tcW w:type="dxa" w:w="1606"/>
          </w:tcPr>
          <w:p>
            <w:pPr>
              <w:spacing w:after="0"/>
              <w:jc w:val="left"/>
            </w:pPr>
            <w:r>
              <w:rPr>
                <w:sz w:val="16"/>
              </w:rPr>
              <w:t>Also approved under plan 108887 (Stearns County, expires 2028-03-28). FEMA's plan status map shows one plan per jurisdiction and may show one of these; this packet uses the approved plan that expires last.</w:t>
            </w:r>
          </w:p>
        </w:tc>
      </w:tr>
      <w:tr>
        <w:trPr>
          <w:cantSplit/>
        </w:trPr>
        <w:tc>
          <w:tcPr>
            <w:tcW w:type="dxa" w:w="1281"/>
          </w:tcPr>
          <w:p>
            <w:pPr>
              <w:spacing w:after="0"/>
              <w:jc w:val="left"/>
            </w:pPr>
            <w:r>
              <w:rPr>
                <w:sz w:val="16"/>
              </w:rPr>
              <w:t>Sauk Rapids city</w:t>
            </w:r>
          </w:p>
        </w:tc>
        <w:tc>
          <w:tcPr>
            <w:tcW w:type="dxa" w:w="1305"/>
          </w:tcPr>
          <w:p>
            <w:pPr>
              <w:spacing w:after="0"/>
              <w:jc w:val="left"/>
            </w:pPr>
            <w:r>
              <w:rPr>
                <w:sz w:val="16"/>
              </w:rPr>
              <w:t>City</w:t>
            </w:r>
          </w:p>
        </w:tc>
        <w:tc>
          <w:tcPr>
            <w:tcW w:type="dxa" w:w="1552"/>
          </w:tcPr>
          <w:p>
            <w:pPr>
              <w:spacing w:after="0"/>
              <w:jc w:val="left"/>
            </w:pPr>
            <w:r>
              <w:rPr>
                <w:sz w:val="16"/>
              </w:rPr>
              <w:t>Plan 111512 approved 2026-02-04, pending adoption here; not yet eligible</w:t>
            </w:r>
          </w:p>
        </w:tc>
        <w:tc>
          <w:tcPr>
            <w:tcW w:type="dxa" w:w="1615"/>
          </w:tcPr>
          <w:p>
            <w:pPr>
              <w:spacing w:after="0"/>
              <w:jc w:val="left"/>
            </w:pPr>
            <w:r>
              <w:rPr>
                <w:sz w:val="16"/>
              </w:rPr>
              <w:t>Benton County 2025 Hazard Mitigation Plan (FEMA plan 111512), pending adoption here</w:t>
            </w:r>
          </w:p>
        </w:tc>
        <w:tc>
          <w:tcPr>
            <w:tcW w:type="dxa" w:w="2019"/>
          </w:tcPr>
          <w:p>
            <w:pPr>
              <w:spacing w:after="0"/>
              <w:jc w:val="left"/>
            </w:pPr>
            <w:r>
              <w:rPr>
                <w:sz w:val="16"/>
              </w:rPr>
              <w:t>2026-02-04 by FEMA; not yet adopted here</w:t>
            </w:r>
          </w:p>
        </w:tc>
        <w:tc>
          <w:tcPr>
            <w:tcW w:type="dxa" w:w="1463"/>
          </w:tcPr>
          <w:p>
            <w:pPr>
              <w:spacing w:after="0"/>
              <w:jc w:val="left"/>
            </w:pPr>
            <w:r>
              <w:rPr>
                <w:sz w:val="16"/>
              </w:rPr>
              <w:t>2031-02-03 once adopted</w:t>
            </w:r>
          </w:p>
        </w:tc>
        <w:tc>
          <w:tcPr>
            <w:tcW w:type="dxa" w:w="826"/>
          </w:tcPr>
          <w:p>
            <w:pPr>
              <w:spacing w:after="0"/>
              <w:jc w:val="right"/>
            </w:pPr>
          </w:p>
        </w:tc>
        <w:tc>
          <w:tcPr>
            <w:tcW w:type="dxa" w:w="2445"/>
          </w:tcPr>
          <w:p>
            <w:pPr>
              <w:spacing w:after="0"/>
              <w:jc w:val="left"/>
            </w:pPr>
            <w:r>
              <w:rPr>
                <w:sz w:val="16"/>
              </w:rPr>
              <w:t>FEMA tracker shows a plan approvable pending adoption</w:t>
            </w:r>
          </w:p>
        </w:tc>
        <w:tc>
          <w:tcPr>
            <w:tcW w:type="dxa" w:w="1606"/>
          </w:tcPr>
          <w:p>
            <w:pPr>
              <w:spacing w:after="0"/>
              <w:jc w:val="left"/>
            </w:pPr>
            <w:r>
              <w:rPr>
                <w:sz w:val="16"/>
              </w:rPr>
              <w:t>Not yet eligible: adopt the approved plan.</w:t>
            </w:r>
          </w:p>
        </w:tc>
      </w:tr>
      <w:tr>
        <w:trPr>
          <w:cantSplit/>
        </w:trPr>
        <w:tc>
          <w:tcPr>
            <w:tcW w:type="dxa" w:w="1281"/>
          </w:tcPr>
          <w:p>
            <w:pPr>
              <w:spacing w:after="0"/>
              <w:jc w:val="left"/>
            </w:pPr>
            <w:r>
              <w:rPr>
                <w:sz w:val="16"/>
              </w:rPr>
              <w:t>St. Cloud city</w:t>
            </w:r>
          </w:p>
        </w:tc>
        <w:tc>
          <w:tcPr>
            <w:tcW w:type="dxa" w:w="1305"/>
          </w:tcPr>
          <w:p>
            <w:pPr>
              <w:spacing w:after="0"/>
              <w:jc w:val="left"/>
            </w:pPr>
            <w:r>
              <w:rPr>
                <w:sz w:val="16"/>
              </w:rPr>
              <w:t>City</w:t>
            </w:r>
          </w:p>
        </w:tc>
        <w:tc>
          <w:tcPr>
            <w:tcW w:type="dxa" w:w="1552"/>
          </w:tcPr>
          <w:p>
            <w:pPr>
              <w:spacing w:after="0"/>
              <w:jc w:val="left"/>
            </w:pPr>
            <w:r>
              <w:rPr>
                <w:sz w:val="16"/>
              </w:rPr>
              <w:t>Approved, expires 2028-03-28</w:t>
            </w:r>
          </w:p>
        </w:tc>
        <w:tc>
          <w:tcPr>
            <w:tcW w:type="dxa" w:w="1615"/>
          </w:tcPr>
          <w:p>
            <w:pPr>
              <w:spacing w:after="0"/>
              <w:jc w:val="left"/>
            </w:pPr>
            <w:r>
              <w:rPr>
                <w:sz w:val="16"/>
              </w:rPr>
              <w:t>Stearns County (FEMA plan 108887)</w:t>
            </w:r>
          </w:p>
        </w:tc>
        <w:tc>
          <w:tcPr>
            <w:tcW w:type="dxa" w:w="2019"/>
          </w:tcPr>
          <w:p>
            <w:pPr>
              <w:spacing w:after="0"/>
              <w:jc w:val="left"/>
            </w:pPr>
            <w:r>
              <w:rPr>
                <w:sz w:val="16"/>
              </w:rPr>
              <w:t>2023-03-29</w:t>
            </w:r>
          </w:p>
        </w:tc>
        <w:tc>
          <w:tcPr>
            <w:tcW w:type="dxa" w:w="1463"/>
          </w:tcPr>
          <w:p>
            <w:pPr>
              <w:spacing w:after="0"/>
              <w:jc w:val="left"/>
            </w:pPr>
            <w:r>
              <w:rPr>
                <w:sz w:val="16"/>
              </w:rPr>
              <w:t>2028-03-28</w:t>
            </w:r>
          </w:p>
        </w:tc>
        <w:tc>
          <w:tcPr>
            <w:tcW w:type="dxa" w:w="826"/>
          </w:tcPr>
          <w:p>
            <w:pPr>
              <w:spacing w:after="0"/>
              <w:jc w:val="right"/>
            </w:pPr>
            <w:r>
              <w:rPr>
                <w:sz w:val="16"/>
              </w:rPr>
              <w:t>545</w:t>
            </w:r>
          </w:p>
        </w:tc>
        <w:tc>
          <w:tcPr>
            <w:tcW w:type="dxa" w:w="2445"/>
          </w:tcPr>
          <w:p>
            <w:pPr>
              <w:spacing w:after="0"/>
              <w:jc w:val="left"/>
            </w:pPr>
            <w:r>
              <w:rPr>
                <w:sz w:val="16"/>
              </w:rPr>
              <w:t>FEMA tracker shows a plan approvable pending adoption</w:t>
            </w:r>
          </w:p>
        </w:tc>
        <w:tc>
          <w:tcPr>
            <w:tcW w:type="dxa" w:w="1606"/>
          </w:tcPr>
          <w:p>
            <w:pPr>
              <w:spacing w:after="0"/>
              <w:jc w:val="left"/>
            </w:pPr>
            <w:r>
              <w:rPr>
                <w:sz w:val="16"/>
              </w:rPr>
              <w:t>Not yet eligible: adopt the approved plan. this jurisdiction approved 2023-07-05</w:t>
            </w:r>
          </w:p>
        </w:tc>
      </w:tr>
      <w:tr>
        <w:trPr>
          <w:cantSplit/>
        </w:trPr>
        <w:tc>
          <w:tcPr>
            <w:tcW w:type="dxa" w:w="1281"/>
          </w:tcPr>
          <w:p>
            <w:pPr>
              <w:spacing w:after="0"/>
              <w:jc w:val="left"/>
            </w:pPr>
            <w:r>
              <w:rPr>
                <w:sz w:val="16"/>
              </w:rPr>
              <w:t>St. Cloud Public School District</w:t>
            </w:r>
          </w:p>
        </w:tc>
        <w:tc>
          <w:tcPr>
            <w:tcW w:type="dxa" w:w="1305"/>
          </w:tcPr>
          <w:p>
            <w:pPr>
              <w:spacing w:after="0"/>
              <w:jc w:val="left"/>
            </w:pPr>
            <w:r>
              <w:rPr>
                <w:sz w:val="16"/>
              </w:rPr>
              <w:t>School/School District</w:t>
            </w:r>
          </w:p>
        </w:tc>
        <w:tc>
          <w:tcPr>
            <w:tcW w:type="dxa" w:w="1552"/>
          </w:tcPr>
          <w:p>
            <w:pPr>
              <w:spacing w:after="0"/>
              <w:jc w:val="left"/>
            </w:pPr>
            <w:r>
              <w:rPr>
                <w:sz w:val="16"/>
              </w:rPr>
              <w:t>Approved, expires 2028-03-28</w:t>
            </w:r>
          </w:p>
        </w:tc>
        <w:tc>
          <w:tcPr>
            <w:tcW w:type="dxa" w:w="1615"/>
          </w:tcPr>
          <w:p>
            <w:pPr>
              <w:spacing w:after="0"/>
              <w:jc w:val="left"/>
            </w:pPr>
            <w:r>
              <w:rPr>
                <w:sz w:val="16"/>
              </w:rPr>
              <w:t>Stearns County (FEMA plan 108887)</w:t>
            </w:r>
          </w:p>
        </w:tc>
        <w:tc>
          <w:tcPr>
            <w:tcW w:type="dxa" w:w="2019"/>
          </w:tcPr>
          <w:p>
            <w:pPr>
              <w:spacing w:after="0"/>
              <w:jc w:val="left"/>
            </w:pPr>
            <w:r>
              <w:rPr>
                <w:sz w:val="16"/>
              </w:rPr>
              <w:t>2023-03-29</w:t>
            </w:r>
          </w:p>
        </w:tc>
        <w:tc>
          <w:tcPr>
            <w:tcW w:type="dxa" w:w="1463"/>
          </w:tcPr>
          <w:p>
            <w:pPr>
              <w:spacing w:after="0"/>
              <w:jc w:val="left"/>
            </w:pPr>
            <w:r>
              <w:rPr>
                <w:sz w:val="16"/>
              </w:rPr>
              <w:t>2028-03-28</w:t>
            </w:r>
          </w:p>
        </w:tc>
        <w:tc>
          <w:tcPr>
            <w:tcW w:type="dxa" w:w="826"/>
          </w:tcPr>
          <w:p>
            <w:pPr>
              <w:spacing w:after="0"/>
              <w:jc w:val="right"/>
            </w:pPr>
            <w:r>
              <w:rPr>
                <w:sz w:val="16"/>
              </w:rPr>
              <w:t>545</w:t>
            </w:r>
          </w:p>
        </w:tc>
        <w:tc>
          <w:tcPr>
            <w:tcW w:type="dxa" w:w="2445"/>
          </w:tcPr>
          <w:p>
            <w:pPr>
              <w:spacing w:after="0"/>
              <w:jc w:val="left"/>
            </w:pPr>
          </w:p>
        </w:tc>
        <w:tc>
          <w:tcPr>
            <w:tcW w:type="dxa" w:w="1606"/>
          </w:tcPr>
          <w:p>
            <w:pPr>
              <w:spacing w:after="0"/>
              <w:jc w:val="left"/>
            </w:pPr>
            <w:r>
              <w:rPr>
                <w:sz w:val="16"/>
              </w:rPr>
              <w:t>this jurisdiction approved 2023-06-09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$10,292,061</w:t>
            </w:r>
          </w:p>
        </w:tc>
        <w:tc>
          <w:tcPr>
            <w:tcW w:type="dxa" w:w="1126"/>
          </w:tcPr>
          <w:p>
            <w:pPr>
              <w:spacing w:after="0"/>
              <w:jc w:val="right"/>
            </w:pPr>
            <w:r>
              <w:rPr>
                <w:sz w:val="16"/>
              </w:rPr>
              <w:t>$45,769</w:t>
            </w:r>
          </w:p>
        </w:tc>
        <w:tc>
          <w:tcPr>
            <w:tcW w:type="dxa" w:w="1509"/>
          </w:tcPr>
          <w:p>
            <w:pPr>
              <w:spacing w:after="0"/>
              <w:jc w:val="right"/>
            </w:pPr>
            <w:r>
              <w:rPr>
                <w:sz w:val="16"/>
              </w:rPr>
              <w:t>$10,141</w:t>
            </w:r>
          </w:p>
        </w:tc>
        <w:tc>
          <w:tcPr>
            <w:tcW w:type="dxa" w:w="1167"/>
          </w:tcPr>
          <w:p>
            <w:pPr>
              <w:spacing w:after="0"/>
              <w:jc w:val="right"/>
            </w:pPr>
            <w:r>
              <w:rPr>
                <w:sz w:val="16"/>
              </w:rPr>
              <w:t>$10,347,971</w:t>
            </w:r>
          </w:p>
        </w:tc>
        <w:tc>
          <w:tcPr>
            <w:tcW w:type="dxa" w:w="1607"/>
          </w:tcPr>
          <w:p>
            <w:pPr>
              <w:spacing w:after="0"/>
              <w:jc w:val="right"/>
            </w:pPr>
            <w:r>
              <w:rPr>
                <w:sz w:val="16"/>
              </w:rPr>
              <w:t>12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$1,380,025</w:t>
            </w:r>
          </w:p>
        </w:tc>
        <w:tc>
          <w:tcPr>
            <w:tcW w:type="dxa" w:w="1126"/>
          </w:tcPr>
          <w:p>
            <w:pPr>
              <w:spacing w:after="0"/>
              <w:jc w:val="right"/>
            </w:pPr>
            <w:r>
              <w:rPr>
                <w:sz w:val="16"/>
              </w:rPr>
              <w:t>$4,956</w:t>
            </w:r>
          </w:p>
        </w:tc>
        <w:tc>
          <w:tcPr>
            <w:tcW w:type="dxa" w:w="1509"/>
          </w:tcPr>
          <w:p>
            <w:pPr>
              <w:spacing w:after="0"/>
              <w:jc w:val="right"/>
            </w:pPr>
            <w:r>
              <w:rPr>
                <w:sz w:val="16"/>
              </w:rPr>
              <w:t>$1,140,365</w:t>
            </w:r>
          </w:p>
        </w:tc>
        <w:tc>
          <w:tcPr>
            <w:tcW w:type="dxa" w:w="1167"/>
          </w:tcPr>
          <w:p>
            <w:pPr>
              <w:spacing w:after="0"/>
              <w:jc w:val="right"/>
            </w:pPr>
            <w:r>
              <w:rPr>
                <w:sz w:val="16"/>
              </w:rPr>
              <w:t>$2,525,346</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$518</w:t>
            </w:r>
          </w:p>
        </w:tc>
        <w:tc>
          <w:tcPr>
            <w:tcW w:type="dxa" w:w="1126"/>
          </w:tcPr>
          <w:p>
            <w:pPr>
              <w:spacing w:after="0"/>
              <w:jc w:val="right"/>
            </w:pPr>
            <w:r>
              <w:rPr>
                <w:sz w:val="16"/>
              </w:rPr>
              <w:t>$1,670</w:t>
            </w:r>
          </w:p>
        </w:tc>
        <w:tc>
          <w:tcPr>
            <w:tcW w:type="dxa" w:w="1509"/>
          </w:tcPr>
          <w:p>
            <w:pPr>
              <w:spacing w:after="0"/>
              <w:jc w:val="right"/>
            </w:pPr>
            <w:r>
              <w:rPr>
                <w:sz w:val="16"/>
              </w:rPr>
              <w:t>$1,906,764</w:t>
            </w:r>
          </w:p>
        </w:tc>
        <w:tc>
          <w:tcPr>
            <w:tcW w:type="dxa" w:w="1167"/>
          </w:tcPr>
          <w:p>
            <w:pPr>
              <w:spacing w:after="0"/>
              <w:jc w:val="right"/>
            </w:pPr>
            <w:r>
              <w:rPr>
                <w:sz w:val="16"/>
              </w:rPr>
              <w:t>$1,908,952</w:t>
            </w:r>
          </w:p>
        </w:tc>
        <w:tc>
          <w:tcPr>
            <w:tcW w:type="dxa" w:w="1607"/>
          </w:tcPr>
          <w:p>
            <w:pPr>
              <w:spacing w:after="0"/>
              <w:jc w:val="right"/>
            </w:pPr>
            <w:r>
              <w:rPr>
                <w:sz w:val="16"/>
              </w:rPr>
              <w:t>29</w:t>
            </w:r>
          </w:p>
        </w:tc>
        <w:tc>
          <w:tcPr>
            <w:tcW w:type="dxa" w:w="1557"/>
          </w:tcPr>
          <w:p>
            <w:pPr>
              <w:spacing w:after="0"/>
              <w:jc w:val="left"/>
            </w:pPr>
          </w:p>
        </w:tc>
        <w:tc>
          <w:tcPr>
            <w:tcW w:type="dxa" w:w="1898"/>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$683,978</w:t>
            </w:r>
          </w:p>
        </w:tc>
        <w:tc>
          <w:tcPr>
            <w:tcW w:type="dxa" w:w="1126"/>
          </w:tcPr>
          <w:p>
            <w:pPr>
              <w:spacing w:after="0"/>
              <w:jc w:val="right"/>
            </w:pPr>
            <w:r>
              <w:rPr>
                <w:sz w:val="16"/>
              </w:rPr>
              <w:t>$82,376</w:t>
            </w:r>
          </w:p>
        </w:tc>
        <w:tc>
          <w:tcPr>
            <w:tcW w:type="dxa" w:w="1509"/>
          </w:tcPr>
          <w:p>
            <w:pPr>
              <w:spacing w:after="0"/>
              <w:jc w:val="right"/>
            </w:pPr>
            <w:r>
              <w:rPr>
                <w:sz w:val="16"/>
              </w:rPr>
              <w:t>$527,235</w:t>
            </w:r>
          </w:p>
        </w:tc>
        <w:tc>
          <w:tcPr>
            <w:tcW w:type="dxa" w:w="1167"/>
          </w:tcPr>
          <w:p>
            <w:pPr>
              <w:spacing w:after="0"/>
              <w:jc w:val="right"/>
            </w:pPr>
            <w:r>
              <w:rPr>
                <w:sz w:val="16"/>
              </w:rPr>
              <w:t>$1,293,588</w:t>
            </w:r>
          </w:p>
        </w:tc>
        <w:tc>
          <w:tcPr>
            <w:tcW w:type="dxa" w:w="1607"/>
          </w:tcPr>
          <w:p>
            <w:pPr>
              <w:spacing w:after="0"/>
              <w:jc w:val="right"/>
            </w:pPr>
            <w:r>
              <w:rPr>
                <w:sz w:val="16"/>
              </w:rPr>
              <w:t>56</w:t>
            </w:r>
          </w:p>
        </w:tc>
        <w:tc>
          <w:tcPr>
            <w:tcW w:type="dxa" w:w="1557"/>
          </w:tcPr>
          <w:p>
            <w:pPr>
              <w:spacing w:after="0"/>
              <w:jc w:val="left"/>
            </w:pPr>
          </w:p>
        </w:tc>
        <w:tc>
          <w:tcPr>
            <w:tcW w:type="dxa" w:w="1898"/>
          </w:tcPr>
          <w:p>
            <w:pPr>
              <w:spacing w:after="0"/>
              <w:jc w:val="left"/>
            </w:pPr>
            <w:r>
              <w:rPr>
                <w:sz w:val="16"/>
              </w:rPr>
              <w:t>Includes 6 High Wind and 2 Strong Wind records (NOAA non-thunderstorm wind types, outside NRI's Strong Wind definition).</w:t>
            </w:r>
          </w:p>
        </w:tc>
      </w:tr>
      <w:tr>
        <w:trPr>
          <w:cantSplit/>
        </w:trPr>
        <w:tc>
          <w:tcPr>
            <w:tcW w:type="dxa" w:w="687"/>
          </w:tcPr>
          <w:p>
            <w:pPr>
              <w:spacing w:after="0"/>
              <w:jc w:val="right"/>
            </w:pPr>
            <w:r>
              <w:rPr>
                <w:sz w:val="16"/>
              </w:rPr>
              <w:t>5</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$610,483</w:t>
            </w:r>
          </w:p>
        </w:tc>
        <w:tc>
          <w:tcPr>
            <w:tcW w:type="dxa" w:w="1126"/>
          </w:tcPr>
          <w:p>
            <w:pPr>
              <w:spacing w:after="0"/>
              <w:jc w:val="right"/>
            </w:pPr>
            <w:r>
              <w:rPr>
                <w:sz w:val="16"/>
              </w:rPr>
              <w:t>$204,895</w:t>
            </w:r>
          </w:p>
        </w:tc>
        <w:tc>
          <w:tcPr>
            <w:tcW w:type="dxa" w:w="1509"/>
          </w:tcPr>
          <w:p>
            <w:pPr>
              <w:spacing w:after="0"/>
              <w:jc w:val="right"/>
            </w:pPr>
            <w:r>
              <w:rPr>
                <w:sz w:val="16"/>
              </w:rPr>
              <w:t>$102,911</w:t>
            </w:r>
          </w:p>
        </w:tc>
        <w:tc>
          <w:tcPr>
            <w:tcW w:type="dxa" w:w="1167"/>
          </w:tcPr>
          <w:p>
            <w:pPr>
              <w:spacing w:after="0"/>
              <w:jc w:val="right"/>
            </w:pPr>
            <w:r>
              <w:rPr>
                <w:sz w:val="16"/>
              </w:rPr>
              <w:t>$918,290</w:t>
            </w:r>
          </w:p>
        </w:tc>
        <w:tc>
          <w:tcPr>
            <w:tcW w:type="dxa" w:w="1607"/>
          </w:tcPr>
          <w:p>
            <w:pPr>
              <w:spacing w:after="0"/>
              <w:jc w:val="right"/>
            </w:pPr>
            <w:r>
              <w:rPr>
                <w:sz w:val="16"/>
              </w:rPr>
              <w:t>88</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$2,003</w:t>
            </w:r>
          </w:p>
        </w:tc>
        <w:tc>
          <w:tcPr>
            <w:tcW w:type="dxa" w:w="1126"/>
          </w:tcPr>
          <w:p>
            <w:pPr>
              <w:spacing w:after="0"/>
              <w:jc w:val="right"/>
            </w:pPr>
            <w:r>
              <w:rPr>
                <w:sz w:val="16"/>
              </w:rPr>
              <w:t>$2</w:t>
            </w:r>
          </w:p>
        </w:tc>
        <w:tc>
          <w:tcPr>
            <w:tcW w:type="dxa" w:w="1509"/>
          </w:tcPr>
          <w:p>
            <w:pPr>
              <w:spacing w:after="0"/>
              <w:jc w:val="right"/>
            </w:pPr>
            <w:r>
              <w:rPr>
                <w:sz w:val="16"/>
              </w:rPr>
              <w:t>$327,591</w:t>
            </w:r>
          </w:p>
        </w:tc>
        <w:tc>
          <w:tcPr>
            <w:tcW w:type="dxa" w:w="1167"/>
          </w:tcPr>
          <w:p>
            <w:pPr>
              <w:spacing w:after="0"/>
              <w:jc w:val="right"/>
            </w:pPr>
            <w:r>
              <w:rPr>
                <w:sz w:val="16"/>
              </w:rPr>
              <w:t>$329,595</w:t>
            </w:r>
          </w:p>
        </w:tc>
        <w:tc>
          <w:tcPr>
            <w:tcW w:type="dxa" w:w="1607"/>
          </w:tcPr>
          <w:p>
            <w:pPr>
              <w:spacing w:after="0"/>
              <w:jc w:val="right"/>
            </w:pPr>
            <w:r>
              <w:rPr>
                <w:sz w:val="16"/>
              </w:rPr>
              <w:t>10</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$262,660</w:t>
            </w:r>
          </w:p>
        </w:tc>
        <w:tc>
          <w:tcPr>
            <w:tcW w:type="dxa" w:w="1509"/>
          </w:tcPr>
          <w:p>
            <w:pPr>
              <w:spacing w:after="0"/>
              <w:jc w:val="right"/>
            </w:pPr>
            <w:r>
              <w:rPr>
                <w:sz w:val="16"/>
              </w:rPr>
              <w:t>n/a</w:t>
            </w:r>
          </w:p>
        </w:tc>
        <w:tc>
          <w:tcPr>
            <w:tcW w:type="dxa" w:w="1167"/>
          </w:tcPr>
          <w:p>
            <w:pPr>
              <w:spacing w:after="0"/>
              <w:jc w:val="right"/>
            </w:pPr>
            <w:r>
              <w:rPr>
                <w:sz w:val="16"/>
              </w:rPr>
              <w:t>$262,660</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1 time; no Storm Events record of this type.</w:t>
            </w: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$12,855</w:t>
            </w:r>
          </w:p>
        </w:tc>
        <w:tc>
          <w:tcPr>
            <w:tcW w:type="dxa" w:w="1126"/>
          </w:tcPr>
          <w:p>
            <w:pPr>
              <w:spacing w:after="0"/>
              <w:jc w:val="right"/>
            </w:pPr>
            <w:r>
              <w:rPr>
                <w:sz w:val="16"/>
              </w:rPr>
              <w:t>n/a</w:t>
            </w:r>
          </w:p>
        </w:tc>
        <w:tc>
          <w:tcPr>
            <w:tcW w:type="dxa" w:w="1509"/>
          </w:tcPr>
          <w:p>
            <w:pPr>
              <w:spacing w:after="0"/>
              <w:jc w:val="right"/>
            </w:pPr>
            <w:r>
              <w:rPr>
                <w:sz w:val="16"/>
              </w:rPr>
              <w:t>$237,538</w:t>
            </w:r>
          </w:p>
        </w:tc>
        <w:tc>
          <w:tcPr>
            <w:tcW w:type="dxa" w:w="1167"/>
          </w:tcPr>
          <w:p>
            <w:pPr>
              <w:spacing w:after="0"/>
              <w:jc w:val="right"/>
            </w:pPr>
            <w:r>
              <w:rPr>
                <w:sz w:val="16"/>
              </w:rPr>
              <w:t>$250,393</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Wildfire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$141,794</w:t>
            </w:r>
          </w:p>
        </w:tc>
        <w:tc>
          <w:tcPr>
            <w:tcW w:type="dxa" w:w="1126"/>
          </w:tcPr>
          <w:p>
            <w:pPr>
              <w:spacing w:after="0"/>
              <w:jc w:val="right"/>
            </w:pPr>
            <w:r>
              <w:rPr>
                <w:sz w:val="16"/>
              </w:rPr>
              <w:t>$556</w:t>
            </w:r>
          </w:p>
        </w:tc>
        <w:tc>
          <w:tcPr>
            <w:tcW w:type="dxa" w:w="1509"/>
          </w:tcPr>
          <w:p>
            <w:pPr>
              <w:spacing w:after="0"/>
              <w:jc w:val="right"/>
            </w:pPr>
            <w:r>
              <w:rPr>
                <w:sz w:val="16"/>
              </w:rPr>
              <w:t>$13,958</w:t>
            </w:r>
          </w:p>
        </w:tc>
        <w:tc>
          <w:tcPr>
            <w:tcW w:type="dxa" w:w="1167"/>
          </w:tcPr>
          <w:p>
            <w:pPr>
              <w:spacing w:after="0"/>
              <w:jc w:val="right"/>
            </w:pPr>
            <w:r>
              <w:rPr>
                <w:sz w:val="16"/>
              </w:rPr>
              <w:t>$156,307</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$51,283</w:t>
            </w:r>
          </w:p>
        </w:tc>
        <w:tc>
          <w:tcPr>
            <w:tcW w:type="dxa" w:w="1126"/>
          </w:tcPr>
          <w:p>
            <w:pPr>
              <w:spacing w:after="0"/>
              <w:jc w:val="right"/>
            </w:pPr>
            <w:r>
              <w:rPr>
                <w:sz w:val="16"/>
              </w:rPr>
              <w:t>n/a</w:t>
            </w:r>
          </w:p>
        </w:tc>
        <w:tc>
          <w:tcPr>
            <w:tcW w:type="dxa" w:w="1509"/>
          </w:tcPr>
          <w:p>
            <w:pPr>
              <w:spacing w:after="0"/>
              <w:jc w:val="right"/>
            </w:pPr>
            <w:r>
              <w:rPr>
                <w:sz w:val="16"/>
              </w:rPr>
              <w:t>$12,251</w:t>
            </w:r>
          </w:p>
        </w:tc>
        <w:tc>
          <w:tcPr>
            <w:tcW w:type="dxa" w:w="1167"/>
          </w:tcPr>
          <w:p>
            <w:pPr>
              <w:spacing w:after="0"/>
              <w:jc w:val="right"/>
            </w:pPr>
            <w:r>
              <w:rPr>
                <w:sz w:val="16"/>
              </w:rPr>
              <w:t>$63,534</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1 time; no Storm Events record of this type.</w:t>
            </w: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$77</w:t>
            </w:r>
          </w:p>
        </w:tc>
        <w:tc>
          <w:tcPr>
            <w:tcW w:type="dxa" w:w="1126"/>
          </w:tcPr>
          <w:p>
            <w:pPr>
              <w:spacing w:after="0"/>
              <w:jc w:val="right"/>
            </w:pPr>
            <w:r>
              <w:rPr>
                <w:sz w:val="16"/>
              </w:rPr>
              <w:t>$1,484</w:t>
            </w:r>
          </w:p>
        </w:tc>
        <w:tc>
          <w:tcPr>
            <w:tcW w:type="dxa" w:w="1509"/>
          </w:tcPr>
          <w:p>
            <w:pPr>
              <w:spacing w:after="0"/>
              <w:jc w:val="right"/>
            </w:pPr>
            <w:r>
              <w:rPr>
                <w:sz w:val="16"/>
              </w:rPr>
              <w:t>$56,885</w:t>
            </w:r>
          </w:p>
        </w:tc>
        <w:tc>
          <w:tcPr>
            <w:tcW w:type="dxa" w:w="1167"/>
          </w:tcPr>
          <w:p>
            <w:pPr>
              <w:spacing w:after="0"/>
              <w:jc w:val="right"/>
            </w:pPr>
            <w:r>
              <w:rPr>
                <w:sz w:val="16"/>
              </w:rPr>
              <w:t>$58,447</w:t>
            </w:r>
          </w:p>
        </w:tc>
        <w:tc>
          <w:tcPr>
            <w:tcW w:type="dxa" w:w="1607"/>
          </w:tcPr>
          <w:p>
            <w:pPr>
              <w:spacing w:after="0"/>
              <w:jc w:val="right"/>
            </w:pPr>
            <w:r>
              <w:rPr>
                <w:sz w:val="16"/>
              </w:rPr>
              <w:t>98</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$5,605</w:t>
            </w:r>
          </w:p>
        </w:tc>
        <w:tc>
          <w:tcPr>
            <w:tcW w:type="dxa" w:w="1126"/>
          </w:tcPr>
          <w:p>
            <w:pPr>
              <w:spacing w:after="0"/>
              <w:jc w:val="right"/>
            </w:pPr>
            <w:r>
              <w:rPr>
                <w:sz w:val="16"/>
              </w:rPr>
              <w:t>n/a</w:t>
            </w:r>
          </w:p>
        </w:tc>
        <w:tc>
          <w:tcPr>
            <w:tcW w:type="dxa" w:w="1509"/>
          </w:tcPr>
          <w:p>
            <w:pPr>
              <w:spacing w:after="0"/>
              <w:jc w:val="right"/>
            </w:pPr>
            <w:r>
              <w:rPr>
                <w:sz w:val="16"/>
              </w:rPr>
              <w:t>$1,496</w:t>
            </w:r>
          </w:p>
        </w:tc>
        <w:tc>
          <w:tcPr>
            <w:tcW w:type="dxa" w:w="1167"/>
          </w:tcPr>
          <w:p>
            <w:pPr>
              <w:spacing w:after="0"/>
              <w:jc w:val="right"/>
            </w:pPr>
            <w:r>
              <w:rPr>
                <w:sz w:val="16"/>
              </w:rPr>
              <w:t>$7,101</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$39</w:t>
            </w:r>
          </w:p>
        </w:tc>
        <w:tc>
          <w:tcPr>
            <w:tcW w:type="dxa" w:w="1126"/>
          </w:tcPr>
          <w:p>
            <w:pPr>
              <w:spacing w:after="0"/>
              <w:jc w:val="right"/>
            </w:pPr>
            <w:r>
              <w:rPr>
                <w:sz w:val="16"/>
              </w:rPr>
              <w:t>n/a</w:t>
            </w:r>
          </w:p>
        </w:tc>
        <w:tc>
          <w:tcPr>
            <w:tcW w:type="dxa" w:w="1509"/>
          </w:tcPr>
          <w:p>
            <w:pPr>
              <w:spacing w:after="0"/>
              <w:jc w:val="right"/>
            </w:pPr>
            <w:r>
              <w:rPr>
                <w:sz w:val="16"/>
              </w:rPr>
              <w:t>$199</w:t>
            </w:r>
          </w:p>
        </w:tc>
        <w:tc>
          <w:tcPr>
            <w:tcW w:type="dxa" w:w="1167"/>
          </w:tcPr>
          <w:p>
            <w:pPr>
              <w:spacing w:after="0"/>
              <w:jc w:val="right"/>
            </w:pPr>
            <w:r>
              <w:rPr>
                <w:sz w:val="16"/>
              </w:rPr>
              <w:t>$238</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212.01 (Very Low, 9.6); tract 201 (Very Low, 6.3); tract 202.06 (Very Low, 6.0)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203 (Very Low, 74.6); tract 201 (Very Low, 73.0); tract 202.05 (Very Low, 72.2)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212.01 (Very High, 97.3); tract 201 (Relatively High, 84.8); tract 211.02 (Relatively High, 82.7)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201 (Relatively Moderate, 91.0); tract 202.05 (Relatively Moderate, 91.0); tract 203 (Relatively Low, 86.0)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212.01 is Census Tract 212.01).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1"/>
        <w:gridCol w:w="1938"/>
        <w:gridCol w:w="1826"/>
        <w:gridCol w:w="2102"/>
        <w:gridCol w:w="1554"/>
        <w:gridCol w:w="1612"/>
        <w:gridCol w:w="1509"/>
        <w:gridCol w:w="1630"/>
      </w:tblGrid>
      <w:tr>
        <w:trPr>
          <w:cantSplit/>
          <w:tblHeader/>
        </w:trPr>
        <w:tc>
          <w:tcPr>
            <w:tcW w:type="dxa" w:w="1941"/>
            <w:shd w:val="clear" w:color="auto" w:fill="E8E8E8"/>
          </w:tcPr>
          <w:p>
            <w:pPr>
              <w:spacing w:after="0"/>
              <w:jc w:val="left"/>
            </w:pPr>
            <w:r>
              <w:rPr>
                <w:b/>
                <w:sz w:val="16"/>
              </w:rPr>
              <w:t>Hazard</w:t>
            </w:r>
          </w:p>
        </w:tc>
        <w:tc>
          <w:tcPr>
            <w:tcW w:type="dxa" w:w="1938"/>
            <w:shd w:val="clear" w:color="auto" w:fill="E8E8E8"/>
          </w:tcPr>
          <w:p>
            <w:pPr>
              <w:spacing w:after="0"/>
              <w:jc w:val="left"/>
            </w:pPr>
            <w:r>
              <w:rPr>
                <w:b/>
                <w:sz w:val="16"/>
              </w:rPr>
              <w:t>Scale</w:t>
            </w:r>
          </w:p>
        </w:tc>
        <w:tc>
          <w:tcPr>
            <w:tcW w:type="dxa" w:w="18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2"/>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509"/>
            <w:shd w:val="clear" w:color="auto" w:fill="E8E8E8"/>
          </w:tcPr>
          <w:p>
            <w:pPr>
              <w:spacing w:after="0"/>
              <w:jc w:val="left"/>
            </w:pPr>
            <w:r>
              <w:rPr>
                <w:b/>
                <w:sz w:val="16"/>
              </w:rPr>
              <w:t>How it applies to jurisdictions</w:t>
            </w:r>
          </w:p>
        </w:tc>
        <w:tc>
          <w:tcPr>
            <w:tcW w:type="dxa" w:w="1630"/>
            <w:shd w:val="clear" w:color="auto" w:fill="E8E8E8"/>
          </w:tcPr>
          <w:p>
            <w:pPr>
              <w:spacing w:after="0"/>
              <w:jc w:val="left"/>
            </w:pPr>
            <w:r>
              <w:rPr>
                <w:b/>
                <w:sz w:val="16"/>
              </w:rPr>
              <w:t>Note</w:t>
            </w:r>
          </w:p>
        </w:tc>
      </w:tr>
      <w:tr>
        <w:trPr>
          <w:cantSplit/>
        </w:trPr>
        <w:tc>
          <w:tcPr>
            <w:tcW w:type="dxa" w:w="1941"/>
          </w:tcPr>
          <w:p>
            <w:pPr>
              <w:spacing w:after="0"/>
              <w:jc w:val="left"/>
            </w:pPr>
            <w:r>
              <w:rPr>
                <w:sz w:val="16"/>
              </w:rPr>
              <w:t>Cold/Wind Chill, Extreme Cold/Wind Chill</w:t>
            </w:r>
          </w:p>
        </w:tc>
        <w:tc>
          <w:tcPr>
            <w:tcW w:type="dxa" w:w="1938"/>
          </w:tcPr>
          <w:p>
            <w:pPr>
              <w:spacing w:after="0"/>
              <w:jc w:val="left"/>
            </w:pPr>
            <w:r>
              <w:rPr>
                <w:sz w:val="16"/>
              </w:rPr>
              <w:t>wind chill</w:t>
            </w:r>
          </w:p>
        </w:tc>
        <w:tc>
          <w:tcPr>
            <w:tcW w:type="dxa" w:w="1826"/>
          </w:tcPr>
          <w:p>
            <w:pPr>
              <w:spacing w:after="0"/>
              <w:jc w:val="right"/>
            </w:pPr>
            <w:r>
              <w:rPr>
                <w:sz w:val="16"/>
              </w:rPr>
              <w:t>28 records, 1996 to 2026 (28 zone-level)</w:t>
            </w:r>
          </w:p>
        </w:tc>
        <w:tc>
          <w:tcPr>
            <w:tcW w:type="dxa" w:w="2102"/>
          </w:tcPr>
          <w:p>
            <w:pPr>
              <w:spacing w:after="0"/>
              <w:jc w:val="left"/>
            </w:pPr>
            <w:r>
              <w:rPr>
                <w:sz w:val="16"/>
              </w:rPr>
              <w:t>1 day to 5 days (median 2 days); 26 with a recorded value</w:t>
            </w:r>
          </w:p>
        </w:tc>
        <w:tc>
          <w:tcPr>
            <w:tcW w:type="dxa" w:w="1554"/>
          </w:tcPr>
          <w:p>
            <w:pPr>
              <w:spacing w:after="0"/>
              <w:jc w:val="left"/>
            </w:pPr>
            <w:r>
              <w:rPr>
                <w:sz w:val="16"/>
              </w:rPr>
              <w:t>5 consecutive days, 1996-01-31 to 1996-02-04, zone-level</w:t>
            </w:r>
          </w:p>
        </w:tc>
        <w:tc>
          <w:tcPr>
            <w:tcW w:type="dxa" w:w="1612"/>
          </w:tcPr>
          <w:p>
            <w:pPr>
              <w:spacing w:after="0"/>
              <w:jc w:val="left"/>
            </w:pPr>
          </w:p>
        </w:tc>
        <w:tc>
          <w:tcPr>
            <w:tcW w:type="dxa" w:w="1509"/>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Frost/Freeze (outside NRI's Cold Wave definition)</w:t>
            </w:r>
          </w:p>
        </w:tc>
        <w:tc>
          <w:tcPr>
            <w:tcW w:type="dxa" w:w="1938"/>
          </w:tcPr>
          <w:p>
            <w:pPr>
              <w:spacing w:after="0"/>
              <w:jc w:val="left"/>
            </w:pPr>
            <w:r>
              <w:rPr>
                <w:sz w:val="16"/>
              </w:rPr>
              <w:t>crop damage</w:t>
            </w:r>
          </w:p>
        </w:tc>
        <w:tc>
          <w:tcPr>
            <w:tcW w:type="dxa" w:w="1826"/>
          </w:tcPr>
          <w:p>
            <w:pPr>
              <w:spacing w:after="0"/>
              <w:jc w:val="right"/>
            </w:pPr>
            <w:r>
              <w:rPr>
                <w:sz w:val="16"/>
              </w:rPr>
              <w:t>1 record, 2004 (1 zone-level)</w:t>
            </w:r>
          </w:p>
        </w:tc>
        <w:tc>
          <w:tcPr>
            <w:tcW w:type="dxa" w:w="2102"/>
          </w:tcPr>
          <w:p>
            <w:pPr>
              <w:spacing w:after="0"/>
              <w:jc w:val="left"/>
            </w:pPr>
          </w:p>
        </w:tc>
        <w:tc>
          <w:tcPr>
            <w:tcW w:type="dxa" w:w="1554"/>
          </w:tcPr>
          <w:p>
            <w:pPr>
              <w:spacing w:after="0"/>
              <w:jc w:val="left"/>
            </w:pPr>
            <w:r>
              <w:rPr>
                <w:sz w:val="16"/>
              </w:rPr>
              <w:t>No crop damage reported in 1 record.</w:t>
            </w:r>
          </w:p>
        </w:tc>
        <w:tc>
          <w:tcPr>
            <w:tcW w:type="dxa" w:w="1612"/>
          </w:tcPr>
          <w:p>
            <w:pPr>
              <w:spacing w:after="0"/>
              <w:jc w:val="left"/>
            </w:pPr>
          </w:p>
        </w:tc>
        <w:tc>
          <w:tcPr>
            <w:tcW w:type="dxa" w:w="1509"/>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Drought</w:t>
            </w:r>
          </w:p>
        </w:tc>
        <w:tc>
          <w:tcPr>
            <w:tcW w:type="dxa" w:w="1938"/>
          </w:tcPr>
          <w:p>
            <w:pPr>
              <w:spacing w:after="0"/>
              <w:jc w:val="left"/>
            </w:pPr>
            <w:r>
              <w:rPr>
                <w:sz w:val="16"/>
              </w:rPr>
              <w:t>U.S. Drought Monitor scale (D0 to D4)</w:t>
            </w:r>
          </w:p>
        </w:tc>
        <w:tc>
          <w:tcPr>
            <w:tcW w:type="dxa" w:w="1826"/>
          </w:tcPr>
          <w:p>
            <w:pPr>
              <w:spacing w:after="0"/>
              <w:jc w:val="right"/>
            </w:pPr>
            <w:r>
              <w:rPr>
                <w:sz w:val="16"/>
              </w:rPr>
              <w:t>0</w:t>
            </w:r>
          </w:p>
        </w:tc>
        <w:tc>
          <w:tcPr>
            <w:tcW w:type="dxa" w:w="2102"/>
          </w:tcPr>
          <w:p>
            <w:pPr>
              <w:spacing w:after="0"/>
              <w:jc w:val="left"/>
            </w:pPr>
          </w:p>
        </w:tc>
        <w:tc>
          <w:tcPr>
            <w:tcW w:type="dxa" w:w="1554"/>
          </w:tcPr>
          <w:p>
            <w:pPr>
              <w:spacing w:after="0"/>
              <w:jc w:val="left"/>
            </w:pPr>
          </w:p>
        </w:tc>
        <w:tc>
          <w:tcPr>
            <w:tcW w:type="dxa" w:w="1612"/>
          </w:tcPr>
          <w:p>
            <w:pPr>
              <w:spacing w:after="0"/>
              <w:jc w:val="left"/>
            </w:pPr>
          </w:p>
        </w:tc>
        <w:tc>
          <w:tcPr>
            <w:tcW w:type="dxa" w:w="1509"/>
          </w:tcPr>
          <w:p>
            <w:pPr>
              <w:spacing w:after="0"/>
              <w:jc w:val="left"/>
            </w:pPr>
          </w:p>
        </w:tc>
        <w:tc>
          <w:tcPr>
            <w:tcW w:type="dxa" w:w="16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1"/>
          </w:tcPr>
          <w:p>
            <w:pPr>
              <w:spacing w:after="0"/>
              <w:jc w:val="left"/>
            </w:pPr>
            <w:r>
              <w:rPr>
                <w:sz w:val="16"/>
              </w:rPr>
              <w:t>Earthquake</w:t>
            </w:r>
          </w:p>
        </w:tc>
        <w:tc>
          <w:tcPr>
            <w:tcW w:type="dxa" w:w="1938"/>
          </w:tcPr>
          <w:p>
            <w:pPr>
              <w:spacing w:after="0"/>
              <w:jc w:val="left"/>
            </w:pPr>
            <w:r>
              <w:rPr>
                <w:sz w:val="16"/>
              </w:rPr>
              <w:t>Modified Mercalli (local data)</w:t>
            </w:r>
          </w:p>
        </w:tc>
        <w:tc>
          <w:tcPr>
            <w:tcW w:type="dxa" w:w="1826"/>
          </w:tcPr>
          <w:p>
            <w:pPr>
              <w:spacing w:after="0"/>
              <w:jc w:val="right"/>
            </w:pPr>
            <w:r>
              <w:rPr>
                <w:sz w:val="16"/>
              </w:rPr>
              <w:t>0</w:t>
            </w:r>
          </w:p>
        </w:tc>
        <w:tc>
          <w:tcPr>
            <w:tcW w:type="dxa" w:w="2102"/>
          </w:tcPr>
          <w:p>
            <w:pPr>
              <w:spacing w:after="0"/>
              <w:jc w:val="left"/>
            </w:pPr>
          </w:p>
        </w:tc>
        <w:tc>
          <w:tcPr>
            <w:tcW w:type="dxa" w:w="1554"/>
          </w:tcPr>
          <w:p>
            <w:pPr>
              <w:spacing w:after="0"/>
              <w:jc w:val="left"/>
            </w:pPr>
          </w:p>
        </w:tc>
        <w:tc>
          <w:tcPr>
            <w:tcW w:type="dxa" w:w="1612"/>
          </w:tcPr>
          <w:p>
            <w:pPr>
              <w:spacing w:after="0"/>
              <w:jc w:val="left"/>
            </w:pPr>
          </w:p>
        </w:tc>
        <w:tc>
          <w:tcPr>
            <w:tcW w:type="dxa" w:w="1509"/>
          </w:tcPr>
          <w:p>
            <w:pPr>
              <w:spacing w:after="0"/>
              <w:jc w:val="left"/>
            </w:pPr>
          </w:p>
        </w:tc>
        <w:tc>
          <w:tcPr>
            <w:tcW w:type="dxa" w:w="1630"/>
          </w:tcPr>
          <w:p>
            <w:pPr>
              <w:spacing w:after="0"/>
              <w:jc w:val="left"/>
            </w:pPr>
            <w:r>
              <w:rPr>
                <w:sz w:val="16"/>
              </w:rPr>
              <w:t>Storm Events does not record earthquakes; the USGS earthquake catalog is the source.</w:t>
            </w:r>
          </w:p>
        </w:tc>
      </w:tr>
      <w:tr>
        <w:trPr>
          <w:cantSplit/>
        </w:trPr>
        <w:tc>
          <w:tcPr>
            <w:tcW w:type="dxa" w:w="1941"/>
          </w:tcPr>
          <w:p>
            <w:pPr>
              <w:spacing w:after="0"/>
              <w:jc w:val="left"/>
            </w:pPr>
            <w:r>
              <w:rPr>
                <w:sz w:val="16"/>
              </w:rPr>
              <w:t>Hail</w:t>
            </w:r>
          </w:p>
        </w:tc>
        <w:tc>
          <w:tcPr>
            <w:tcW w:type="dxa" w:w="1938"/>
          </w:tcPr>
          <w:p>
            <w:pPr>
              <w:spacing w:after="0"/>
              <w:jc w:val="left"/>
            </w:pPr>
            <w:r>
              <w:rPr>
                <w:sz w:val="16"/>
              </w:rPr>
              <w:t>hail size (inches)</w:t>
            </w:r>
          </w:p>
        </w:tc>
        <w:tc>
          <w:tcPr>
            <w:tcW w:type="dxa" w:w="1826"/>
          </w:tcPr>
          <w:p>
            <w:pPr>
              <w:spacing w:after="0"/>
              <w:jc w:val="right"/>
            </w:pPr>
            <w:r>
              <w:rPr>
                <w:sz w:val="16"/>
              </w:rPr>
              <w:t>105 records, 1956 to 2024</w:t>
            </w:r>
          </w:p>
        </w:tc>
        <w:tc>
          <w:tcPr>
            <w:tcW w:type="dxa" w:w="2102"/>
          </w:tcPr>
          <w:p>
            <w:pPr>
              <w:spacing w:after="0"/>
              <w:jc w:val="left"/>
            </w:pPr>
            <w:r>
              <w:rPr>
                <w:sz w:val="16"/>
              </w:rPr>
              <w:t>0.75 in to 3.5 in (median 1 in); 105 with a recorded value</w:t>
            </w:r>
          </w:p>
        </w:tc>
        <w:tc>
          <w:tcPr>
            <w:tcW w:type="dxa" w:w="1554"/>
          </w:tcPr>
          <w:p>
            <w:pPr>
              <w:spacing w:after="0"/>
              <w:jc w:val="left"/>
            </w:pPr>
            <w:r>
              <w:rPr>
                <w:sz w:val="16"/>
              </w:rPr>
              <w:t>3.5 in hail, 2011-07-01</w:t>
            </w:r>
          </w:p>
        </w:tc>
        <w:tc>
          <w:tcPr>
            <w:tcW w:type="dxa" w:w="1612"/>
          </w:tcPr>
          <w:p>
            <w:pPr>
              <w:spacing w:after="0"/>
              <w:jc w:val="left"/>
            </w:pPr>
            <w:r>
              <w:rPr>
                <w:sz w:val="16"/>
              </w:rPr>
              <w:t>Hail, 2007-06-20, $3,000,000 property; $0 crops (2007 dollars)</w:t>
            </w:r>
          </w:p>
        </w:tc>
        <w:tc>
          <w:tcPr>
            <w:tcW w:type="dxa" w:w="1509"/>
          </w:tcPr>
          <w:p>
            <w:pPr>
              <w:spacing w:after="0"/>
              <w:jc w:val="left"/>
            </w:pPr>
            <w:r>
              <w:rPr>
                <w:sz w:val="16"/>
              </w:rPr>
              <w:t>Event records naming jurisdictions in the plan: Sauk Rapids city (19 records), Rice city (16 records), Foley city (14 records), Gilman city (10 records), Sartell city (3 records).</w:t>
            </w:r>
          </w:p>
        </w:tc>
        <w:tc>
          <w:tcPr>
            <w:tcW w:type="dxa" w:w="1630"/>
          </w:tcPr>
          <w:p>
            <w:pPr>
              <w:spacing w:after="0"/>
              <w:jc w:val="left"/>
            </w:pPr>
          </w:p>
        </w:tc>
      </w:tr>
      <w:tr>
        <w:trPr>
          <w:cantSplit/>
        </w:trPr>
        <w:tc>
          <w:tcPr>
            <w:tcW w:type="dxa" w:w="1941"/>
          </w:tcPr>
          <w:p>
            <w:pPr>
              <w:spacing w:after="0"/>
              <w:jc w:val="left"/>
            </w:pPr>
            <w:r>
              <w:rPr>
                <w:sz w:val="16"/>
              </w:rPr>
              <w:t>Excessive Heat, Heat</w:t>
            </w:r>
          </w:p>
        </w:tc>
        <w:tc>
          <w:tcPr>
            <w:tcW w:type="dxa" w:w="1938"/>
          </w:tcPr>
          <w:p>
            <w:pPr>
              <w:spacing w:after="0"/>
              <w:jc w:val="left"/>
            </w:pPr>
            <w:r>
              <w:rPr>
                <w:sz w:val="16"/>
              </w:rPr>
              <w:t>heat index (in event narratives)</w:t>
            </w:r>
          </w:p>
        </w:tc>
        <w:tc>
          <w:tcPr>
            <w:tcW w:type="dxa" w:w="1826"/>
          </w:tcPr>
          <w:p>
            <w:pPr>
              <w:spacing w:after="0"/>
              <w:jc w:val="right"/>
            </w:pPr>
            <w:r>
              <w:rPr>
                <w:sz w:val="16"/>
              </w:rPr>
              <w:t>10 records, 1999 to 2023 (10 zone-level)</w:t>
            </w:r>
          </w:p>
        </w:tc>
        <w:tc>
          <w:tcPr>
            <w:tcW w:type="dxa" w:w="2102"/>
          </w:tcPr>
          <w:p>
            <w:pPr>
              <w:spacing w:after="0"/>
              <w:jc w:val="left"/>
            </w:pPr>
            <w:r>
              <w:rPr>
                <w:sz w:val="16"/>
              </w:rPr>
              <w:t>1 day to 5 days (median 2 days); 9 with a recorded value</w:t>
            </w:r>
          </w:p>
        </w:tc>
        <w:tc>
          <w:tcPr>
            <w:tcW w:type="dxa" w:w="1554"/>
          </w:tcPr>
          <w:p>
            <w:pPr>
              <w:spacing w:after="0"/>
              <w:jc w:val="left"/>
            </w:pPr>
            <w:r>
              <w:rPr>
                <w:sz w:val="16"/>
              </w:rPr>
              <w:t>5 consecutive days, 2001-08-04 to 2001-08-08, zone-level</w:t>
            </w:r>
          </w:p>
        </w:tc>
        <w:tc>
          <w:tcPr>
            <w:tcW w:type="dxa" w:w="1612"/>
          </w:tcPr>
          <w:p>
            <w:pPr>
              <w:spacing w:after="0"/>
              <w:jc w:val="left"/>
            </w:pPr>
          </w:p>
        </w:tc>
        <w:tc>
          <w:tcPr>
            <w:tcW w:type="dxa" w:w="1509"/>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Hurricane, Tropical Storm, Tropical Depression</w:t>
            </w:r>
          </w:p>
        </w:tc>
        <w:tc>
          <w:tcPr>
            <w:tcW w:type="dxa" w:w="1938"/>
          </w:tcPr>
          <w:p>
            <w:pPr>
              <w:spacing w:after="0"/>
              <w:jc w:val="left"/>
            </w:pPr>
            <w:r>
              <w:rPr>
                <w:sz w:val="16"/>
              </w:rPr>
              <w:t>Saffir-Simpson</w:t>
            </w:r>
          </w:p>
        </w:tc>
        <w:tc>
          <w:tcPr>
            <w:tcW w:type="dxa" w:w="1826"/>
          </w:tcPr>
          <w:p>
            <w:pPr>
              <w:spacing w:after="0"/>
              <w:jc w:val="right"/>
            </w:pPr>
            <w:r>
              <w:rPr>
                <w:sz w:val="16"/>
              </w:rPr>
              <w:t>0</w:t>
            </w:r>
          </w:p>
        </w:tc>
        <w:tc>
          <w:tcPr>
            <w:tcW w:type="dxa" w:w="2102"/>
          </w:tcPr>
          <w:p>
            <w:pPr>
              <w:spacing w:after="0"/>
              <w:jc w:val="left"/>
            </w:pPr>
          </w:p>
        </w:tc>
        <w:tc>
          <w:tcPr>
            <w:tcW w:type="dxa" w:w="1554"/>
          </w:tcPr>
          <w:p>
            <w:pPr>
              <w:spacing w:after="0"/>
              <w:jc w:val="left"/>
            </w:pPr>
          </w:p>
        </w:tc>
        <w:tc>
          <w:tcPr>
            <w:tcW w:type="dxa" w:w="1612"/>
          </w:tcPr>
          <w:p>
            <w:pPr>
              <w:spacing w:after="0"/>
              <w:jc w:val="left"/>
            </w:pPr>
          </w:p>
        </w:tc>
        <w:tc>
          <w:tcPr>
            <w:tcW w:type="dxa" w:w="1509"/>
          </w:tcPr>
          <w:p>
            <w:pPr>
              <w:spacing w:after="0"/>
              <w:jc w:val="left"/>
            </w:pPr>
          </w:p>
        </w:tc>
        <w:tc>
          <w:tcPr>
            <w:tcW w:type="dxa" w:w="16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1"/>
          </w:tcPr>
          <w:p>
            <w:pPr>
              <w:spacing w:after="0"/>
              <w:jc w:val="left"/>
            </w:pPr>
            <w:r>
              <w:rPr>
                <w:sz w:val="16"/>
              </w:rPr>
              <w:t>Ice Storm</w:t>
            </w:r>
          </w:p>
        </w:tc>
        <w:tc>
          <w:tcPr>
            <w:tcW w:type="dxa" w:w="1938"/>
          </w:tcPr>
          <w:p>
            <w:pPr>
              <w:spacing w:after="0"/>
              <w:jc w:val="left"/>
            </w:pPr>
            <w:r>
              <w:rPr>
                <w:sz w:val="16"/>
              </w:rPr>
              <w:t>Sperry-Piltz ice scale (local data)</w:t>
            </w:r>
          </w:p>
        </w:tc>
        <w:tc>
          <w:tcPr>
            <w:tcW w:type="dxa" w:w="1826"/>
          </w:tcPr>
          <w:p>
            <w:pPr>
              <w:spacing w:after="0"/>
              <w:jc w:val="right"/>
            </w:pPr>
            <w:r>
              <w:rPr>
                <w:sz w:val="16"/>
              </w:rPr>
              <w:t>0</w:t>
            </w:r>
          </w:p>
        </w:tc>
        <w:tc>
          <w:tcPr>
            <w:tcW w:type="dxa" w:w="2102"/>
          </w:tcPr>
          <w:p>
            <w:pPr>
              <w:spacing w:after="0"/>
              <w:jc w:val="left"/>
            </w:pPr>
          </w:p>
        </w:tc>
        <w:tc>
          <w:tcPr>
            <w:tcW w:type="dxa" w:w="1554"/>
          </w:tcPr>
          <w:p>
            <w:pPr>
              <w:spacing w:after="0"/>
              <w:jc w:val="left"/>
            </w:pPr>
          </w:p>
        </w:tc>
        <w:tc>
          <w:tcPr>
            <w:tcW w:type="dxa" w:w="1612"/>
          </w:tcPr>
          <w:p>
            <w:pPr>
              <w:spacing w:after="0"/>
              <w:jc w:val="left"/>
            </w:pPr>
          </w:p>
        </w:tc>
        <w:tc>
          <w:tcPr>
            <w:tcW w:type="dxa" w:w="1509"/>
          </w:tcPr>
          <w:p>
            <w:pPr>
              <w:spacing w:after="0"/>
              <w:jc w:val="left"/>
            </w:pPr>
          </w:p>
        </w:tc>
        <w:tc>
          <w:tcPr>
            <w:tcW w:type="dxa" w:w="1630"/>
          </w:tcPr>
          <w:p>
            <w:pPr>
              <w:spacing w:after="0"/>
              <w:jc w:val="left"/>
            </w:pPr>
          </w:p>
        </w:tc>
      </w:tr>
      <w:tr>
        <w:trPr>
          <w:cantSplit/>
        </w:trPr>
        <w:tc>
          <w:tcPr>
            <w:tcW w:type="dxa" w:w="1941"/>
          </w:tcPr>
          <w:p>
            <w:pPr>
              <w:spacing w:after="0"/>
              <w:jc w:val="left"/>
            </w:pPr>
            <w:r>
              <w:rPr>
                <w:sz w:val="16"/>
              </w:rPr>
              <w:t>Flash Flood, Flood, Lakeshore Flood</w:t>
            </w:r>
          </w:p>
        </w:tc>
        <w:tc>
          <w:tcPr>
            <w:tcW w:type="dxa" w:w="1938"/>
          </w:tcPr>
          <w:p>
            <w:pPr>
              <w:spacing w:after="0"/>
              <w:jc w:val="left"/>
            </w:pPr>
            <w:r>
              <w:rPr>
                <w:sz w:val="16"/>
              </w:rPr>
              <w:t>damage and flood days (flood depth: FIRM)</w:t>
            </w:r>
          </w:p>
        </w:tc>
        <w:tc>
          <w:tcPr>
            <w:tcW w:type="dxa" w:w="1826"/>
          </w:tcPr>
          <w:p>
            <w:pPr>
              <w:spacing w:after="0"/>
              <w:jc w:val="right"/>
            </w:pPr>
            <w:r>
              <w:rPr>
                <w:sz w:val="16"/>
              </w:rPr>
              <w:t>12 records, 1997 to 2016 (5 zone-level)</w:t>
            </w:r>
          </w:p>
        </w:tc>
        <w:tc>
          <w:tcPr>
            <w:tcW w:type="dxa" w:w="2102"/>
          </w:tcPr>
          <w:p>
            <w:pPr>
              <w:spacing w:after="0"/>
              <w:jc w:val="left"/>
            </w:pPr>
          </w:p>
        </w:tc>
        <w:tc>
          <w:tcPr>
            <w:tcW w:type="dxa" w:w="1554"/>
          </w:tcPr>
          <w:p>
            <w:pPr>
              <w:spacing w:after="0"/>
              <w:jc w:val="left"/>
            </w:pPr>
            <w:r>
              <w:rPr>
                <w:sz w:val="16"/>
              </w:rPr>
              <w:t>Flash Flood, 2001-04-07, $3,000,000 property; crops not reported (2001 dollars)</w:t>
            </w:r>
          </w:p>
        </w:tc>
        <w:tc>
          <w:tcPr>
            <w:tcW w:type="dxa" w:w="1612"/>
          </w:tcPr>
          <w:p>
            <w:pPr>
              <w:spacing w:after="0"/>
              <w:jc w:val="left"/>
            </w:pPr>
          </w:p>
        </w:tc>
        <w:tc>
          <w:tcPr>
            <w:tcW w:type="dxa" w:w="1509"/>
          </w:tcPr>
          <w:p>
            <w:pPr>
              <w:spacing w:after="0"/>
              <w:jc w:val="left"/>
            </w:pPr>
            <w:r>
              <w:rPr>
                <w:sz w:val="16"/>
              </w:rPr>
              <w:t>Event records naming jurisdictions in the plan: Foley city (1 record), Sauk Rapids city (1 record). Zone-level records (5) apply countywide.</w:t>
            </w:r>
          </w:p>
        </w:tc>
        <w:tc>
          <w:tcPr>
            <w:tcW w:type="dxa" w:w="16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1"/>
          </w:tcPr>
          <w:p>
            <w:pPr>
              <w:spacing w:after="0"/>
              <w:jc w:val="left"/>
            </w:pPr>
            <w:r>
              <w:rPr>
                <w:sz w:val="16"/>
              </w:rPr>
              <w:t>Debris Flow</w:t>
            </w:r>
          </w:p>
        </w:tc>
        <w:tc>
          <w:tcPr>
            <w:tcW w:type="dxa" w:w="1938"/>
          </w:tcPr>
          <w:p>
            <w:pPr>
              <w:spacing w:after="0"/>
              <w:jc w:val="left"/>
            </w:pPr>
            <w:r>
              <w:rPr>
                <w:sz w:val="16"/>
              </w:rPr>
              <w:t>none (count and damage only)</w:t>
            </w:r>
          </w:p>
        </w:tc>
        <w:tc>
          <w:tcPr>
            <w:tcW w:type="dxa" w:w="1826"/>
          </w:tcPr>
          <w:p>
            <w:pPr>
              <w:spacing w:after="0"/>
              <w:jc w:val="right"/>
            </w:pPr>
            <w:r>
              <w:rPr>
                <w:sz w:val="16"/>
              </w:rPr>
              <w:t>0</w:t>
            </w:r>
          </w:p>
        </w:tc>
        <w:tc>
          <w:tcPr>
            <w:tcW w:type="dxa" w:w="2102"/>
          </w:tcPr>
          <w:p>
            <w:pPr>
              <w:spacing w:after="0"/>
              <w:jc w:val="left"/>
            </w:pPr>
          </w:p>
        </w:tc>
        <w:tc>
          <w:tcPr>
            <w:tcW w:type="dxa" w:w="1554"/>
          </w:tcPr>
          <w:p>
            <w:pPr>
              <w:spacing w:after="0"/>
              <w:jc w:val="left"/>
            </w:pPr>
          </w:p>
        </w:tc>
        <w:tc>
          <w:tcPr>
            <w:tcW w:type="dxa" w:w="1612"/>
          </w:tcPr>
          <w:p>
            <w:pPr>
              <w:spacing w:after="0"/>
              <w:jc w:val="left"/>
            </w:pPr>
          </w:p>
        </w:tc>
        <w:tc>
          <w:tcPr>
            <w:tcW w:type="dxa" w:w="1509"/>
          </w:tcPr>
          <w:p>
            <w:pPr>
              <w:spacing w:after="0"/>
              <w:jc w:val="left"/>
            </w:pPr>
          </w:p>
        </w:tc>
        <w:tc>
          <w:tcPr>
            <w:tcW w:type="dxa" w:w="1630"/>
          </w:tcPr>
          <w:p>
            <w:pPr>
              <w:spacing w:after="0"/>
              <w:jc w:val="left"/>
            </w:pPr>
          </w:p>
        </w:tc>
      </w:tr>
      <w:tr>
        <w:trPr>
          <w:cantSplit/>
        </w:trPr>
        <w:tc>
          <w:tcPr>
            <w:tcW w:type="dxa" w:w="1941"/>
          </w:tcPr>
          <w:p>
            <w:pPr>
              <w:spacing w:after="0"/>
              <w:jc w:val="left"/>
            </w:pPr>
            <w:r>
              <w:rPr>
                <w:sz w:val="16"/>
              </w:rPr>
              <w:t>Lightning</w:t>
            </w:r>
          </w:p>
        </w:tc>
        <w:tc>
          <w:tcPr>
            <w:tcW w:type="dxa" w:w="1938"/>
          </w:tcPr>
          <w:p>
            <w:pPr>
              <w:spacing w:after="0"/>
              <w:jc w:val="left"/>
            </w:pPr>
            <w:r>
              <w:rPr>
                <w:sz w:val="16"/>
              </w:rPr>
              <w:t>annualized frequency (the measure FEMA's Local Mitigation Planning Handbook names)</w:t>
            </w:r>
          </w:p>
        </w:tc>
        <w:tc>
          <w:tcPr>
            <w:tcW w:type="dxa" w:w="1826"/>
          </w:tcPr>
          <w:p>
            <w:pPr>
              <w:spacing w:after="0"/>
              <w:jc w:val="right"/>
            </w:pPr>
            <w:r>
              <w:rPr>
                <w:sz w:val="16"/>
              </w:rPr>
              <w:t>1 record, 2015</w:t>
            </w:r>
          </w:p>
        </w:tc>
        <w:tc>
          <w:tcPr>
            <w:tcW w:type="dxa" w:w="2102"/>
          </w:tcPr>
          <w:p>
            <w:pPr>
              <w:spacing w:after="0"/>
              <w:jc w:val="left"/>
            </w:pPr>
          </w:p>
        </w:tc>
        <w:tc>
          <w:tcPr>
            <w:tcW w:type="dxa" w:w="1554"/>
          </w:tcPr>
          <w:p>
            <w:pPr>
              <w:spacing w:after="0"/>
              <w:jc w:val="left"/>
            </w:pPr>
            <w:r>
              <w:rPr>
                <w:sz w:val="16"/>
              </w:rPr>
              <w:t>Lightning, 2015-06-03, $5,000 property; $0 crops (2015 dollars)</w:t>
            </w:r>
          </w:p>
        </w:tc>
        <w:tc>
          <w:tcPr>
            <w:tcW w:type="dxa" w:w="1612"/>
          </w:tcPr>
          <w:p>
            <w:pPr>
              <w:spacing w:after="0"/>
              <w:jc w:val="left"/>
            </w:pPr>
          </w:p>
        </w:tc>
        <w:tc>
          <w:tcPr>
            <w:tcW w:type="dxa" w:w="1509"/>
          </w:tcPr>
          <w:p>
            <w:pPr>
              <w:spacing w:after="0"/>
              <w:jc w:val="left"/>
            </w:pPr>
            <w:r>
              <w:rPr>
                <w:sz w:val="16"/>
              </w:rPr>
              <w:t>Event records naming jurisdictions in the plan: Rice city (1 record).</w:t>
            </w:r>
          </w:p>
        </w:tc>
        <w:tc>
          <w:tcPr>
            <w:tcW w:type="dxa" w:w="1630"/>
          </w:tcPr>
          <w:p>
            <w:pPr>
              <w:spacing w:after="0"/>
              <w:jc w:val="left"/>
            </w:pPr>
            <w:r>
              <w:rPr>
                <w:sz w:val="16"/>
              </w:rPr>
              <w:t>Storm Events lists lightning with damage or casualties.</w:t>
            </w:r>
          </w:p>
        </w:tc>
      </w:tr>
      <w:tr>
        <w:trPr>
          <w:cantSplit/>
        </w:trPr>
        <w:tc>
          <w:tcPr>
            <w:tcW w:type="dxa" w:w="1941"/>
          </w:tcPr>
          <w:p>
            <w:pPr>
              <w:spacing w:after="0"/>
              <w:jc w:val="left"/>
            </w:pPr>
            <w:r>
              <w:rPr>
                <w:sz w:val="16"/>
              </w:rPr>
              <w:t>High Wind and Strong Wind (outside NRI's Strong Wind definition)</w:t>
            </w:r>
          </w:p>
        </w:tc>
        <w:tc>
          <w:tcPr>
            <w:tcW w:type="dxa" w:w="1938"/>
          </w:tcPr>
          <w:p>
            <w:pPr>
              <w:spacing w:after="0"/>
              <w:jc w:val="left"/>
            </w:pPr>
            <w:r>
              <w:rPr>
                <w:sz w:val="16"/>
              </w:rPr>
              <w:t>wind speed (kt and mph)</w:t>
            </w:r>
          </w:p>
        </w:tc>
        <w:tc>
          <w:tcPr>
            <w:tcW w:type="dxa" w:w="1826"/>
          </w:tcPr>
          <w:p>
            <w:pPr>
              <w:spacing w:after="0"/>
              <w:jc w:val="right"/>
            </w:pPr>
            <w:r>
              <w:rPr>
                <w:sz w:val="16"/>
              </w:rPr>
              <w:t>8 records, 1996 to 2018 (8 zone-level)</w:t>
            </w:r>
          </w:p>
        </w:tc>
        <w:tc>
          <w:tcPr>
            <w:tcW w:type="dxa" w:w="2102"/>
          </w:tcPr>
          <w:p>
            <w:pPr>
              <w:spacing w:after="0"/>
              <w:jc w:val="left"/>
            </w:pPr>
            <w:r>
              <w:rPr>
                <w:sz w:val="16"/>
              </w:rPr>
              <w:t>35 kt (40 mph) to 64 kt (74 mph) (median 42.5 kt (49 mph)); 8 with a recorded value</w:t>
            </w:r>
          </w:p>
        </w:tc>
        <w:tc>
          <w:tcPr>
            <w:tcW w:type="dxa" w:w="1554"/>
          </w:tcPr>
          <w:p>
            <w:pPr>
              <w:spacing w:after="0"/>
              <w:jc w:val="left"/>
            </w:pPr>
            <w:r>
              <w:rPr>
                <w:sz w:val="16"/>
              </w:rPr>
              <w:t>64 kt (74 mph), measurement type not recorded, High Wind, 1996-10-29; NWS zone MNZ050</w:t>
            </w:r>
          </w:p>
        </w:tc>
        <w:tc>
          <w:tcPr>
            <w:tcW w:type="dxa" w:w="1612"/>
          </w:tcPr>
          <w:p>
            <w:pPr>
              <w:spacing w:after="0"/>
              <w:jc w:val="left"/>
            </w:pPr>
            <w:r>
              <w:rPr>
                <w:sz w:val="16"/>
              </w:rPr>
              <w:t>Strong Wind, 2013-06-21, $20,000 property; $0 crops (zone total, 2013 dollars)</w:t>
            </w:r>
          </w:p>
        </w:tc>
        <w:tc>
          <w:tcPr>
            <w:tcW w:type="dxa" w:w="1509"/>
          </w:tcPr>
          <w:p>
            <w:pPr>
              <w:spacing w:after="0"/>
              <w:jc w:val="left"/>
            </w:pPr>
            <w:r>
              <w:rPr>
                <w:sz w:val="16"/>
              </w:rPr>
              <w:t>Countywide (zone-level records).</w:t>
            </w:r>
          </w:p>
        </w:tc>
        <w:tc>
          <w:tcPr>
            <w:tcW w:type="dxa" w:w="1630"/>
          </w:tcPr>
          <w:p>
            <w:pPr>
              <w:spacing w:after="0"/>
              <w:jc w:val="left"/>
            </w:pPr>
          </w:p>
        </w:tc>
      </w:tr>
      <w:tr>
        <w:trPr>
          <w:cantSplit/>
        </w:trPr>
        <w:tc>
          <w:tcPr>
            <w:tcW w:type="dxa" w:w="1941"/>
          </w:tcPr>
          <w:p>
            <w:pPr>
              <w:spacing w:after="0"/>
              <w:jc w:val="left"/>
            </w:pPr>
            <w:r>
              <w:rPr>
                <w:sz w:val="16"/>
              </w:rPr>
              <w:t>Thunderstorm Wind</w:t>
            </w:r>
          </w:p>
        </w:tc>
        <w:tc>
          <w:tcPr>
            <w:tcW w:type="dxa" w:w="1938"/>
          </w:tcPr>
          <w:p>
            <w:pPr>
              <w:spacing w:after="0"/>
              <w:jc w:val="left"/>
            </w:pPr>
            <w:r>
              <w:rPr>
                <w:sz w:val="16"/>
              </w:rPr>
              <w:t>wind speed (kt and mph)</w:t>
            </w:r>
          </w:p>
        </w:tc>
        <w:tc>
          <w:tcPr>
            <w:tcW w:type="dxa" w:w="1826"/>
          </w:tcPr>
          <w:p>
            <w:pPr>
              <w:spacing w:after="0"/>
              <w:jc w:val="right"/>
            </w:pPr>
            <w:r>
              <w:rPr>
                <w:sz w:val="16"/>
              </w:rPr>
              <w:t>59 records, 1974 to 2025</w:t>
            </w:r>
          </w:p>
        </w:tc>
        <w:tc>
          <w:tcPr>
            <w:tcW w:type="dxa" w:w="2102"/>
          </w:tcPr>
          <w:p>
            <w:pPr>
              <w:spacing w:after="0"/>
              <w:jc w:val="left"/>
            </w:pPr>
            <w:r>
              <w:rPr>
                <w:sz w:val="16"/>
              </w:rPr>
              <w:t>50 kt (58 mph) to 75 kt (86 mph) (median 55 kt (63 mph)); 51 with a recorded value</w:t>
            </w:r>
          </w:p>
        </w:tc>
        <w:tc>
          <w:tcPr>
            <w:tcW w:type="dxa" w:w="1554"/>
          </w:tcPr>
          <w:p>
            <w:pPr>
              <w:spacing w:after="0"/>
              <w:jc w:val="left"/>
            </w:pPr>
            <w:r>
              <w:rPr>
                <w:sz w:val="16"/>
              </w:rPr>
              <w:t>75 kt (86 mph) estimated, Thunderstorm Wind, 2002-07-27</w:t>
            </w:r>
          </w:p>
        </w:tc>
        <w:tc>
          <w:tcPr>
            <w:tcW w:type="dxa" w:w="1612"/>
          </w:tcPr>
          <w:p>
            <w:pPr>
              <w:spacing w:after="0"/>
              <w:jc w:val="left"/>
            </w:pPr>
            <w:r>
              <w:rPr>
                <w:sz w:val="16"/>
              </w:rPr>
              <w:t>Thunderstorm Wind, 2011-07-01, $1,500,000 property; $0 crops (2011 dollars)</w:t>
            </w:r>
          </w:p>
        </w:tc>
        <w:tc>
          <w:tcPr>
            <w:tcW w:type="dxa" w:w="1509"/>
          </w:tcPr>
          <w:p>
            <w:pPr>
              <w:spacing w:after="0"/>
              <w:jc w:val="left"/>
            </w:pPr>
            <w:r>
              <w:rPr>
                <w:sz w:val="16"/>
              </w:rPr>
              <w:t>Event records naming jurisdictions in the plan: Sauk Rapids city (12 records), Foley city (7 records), Rice city (7 records), Gilman city (5 records), Sartell city (2 records).</w:t>
            </w:r>
          </w:p>
        </w:tc>
        <w:tc>
          <w:tcPr>
            <w:tcW w:type="dxa" w:w="1630"/>
          </w:tcPr>
          <w:p>
            <w:pPr>
              <w:spacing w:after="0"/>
              <w:jc w:val="left"/>
            </w:pPr>
          </w:p>
        </w:tc>
      </w:tr>
      <w:tr>
        <w:trPr>
          <w:cantSplit/>
        </w:trPr>
        <w:tc>
          <w:tcPr>
            <w:tcW w:type="dxa" w:w="1941"/>
          </w:tcPr>
          <w:p>
            <w:pPr>
              <w:spacing w:after="0"/>
              <w:jc w:val="left"/>
            </w:pPr>
            <w:r>
              <w:rPr>
                <w:sz w:val="16"/>
              </w:rPr>
              <w:t>Tornado</w:t>
            </w:r>
          </w:p>
        </w:tc>
        <w:tc>
          <w:tcPr>
            <w:tcW w:type="dxa" w:w="1938"/>
          </w:tcPr>
          <w:p>
            <w:pPr>
              <w:spacing w:after="0"/>
              <w:jc w:val="left"/>
            </w:pPr>
            <w:r>
              <w:rPr>
                <w:sz w:val="16"/>
              </w:rPr>
              <w:t>Enhanced Fujita (Fujita before Feb 2007)</w:t>
            </w:r>
          </w:p>
        </w:tc>
        <w:tc>
          <w:tcPr>
            <w:tcW w:type="dxa" w:w="1826"/>
          </w:tcPr>
          <w:p>
            <w:pPr>
              <w:spacing w:after="0"/>
              <w:jc w:val="right"/>
            </w:pPr>
            <w:r>
              <w:rPr>
                <w:sz w:val="16"/>
              </w:rPr>
              <w:t>7 records, 1954 to 2014</w:t>
            </w:r>
          </w:p>
        </w:tc>
        <w:tc>
          <w:tcPr>
            <w:tcW w:type="dxa" w:w="2102"/>
          </w:tcPr>
          <w:p>
            <w:pPr>
              <w:spacing w:after="0"/>
              <w:jc w:val="left"/>
            </w:pPr>
            <w:r>
              <w:rPr>
                <w:sz w:val="16"/>
              </w:rPr>
              <w:t>F/EF0 to F/EF2 (median F/EF2); 7 with a recorded value</w:t>
            </w:r>
          </w:p>
        </w:tc>
        <w:tc>
          <w:tcPr>
            <w:tcW w:type="dxa" w:w="1554"/>
          </w:tcPr>
          <w:p>
            <w:pPr>
              <w:spacing w:after="0"/>
              <w:jc w:val="left"/>
            </w:pPr>
            <w:r>
              <w:rPr>
                <w:sz w:val="16"/>
              </w:rPr>
              <w:t>F2 tornado, 1982-09-12, 0.8 mi path length (whole path, pre-1996), 3 yd wide, $250,000 property; crops not recorded (1982 dollars); same rating, casualties and property damage also recorded on 1970-07-18, 1977-06-17</w:t>
            </w:r>
          </w:p>
        </w:tc>
        <w:tc>
          <w:tcPr>
            <w:tcW w:type="dxa" w:w="1612"/>
          </w:tcPr>
          <w:p>
            <w:pPr>
              <w:spacing w:after="0"/>
              <w:jc w:val="left"/>
            </w:pPr>
          </w:p>
        </w:tc>
        <w:tc>
          <w:tcPr>
            <w:tcW w:type="dxa" w:w="1509"/>
          </w:tcPr>
          <w:p>
            <w:pPr>
              <w:spacing w:after="0"/>
              <w:jc w:val="left"/>
            </w:pPr>
            <w:r>
              <w:rPr>
                <w:sz w:val="16"/>
              </w:rPr>
              <w:t>No event record names a jurisdiction in the plan.</w:t>
            </w:r>
          </w:p>
        </w:tc>
        <w:tc>
          <w:tcPr>
            <w:tcW w:type="dxa" w:w="16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1"/>
          </w:tcPr>
          <w:p>
            <w:pPr>
              <w:spacing w:after="0"/>
              <w:jc w:val="left"/>
            </w:pPr>
            <w:r>
              <w:rPr>
                <w:sz w:val="16"/>
              </w:rPr>
              <w:t>Wildfire</w:t>
            </w:r>
          </w:p>
        </w:tc>
        <w:tc>
          <w:tcPr>
            <w:tcW w:type="dxa" w:w="1938"/>
          </w:tcPr>
          <w:p>
            <w:pPr>
              <w:spacing w:after="0"/>
              <w:jc w:val="left"/>
            </w:pPr>
            <w:r>
              <w:rPr>
                <w:sz w:val="16"/>
              </w:rPr>
              <w:t>acres burned (local data)</w:t>
            </w:r>
          </w:p>
        </w:tc>
        <w:tc>
          <w:tcPr>
            <w:tcW w:type="dxa" w:w="1826"/>
          </w:tcPr>
          <w:p>
            <w:pPr>
              <w:spacing w:after="0"/>
              <w:jc w:val="right"/>
            </w:pPr>
            <w:r>
              <w:rPr>
                <w:sz w:val="16"/>
              </w:rPr>
              <w:t>0</w:t>
            </w:r>
          </w:p>
        </w:tc>
        <w:tc>
          <w:tcPr>
            <w:tcW w:type="dxa" w:w="2102"/>
          </w:tcPr>
          <w:p>
            <w:pPr>
              <w:spacing w:after="0"/>
              <w:jc w:val="left"/>
            </w:pPr>
          </w:p>
        </w:tc>
        <w:tc>
          <w:tcPr>
            <w:tcW w:type="dxa" w:w="1554"/>
          </w:tcPr>
          <w:p>
            <w:pPr>
              <w:spacing w:after="0"/>
              <w:jc w:val="left"/>
            </w:pPr>
          </w:p>
        </w:tc>
        <w:tc>
          <w:tcPr>
            <w:tcW w:type="dxa" w:w="1612"/>
          </w:tcPr>
          <w:p>
            <w:pPr>
              <w:spacing w:after="0"/>
              <w:jc w:val="left"/>
            </w:pPr>
          </w:p>
        </w:tc>
        <w:tc>
          <w:tcPr>
            <w:tcW w:type="dxa" w:w="1509"/>
          </w:tcPr>
          <w:p>
            <w:pPr>
              <w:spacing w:after="0"/>
              <w:jc w:val="left"/>
            </w:pPr>
          </w:p>
        </w:tc>
        <w:tc>
          <w:tcPr>
            <w:tcW w:type="dxa" w:w="1630"/>
          </w:tcPr>
          <w:p>
            <w:pPr>
              <w:spacing w:after="0"/>
              <w:jc w:val="left"/>
            </w:pPr>
          </w:p>
        </w:tc>
      </w:tr>
      <w:tr>
        <w:trPr>
          <w:cantSplit/>
        </w:trPr>
        <w:tc>
          <w:tcPr>
            <w:tcW w:type="dxa" w:w="1941"/>
          </w:tcPr>
          <w:p>
            <w:pPr>
              <w:spacing w:after="0"/>
              <w:jc w:val="left"/>
            </w:pPr>
            <w:r>
              <w:rPr>
                <w:sz w:val="16"/>
              </w:rPr>
              <w:t>Winter Storm, Heavy Snow, Blizzard, Lake-Effect Snow, Winter Weather, Sleet</w:t>
            </w:r>
          </w:p>
        </w:tc>
        <w:tc>
          <w:tcPr>
            <w:tcW w:type="dxa" w:w="1938"/>
          </w:tcPr>
          <w:p>
            <w:pPr>
              <w:spacing w:after="0"/>
              <w:jc w:val="left"/>
            </w:pPr>
            <w:r>
              <w:rPr>
                <w:sz w:val="16"/>
              </w:rPr>
              <w:t>none in data (snowfall: local data)</w:t>
            </w:r>
          </w:p>
        </w:tc>
        <w:tc>
          <w:tcPr>
            <w:tcW w:type="dxa" w:w="1826"/>
          </w:tcPr>
          <w:p>
            <w:pPr>
              <w:spacing w:after="0"/>
              <w:jc w:val="right"/>
            </w:pPr>
            <w:r>
              <w:rPr>
                <w:sz w:val="16"/>
              </w:rPr>
              <w:t>98 records, 1996 to 2026 (98 zone-level)</w:t>
            </w:r>
          </w:p>
        </w:tc>
        <w:tc>
          <w:tcPr>
            <w:tcW w:type="dxa" w:w="2102"/>
          </w:tcPr>
          <w:p>
            <w:pPr>
              <w:spacing w:after="0"/>
              <w:jc w:val="left"/>
            </w:pPr>
          </w:p>
        </w:tc>
        <w:tc>
          <w:tcPr>
            <w:tcW w:type="dxa" w:w="1554"/>
          </w:tcPr>
          <w:p>
            <w:pPr>
              <w:spacing w:after="0"/>
              <w:jc w:val="left"/>
            </w:pPr>
            <w:r>
              <w:rPr>
                <w:sz w:val="16"/>
              </w:rPr>
              <w:t>No damage reported in 98 records.</w:t>
            </w:r>
          </w:p>
        </w:tc>
        <w:tc>
          <w:tcPr>
            <w:tcW w:type="dxa" w:w="1612"/>
          </w:tcPr>
          <w:p>
            <w:pPr>
              <w:spacing w:after="0"/>
              <w:jc w:val="left"/>
            </w:pPr>
          </w:p>
        </w:tc>
        <w:tc>
          <w:tcPr>
            <w:tcW w:type="dxa" w:w="1509"/>
          </w:tcPr>
          <w:p>
            <w:pPr>
              <w:spacing w:after="0"/>
              <w:jc w:val="left"/>
            </w:pPr>
            <w:r>
              <w:rPr>
                <w:sz w:val="16"/>
              </w:rPr>
              <w:t>Countywide (zone-level records).</w:t>
            </w:r>
          </w:p>
        </w:tc>
        <w:tc>
          <w:tcPr>
            <w:tcW w:type="dxa" w:w="16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7"/>
        <w:gridCol w:w="3544"/>
        <w:gridCol w:w="2655"/>
        <w:gridCol w:w="2566"/>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7"/>
            <w:shd w:val="clear" w:color="auto" w:fill="E8E8E8"/>
          </w:tcPr>
          <w:p>
            <w:pPr>
              <w:spacing w:after="0"/>
              <w:jc w:val="left"/>
            </w:pPr>
            <w:r>
              <w:rPr>
                <w:b/>
                <w:sz w:val="16"/>
              </w:rPr>
              <w:t>Type</w:t>
            </w:r>
          </w:p>
        </w:tc>
        <w:tc>
          <w:tcPr>
            <w:tcW w:type="dxa" w:w="3544"/>
            <w:shd w:val="clear" w:color="auto" w:fill="E8E8E8"/>
          </w:tcPr>
          <w:p>
            <w:pPr>
              <w:spacing w:after="0"/>
              <w:jc w:val="left"/>
            </w:pPr>
            <w:r>
              <w:rPr>
                <w:b/>
                <w:sz w:val="16"/>
              </w:rPr>
              <w:t>Title</w:t>
            </w:r>
          </w:p>
        </w:tc>
        <w:tc>
          <w:tcPr>
            <w:tcW w:type="dxa" w:w="2655"/>
            <w:shd w:val="clear" w:color="auto" w:fill="E8E8E8"/>
          </w:tcPr>
          <w:p>
            <w:pPr>
              <w:spacing w:after="0"/>
              <w:jc w:val="left"/>
            </w:pPr>
            <w:r>
              <w:rPr>
                <w:b/>
                <w:sz w:val="16"/>
              </w:rPr>
              <w:t>Mapped hazard</w:t>
            </w:r>
          </w:p>
        </w:tc>
        <w:tc>
          <w:tcPr>
            <w:tcW w:type="dxa" w:w="25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47"/>
          </w:tcPr>
          <w:p>
            <w:pPr>
              <w:spacing w:after="0"/>
              <w:jc w:val="left"/>
            </w:pPr>
            <w:r>
              <w:rPr>
                <w:sz w:val="16"/>
              </w:rPr>
              <w:t>Major disaster</w:t>
            </w:r>
          </w:p>
        </w:tc>
        <w:tc>
          <w:tcPr>
            <w:tcW w:type="dxa" w:w="3544"/>
          </w:tcPr>
          <w:p>
            <w:pPr>
              <w:spacing w:after="0"/>
              <w:jc w:val="left"/>
            </w:pPr>
            <w:r>
              <w:rPr>
                <w:sz w:val="16"/>
              </w:rPr>
              <w:t>COVID-19 Pandemic</w:t>
            </w:r>
          </w:p>
        </w:tc>
        <w:tc>
          <w:tcPr>
            <w:tcW w:type="dxa" w:w="2655"/>
          </w:tcPr>
          <w:p>
            <w:pPr>
              <w:spacing w:after="0"/>
              <w:jc w:val="left"/>
            </w:pPr>
            <w:r>
              <w:rPr>
                <w:sz w:val="16"/>
              </w:rPr>
              <w:t>Non-natural, not counted</w:t>
            </w:r>
          </w:p>
        </w:tc>
        <w:tc>
          <w:tcPr>
            <w:tcW w:type="dxa" w:w="2566"/>
          </w:tcPr>
          <w:p>
            <w:pPr>
              <w:spacing w:after="0"/>
              <w:jc w:val="right"/>
            </w:pPr>
            <w:r>
              <w:rPr>
                <w:sz w:val="16"/>
              </w:rPr>
              <w:t>$226,764.50</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47"/>
          </w:tcPr>
          <w:p>
            <w:pPr>
              <w:spacing w:after="0"/>
              <w:jc w:val="left"/>
            </w:pPr>
            <w:r>
              <w:rPr>
                <w:sz w:val="16"/>
              </w:rPr>
              <w:t>Emergency</w:t>
            </w:r>
          </w:p>
        </w:tc>
        <w:tc>
          <w:tcPr>
            <w:tcW w:type="dxa" w:w="3544"/>
          </w:tcPr>
          <w:p>
            <w:pPr>
              <w:spacing w:after="0"/>
              <w:jc w:val="left"/>
            </w:pPr>
            <w:r>
              <w:rPr>
                <w:sz w:val="16"/>
              </w:rPr>
              <w:t>COVID-19</w:t>
            </w:r>
          </w:p>
        </w:tc>
        <w:tc>
          <w:tcPr>
            <w:tcW w:type="dxa" w:w="2655"/>
          </w:tcPr>
          <w:p>
            <w:pPr>
              <w:spacing w:after="0"/>
              <w:jc w:val="left"/>
            </w:pPr>
            <w:r>
              <w:rPr>
                <w:sz w:val="16"/>
              </w:rPr>
              <w:t>Non-natural, not counted</w:t>
            </w:r>
          </w:p>
        </w:tc>
        <w:tc>
          <w:tcPr>
            <w:tcW w:type="dxa" w:w="2566"/>
          </w:tcPr>
          <w:p>
            <w:pPr>
              <w:spacing w:after="0"/>
              <w:jc w:val="right"/>
            </w:pPr>
            <w:r>
              <w:rPr>
                <w:sz w:val="16"/>
              </w:rPr>
              <w:t>no Public Assistance recorded</w:t>
            </w:r>
          </w:p>
        </w:tc>
        <w:tc>
          <w:tcPr>
            <w:tcW w:type="dxa" w:w="890"/>
          </w:tcPr>
          <w:p>
            <w:pPr>
              <w:spacing w:after="0"/>
              <w:jc w:val="left"/>
            </w:pPr>
            <w:r>
              <w:rPr>
                <w:sz w:val="16"/>
              </w:rPr>
              <w:t>same incident as DR-4531</w:t>
            </w: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347"/>
          </w:tcPr>
          <w:p>
            <w:pPr>
              <w:spacing w:after="0"/>
              <w:jc w:val="left"/>
            </w:pPr>
            <w:r>
              <w:rPr>
                <w:sz w:val="16"/>
              </w:rPr>
              <w:t>Major disaster</w:t>
            </w:r>
          </w:p>
        </w:tc>
        <w:tc>
          <w:tcPr>
            <w:tcW w:type="dxa" w:w="3544"/>
          </w:tcPr>
          <w:p>
            <w:pPr>
              <w:spacing w:after="0"/>
              <w:jc w:val="left"/>
            </w:pPr>
            <w:r>
              <w:rPr>
                <w:sz w:val="16"/>
              </w:rPr>
              <w:t>Severe Storms, Straight-Line Winds, and Flooding</w:t>
            </w:r>
          </w:p>
        </w:tc>
        <w:tc>
          <w:tcPr>
            <w:tcW w:type="dxa" w:w="2655"/>
          </w:tcPr>
          <w:p>
            <w:pPr>
              <w:spacing w:after="0"/>
              <w:jc w:val="left"/>
            </w:pPr>
            <w:r>
              <w:rPr>
                <w:sz w:val="16"/>
              </w:rPr>
              <w:t>Inland Flooding; Strong Wind</w:t>
            </w:r>
          </w:p>
        </w:tc>
        <w:tc>
          <w:tcPr>
            <w:tcW w:type="dxa" w:w="2566"/>
          </w:tcPr>
          <w:p>
            <w:pPr>
              <w:spacing w:after="0"/>
              <w:jc w:val="right"/>
            </w:pPr>
            <w:r>
              <w:rPr>
                <w:sz w:val="16"/>
              </w:rPr>
              <w:t>$220,343.12</w:t>
            </w: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47"/>
          </w:tcPr>
          <w:p>
            <w:pPr>
              <w:spacing w:after="0"/>
              <w:jc w:val="left"/>
            </w:pPr>
            <w:r>
              <w:rPr>
                <w:sz w:val="16"/>
              </w:rPr>
              <w:t>Emergency</w:t>
            </w:r>
          </w:p>
        </w:tc>
        <w:tc>
          <w:tcPr>
            <w:tcW w:type="dxa" w:w="3544"/>
          </w:tcPr>
          <w:p>
            <w:pPr>
              <w:spacing w:after="0"/>
              <w:jc w:val="left"/>
            </w:pPr>
            <w:r>
              <w:rPr>
                <w:sz w:val="16"/>
              </w:rPr>
              <w:t>Hurricane Katrina Evacuation</w:t>
            </w:r>
          </w:p>
        </w:tc>
        <w:tc>
          <w:tcPr>
            <w:tcW w:type="dxa" w:w="2655"/>
          </w:tcPr>
          <w:p>
            <w:pPr>
              <w:spacing w:after="0"/>
              <w:jc w:val="left"/>
            </w:pPr>
            <w:r>
              <w:rPr>
                <w:sz w:val="16"/>
              </w:rPr>
              <w:t>Hurricane: evacuation support, not a local hazard event; not counted</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47"/>
          </w:tcPr>
          <w:p>
            <w:pPr>
              <w:spacing w:after="0"/>
              <w:jc w:val="left"/>
            </w:pPr>
            <w:r>
              <w:rPr>
                <w:sz w:val="16"/>
              </w:rPr>
              <w:t>Major disaster</w:t>
            </w:r>
          </w:p>
        </w:tc>
        <w:tc>
          <w:tcPr>
            <w:tcW w:type="dxa" w:w="3544"/>
          </w:tcPr>
          <w:p>
            <w:pPr>
              <w:spacing w:after="0"/>
              <w:jc w:val="left"/>
            </w:pPr>
            <w:r>
              <w:rPr>
                <w:sz w:val="16"/>
              </w:rPr>
              <w:t>Severe Winter Storms, Flooding, and Tornadoes</w:t>
            </w:r>
          </w:p>
        </w:tc>
        <w:tc>
          <w:tcPr>
            <w:tcW w:type="dxa" w:w="2655"/>
          </w:tcPr>
          <w:p>
            <w:pPr>
              <w:spacing w:after="0"/>
              <w:jc w:val="left"/>
            </w:pPr>
            <w:r>
              <w:rPr>
                <w:sz w:val="16"/>
              </w:rPr>
              <w:t>Inland Flooding (primary); also designated: Ice Storm, Tornado, Winter Weather</w:t>
            </w:r>
          </w:p>
        </w:tc>
        <w:tc>
          <w:tcPr>
            <w:tcW w:type="dxa" w:w="2566"/>
          </w:tcPr>
          <w:p>
            <w:pPr>
              <w:spacing w:after="0"/>
              <w:jc w:val="right"/>
            </w:pPr>
            <w:r>
              <w:rPr>
                <w:sz w:val="16"/>
              </w:rPr>
              <w:t>$339,671.93</w:t>
            </w:r>
          </w:p>
        </w:tc>
        <w:tc>
          <w:tcPr>
            <w:tcW w:type="dxa" w:w="890"/>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47"/>
          </w:tcPr>
          <w:p>
            <w:pPr>
              <w:spacing w:after="0"/>
              <w:jc w:val="left"/>
            </w:pPr>
            <w:r>
              <w:rPr>
                <w:sz w:val="16"/>
              </w:rPr>
              <w:t>Major disaster</w:t>
            </w:r>
          </w:p>
        </w:tc>
        <w:tc>
          <w:tcPr>
            <w:tcW w:type="dxa" w:w="3544"/>
          </w:tcPr>
          <w:p>
            <w:pPr>
              <w:spacing w:after="0"/>
              <w:jc w:val="left"/>
            </w:pPr>
            <w:r>
              <w:rPr>
                <w:sz w:val="16"/>
              </w:rPr>
              <w:t>Severe Flooding, High Winds,Severe Storms</w:t>
            </w:r>
          </w:p>
        </w:tc>
        <w:tc>
          <w:tcPr>
            <w:tcW w:type="dxa" w:w="2655"/>
          </w:tcPr>
          <w:p>
            <w:pPr>
              <w:spacing w:after="0"/>
              <w:jc w:val="left"/>
            </w:pPr>
            <w:r>
              <w:rPr>
                <w:sz w:val="16"/>
              </w:rPr>
              <w:t>Inland Flooding (primary); also designated: Strong Wind</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47"/>
          </w:tcPr>
          <w:p>
            <w:pPr>
              <w:spacing w:after="0"/>
              <w:jc w:val="left"/>
            </w:pPr>
            <w:r>
              <w:rPr>
                <w:sz w:val="16"/>
              </w:rPr>
              <w:t>Major disaster</w:t>
            </w:r>
          </w:p>
        </w:tc>
        <w:tc>
          <w:tcPr>
            <w:tcW w:type="dxa" w:w="3544"/>
          </w:tcPr>
          <w:p>
            <w:pPr>
              <w:spacing w:after="0"/>
              <w:jc w:val="left"/>
            </w:pPr>
            <w:r>
              <w:rPr>
                <w:sz w:val="16"/>
              </w:rPr>
              <w:t>Severe Winter Storms</w:t>
            </w:r>
          </w:p>
        </w:tc>
        <w:tc>
          <w:tcPr>
            <w:tcW w:type="dxa" w:w="2655"/>
          </w:tcPr>
          <w:p>
            <w:pPr>
              <w:spacing w:after="0"/>
              <w:jc w:val="left"/>
            </w:pPr>
            <w:r>
              <w:rPr>
                <w:sz w:val="16"/>
              </w:rPr>
              <w:t>Winter Weather</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347"/>
          </w:tcPr>
          <w:p>
            <w:pPr>
              <w:spacing w:after="0"/>
              <w:jc w:val="left"/>
            </w:pPr>
            <w:r>
              <w:rPr>
                <w:sz w:val="16"/>
              </w:rPr>
              <w:t>Major disaster</w:t>
            </w:r>
          </w:p>
        </w:tc>
        <w:tc>
          <w:tcPr>
            <w:tcW w:type="dxa" w:w="3544"/>
          </w:tcPr>
          <w:p>
            <w:pPr>
              <w:spacing w:after="0"/>
              <w:jc w:val="left"/>
            </w:pPr>
            <w:r>
              <w:rPr>
                <w:sz w:val="16"/>
              </w:rPr>
              <w:t>Severe Storms, Flooding, Hail &amp; Tornadoes</w:t>
            </w:r>
          </w:p>
        </w:tc>
        <w:tc>
          <w:tcPr>
            <w:tcW w:type="dxa" w:w="2655"/>
          </w:tcPr>
          <w:p>
            <w:pPr>
              <w:spacing w:after="0"/>
              <w:jc w:val="left"/>
            </w:pPr>
            <w:r>
              <w:rPr>
                <w:sz w:val="16"/>
              </w:rPr>
              <w:t>Hail; Inland Flooding; Tornado</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47"/>
          </w:tcPr>
          <w:p>
            <w:pPr>
              <w:spacing w:after="0"/>
              <w:jc w:val="left"/>
            </w:pPr>
            <w:r>
              <w:rPr>
                <w:sz w:val="16"/>
              </w:rPr>
              <w:t>Emergency</w:t>
            </w:r>
          </w:p>
        </w:tc>
        <w:tc>
          <w:tcPr>
            <w:tcW w:type="dxa" w:w="3544"/>
          </w:tcPr>
          <w:p>
            <w:pPr>
              <w:spacing w:after="0"/>
              <w:jc w:val="left"/>
            </w:pPr>
            <w:r>
              <w:rPr>
                <w:sz w:val="16"/>
              </w:rPr>
              <w:t>Drought</w:t>
            </w:r>
          </w:p>
        </w:tc>
        <w:tc>
          <w:tcPr>
            <w:tcW w:type="dxa" w:w="2655"/>
          </w:tcPr>
          <w:p>
            <w:pPr>
              <w:spacing w:after="0"/>
              <w:jc w:val="left"/>
            </w:pPr>
            <w:r>
              <w:rPr>
                <w:sz w:val="16"/>
              </w:rPr>
              <w:t>Drought</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1972-08-01</w:t>
            </w:r>
          </w:p>
        </w:tc>
        <w:tc>
          <w:tcPr>
            <w:tcW w:type="dxa" w:w="1037"/>
          </w:tcPr>
          <w:p>
            <w:pPr>
              <w:spacing w:after="0"/>
              <w:jc w:val="left"/>
            </w:pPr>
            <w:r>
              <w:rPr>
                <w:sz w:val="16"/>
              </w:rPr>
              <w:t>1972-08-01</w:t>
            </w:r>
          </w:p>
        </w:tc>
        <w:tc>
          <w:tcPr>
            <w:tcW w:type="dxa" w:w="1037"/>
          </w:tcPr>
          <w:p>
            <w:pPr>
              <w:spacing w:after="0"/>
              <w:jc w:val="left"/>
            </w:pPr>
            <w:r>
              <w:rPr>
                <w:sz w:val="16"/>
              </w:rPr>
              <w:t>DR-347-MN</w:t>
            </w:r>
          </w:p>
        </w:tc>
        <w:tc>
          <w:tcPr>
            <w:tcW w:type="dxa" w:w="1347"/>
          </w:tcPr>
          <w:p>
            <w:pPr>
              <w:spacing w:after="0"/>
              <w:jc w:val="left"/>
            </w:pPr>
            <w:r>
              <w:rPr>
                <w:sz w:val="16"/>
              </w:rPr>
              <w:t>Major disaster</w:t>
            </w:r>
          </w:p>
        </w:tc>
        <w:tc>
          <w:tcPr>
            <w:tcW w:type="dxa" w:w="3544"/>
          </w:tcPr>
          <w:p>
            <w:pPr>
              <w:spacing w:after="0"/>
              <w:jc w:val="left"/>
            </w:pPr>
            <w:r>
              <w:rPr>
                <w:sz w:val="16"/>
              </w:rPr>
              <w:t>Severe Storms &amp; Flooding</w:t>
            </w:r>
          </w:p>
        </w:tc>
        <w:tc>
          <w:tcPr>
            <w:tcW w:type="dxa" w:w="2655"/>
          </w:tcPr>
          <w:p>
            <w:pPr>
              <w:spacing w:after="0"/>
              <w:jc w:val="left"/>
            </w:pPr>
            <w:r>
              <w:rPr>
                <w:sz w:val="16"/>
              </w:rPr>
              <w:t>Inland Flooding</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47"/>
          </w:tcPr>
          <w:p>
            <w:pPr>
              <w:spacing w:after="0"/>
              <w:jc w:val="left"/>
            </w:pPr>
            <w:r>
              <w:rPr>
                <w:sz w:val="16"/>
              </w:rPr>
              <w:t>Major disaster</w:t>
            </w:r>
          </w:p>
        </w:tc>
        <w:tc>
          <w:tcPr>
            <w:tcW w:type="dxa" w:w="3544"/>
          </w:tcPr>
          <w:p>
            <w:pPr>
              <w:spacing w:after="0"/>
              <w:jc w:val="left"/>
            </w:pPr>
            <w:r>
              <w:rPr>
                <w:sz w:val="16"/>
              </w:rPr>
              <w:t>Flooding</w:t>
            </w:r>
          </w:p>
        </w:tc>
        <w:tc>
          <w:tcPr>
            <w:tcW w:type="dxa" w:w="2655"/>
          </w:tcPr>
          <w:p>
            <w:pPr>
              <w:spacing w:after="0"/>
              <w:jc w:val="left"/>
            </w:pPr>
            <w:r>
              <w:rPr>
                <w:sz w:val="16"/>
              </w:rPr>
              <w:t>Inland Flooding</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347"/>
          </w:tcPr>
          <w:p>
            <w:pPr>
              <w:spacing w:after="0"/>
              <w:jc w:val="left"/>
            </w:pPr>
            <w:r>
              <w:rPr>
                <w:sz w:val="16"/>
              </w:rPr>
              <w:t>Major disaster</w:t>
            </w:r>
          </w:p>
        </w:tc>
        <w:tc>
          <w:tcPr>
            <w:tcW w:type="dxa" w:w="3544"/>
          </w:tcPr>
          <w:p>
            <w:pPr>
              <w:spacing w:after="0"/>
              <w:jc w:val="left"/>
            </w:pPr>
            <w:r>
              <w:rPr>
                <w:sz w:val="16"/>
              </w:rPr>
              <w:t>Flooding</w:t>
            </w:r>
          </w:p>
        </w:tc>
        <w:tc>
          <w:tcPr>
            <w:tcW w:type="dxa" w:w="2655"/>
          </w:tcPr>
          <w:p>
            <w:pPr>
              <w:spacing w:after="0"/>
              <w:jc w:val="left"/>
            </w:pPr>
            <w:r>
              <w:rPr>
                <w:sz w:val="16"/>
              </w:rPr>
              <w:t>Inland Flooding</w:t>
            </w:r>
          </w:p>
        </w:tc>
        <w:tc>
          <w:tcPr>
            <w:tcW w:type="dxa" w:w="256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47"/>
          </w:tcPr>
          <w:p>
            <w:pPr>
              <w:spacing w:after="0"/>
              <w:jc w:val="left"/>
            </w:pPr>
            <w:r>
              <w:rPr>
                <w:sz w:val="16"/>
              </w:rPr>
              <w:t>Major disaster</w:t>
            </w:r>
          </w:p>
        </w:tc>
        <w:tc>
          <w:tcPr>
            <w:tcW w:type="dxa" w:w="3544"/>
          </w:tcPr>
          <w:p>
            <w:pPr>
              <w:spacing w:after="0"/>
              <w:jc w:val="left"/>
            </w:pPr>
            <w:r>
              <w:rPr>
                <w:sz w:val="16"/>
              </w:rPr>
              <w:t>Flooding</w:t>
            </w:r>
          </w:p>
        </w:tc>
        <w:tc>
          <w:tcPr>
            <w:tcW w:type="dxa" w:w="2655"/>
          </w:tcPr>
          <w:p>
            <w:pPr>
              <w:spacing w:after="0"/>
              <w:jc w:val="left"/>
            </w:pPr>
            <w:r>
              <w:rPr>
                <w:sz w:val="16"/>
              </w:rPr>
              <w:t>Inland Flooding</w:t>
            </w:r>
          </w:p>
        </w:tc>
        <w:tc>
          <w:tcPr>
            <w:tcW w:type="dxa" w:w="2566"/>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98</w:t>
            </w:r>
          </w:p>
        </w:tc>
        <w:tc>
          <w:tcPr>
            <w:tcW w:type="dxa" w:w="1159"/>
          </w:tcPr>
          <w:p>
            <w:pPr>
              <w:spacing w:after="0"/>
              <w:jc w:val="right"/>
            </w:pPr>
            <w:r>
              <w:rPr>
                <w:sz w:val="16"/>
              </w:rPr>
              <w:t>4</w:t>
            </w:r>
          </w:p>
        </w:tc>
        <w:tc>
          <w:tcPr>
            <w:tcW w:type="dxa" w:w="2116"/>
          </w:tcPr>
          <w:p>
            <w:pPr>
              <w:spacing w:after="0"/>
              <w:jc w:val="right"/>
            </w:pPr>
            <w:r>
              <w:rPr>
                <w:sz w:val="16"/>
              </w:rPr>
              <w:t>8</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2"/>
        <w:gridCol w:w="3350"/>
        <w:gridCol w:w="946"/>
        <w:gridCol w:w="2469"/>
        <w:gridCol w:w="30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2"/>
            <w:shd w:val="clear" w:color="auto" w:fill="E8E8E8"/>
          </w:tcPr>
          <w:p>
            <w:pPr>
              <w:spacing w:after="0"/>
              <w:jc w:val="left"/>
            </w:pPr>
            <w:r>
              <w:rPr>
                <w:b/>
                <w:sz w:val="16"/>
              </w:rPr>
              <w:t>Magnitude or extent</w:t>
            </w:r>
          </w:p>
        </w:tc>
        <w:tc>
          <w:tcPr>
            <w:tcW w:type="dxa" w:w="3350"/>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9"/>
            <w:shd w:val="clear" w:color="auto" w:fill="E8E8E8"/>
          </w:tcPr>
          <w:p>
            <w:pPr>
              <w:spacing w:after="0"/>
              <w:jc w:val="left"/>
            </w:pPr>
            <w:r>
              <w:rPr>
                <w:b/>
                <w:sz w:val="16"/>
              </w:rPr>
              <w:t>Location</w:t>
            </w:r>
          </w:p>
        </w:tc>
        <w:tc>
          <w:tcPr>
            <w:tcW w:type="dxa" w:w="30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2015-06-03</w:t>
            </w:r>
          </w:p>
        </w:tc>
        <w:tc>
          <w:tcPr>
            <w:tcW w:type="dxa" w:w="1215"/>
          </w:tcPr>
          <w:p>
            <w:pPr>
              <w:spacing w:after="0"/>
              <w:jc w:val="left"/>
            </w:pPr>
            <w:r>
              <w:rPr>
                <w:sz w:val="16"/>
              </w:rPr>
              <w:t>Lightning</w:t>
            </w:r>
          </w:p>
        </w:tc>
        <w:tc>
          <w:tcPr>
            <w:tcW w:type="dxa" w:w="2062"/>
          </w:tcPr>
          <w:p>
            <w:pPr>
              <w:spacing w:after="0"/>
              <w:jc w:val="left"/>
            </w:pPr>
          </w:p>
        </w:tc>
        <w:tc>
          <w:tcPr>
            <w:tcW w:type="dxa" w:w="3350"/>
          </w:tcPr>
          <w:p>
            <w:pPr>
              <w:spacing w:after="0"/>
              <w:jc w:val="left"/>
            </w:pPr>
            <w:r>
              <w:rPr>
                <w:sz w:val="16"/>
              </w:rPr>
              <w:t>$5,000 property; $0 crops (2015 dollars)</w:t>
            </w:r>
          </w:p>
        </w:tc>
        <w:tc>
          <w:tcPr>
            <w:tcW w:type="dxa" w:w="946"/>
          </w:tcPr>
          <w:p>
            <w:pPr>
              <w:spacing w:after="0"/>
              <w:jc w:val="right"/>
            </w:pPr>
            <w:r>
              <w:rPr>
                <w:sz w:val="16"/>
              </w:rPr>
              <w:t>0, 0</w:t>
            </w:r>
          </w:p>
        </w:tc>
        <w:tc>
          <w:tcPr>
            <w:tcW w:type="dxa" w:w="2469"/>
          </w:tcPr>
          <w:p>
            <w:pPr>
              <w:spacing w:after="0"/>
              <w:jc w:val="left"/>
            </w:pPr>
            <w:r>
              <w:rPr>
                <w:sz w:val="16"/>
              </w:rPr>
              <w:t>RICE</w:t>
            </w:r>
          </w:p>
        </w:tc>
        <w:tc>
          <w:tcPr>
            <w:tcW w:type="dxa" w:w="3033"/>
          </w:tcPr>
          <w:p>
            <w:pPr>
              <w:spacing w:after="0"/>
              <w:jc w:val="left"/>
            </w:pPr>
            <w:r>
              <w:rPr>
                <w:sz w:val="16"/>
              </w:rPr>
              <w:t>B1-c worst recorded: Lightning</w:t>
            </w:r>
          </w:p>
        </w:tc>
      </w:tr>
      <w:tr>
        <w:trPr>
          <w:cantSplit/>
        </w:trPr>
        <w:tc>
          <w:tcPr>
            <w:tcW w:type="dxa" w:w="1037"/>
          </w:tcPr>
          <w:p>
            <w:pPr>
              <w:spacing w:after="0"/>
              <w:jc w:val="left"/>
            </w:pPr>
            <w:r>
              <w:rPr>
                <w:sz w:val="16"/>
              </w:rPr>
              <w:t>2013-06-21</w:t>
            </w:r>
          </w:p>
        </w:tc>
        <w:tc>
          <w:tcPr>
            <w:tcW w:type="dxa" w:w="1215"/>
          </w:tcPr>
          <w:p>
            <w:pPr>
              <w:spacing w:after="0"/>
              <w:jc w:val="left"/>
            </w:pPr>
            <w:r>
              <w:rPr>
                <w:sz w:val="16"/>
              </w:rPr>
              <w:t>Strong Wind</w:t>
            </w:r>
          </w:p>
        </w:tc>
        <w:tc>
          <w:tcPr>
            <w:tcW w:type="dxa" w:w="2062"/>
          </w:tcPr>
          <w:p>
            <w:pPr>
              <w:spacing w:after="0"/>
              <w:jc w:val="left"/>
            </w:pPr>
            <w:r>
              <w:rPr>
                <w:sz w:val="16"/>
              </w:rPr>
              <w:t>48 kt (55 mph) measured gust</w:t>
            </w:r>
          </w:p>
        </w:tc>
        <w:tc>
          <w:tcPr>
            <w:tcW w:type="dxa" w:w="3350"/>
          </w:tcPr>
          <w:p>
            <w:pPr>
              <w:spacing w:after="0"/>
              <w:jc w:val="left"/>
            </w:pPr>
            <w:r>
              <w:rPr>
                <w:sz w:val="16"/>
              </w:rPr>
              <w:t>$20,000 property; $0 crops (zone total, 2013 dollars)</w:t>
            </w:r>
          </w:p>
        </w:tc>
        <w:tc>
          <w:tcPr>
            <w:tcW w:type="dxa" w:w="946"/>
          </w:tcPr>
          <w:p>
            <w:pPr>
              <w:spacing w:after="0"/>
              <w:jc w:val="right"/>
            </w:pPr>
            <w:r>
              <w:rPr>
                <w:sz w:val="16"/>
              </w:rPr>
              <w:t>0, 0</w:t>
            </w:r>
          </w:p>
        </w:tc>
        <w:tc>
          <w:tcPr>
            <w:tcW w:type="dxa" w:w="2469"/>
          </w:tcPr>
          <w:p>
            <w:pPr>
              <w:spacing w:after="0"/>
              <w:jc w:val="left"/>
            </w:pPr>
            <w:r>
              <w:rPr>
                <w:sz w:val="16"/>
              </w:rPr>
              <w:t>NWS zone MNZ050 (BENTON), zone-level</w:t>
            </w:r>
          </w:p>
        </w:tc>
        <w:tc>
          <w:tcPr>
            <w:tcW w:type="dxa" w:w="3033"/>
          </w:tcPr>
          <w:p>
            <w:pPr>
              <w:spacing w:after="0"/>
              <w:jc w:val="left"/>
            </w:pPr>
            <w:r>
              <w:rPr>
                <w:sz w:val="16"/>
              </w:rPr>
              <w:t>B1-c most damaging: High Wind and Strong Wind</w:t>
            </w:r>
          </w:p>
        </w:tc>
      </w:tr>
      <w:tr>
        <w:trPr>
          <w:cantSplit/>
        </w:trPr>
        <w:tc>
          <w:tcPr>
            <w:tcW w:type="dxa" w:w="1037"/>
          </w:tcPr>
          <w:p>
            <w:pPr>
              <w:spacing w:after="0"/>
              <w:jc w:val="left"/>
            </w:pPr>
            <w:r>
              <w:rPr>
                <w:sz w:val="16"/>
              </w:rPr>
              <w:t>2011-07-01</w:t>
            </w:r>
          </w:p>
        </w:tc>
        <w:tc>
          <w:tcPr>
            <w:tcW w:type="dxa" w:w="1215"/>
          </w:tcPr>
          <w:p>
            <w:pPr>
              <w:spacing w:after="0"/>
              <w:jc w:val="left"/>
            </w:pPr>
            <w:r>
              <w:rPr>
                <w:sz w:val="16"/>
              </w:rPr>
              <w:t>Hail</w:t>
            </w:r>
          </w:p>
        </w:tc>
        <w:tc>
          <w:tcPr>
            <w:tcW w:type="dxa" w:w="2062"/>
          </w:tcPr>
          <w:p>
            <w:pPr>
              <w:spacing w:after="0"/>
              <w:jc w:val="left"/>
            </w:pPr>
            <w:r>
              <w:rPr>
                <w:sz w:val="16"/>
              </w:rPr>
              <w:t>3.5 in</w:t>
            </w:r>
          </w:p>
        </w:tc>
        <w:tc>
          <w:tcPr>
            <w:tcW w:type="dxa" w:w="3350"/>
          </w:tcPr>
          <w:p>
            <w:pPr>
              <w:spacing w:after="0"/>
              <w:jc w:val="left"/>
            </w:pPr>
            <w:r>
              <w:rPr>
                <w:sz w:val="16"/>
              </w:rPr>
              <w:t>$0 property; $0 crops (2011 dollars)</w:t>
            </w:r>
          </w:p>
        </w:tc>
        <w:tc>
          <w:tcPr>
            <w:tcW w:type="dxa" w:w="946"/>
          </w:tcPr>
          <w:p>
            <w:pPr>
              <w:spacing w:after="0"/>
              <w:jc w:val="right"/>
            </w:pPr>
            <w:r>
              <w:rPr>
                <w:sz w:val="16"/>
              </w:rPr>
              <w:t>0, 0</w:t>
            </w:r>
          </w:p>
        </w:tc>
        <w:tc>
          <w:tcPr>
            <w:tcW w:type="dxa" w:w="2469"/>
          </w:tcPr>
          <w:p>
            <w:pPr>
              <w:spacing w:after="0"/>
              <w:jc w:val="left"/>
            </w:pPr>
            <w:r>
              <w:rPr>
                <w:sz w:val="16"/>
              </w:rPr>
              <w:t>NORTH BENTON</w:t>
            </w:r>
          </w:p>
        </w:tc>
        <w:tc>
          <w:tcPr>
            <w:tcW w:type="dxa" w:w="3033"/>
          </w:tcPr>
          <w:p>
            <w:pPr>
              <w:spacing w:after="0"/>
              <w:jc w:val="left"/>
            </w:pPr>
            <w:r>
              <w:rPr>
                <w:sz w:val="16"/>
              </w:rPr>
              <w:t>B1-c worst recorded: Hail</w:t>
            </w:r>
          </w:p>
        </w:tc>
      </w:tr>
      <w:tr>
        <w:trPr>
          <w:cantSplit/>
        </w:trPr>
        <w:tc>
          <w:tcPr>
            <w:tcW w:type="dxa" w:w="1037"/>
          </w:tcPr>
          <w:p>
            <w:pPr>
              <w:spacing w:after="0"/>
              <w:jc w:val="left"/>
            </w:pPr>
            <w:r>
              <w:rPr>
                <w:sz w:val="16"/>
              </w:rPr>
              <w:t>2010-08-13</w:t>
            </w:r>
          </w:p>
        </w:tc>
        <w:tc>
          <w:tcPr>
            <w:tcW w:type="dxa" w:w="1215"/>
          </w:tcPr>
          <w:p>
            <w:pPr>
              <w:spacing w:after="0"/>
              <w:jc w:val="left"/>
            </w:pPr>
            <w:r>
              <w:rPr>
                <w:sz w:val="16"/>
              </w:rPr>
              <w:t>Thunderstorm Wind</w:t>
            </w:r>
          </w:p>
        </w:tc>
        <w:tc>
          <w:tcPr>
            <w:tcW w:type="dxa" w:w="2062"/>
          </w:tcPr>
          <w:p>
            <w:pPr>
              <w:spacing w:after="0"/>
              <w:jc w:val="left"/>
            </w:pPr>
            <w:r>
              <w:rPr>
                <w:sz w:val="16"/>
              </w:rPr>
              <w:t>70 kt (81 mph) measured gust</w:t>
            </w:r>
          </w:p>
        </w:tc>
        <w:tc>
          <w:tcPr>
            <w:tcW w:type="dxa" w:w="3350"/>
          </w:tcPr>
          <w:p>
            <w:pPr>
              <w:spacing w:after="0"/>
              <w:jc w:val="left"/>
            </w:pPr>
            <w:r>
              <w:rPr>
                <w:sz w:val="16"/>
              </w:rPr>
              <w:t>$50,000 property; $0 crops (2010 dollars)</w:t>
            </w:r>
          </w:p>
        </w:tc>
        <w:tc>
          <w:tcPr>
            <w:tcW w:type="dxa" w:w="946"/>
          </w:tcPr>
          <w:p>
            <w:pPr>
              <w:spacing w:after="0"/>
              <w:jc w:val="right"/>
            </w:pPr>
            <w:r>
              <w:rPr>
                <w:sz w:val="16"/>
              </w:rPr>
              <w:t>0, 1</w:t>
            </w:r>
          </w:p>
        </w:tc>
        <w:tc>
          <w:tcPr>
            <w:tcW w:type="dxa" w:w="2469"/>
          </w:tcPr>
          <w:p>
            <w:pPr>
              <w:spacing w:after="0"/>
              <w:jc w:val="left"/>
            </w:pPr>
            <w:r>
              <w:rPr>
                <w:sz w:val="16"/>
              </w:rPr>
              <w:t>RICE to FRUITVILLE</w:t>
            </w:r>
          </w:p>
        </w:tc>
        <w:tc>
          <w:tcPr>
            <w:tcW w:type="dxa" w:w="3033"/>
          </w:tcPr>
          <w:p>
            <w:pPr>
              <w:spacing w:after="0"/>
              <w:jc w:val="left"/>
            </w:pPr>
            <w:r>
              <w:rPr>
                <w:sz w:val="16"/>
              </w:rPr>
              <w:t>deaths or injuries recorded</w:t>
            </w:r>
          </w:p>
        </w:tc>
      </w:tr>
      <w:tr>
        <w:trPr>
          <w:cantSplit/>
        </w:trPr>
        <w:tc>
          <w:tcPr>
            <w:tcW w:type="dxa" w:w="1037"/>
          </w:tcPr>
          <w:p>
            <w:pPr>
              <w:spacing w:after="0"/>
              <w:jc w:val="left"/>
            </w:pPr>
            <w:r>
              <w:rPr>
                <w:sz w:val="16"/>
              </w:rPr>
              <w:t>2002-07-27</w:t>
            </w:r>
          </w:p>
        </w:tc>
        <w:tc>
          <w:tcPr>
            <w:tcW w:type="dxa" w:w="1215"/>
          </w:tcPr>
          <w:p>
            <w:pPr>
              <w:spacing w:after="0"/>
              <w:jc w:val="left"/>
            </w:pPr>
            <w:r>
              <w:rPr>
                <w:sz w:val="16"/>
              </w:rPr>
              <w:t>Thunderstorm Wind</w:t>
            </w:r>
          </w:p>
        </w:tc>
        <w:tc>
          <w:tcPr>
            <w:tcW w:type="dxa" w:w="2062"/>
          </w:tcPr>
          <w:p>
            <w:pPr>
              <w:spacing w:after="0"/>
              <w:jc w:val="left"/>
            </w:pPr>
            <w:r>
              <w:rPr>
                <w:sz w:val="16"/>
              </w:rPr>
              <w:t>75 kt (86 mph) estimated</w:t>
            </w:r>
          </w:p>
        </w:tc>
        <w:tc>
          <w:tcPr>
            <w:tcW w:type="dxa" w:w="3350"/>
          </w:tcPr>
          <w:p>
            <w:pPr>
              <w:spacing w:after="0"/>
              <w:jc w:val="left"/>
            </w:pPr>
            <w:r>
              <w:rPr>
                <w:sz w:val="16"/>
              </w:rPr>
              <w:t>$250,000 property; crops not reported (2002 dollars)</w:t>
            </w:r>
          </w:p>
        </w:tc>
        <w:tc>
          <w:tcPr>
            <w:tcW w:type="dxa" w:w="946"/>
          </w:tcPr>
          <w:p>
            <w:pPr>
              <w:spacing w:after="0"/>
              <w:jc w:val="right"/>
            </w:pPr>
            <w:r>
              <w:rPr>
                <w:sz w:val="16"/>
              </w:rPr>
              <w:t>0, 0</w:t>
            </w:r>
          </w:p>
        </w:tc>
        <w:tc>
          <w:tcPr>
            <w:tcW w:type="dxa" w:w="2469"/>
          </w:tcPr>
          <w:p>
            <w:pPr>
              <w:spacing w:after="0"/>
              <w:jc w:val="left"/>
            </w:pPr>
            <w:r>
              <w:rPr>
                <w:sz w:val="16"/>
              </w:rPr>
              <w:t>FOLEY</w:t>
            </w:r>
          </w:p>
        </w:tc>
        <w:tc>
          <w:tcPr>
            <w:tcW w:type="dxa" w:w="3033"/>
          </w:tcPr>
          <w:p>
            <w:pPr>
              <w:spacing w:after="0"/>
              <w:jc w:val="left"/>
            </w:pPr>
            <w:r>
              <w:rPr>
                <w:sz w:val="16"/>
              </w:rPr>
              <w:t>B1-c worst recorded: Thunderstorm Wind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062"/>
          </w:tcPr>
          <w:p>
            <w:pPr>
              <w:spacing w:after="0"/>
              <w:jc w:val="left"/>
            </w:pPr>
          </w:p>
        </w:tc>
        <w:tc>
          <w:tcPr>
            <w:tcW w:type="dxa" w:w="3350"/>
          </w:tcPr>
          <w:p>
            <w:pPr>
              <w:spacing w:after="0"/>
              <w:jc w:val="left"/>
            </w:pPr>
            <w:r>
              <w:rPr>
                <w:sz w:val="16"/>
              </w:rPr>
              <w:t>damage not reported</w:t>
            </w:r>
          </w:p>
        </w:tc>
        <w:tc>
          <w:tcPr>
            <w:tcW w:type="dxa" w:w="946"/>
          </w:tcPr>
          <w:p>
            <w:pPr>
              <w:spacing w:after="0"/>
              <w:jc w:val="right"/>
            </w:pPr>
            <w:r>
              <w:rPr>
                <w:sz w:val="16"/>
              </w:rPr>
              <w:t>0, 0</w:t>
            </w:r>
          </w:p>
        </w:tc>
        <w:tc>
          <w:tcPr>
            <w:tcW w:type="dxa" w:w="2469"/>
          </w:tcPr>
          <w:p>
            <w:pPr>
              <w:spacing w:after="0"/>
              <w:jc w:val="left"/>
            </w:pPr>
            <w:r>
              <w:rPr>
                <w:sz w:val="16"/>
              </w:rPr>
              <w:t>NWS zone MNZ050 (BENTON), zone-level</w:t>
            </w:r>
          </w:p>
        </w:tc>
        <w:tc>
          <w:tcPr>
            <w:tcW w:type="dxa" w:w="3033"/>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Flash Flood</w:t>
            </w:r>
          </w:p>
        </w:tc>
        <w:tc>
          <w:tcPr>
            <w:tcW w:type="dxa" w:w="2062"/>
          </w:tcPr>
          <w:p>
            <w:pPr>
              <w:spacing w:after="0"/>
              <w:jc w:val="left"/>
            </w:pPr>
          </w:p>
        </w:tc>
        <w:tc>
          <w:tcPr>
            <w:tcW w:type="dxa" w:w="3350"/>
          </w:tcPr>
          <w:p>
            <w:pPr>
              <w:spacing w:after="0"/>
              <w:jc w:val="left"/>
            </w:pPr>
            <w:r>
              <w:rPr>
                <w:sz w:val="16"/>
              </w:rPr>
              <w:t>$3,000,000 property; crops not reported (2001 dollars)</w:t>
            </w:r>
          </w:p>
        </w:tc>
        <w:tc>
          <w:tcPr>
            <w:tcW w:type="dxa" w:w="946"/>
          </w:tcPr>
          <w:p>
            <w:pPr>
              <w:spacing w:after="0"/>
              <w:jc w:val="right"/>
            </w:pPr>
            <w:r>
              <w:rPr>
                <w:sz w:val="16"/>
              </w:rPr>
              <w:t>0, 0</w:t>
            </w:r>
          </w:p>
        </w:tc>
        <w:tc>
          <w:tcPr>
            <w:tcW w:type="dxa" w:w="2469"/>
          </w:tcPr>
          <w:p>
            <w:pPr>
              <w:spacing w:after="0"/>
              <w:jc w:val="left"/>
            </w:pPr>
            <w:r>
              <w:rPr>
                <w:sz w:val="16"/>
              </w:rPr>
              <w:t>COUNTYWIDE</w:t>
            </w:r>
          </w:p>
        </w:tc>
        <w:tc>
          <w:tcPr>
            <w:tcW w:type="dxa" w:w="30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2062"/>
          </w:tcPr>
          <w:p>
            <w:pPr>
              <w:spacing w:after="0"/>
              <w:jc w:val="left"/>
            </w:pPr>
            <w:r>
              <w:rPr>
                <w:sz w:val="16"/>
              </w:rPr>
              <w:t>64 kt (74 mph), measurement type not recorded</w:t>
            </w:r>
          </w:p>
        </w:tc>
        <w:tc>
          <w:tcPr>
            <w:tcW w:type="dxa" w:w="3350"/>
          </w:tcPr>
          <w:p>
            <w:pPr>
              <w:spacing w:after="0"/>
              <w:jc w:val="left"/>
            </w:pPr>
            <w:r>
              <w:rPr>
                <w:sz w:val="16"/>
              </w:rPr>
              <w:t>damage not reported</w:t>
            </w:r>
          </w:p>
        </w:tc>
        <w:tc>
          <w:tcPr>
            <w:tcW w:type="dxa" w:w="946"/>
          </w:tcPr>
          <w:p>
            <w:pPr>
              <w:spacing w:after="0"/>
              <w:jc w:val="right"/>
            </w:pPr>
            <w:r>
              <w:rPr>
                <w:sz w:val="16"/>
              </w:rPr>
              <w:t>0, 0</w:t>
            </w:r>
          </w:p>
        </w:tc>
        <w:tc>
          <w:tcPr>
            <w:tcW w:type="dxa" w:w="2469"/>
          </w:tcPr>
          <w:p>
            <w:pPr>
              <w:spacing w:after="0"/>
              <w:jc w:val="left"/>
            </w:pPr>
            <w:r>
              <w:rPr>
                <w:sz w:val="16"/>
              </w:rPr>
              <w:t>NWS zone MNZ050 (BENTON), zone-level</w:t>
            </w:r>
          </w:p>
        </w:tc>
        <w:tc>
          <w:tcPr>
            <w:tcW w:type="dxa" w:w="3033"/>
          </w:tcPr>
          <w:p>
            <w:pPr>
              <w:spacing w:after="0"/>
              <w:jc w:val="left"/>
            </w:pPr>
            <w:r>
              <w:rPr>
                <w:sz w:val="16"/>
              </w:rPr>
              <w:t>B1-c worst recorded: High Wind and Strong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062"/>
          </w:tcPr>
          <w:p>
            <w:pPr>
              <w:spacing w:after="0"/>
              <w:jc w:val="left"/>
            </w:pPr>
          </w:p>
        </w:tc>
        <w:tc>
          <w:tcPr>
            <w:tcW w:type="dxa" w:w="3350"/>
          </w:tcPr>
          <w:p>
            <w:pPr>
              <w:spacing w:after="0"/>
              <w:jc w:val="left"/>
            </w:pPr>
            <w:r>
              <w:rPr>
                <w:sz w:val="16"/>
              </w:rPr>
              <w:t>damage not reported</w:t>
            </w:r>
          </w:p>
        </w:tc>
        <w:tc>
          <w:tcPr>
            <w:tcW w:type="dxa" w:w="946"/>
          </w:tcPr>
          <w:p>
            <w:pPr>
              <w:spacing w:after="0"/>
              <w:jc w:val="right"/>
            </w:pPr>
            <w:r>
              <w:rPr>
                <w:sz w:val="16"/>
              </w:rPr>
              <w:t>0, 0</w:t>
            </w:r>
          </w:p>
        </w:tc>
        <w:tc>
          <w:tcPr>
            <w:tcW w:type="dxa" w:w="2469"/>
          </w:tcPr>
          <w:p>
            <w:pPr>
              <w:spacing w:after="0"/>
              <w:jc w:val="left"/>
            </w:pPr>
            <w:r>
              <w:rPr>
                <w:sz w:val="16"/>
              </w:rPr>
              <w:t>NWS zone MNZ050 (BENTON), zone-level</w:t>
            </w:r>
          </w:p>
        </w:tc>
        <w:tc>
          <w:tcPr>
            <w:tcW w:type="dxa" w:w="30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1996-01-17</w:t>
            </w:r>
          </w:p>
        </w:tc>
        <w:tc>
          <w:tcPr>
            <w:tcW w:type="dxa" w:w="1215"/>
          </w:tcPr>
          <w:p>
            <w:pPr>
              <w:spacing w:after="0"/>
              <w:jc w:val="left"/>
            </w:pPr>
            <w:r>
              <w:rPr>
                <w:sz w:val="16"/>
              </w:rPr>
              <w:t>Blizzard</w:t>
            </w:r>
          </w:p>
        </w:tc>
        <w:tc>
          <w:tcPr>
            <w:tcW w:type="dxa" w:w="2062"/>
          </w:tcPr>
          <w:p>
            <w:pPr>
              <w:spacing w:after="0"/>
              <w:jc w:val="left"/>
            </w:pPr>
          </w:p>
        </w:tc>
        <w:tc>
          <w:tcPr>
            <w:tcW w:type="dxa" w:w="3350"/>
          </w:tcPr>
          <w:p>
            <w:pPr>
              <w:spacing w:after="0"/>
              <w:jc w:val="left"/>
            </w:pPr>
            <w:r>
              <w:rPr>
                <w:sz w:val="16"/>
              </w:rPr>
              <w:t>damage not reported</w:t>
            </w:r>
          </w:p>
        </w:tc>
        <w:tc>
          <w:tcPr>
            <w:tcW w:type="dxa" w:w="946"/>
          </w:tcPr>
          <w:p>
            <w:pPr>
              <w:spacing w:after="0"/>
              <w:jc w:val="right"/>
            </w:pPr>
            <w:r>
              <w:rPr>
                <w:sz w:val="16"/>
              </w:rPr>
              <w:t>1, 0</w:t>
            </w:r>
          </w:p>
        </w:tc>
        <w:tc>
          <w:tcPr>
            <w:tcW w:type="dxa" w:w="2469"/>
          </w:tcPr>
          <w:p>
            <w:pPr>
              <w:spacing w:after="0"/>
              <w:jc w:val="left"/>
            </w:pPr>
            <w:r>
              <w:rPr>
                <w:sz w:val="16"/>
              </w:rPr>
              <w:t>NWS zone MNZ050 (BENTON), zone-level</w:t>
            </w:r>
          </w:p>
        </w:tc>
        <w:tc>
          <w:tcPr>
            <w:tcW w:type="dxa" w:w="3033"/>
          </w:tcPr>
          <w:p>
            <w:pPr>
              <w:spacing w:after="0"/>
              <w:jc w:val="left"/>
            </w:pPr>
            <w:r>
              <w:rPr>
                <w:sz w:val="16"/>
              </w:rPr>
              <w:t>deaths or injuries recorded</w:t>
            </w:r>
          </w:p>
        </w:tc>
      </w:tr>
      <w:tr>
        <w:trPr>
          <w:cantSplit/>
        </w:trPr>
        <w:tc>
          <w:tcPr>
            <w:tcW w:type="dxa" w:w="1037"/>
          </w:tcPr>
          <w:p>
            <w:pPr>
              <w:spacing w:after="0"/>
              <w:jc w:val="left"/>
            </w:pPr>
            <w:r>
              <w:rPr>
                <w:sz w:val="16"/>
              </w:rPr>
              <w:t>1982-09-12</w:t>
            </w:r>
          </w:p>
        </w:tc>
        <w:tc>
          <w:tcPr>
            <w:tcW w:type="dxa" w:w="1215"/>
          </w:tcPr>
          <w:p>
            <w:pPr>
              <w:spacing w:after="0"/>
              <w:jc w:val="left"/>
            </w:pPr>
            <w:r>
              <w:rPr>
                <w:sz w:val="16"/>
              </w:rPr>
              <w:t>Tornado</w:t>
            </w:r>
          </w:p>
        </w:tc>
        <w:tc>
          <w:tcPr>
            <w:tcW w:type="dxa" w:w="2062"/>
          </w:tcPr>
          <w:p>
            <w:pPr>
              <w:spacing w:after="0"/>
              <w:jc w:val="left"/>
            </w:pPr>
            <w:r>
              <w:rPr>
                <w:sz w:val="16"/>
              </w:rPr>
              <w:t>F2, 0.8 mi path length (whole path, pre-1996), 3 yd wide</w:t>
            </w:r>
          </w:p>
        </w:tc>
        <w:tc>
          <w:tcPr>
            <w:tcW w:type="dxa" w:w="3350"/>
          </w:tcPr>
          <w:p>
            <w:pPr>
              <w:spacing w:after="0"/>
              <w:jc w:val="left"/>
            </w:pPr>
            <w:r>
              <w:rPr>
                <w:sz w:val="16"/>
              </w:rPr>
              <w:t>$250,000 property; crops not recorded (1982 dollars)</w:t>
            </w:r>
          </w:p>
        </w:tc>
        <w:tc>
          <w:tcPr>
            <w:tcW w:type="dxa" w:w="946"/>
          </w:tcPr>
          <w:p>
            <w:pPr>
              <w:spacing w:after="0"/>
              <w:jc w:val="right"/>
            </w:pPr>
            <w:r>
              <w:rPr>
                <w:sz w:val="16"/>
              </w:rPr>
              <w:t>0, 0</w:t>
            </w:r>
          </w:p>
        </w:tc>
        <w:tc>
          <w:tcPr>
            <w:tcW w:type="dxa" w:w="2469"/>
          </w:tcPr>
          <w:p>
            <w:pPr>
              <w:spacing w:after="0"/>
              <w:jc w:val="left"/>
            </w:pPr>
            <w:r>
              <w:rPr>
                <w:sz w:val="16"/>
              </w:rPr>
              <w:t>location not recorded</w:t>
            </w:r>
          </w:p>
        </w:tc>
        <w:tc>
          <w:tcPr>
            <w:tcW w:type="dxa" w:w="3033"/>
          </w:tcPr>
          <w:p>
            <w:pPr>
              <w:spacing w:after="0"/>
              <w:jc w:val="left"/>
            </w:pPr>
            <w:r>
              <w:rPr>
                <w:sz w:val="16"/>
              </w:rPr>
              <w:t>B1-c worst recorded: Tornado</w:t>
            </w:r>
          </w:p>
        </w:tc>
      </w:tr>
      <w:tr>
        <w:trPr>
          <w:cantSplit/>
        </w:trPr>
        <w:tc>
          <w:tcPr>
            <w:tcW w:type="dxa" w:w="1037"/>
          </w:tcPr>
          <w:p>
            <w:pPr>
              <w:spacing w:after="0"/>
              <w:jc w:val="left"/>
            </w:pPr>
            <w:r>
              <w:rPr>
                <w:sz w:val="16"/>
              </w:rPr>
              <w:t>1954-08-15</w:t>
            </w:r>
          </w:p>
        </w:tc>
        <w:tc>
          <w:tcPr>
            <w:tcW w:type="dxa" w:w="1215"/>
          </w:tcPr>
          <w:p>
            <w:pPr>
              <w:spacing w:after="0"/>
              <w:jc w:val="left"/>
            </w:pPr>
            <w:r>
              <w:rPr>
                <w:sz w:val="16"/>
              </w:rPr>
              <w:t>Tornado</w:t>
            </w:r>
          </w:p>
        </w:tc>
        <w:tc>
          <w:tcPr>
            <w:tcW w:type="dxa" w:w="2062"/>
          </w:tcPr>
          <w:p>
            <w:pPr>
              <w:spacing w:after="0"/>
              <w:jc w:val="left"/>
            </w:pPr>
            <w:r>
              <w:rPr>
                <w:sz w:val="16"/>
              </w:rPr>
              <w:t>F1, 1 mi path length (whole path, pre-1996), 100 yd wide</w:t>
            </w:r>
          </w:p>
        </w:tc>
        <w:tc>
          <w:tcPr>
            <w:tcW w:type="dxa" w:w="3350"/>
          </w:tcPr>
          <w:p>
            <w:pPr>
              <w:spacing w:after="0"/>
              <w:jc w:val="left"/>
            </w:pPr>
            <w:r>
              <w:rPr>
                <w:sz w:val="16"/>
              </w:rPr>
              <w:t>$25,000 property; crops not recorded (1954 dollars)</w:t>
            </w:r>
          </w:p>
        </w:tc>
        <w:tc>
          <w:tcPr>
            <w:tcW w:type="dxa" w:w="946"/>
          </w:tcPr>
          <w:p>
            <w:pPr>
              <w:spacing w:after="0"/>
              <w:jc w:val="right"/>
            </w:pPr>
            <w:r>
              <w:rPr>
                <w:sz w:val="16"/>
              </w:rPr>
              <w:t>0, 1</w:t>
            </w:r>
          </w:p>
        </w:tc>
        <w:tc>
          <w:tcPr>
            <w:tcW w:type="dxa" w:w="2469"/>
          </w:tcPr>
          <w:p>
            <w:pPr>
              <w:spacing w:after="0"/>
              <w:jc w:val="left"/>
            </w:pPr>
            <w:r>
              <w:rPr>
                <w:sz w:val="16"/>
              </w:rPr>
              <w:t>location not recorded</w:t>
            </w:r>
          </w:p>
        </w:tc>
        <w:tc>
          <w:tcPr>
            <w:tcW w:type="dxa" w:w="30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12.4</w:t>
            </w:r>
          </w:p>
        </w:tc>
        <w:tc>
          <w:tcPr>
            <w:tcW w:type="dxa" w:w="1278"/>
          </w:tcPr>
          <w:p>
            <w:pPr>
              <w:spacing w:after="0"/>
              <w:jc w:val="left"/>
            </w:pPr>
            <w:r>
              <w:rPr>
                <w:sz w:val="16"/>
              </w:rPr>
              <w:t>event-days per year</w:t>
            </w:r>
          </w:p>
        </w:tc>
        <w:tc>
          <w:tcPr>
            <w:tcW w:type="dxa" w:w="1585"/>
          </w:tcPr>
          <w:p>
            <w:pPr>
              <w:spacing w:after="0"/>
              <w:jc w:val="left"/>
            </w:pPr>
            <w:r>
              <w:rPr>
                <w:sz w:val="16"/>
              </w:rPr>
              <w:t>about 12.4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14 of 30 years, 1996 to 2025 (46.7%)</w:t>
            </w:r>
          </w:p>
        </w:tc>
        <w:tc>
          <w:tcPr>
            <w:tcW w:type="dxa" w:w="1523"/>
          </w:tcPr>
          <w:p>
            <w:pPr>
              <w:spacing w:after="0"/>
              <w:jc w:val="right"/>
            </w:pPr>
            <w:r>
              <w:rPr>
                <w:sz w:val="16"/>
              </w:rPr>
              <w:t>236</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5.76</w:t>
            </w:r>
          </w:p>
        </w:tc>
        <w:tc>
          <w:tcPr>
            <w:tcW w:type="dxa" w:w="1278"/>
          </w:tcPr>
          <w:p>
            <w:pPr>
              <w:spacing w:after="0"/>
              <w:jc w:val="left"/>
            </w:pPr>
            <w:r>
              <w:rPr>
                <w:sz w:val="16"/>
              </w:rPr>
              <w:t>event-days per year</w:t>
            </w:r>
          </w:p>
        </w:tc>
        <w:tc>
          <w:tcPr>
            <w:tcW w:type="dxa" w:w="1585"/>
          </w:tcPr>
          <w:p>
            <w:pPr>
              <w:spacing w:after="0"/>
              <w:jc w:val="left"/>
            </w:pPr>
            <w:r>
              <w:rPr>
                <w:sz w:val="16"/>
              </w:rPr>
              <w:t>about 5.76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168</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0.000109</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0.0109%</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5.47</w:t>
            </w:r>
          </w:p>
        </w:tc>
        <w:tc>
          <w:tcPr>
            <w:tcW w:type="dxa" w:w="1278"/>
          </w:tcPr>
          <w:p>
            <w:pPr>
              <w:spacing w:after="0"/>
              <w:jc w:val="left"/>
            </w:pPr>
            <w:r>
              <w:rPr>
                <w:sz w:val="16"/>
              </w:rPr>
              <w:t>events per year</w:t>
            </w:r>
          </w:p>
        </w:tc>
        <w:tc>
          <w:tcPr>
            <w:tcW w:type="dxa" w:w="1585"/>
          </w:tcPr>
          <w:p>
            <w:pPr>
              <w:spacing w:after="0"/>
              <w:jc w:val="left"/>
            </w:pPr>
            <w:r>
              <w:rPr>
                <w:sz w:val="16"/>
              </w:rPr>
              <w:t>about 5.47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207.7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2.37</w:t>
            </w:r>
          </w:p>
        </w:tc>
        <w:tc>
          <w:tcPr>
            <w:tcW w:type="dxa" w:w="1278"/>
          </w:tcPr>
          <w:p>
            <w:pPr>
              <w:spacing w:after="0"/>
              <w:jc w:val="left"/>
            </w:pPr>
            <w:r>
              <w:rPr>
                <w:sz w:val="16"/>
              </w:rPr>
              <w:t>event-days per year</w:t>
            </w:r>
          </w:p>
        </w:tc>
        <w:tc>
          <w:tcPr>
            <w:tcW w:type="dxa" w:w="1585"/>
          </w:tcPr>
          <w:p>
            <w:pPr>
              <w:spacing w:after="0"/>
              <w:jc w:val="left"/>
            </w:pPr>
            <w:r>
              <w:rPr>
                <w:sz w:val="16"/>
              </w:rPr>
              <w:t>about 2.37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6 of 30 years, 1996 to 2025 (20%)</w:t>
            </w:r>
          </w:p>
        </w:tc>
        <w:tc>
          <w:tcPr>
            <w:tcW w:type="dxa" w:w="1523"/>
          </w:tcPr>
          <w:p>
            <w:pPr>
              <w:spacing w:after="0"/>
              <w:jc w:val="right"/>
            </w:pPr>
            <w:r>
              <w:rPr>
                <w:sz w:val="16"/>
              </w:rPr>
              <w:t>35</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0.39</w:t>
            </w:r>
          </w:p>
        </w:tc>
        <w:tc>
          <w:tcPr>
            <w:tcW w:type="dxa" w:w="1278"/>
          </w:tcPr>
          <w:p>
            <w:pPr>
              <w:spacing w:after="0"/>
              <w:jc w:val="left"/>
            </w:pPr>
            <w:r>
              <w:rPr>
                <w:sz w:val="16"/>
              </w:rPr>
              <w:t>event-days per year</w:t>
            </w:r>
          </w:p>
        </w:tc>
        <w:tc>
          <w:tcPr>
            <w:tcW w:type="dxa" w:w="1585"/>
          </w:tcPr>
          <w:p>
            <w:pPr>
              <w:spacing w:after="0"/>
              <w:jc w:val="left"/>
            </w:pPr>
            <w:r>
              <w:rPr>
                <w:sz w:val="16"/>
              </w:rPr>
              <w:t>about 0.39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27</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0.393</w:t>
            </w:r>
          </w:p>
        </w:tc>
        <w:tc>
          <w:tcPr>
            <w:tcW w:type="dxa" w:w="1278"/>
          </w:tcPr>
          <w:p>
            <w:pPr>
              <w:spacing w:after="0"/>
              <w:jc w:val="left"/>
            </w:pPr>
            <w:r>
              <w:rPr>
                <w:sz w:val="16"/>
              </w:rPr>
              <w:t>event-days per year</w:t>
            </w:r>
          </w:p>
        </w:tc>
        <w:tc>
          <w:tcPr>
            <w:tcW w:type="dxa" w:w="1585"/>
          </w:tcPr>
          <w:p>
            <w:pPr>
              <w:spacing w:after="0"/>
              <w:jc w:val="left"/>
            </w:pPr>
            <w:r>
              <w:rPr>
                <w:sz w:val="16"/>
              </w:rPr>
              <w:t>about 0.393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6 of 30 years, 1996 to 2025 (20%)</w:t>
            </w:r>
          </w:p>
        </w:tc>
        <w:tc>
          <w:tcPr>
            <w:tcW w:type="dxa" w:w="1523"/>
          </w:tcPr>
          <w:p>
            <w:pPr>
              <w:spacing w:after="0"/>
              <w:jc w:val="right"/>
            </w:pPr>
            <w:r>
              <w:rPr>
                <w:sz w:val="16"/>
              </w:rPr>
              <w:t>11</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0.0457</w:t>
            </w:r>
          </w:p>
        </w:tc>
        <w:tc>
          <w:tcPr>
            <w:tcW w:type="dxa" w:w="1278"/>
          </w:tcPr>
          <w:p>
            <w:pPr>
              <w:spacing w:after="0"/>
              <w:jc w:val="left"/>
            </w:pPr>
            <w:r>
              <w:rPr>
                <w:sz w:val="16"/>
              </w:rPr>
              <w:t>events per year (modeled)</w:t>
            </w:r>
          </w:p>
        </w:tc>
        <w:tc>
          <w:tcPr>
            <w:tcW w:type="dxa" w:w="1585"/>
          </w:tcPr>
          <w:p>
            <w:pPr>
              <w:spacing w:after="0"/>
              <w:jc w:val="left"/>
            </w:pPr>
            <w:r>
              <w:rPr>
                <w:sz w:val="16"/>
              </w:rPr>
              <w:t>about 1 in 22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32.7</w:t>
            </w:r>
          </w:p>
        </w:tc>
        <w:tc>
          <w:tcPr>
            <w:tcW w:type="dxa" w:w="1278"/>
          </w:tcPr>
          <w:p>
            <w:pPr>
              <w:spacing w:after="0"/>
              <w:jc w:val="left"/>
            </w:pPr>
            <w:r>
              <w:rPr>
                <w:sz w:val="16"/>
              </w:rPr>
              <w:t>days per year with a strike</w:t>
            </w:r>
          </w:p>
        </w:tc>
        <w:tc>
          <w:tcPr>
            <w:tcW w:type="dxa" w:w="1585"/>
          </w:tcPr>
          <w:p>
            <w:pPr>
              <w:spacing w:after="0"/>
              <w:jc w:val="left"/>
            </w:pPr>
            <w:r>
              <w:rPr>
                <w:sz w:val="16"/>
              </w:rPr>
              <w:t>about 32.7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3.57</w:t>
            </w:r>
          </w:p>
        </w:tc>
        <w:tc>
          <w:tcPr>
            <w:tcW w:type="dxa" w:w="1278"/>
          </w:tcPr>
          <w:p>
            <w:pPr>
              <w:spacing w:after="0"/>
              <w:jc w:val="left"/>
            </w:pPr>
            <w:r>
              <w:rPr>
                <w:sz w:val="16"/>
              </w:rPr>
              <w:t>events per year</w:t>
            </w:r>
          </w:p>
        </w:tc>
        <w:tc>
          <w:tcPr>
            <w:tcW w:type="dxa" w:w="1585"/>
          </w:tcPr>
          <w:p>
            <w:pPr>
              <w:spacing w:after="0"/>
              <w:jc w:val="left"/>
            </w:pPr>
            <w:r>
              <w:rPr>
                <w:sz w:val="16"/>
              </w:rPr>
              <w:t>about 3.57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136</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0.22</w:t>
            </w:r>
          </w:p>
        </w:tc>
        <w:tc>
          <w:tcPr>
            <w:tcW w:type="dxa" w:w="1278"/>
          </w:tcPr>
          <w:p>
            <w:pPr>
              <w:spacing w:after="0"/>
              <w:jc w:val="left"/>
            </w:pPr>
            <w:r>
              <w:rPr>
                <w:sz w:val="16"/>
              </w:rPr>
              <w:t>events per year</w:t>
            </w:r>
          </w:p>
        </w:tc>
        <w:tc>
          <w:tcPr>
            <w:tcW w:type="dxa" w:w="1585"/>
          </w:tcPr>
          <w:p>
            <w:pPr>
              <w:spacing w:after="0"/>
              <w:jc w:val="left"/>
            </w:pPr>
            <w:r>
              <w:rPr>
                <w:sz w:val="16"/>
              </w:rPr>
              <w:t>about 1 in 5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0.00098</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0.098%</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16.9</w:t>
            </w:r>
          </w:p>
        </w:tc>
        <w:tc>
          <w:tcPr>
            <w:tcW w:type="dxa" w:w="1278"/>
          </w:tcPr>
          <w:p>
            <w:pPr>
              <w:spacing w:after="0"/>
              <w:jc w:val="left"/>
            </w:pPr>
            <w:r>
              <w:rPr>
                <w:sz w:val="16"/>
              </w:rPr>
              <w:t>event-days per year</w:t>
            </w:r>
          </w:p>
        </w:tc>
        <w:tc>
          <w:tcPr>
            <w:tcW w:type="dxa" w:w="1585"/>
          </w:tcPr>
          <w:p>
            <w:pPr>
              <w:spacing w:after="0"/>
              <w:jc w:val="left"/>
            </w:pPr>
            <w:r>
              <w:rPr>
                <w:sz w:val="16"/>
              </w:rPr>
              <w:t>about 16.9 days per year</w:t>
            </w:r>
          </w:p>
        </w:tc>
        <w:tc>
          <w:tcPr>
            <w:tcW w:type="dxa" w:w="1037"/>
          </w:tcPr>
          <w:p>
            <w:pPr>
              <w:spacing w:after="0"/>
              <w:jc w:val="left"/>
            </w:pPr>
            <w:r>
              <w:rPr>
                <w:sz w:val="16"/>
              </w:rPr>
              <w:t>Highly likely</w:t>
            </w:r>
          </w:p>
        </w:tc>
        <w:tc>
          <w:tcPr>
            <w:tcW w:type="dxa" w:w="1966"/>
          </w:tcPr>
          <w:p>
            <w:pPr>
              <w:spacing w:after="0"/>
              <w:jc w:val="left"/>
            </w:pPr>
            <w:r>
              <w:rPr>
                <w:sz w:val="16"/>
              </w:rPr>
              <w:t>Storm Events event-days in 27 of 30 years, 1996 to 2025 (90%)</w:t>
            </w:r>
          </w:p>
        </w:tc>
        <w:tc>
          <w:tcPr>
            <w:tcW w:type="dxa" w:w="1523"/>
          </w:tcPr>
          <w:p>
            <w:pPr>
              <w:spacing w:after="0"/>
              <w:jc w:val="right"/>
            </w:pPr>
            <w:r>
              <w:rPr>
                <w:sz w:val="16"/>
              </w:rPr>
              <w:t>321</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10 of 10</w:t>
            </w:r>
          </w:p>
        </w:tc>
        <w:tc>
          <w:tcPr>
            <w:tcW w:type="dxa" w:w="1046"/>
          </w:tcPr>
          <w:p>
            <w:pPr>
              <w:spacing w:after="0"/>
              <w:jc w:val="right"/>
            </w:pPr>
            <w:r>
              <w:rPr>
                <w:sz w:val="16"/>
              </w:rPr>
              <w:t>60.3</w:t>
            </w:r>
          </w:p>
        </w:tc>
        <w:tc>
          <w:tcPr>
            <w:tcW w:type="dxa" w:w="1097"/>
          </w:tcPr>
          <w:p>
            <w:pPr>
              <w:spacing w:after="0"/>
              <w:jc w:val="right"/>
            </w:pPr>
            <w:r>
              <w:rPr>
                <w:sz w:val="16"/>
              </w:rPr>
              <w:t>76.9</w:t>
            </w:r>
          </w:p>
        </w:tc>
        <w:tc>
          <w:tcPr>
            <w:tcW w:type="dxa" w:w="1046"/>
          </w:tcPr>
          <w:p>
            <w:pPr>
              <w:spacing w:after="0"/>
              <w:jc w:val="right"/>
            </w:pPr>
            <w:r>
              <w:rPr>
                <w:sz w:val="16"/>
              </w:rPr>
              <w:t>94.5</w:t>
            </w:r>
          </w:p>
        </w:tc>
        <w:tc>
          <w:tcPr>
            <w:tcW w:type="dxa" w:w="7867"/>
          </w:tcPr>
          <w:p>
            <w:pPr>
              <w:spacing w:after="0"/>
              <w:jc w:val="left"/>
            </w:pPr>
            <w:r>
              <w:rPr>
                <w:sz w:val="16"/>
              </w:rPr>
              <w:t>Relatively High 5, Relatively Moderate 5</w:t>
            </w:r>
          </w:p>
        </w:tc>
      </w:tr>
      <w:tr>
        <w:trPr>
          <w:cantSplit/>
        </w:trPr>
        <w:tc>
          <w:tcPr>
            <w:tcW w:type="dxa" w:w="1673"/>
          </w:tcPr>
          <w:p>
            <w:pPr>
              <w:spacing w:after="0"/>
              <w:jc w:val="left"/>
            </w:pPr>
            <w:r>
              <w:rPr>
                <w:sz w:val="16"/>
              </w:rPr>
              <w:t>Drought</w:t>
            </w:r>
          </w:p>
        </w:tc>
        <w:tc>
          <w:tcPr>
            <w:tcW w:type="dxa" w:w="1385"/>
          </w:tcPr>
          <w:p>
            <w:pPr>
              <w:spacing w:after="0"/>
              <w:jc w:val="right"/>
            </w:pPr>
            <w:r>
              <w:rPr>
                <w:sz w:val="16"/>
              </w:rPr>
              <w:t>9 of 10</w:t>
            </w:r>
          </w:p>
        </w:tc>
        <w:tc>
          <w:tcPr>
            <w:tcW w:type="dxa" w:w="1046"/>
          </w:tcPr>
          <w:p>
            <w:pPr>
              <w:spacing w:after="0"/>
              <w:jc w:val="right"/>
            </w:pPr>
            <w:r>
              <w:rPr>
                <w:sz w:val="16"/>
              </w:rPr>
              <w:t>73.5</w:t>
            </w:r>
          </w:p>
        </w:tc>
        <w:tc>
          <w:tcPr>
            <w:tcW w:type="dxa" w:w="1097"/>
          </w:tcPr>
          <w:p>
            <w:pPr>
              <w:spacing w:after="0"/>
              <w:jc w:val="right"/>
            </w:pPr>
            <w:r>
              <w:rPr>
                <w:sz w:val="16"/>
              </w:rPr>
              <w:t>86.1</w:t>
            </w:r>
          </w:p>
        </w:tc>
        <w:tc>
          <w:tcPr>
            <w:tcW w:type="dxa" w:w="1046"/>
          </w:tcPr>
          <w:p>
            <w:pPr>
              <w:spacing w:after="0"/>
              <w:jc w:val="right"/>
            </w:pPr>
            <w:r>
              <w:rPr>
                <w:sz w:val="16"/>
              </w:rPr>
              <w:t>94.7</w:t>
            </w:r>
          </w:p>
        </w:tc>
        <w:tc>
          <w:tcPr>
            <w:tcW w:type="dxa" w:w="7867"/>
          </w:tcPr>
          <w:p>
            <w:pPr>
              <w:spacing w:after="0"/>
              <w:jc w:val="left"/>
            </w:pPr>
            <w:r>
              <w:rPr>
                <w:sz w:val="16"/>
              </w:rPr>
              <w:t>Relatively Moderate 2, Relatively Low 5, Very Low 2, No Rating 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10 of 10</w:t>
            </w:r>
          </w:p>
        </w:tc>
        <w:tc>
          <w:tcPr>
            <w:tcW w:type="dxa" w:w="1046"/>
          </w:tcPr>
          <w:p>
            <w:pPr>
              <w:spacing w:after="0"/>
              <w:jc w:val="right"/>
            </w:pPr>
            <w:r>
              <w:rPr>
                <w:sz w:val="16"/>
              </w:rPr>
              <w:t>1.7</w:t>
            </w:r>
          </w:p>
        </w:tc>
        <w:tc>
          <w:tcPr>
            <w:tcW w:type="dxa" w:w="1097"/>
          </w:tcPr>
          <w:p>
            <w:pPr>
              <w:spacing w:after="0"/>
              <w:jc w:val="right"/>
            </w:pPr>
            <w:r>
              <w:rPr>
                <w:sz w:val="16"/>
              </w:rPr>
              <w:t>3.0</w:t>
            </w:r>
          </w:p>
        </w:tc>
        <w:tc>
          <w:tcPr>
            <w:tcW w:type="dxa" w:w="1046"/>
          </w:tcPr>
          <w:p>
            <w:pPr>
              <w:spacing w:after="0"/>
              <w:jc w:val="right"/>
            </w:pPr>
            <w:r>
              <w:rPr>
                <w:sz w:val="16"/>
              </w:rPr>
              <w:t>9.6</w:t>
            </w:r>
          </w:p>
        </w:tc>
        <w:tc>
          <w:tcPr>
            <w:tcW w:type="dxa" w:w="7867"/>
          </w:tcPr>
          <w:p>
            <w:pPr>
              <w:spacing w:after="0"/>
              <w:jc w:val="left"/>
            </w:pPr>
            <w:r>
              <w:rPr>
                <w:sz w:val="16"/>
              </w:rPr>
              <w:t>Very Low 10</w:t>
            </w:r>
          </w:p>
        </w:tc>
      </w:tr>
      <w:tr>
        <w:trPr>
          <w:cantSplit/>
        </w:trPr>
        <w:tc>
          <w:tcPr>
            <w:tcW w:type="dxa" w:w="1673"/>
          </w:tcPr>
          <w:p>
            <w:pPr>
              <w:spacing w:after="0"/>
              <w:jc w:val="left"/>
            </w:pPr>
            <w:r>
              <w:rPr>
                <w:sz w:val="16"/>
              </w:rPr>
              <w:t>Hail</w:t>
            </w:r>
          </w:p>
        </w:tc>
        <w:tc>
          <w:tcPr>
            <w:tcW w:type="dxa" w:w="1385"/>
          </w:tcPr>
          <w:p>
            <w:pPr>
              <w:spacing w:after="0"/>
              <w:jc w:val="right"/>
            </w:pPr>
            <w:r>
              <w:rPr>
                <w:sz w:val="16"/>
              </w:rPr>
              <w:t>10 of 10</w:t>
            </w:r>
          </w:p>
        </w:tc>
        <w:tc>
          <w:tcPr>
            <w:tcW w:type="dxa" w:w="1046"/>
          </w:tcPr>
          <w:p>
            <w:pPr>
              <w:spacing w:after="0"/>
              <w:jc w:val="right"/>
            </w:pPr>
            <w:r>
              <w:rPr>
                <w:sz w:val="16"/>
              </w:rPr>
              <w:t>79.5</w:t>
            </w:r>
          </w:p>
        </w:tc>
        <w:tc>
          <w:tcPr>
            <w:tcW w:type="dxa" w:w="1097"/>
          </w:tcPr>
          <w:p>
            <w:pPr>
              <w:spacing w:after="0"/>
              <w:jc w:val="right"/>
            </w:pPr>
            <w:r>
              <w:rPr>
                <w:sz w:val="16"/>
              </w:rPr>
              <w:t>86.6</w:t>
            </w:r>
          </w:p>
        </w:tc>
        <w:tc>
          <w:tcPr>
            <w:tcW w:type="dxa" w:w="1046"/>
          </w:tcPr>
          <w:p>
            <w:pPr>
              <w:spacing w:after="0"/>
              <w:jc w:val="right"/>
            </w:pPr>
            <w:r>
              <w:rPr>
                <w:sz w:val="16"/>
              </w:rPr>
              <w:t>95.5</w:t>
            </w:r>
          </w:p>
        </w:tc>
        <w:tc>
          <w:tcPr>
            <w:tcW w:type="dxa" w:w="7867"/>
          </w:tcPr>
          <w:p>
            <w:pPr>
              <w:spacing w:after="0"/>
              <w:jc w:val="left"/>
            </w:pPr>
            <w:r>
              <w:rPr>
                <w:sz w:val="16"/>
              </w:rPr>
              <w:t>Relatively High 2, Relatively Moderate 8</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10 of 10</w:t>
            </w:r>
          </w:p>
        </w:tc>
        <w:tc>
          <w:tcPr>
            <w:tcW w:type="dxa" w:w="1046"/>
          </w:tcPr>
          <w:p>
            <w:pPr>
              <w:spacing w:after="0"/>
              <w:jc w:val="right"/>
            </w:pPr>
            <w:r>
              <w:rPr>
                <w:sz w:val="16"/>
              </w:rPr>
              <w:t>18.2</w:t>
            </w:r>
          </w:p>
        </w:tc>
        <w:tc>
          <w:tcPr>
            <w:tcW w:type="dxa" w:w="1097"/>
          </w:tcPr>
          <w:p>
            <w:pPr>
              <w:spacing w:after="0"/>
              <w:jc w:val="right"/>
            </w:pPr>
            <w:r>
              <w:rPr>
                <w:sz w:val="16"/>
              </w:rPr>
              <w:t>36.9</w:t>
            </w:r>
          </w:p>
        </w:tc>
        <w:tc>
          <w:tcPr>
            <w:tcW w:type="dxa" w:w="1046"/>
          </w:tcPr>
          <w:p>
            <w:pPr>
              <w:spacing w:after="0"/>
              <w:jc w:val="right"/>
            </w:pPr>
            <w:r>
              <w:rPr>
                <w:sz w:val="16"/>
              </w:rPr>
              <w:t>72.6</w:t>
            </w:r>
          </w:p>
        </w:tc>
        <w:tc>
          <w:tcPr>
            <w:tcW w:type="dxa" w:w="7867"/>
          </w:tcPr>
          <w:p>
            <w:pPr>
              <w:spacing w:after="0"/>
              <w:jc w:val="left"/>
            </w:pPr>
            <w:r>
              <w:rPr>
                <w:sz w:val="16"/>
              </w:rPr>
              <w:t>Relatively Moderate 1, Relatively Low 9</w:t>
            </w:r>
          </w:p>
        </w:tc>
      </w:tr>
      <w:tr>
        <w:trPr>
          <w:cantSplit/>
        </w:trPr>
        <w:tc>
          <w:tcPr>
            <w:tcW w:type="dxa" w:w="1673"/>
          </w:tcPr>
          <w:p>
            <w:pPr>
              <w:spacing w:after="0"/>
              <w:jc w:val="left"/>
            </w:pPr>
            <w:r>
              <w:rPr>
                <w:sz w:val="16"/>
              </w:rPr>
              <w:t>Hurricane</w:t>
            </w:r>
          </w:p>
        </w:tc>
        <w:tc>
          <w:tcPr>
            <w:tcW w:type="dxa" w:w="1385"/>
          </w:tcPr>
          <w:p>
            <w:pPr>
              <w:spacing w:after="0"/>
              <w:jc w:val="right"/>
            </w:pPr>
            <w:r>
              <w:rPr>
                <w:sz w:val="16"/>
              </w:rPr>
              <w:t>0 of 10</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Not Applicable 10</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10 of 10</w:t>
            </w:r>
          </w:p>
        </w:tc>
        <w:tc>
          <w:tcPr>
            <w:tcW w:type="dxa" w:w="1046"/>
          </w:tcPr>
          <w:p>
            <w:pPr>
              <w:spacing w:after="0"/>
              <w:jc w:val="right"/>
            </w:pPr>
            <w:r>
              <w:rPr>
                <w:sz w:val="16"/>
              </w:rPr>
              <w:t>37.6</w:t>
            </w:r>
          </w:p>
        </w:tc>
        <w:tc>
          <w:tcPr>
            <w:tcW w:type="dxa" w:w="1097"/>
          </w:tcPr>
          <w:p>
            <w:pPr>
              <w:spacing w:after="0"/>
              <w:jc w:val="right"/>
            </w:pPr>
            <w:r>
              <w:rPr>
                <w:sz w:val="16"/>
              </w:rPr>
              <w:t>50.8</w:t>
            </w:r>
          </w:p>
        </w:tc>
        <w:tc>
          <w:tcPr>
            <w:tcW w:type="dxa" w:w="1046"/>
          </w:tcPr>
          <w:p>
            <w:pPr>
              <w:spacing w:after="0"/>
              <w:jc w:val="right"/>
            </w:pPr>
            <w:r>
              <w:rPr>
                <w:sz w:val="16"/>
              </w:rPr>
              <w:t>79.7</w:t>
            </w:r>
          </w:p>
        </w:tc>
        <w:tc>
          <w:tcPr>
            <w:tcW w:type="dxa" w:w="7867"/>
          </w:tcPr>
          <w:p>
            <w:pPr>
              <w:spacing w:after="0"/>
              <w:jc w:val="left"/>
            </w:pPr>
            <w:r>
              <w:rPr>
                <w:sz w:val="16"/>
              </w:rPr>
              <w:t>Relatively Moderate 1, Relatively Low 9</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10 of 10</w:t>
            </w:r>
          </w:p>
        </w:tc>
        <w:tc>
          <w:tcPr>
            <w:tcW w:type="dxa" w:w="1046"/>
          </w:tcPr>
          <w:p>
            <w:pPr>
              <w:spacing w:after="0"/>
              <w:jc w:val="right"/>
            </w:pPr>
            <w:r>
              <w:rPr>
                <w:sz w:val="16"/>
              </w:rPr>
              <w:t>45.7</w:t>
            </w:r>
          </w:p>
        </w:tc>
        <w:tc>
          <w:tcPr>
            <w:tcW w:type="dxa" w:w="1097"/>
          </w:tcPr>
          <w:p>
            <w:pPr>
              <w:spacing w:after="0"/>
              <w:jc w:val="right"/>
            </w:pPr>
            <w:r>
              <w:rPr>
                <w:sz w:val="16"/>
              </w:rPr>
              <w:t>67.7</w:t>
            </w:r>
          </w:p>
        </w:tc>
        <w:tc>
          <w:tcPr>
            <w:tcW w:type="dxa" w:w="1046"/>
          </w:tcPr>
          <w:p>
            <w:pPr>
              <w:spacing w:after="0"/>
              <w:jc w:val="right"/>
            </w:pPr>
            <w:r>
              <w:rPr>
                <w:sz w:val="16"/>
              </w:rPr>
              <w:t>90.9</w:t>
            </w:r>
          </w:p>
        </w:tc>
        <w:tc>
          <w:tcPr>
            <w:tcW w:type="dxa" w:w="7867"/>
          </w:tcPr>
          <w:p>
            <w:pPr>
              <w:spacing w:after="0"/>
              <w:jc w:val="left"/>
            </w:pPr>
            <w:r>
              <w:rPr>
                <w:sz w:val="16"/>
              </w:rPr>
              <w:t>Relatively High 3, Relatively Moderate 4, Relatively Low 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10 of 10</w:t>
            </w:r>
          </w:p>
        </w:tc>
        <w:tc>
          <w:tcPr>
            <w:tcW w:type="dxa" w:w="1046"/>
          </w:tcPr>
          <w:p>
            <w:pPr>
              <w:spacing w:after="0"/>
              <w:jc w:val="right"/>
            </w:pPr>
            <w:r>
              <w:rPr>
                <w:sz w:val="16"/>
              </w:rPr>
              <w:t>39.1</w:t>
            </w:r>
          </w:p>
        </w:tc>
        <w:tc>
          <w:tcPr>
            <w:tcW w:type="dxa" w:w="1097"/>
          </w:tcPr>
          <w:p>
            <w:pPr>
              <w:spacing w:after="0"/>
              <w:jc w:val="right"/>
            </w:pPr>
            <w:r>
              <w:rPr>
                <w:sz w:val="16"/>
              </w:rPr>
              <w:t>63.6</w:t>
            </w:r>
          </w:p>
        </w:tc>
        <w:tc>
          <w:tcPr>
            <w:tcW w:type="dxa" w:w="1046"/>
          </w:tcPr>
          <w:p>
            <w:pPr>
              <w:spacing w:after="0"/>
              <w:jc w:val="right"/>
            </w:pPr>
            <w:r>
              <w:rPr>
                <w:sz w:val="16"/>
              </w:rPr>
              <w:t>74.6</w:t>
            </w:r>
          </w:p>
        </w:tc>
        <w:tc>
          <w:tcPr>
            <w:tcW w:type="dxa" w:w="7867"/>
          </w:tcPr>
          <w:p>
            <w:pPr>
              <w:spacing w:after="0"/>
              <w:jc w:val="left"/>
            </w:pPr>
            <w:r>
              <w:rPr>
                <w:sz w:val="16"/>
              </w:rPr>
              <w:t>Very Low 10</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10 of 10</w:t>
            </w:r>
          </w:p>
        </w:tc>
        <w:tc>
          <w:tcPr>
            <w:tcW w:type="dxa" w:w="1046"/>
          </w:tcPr>
          <w:p>
            <w:pPr>
              <w:spacing w:after="0"/>
              <w:jc w:val="right"/>
            </w:pPr>
            <w:r>
              <w:rPr>
                <w:sz w:val="16"/>
              </w:rPr>
              <w:t>45.7</w:t>
            </w:r>
          </w:p>
        </w:tc>
        <w:tc>
          <w:tcPr>
            <w:tcW w:type="dxa" w:w="1097"/>
          </w:tcPr>
          <w:p>
            <w:pPr>
              <w:spacing w:after="0"/>
              <w:jc w:val="right"/>
            </w:pPr>
            <w:r>
              <w:rPr>
                <w:sz w:val="16"/>
              </w:rPr>
              <w:t>67.6</w:t>
            </w:r>
          </w:p>
        </w:tc>
        <w:tc>
          <w:tcPr>
            <w:tcW w:type="dxa" w:w="1046"/>
          </w:tcPr>
          <w:p>
            <w:pPr>
              <w:spacing w:after="0"/>
              <w:jc w:val="right"/>
            </w:pPr>
            <w:r>
              <w:rPr>
                <w:sz w:val="16"/>
              </w:rPr>
              <w:t>94.3</w:t>
            </w:r>
          </w:p>
        </w:tc>
        <w:tc>
          <w:tcPr>
            <w:tcW w:type="dxa" w:w="7867"/>
          </w:tcPr>
          <w:p>
            <w:pPr>
              <w:spacing w:after="0"/>
              <w:jc w:val="left"/>
            </w:pPr>
            <w:r>
              <w:rPr>
                <w:sz w:val="16"/>
              </w:rPr>
              <w:t>Relatively High 2, Relatively Moderate 6, Relatively Low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10 of 10</w:t>
            </w:r>
          </w:p>
        </w:tc>
        <w:tc>
          <w:tcPr>
            <w:tcW w:type="dxa" w:w="1046"/>
          </w:tcPr>
          <w:p>
            <w:pPr>
              <w:spacing w:after="0"/>
              <w:jc w:val="right"/>
            </w:pPr>
            <w:r>
              <w:rPr>
                <w:sz w:val="16"/>
              </w:rPr>
              <w:t>80.7</w:t>
            </w:r>
          </w:p>
        </w:tc>
        <w:tc>
          <w:tcPr>
            <w:tcW w:type="dxa" w:w="1097"/>
          </w:tcPr>
          <w:p>
            <w:pPr>
              <w:spacing w:after="0"/>
              <w:jc w:val="right"/>
            </w:pPr>
            <w:r>
              <w:rPr>
                <w:sz w:val="16"/>
              </w:rPr>
              <w:t>89.8</w:t>
            </w:r>
          </w:p>
        </w:tc>
        <w:tc>
          <w:tcPr>
            <w:tcW w:type="dxa" w:w="1046"/>
          </w:tcPr>
          <w:p>
            <w:pPr>
              <w:spacing w:after="0"/>
              <w:jc w:val="right"/>
            </w:pPr>
            <w:r>
              <w:rPr>
                <w:sz w:val="16"/>
              </w:rPr>
              <w:t>98.6</w:t>
            </w:r>
          </w:p>
        </w:tc>
        <w:tc>
          <w:tcPr>
            <w:tcW w:type="dxa" w:w="7867"/>
          </w:tcPr>
          <w:p>
            <w:pPr>
              <w:spacing w:after="0"/>
              <w:jc w:val="left"/>
            </w:pPr>
            <w:r>
              <w:rPr>
                <w:sz w:val="16"/>
              </w:rPr>
              <w:t>Very High 2, Relatively High 7, Relatively Moderate 1</w:t>
            </w:r>
          </w:p>
        </w:tc>
      </w:tr>
      <w:tr>
        <w:trPr>
          <w:cantSplit/>
        </w:trPr>
        <w:tc>
          <w:tcPr>
            <w:tcW w:type="dxa" w:w="1673"/>
          </w:tcPr>
          <w:p>
            <w:pPr>
              <w:spacing w:after="0"/>
              <w:jc w:val="left"/>
            </w:pPr>
            <w:r>
              <w:rPr>
                <w:sz w:val="16"/>
              </w:rPr>
              <w:t>Tornado</w:t>
            </w:r>
          </w:p>
        </w:tc>
        <w:tc>
          <w:tcPr>
            <w:tcW w:type="dxa" w:w="1385"/>
          </w:tcPr>
          <w:p>
            <w:pPr>
              <w:spacing w:after="0"/>
              <w:jc w:val="right"/>
            </w:pPr>
            <w:r>
              <w:rPr>
                <w:sz w:val="16"/>
              </w:rPr>
              <w:t>10 of 10</w:t>
            </w:r>
          </w:p>
        </w:tc>
        <w:tc>
          <w:tcPr>
            <w:tcW w:type="dxa" w:w="1046"/>
          </w:tcPr>
          <w:p>
            <w:pPr>
              <w:spacing w:after="0"/>
              <w:jc w:val="right"/>
            </w:pPr>
            <w:r>
              <w:rPr>
                <w:sz w:val="16"/>
              </w:rPr>
              <w:t>62.1</w:t>
            </w:r>
          </w:p>
        </w:tc>
        <w:tc>
          <w:tcPr>
            <w:tcW w:type="dxa" w:w="1097"/>
          </w:tcPr>
          <w:p>
            <w:pPr>
              <w:spacing w:after="0"/>
              <w:jc w:val="right"/>
            </w:pPr>
            <w:r>
              <w:rPr>
                <w:sz w:val="16"/>
              </w:rPr>
              <w:t>76.0</w:t>
            </w:r>
          </w:p>
        </w:tc>
        <w:tc>
          <w:tcPr>
            <w:tcW w:type="dxa" w:w="1046"/>
          </w:tcPr>
          <w:p>
            <w:pPr>
              <w:spacing w:after="0"/>
              <w:jc w:val="right"/>
            </w:pPr>
            <w:r>
              <w:rPr>
                <w:sz w:val="16"/>
              </w:rPr>
              <w:t>97.3</w:t>
            </w:r>
          </w:p>
        </w:tc>
        <w:tc>
          <w:tcPr>
            <w:tcW w:type="dxa" w:w="7867"/>
          </w:tcPr>
          <w:p>
            <w:pPr>
              <w:spacing w:after="0"/>
              <w:jc w:val="left"/>
            </w:pPr>
            <w:r>
              <w:rPr>
                <w:sz w:val="16"/>
              </w:rPr>
              <w:t>Very High 1, Relatively High 4, Relatively Moderate 5</w:t>
            </w:r>
          </w:p>
        </w:tc>
      </w:tr>
      <w:tr>
        <w:trPr>
          <w:cantSplit/>
        </w:trPr>
        <w:tc>
          <w:tcPr>
            <w:tcW w:type="dxa" w:w="1673"/>
          </w:tcPr>
          <w:p>
            <w:pPr>
              <w:spacing w:after="0"/>
              <w:jc w:val="left"/>
            </w:pPr>
            <w:r>
              <w:rPr>
                <w:sz w:val="16"/>
              </w:rPr>
              <w:t>Wildfire</w:t>
            </w:r>
          </w:p>
        </w:tc>
        <w:tc>
          <w:tcPr>
            <w:tcW w:type="dxa" w:w="1385"/>
          </w:tcPr>
          <w:p>
            <w:pPr>
              <w:spacing w:after="0"/>
              <w:jc w:val="right"/>
            </w:pPr>
            <w:r>
              <w:rPr>
                <w:sz w:val="16"/>
              </w:rPr>
              <w:t>10 of 10</w:t>
            </w:r>
          </w:p>
        </w:tc>
        <w:tc>
          <w:tcPr>
            <w:tcW w:type="dxa" w:w="1046"/>
          </w:tcPr>
          <w:p>
            <w:pPr>
              <w:spacing w:after="0"/>
              <w:jc w:val="right"/>
            </w:pPr>
            <w:r>
              <w:rPr>
                <w:sz w:val="16"/>
              </w:rPr>
              <w:t>50.8</w:t>
            </w:r>
          </w:p>
        </w:tc>
        <w:tc>
          <w:tcPr>
            <w:tcW w:type="dxa" w:w="1097"/>
          </w:tcPr>
          <w:p>
            <w:pPr>
              <w:spacing w:after="0"/>
              <w:jc w:val="right"/>
            </w:pPr>
            <w:r>
              <w:rPr>
                <w:sz w:val="16"/>
              </w:rPr>
              <w:t>81.9</w:t>
            </w:r>
          </w:p>
        </w:tc>
        <w:tc>
          <w:tcPr>
            <w:tcW w:type="dxa" w:w="1046"/>
          </w:tcPr>
          <w:p>
            <w:pPr>
              <w:spacing w:after="0"/>
              <w:jc w:val="right"/>
            </w:pPr>
            <w:r>
              <w:rPr>
                <w:sz w:val="16"/>
              </w:rPr>
              <w:t>91.0</w:t>
            </w:r>
          </w:p>
        </w:tc>
        <w:tc>
          <w:tcPr>
            <w:tcW w:type="dxa" w:w="7867"/>
          </w:tcPr>
          <w:p>
            <w:pPr>
              <w:spacing w:after="0"/>
              <w:jc w:val="left"/>
            </w:pPr>
            <w:r>
              <w:rPr>
                <w:sz w:val="16"/>
              </w:rPr>
              <w:t>Relatively Moderate 2, Relatively Low 7, Very Low 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10 of 10</w:t>
            </w:r>
          </w:p>
        </w:tc>
        <w:tc>
          <w:tcPr>
            <w:tcW w:type="dxa" w:w="1046"/>
          </w:tcPr>
          <w:p>
            <w:pPr>
              <w:spacing w:after="0"/>
              <w:jc w:val="right"/>
            </w:pPr>
            <w:r>
              <w:rPr>
                <w:sz w:val="16"/>
              </w:rPr>
              <w:t>49.0</w:t>
            </w:r>
          </w:p>
        </w:tc>
        <w:tc>
          <w:tcPr>
            <w:tcW w:type="dxa" w:w="1097"/>
          </w:tcPr>
          <w:p>
            <w:pPr>
              <w:spacing w:after="0"/>
              <w:jc w:val="right"/>
            </w:pPr>
            <w:r>
              <w:rPr>
                <w:sz w:val="16"/>
              </w:rPr>
              <w:t>63.4</w:t>
            </w:r>
          </w:p>
        </w:tc>
        <w:tc>
          <w:tcPr>
            <w:tcW w:type="dxa" w:w="1046"/>
          </w:tcPr>
          <w:p>
            <w:pPr>
              <w:spacing w:after="0"/>
              <w:jc w:val="right"/>
            </w:pPr>
            <w:r>
              <w:rPr>
                <w:sz w:val="16"/>
              </w:rPr>
              <w:t>87.3</w:t>
            </w:r>
          </w:p>
        </w:tc>
        <w:tc>
          <w:tcPr>
            <w:tcW w:type="dxa" w:w="7867"/>
          </w:tcPr>
          <w:p>
            <w:pPr>
              <w:spacing w:after="0"/>
              <w:jc w:val="left"/>
            </w:pPr>
            <w:r>
              <w:rPr>
                <w:sz w:val="16"/>
              </w:rPr>
              <w:t>Relatively High 1,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4"/>
        <w:gridCol w:w="680"/>
        <w:gridCol w:w="2146"/>
        <w:gridCol w:w="1997"/>
        <w:gridCol w:w="2549"/>
        <w:gridCol w:w="2270"/>
        <w:gridCol w:w="3177"/>
      </w:tblGrid>
      <w:tr>
        <w:trPr>
          <w:cantSplit/>
          <w:tblHeader/>
        </w:trPr>
        <w:tc>
          <w:tcPr>
            <w:tcW w:type="dxa" w:w="129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46"/>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77"/>
            <w:shd w:val="clear" w:color="auto" w:fill="E8E8E8"/>
          </w:tcPr>
          <w:p>
            <w:pPr>
              <w:spacing w:after="0"/>
              <w:jc w:val="left"/>
            </w:pPr>
            <w:r>
              <w:rPr>
                <w:b/>
                <w:sz w:val="16"/>
              </w:rPr>
              <w:t>Notes</w:t>
            </w:r>
          </w:p>
        </w:tc>
      </w:tr>
      <w:tr>
        <w:trPr>
          <w:cantSplit/>
        </w:trPr>
        <w:tc>
          <w:tcPr>
            <w:tcW w:type="dxa" w:w="1294"/>
          </w:tcPr>
          <w:p>
            <w:pPr>
              <w:spacing w:after="0"/>
              <w:jc w:val="left"/>
            </w:pPr>
            <w:r>
              <w:rPr>
                <w:sz w:val="16"/>
              </w:rPr>
              <w:t>Benton County</w:t>
            </w:r>
          </w:p>
        </w:tc>
        <w:tc>
          <w:tcPr>
            <w:tcW w:type="dxa" w:w="680"/>
          </w:tcPr>
          <w:p>
            <w:pPr>
              <w:spacing w:after="0"/>
              <w:jc w:val="left"/>
            </w:pPr>
            <w:r>
              <w:rPr>
                <w:sz w:val="16"/>
              </w:rPr>
              <w:t>County</w:t>
            </w:r>
          </w:p>
        </w:tc>
        <w:tc>
          <w:tcPr>
            <w:tcW w:type="dxa" w:w="2146"/>
          </w:tcPr>
          <w:p>
            <w:pPr>
              <w:spacing w:after="0"/>
              <w:jc w:val="left"/>
            </w:pPr>
            <w:r>
              <w:rPr>
                <w:sz w:val="16"/>
              </w:rPr>
              <w:t>Approved, expires 2031-02-03</w:t>
            </w:r>
          </w:p>
        </w:tc>
        <w:tc>
          <w:tcPr>
            <w:tcW w:type="dxa" w:w="1997"/>
          </w:tcPr>
          <w:p>
            <w:pPr>
              <w:spacing w:after="0"/>
              <w:jc w:val="right"/>
            </w:pPr>
            <w:r>
              <w:rPr>
                <w:sz w:val="16"/>
              </w:rPr>
              <w:t>FMA RL 0, SRL 0; any 3</w:t>
            </w:r>
          </w:p>
        </w:tc>
        <w:tc>
          <w:tcPr>
            <w:tcW w:type="dxa" w:w="2549"/>
          </w:tcPr>
          <w:p>
            <w:pPr>
              <w:spacing w:after="0"/>
              <w:jc w:val="right"/>
            </w:pPr>
            <w:r>
              <w:rPr>
                <w:sz w:val="16"/>
              </w:rPr>
              <w:t>$412,355.25</w:t>
            </w:r>
          </w:p>
        </w:tc>
        <w:tc>
          <w:tcPr>
            <w:tcW w:type="dxa" w:w="2270"/>
          </w:tcPr>
          <w:p>
            <w:pPr>
              <w:spacing w:after="0"/>
              <w:jc w:val="right"/>
            </w:pPr>
            <w:r>
              <w:rPr>
                <w:sz w:val="16"/>
              </w:rPr>
              <w:t>0 total; 0 since its plan</w:t>
            </w:r>
          </w:p>
        </w:tc>
        <w:tc>
          <w:tcPr>
            <w:tcW w:type="dxa" w:w="3177"/>
          </w:tcPr>
          <w:p>
            <w:pPr>
              <w:spacing w:after="0"/>
              <w:jc w:val="left"/>
            </w:pPr>
            <w:r>
              <w:rPr>
                <w:sz w:val="16"/>
              </w:rPr>
              <w:t>Includes $220,454.44 for declarations not counted as hazard incidents (DR-4531-MN).</w:t>
            </w:r>
          </w:p>
        </w:tc>
      </w:tr>
      <w:tr>
        <w:trPr>
          <w:cantSplit/>
        </w:trPr>
        <w:tc>
          <w:tcPr>
            <w:tcW w:type="dxa" w:w="1294"/>
          </w:tcPr>
          <w:p>
            <w:pPr>
              <w:spacing w:after="0"/>
              <w:jc w:val="left"/>
            </w:pPr>
            <w:r>
              <w:rPr>
                <w:sz w:val="16"/>
              </w:rPr>
              <w:t>Foley city</w:t>
            </w:r>
          </w:p>
        </w:tc>
        <w:tc>
          <w:tcPr>
            <w:tcW w:type="dxa" w:w="680"/>
          </w:tcPr>
          <w:p>
            <w:pPr>
              <w:spacing w:after="0"/>
              <w:jc w:val="left"/>
            </w:pPr>
            <w:r>
              <w:rPr>
                <w:sz w:val="16"/>
              </w:rPr>
              <w:t>City</w:t>
            </w:r>
          </w:p>
        </w:tc>
        <w:tc>
          <w:tcPr>
            <w:tcW w:type="dxa" w:w="2146"/>
          </w:tcPr>
          <w:p>
            <w:pPr>
              <w:spacing w:after="0"/>
              <w:jc w:val="left"/>
            </w:pPr>
            <w:r>
              <w:rPr>
                <w:sz w:val="16"/>
              </w:rPr>
              <w:t>Approved, expires 2031-02-03</w:t>
            </w:r>
          </w:p>
        </w:tc>
        <w:tc>
          <w:tcPr>
            <w:tcW w:type="dxa" w:w="1997"/>
          </w:tcPr>
          <w:p>
            <w:pPr>
              <w:spacing w:after="0"/>
              <w:jc w:val="right"/>
            </w:pPr>
            <w:r>
              <w:rPr>
                <w:sz w:val="16"/>
              </w:rPr>
              <w:t>FMA RL 0, SRL 0; any 1</w:t>
            </w:r>
          </w:p>
        </w:tc>
        <w:tc>
          <w:tcPr>
            <w:tcW w:type="dxa" w:w="2549"/>
          </w:tcPr>
          <w:p>
            <w:pPr>
              <w:spacing w:after="0"/>
              <w:jc w:val="right"/>
            </w:pPr>
            <w:r>
              <w:rPr>
                <w:sz w:val="16"/>
              </w:rPr>
              <w:t>$46,742.96</w:t>
            </w:r>
          </w:p>
        </w:tc>
        <w:tc>
          <w:tcPr>
            <w:tcW w:type="dxa" w:w="2270"/>
          </w:tcPr>
          <w:p>
            <w:pPr>
              <w:spacing w:after="0"/>
              <w:jc w:val="right"/>
            </w:pPr>
            <w:r>
              <w:rPr>
                <w:sz w:val="16"/>
              </w:rPr>
              <w:t>22 total; 0 since its plan</w:t>
            </w:r>
          </w:p>
        </w:tc>
        <w:tc>
          <w:tcPr>
            <w:tcW w:type="dxa" w:w="3177"/>
          </w:tcPr>
          <w:p>
            <w:pPr>
              <w:spacing w:after="0"/>
              <w:jc w:val="left"/>
            </w:pPr>
            <w:r>
              <w:rPr>
                <w:sz w:val="16"/>
              </w:rPr>
              <w:t>Includes $6,310.06 for declarations not counted as hazard incidents (DR-4531-MN).</w:t>
            </w:r>
          </w:p>
        </w:tc>
      </w:tr>
      <w:tr>
        <w:trPr>
          <w:cantSplit/>
        </w:trPr>
        <w:tc>
          <w:tcPr>
            <w:tcW w:type="dxa" w:w="1294"/>
          </w:tcPr>
          <w:p>
            <w:pPr>
              <w:spacing w:after="0"/>
              <w:jc w:val="left"/>
            </w:pPr>
            <w:r>
              <w:rPr>
                <w:sz w:val="16"/>
              </w:rPr>
              <w:t>Gilman city</w:t>
            </w:r>
          </w:p>
        </w:tc>
        <w:tc>
          <w:tcPr>
            <w:tcW w:type="dxa" w:w="680"/>
          </w:tcPr>
          <w:p>
            <w:pPr>
              <w:spacing w:after="0"/>
              <w:jc w:val="left"/>
            </w:pPr>
            <w:r>
              <w:rPr>
                <w:sz w:val="16"/>
              </w:rPr>
              <w:t>City</w:t>
            </w:r>
          </w:p>
        </w:tc>
        <w:tc>
          <w:tcPr>
            <w:tcW w:type="dxa" w:w="2146"/>
          </w:tcPr>
          <w:p>
            <w:pPr>
              <w:spacing w:after="0"/>
              <w:jc w:val="left"/>
            </w:pPr>
            <w:r>
              <w:rPr>
                <w:sz w:val="16"/>
              </w:rPr>
              <w:t>Plan 111512 approved 2026-02-04, pending adoption here; not yet eligible</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0"/>
          </w:tcPr>
          <w:p>
            <w:pPr>
              <w:spacing w:after="0"/>
              <w:jc w:val="right"/>
            </w:pPr>
            <w:r>
              <w:rPr>
                <w:sz w:val="16"/>
              </w:rPr>
              <w:t>15 total; no approved plan</w:t>
            </w:r>
          </w:p>
        </w:tc>
        <w:tc>
          <w:tcPr>
            <w:tcW w:type="dxa" w:w="3177"/>
          </w:tcPr>
          <w:p>
            <w:pPr>
              <w:spacing w:after="0"/>
              <w:jc w:val="left"/>
            </w:pPr>
          </w:p>
        </w:tc>
      </w:tr>
      <w:tr>
        <w:trPr>
          <w:cantSplit/>
        </w:trPr>
        <w:tc>
          <w:tcPr>
            <w:tcW w:type="dxa" w:w="1294"/>
          </w:tcPr>
          <w:p>
            <w:pPr>
              <w:spacing w:after="0"/>
              <w:jc w:val="left"/>
            </w:pPr>
            <w:r>
              <w:rPr>
                <w:sz w:val="16"/>
              </w:rPr>
              <w:t>Rice city</w:t>
            </w:r>
          </w:p>
        </w:tc>
        <w:tc>
          <w:tcPr>
            <w:tcW w:type="dxa" w:w="680"/>
          </w:tcPr>
          <w:p>
            <w:pPr>
              <w:spacing w:after="0"/>
              <w:jc w:val="left"/>
            </w:pPr>
            <w:r>
              <w:rPr>
                <w:sz w:val="16"/>
              </w:rPr>
              <w:t>City</w:t>
            </w:r>
          </w:p>
        </w:tc>
        <w:tc>
          <w:tcPr>
            <w:tcW w:type="dxa" w:w="2146"/>
          </w:tcPr>
          <w:p>
            <w:pPr>
              <w:spacing w:after="0"/>
              <w:jc w:val="left"/>
            </w:pPr>
            <w:r>
              <w:rPr>
                <w:sz w:val="16"/>
              </w:rPr>
              <w:t>Plan 111512 approved 2026-02-04, pending adoption here; not yet eligible</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0"/>
          </w:tcPr>
          <w:p>
            <w:pPr>
              <w:spacing w:after="0"/>
              <w:jc w:val="right"/>
            </w:pPr>
            <w:r>
              <w:rPr>
                <w:sz w:val="16"/>
              </w:rPr>
              <w:t>24 total; no approved plan</w:t>
            </w:r>
          </w:p>
        </w:tc>
        <w:tc>
          <w:tcPr>
            <w:tcW w:type="dxa" w:w="3177"/>
          </w:tcPr>
          <w:p>
            <w:pPr>
              <w:spacing w:after="0"/>
              <w:jc w:val="left"/>
            </w:pPr>
          </w:p>
        </w:tc>
      </w:tr>
      <w:tr>
        <w:trPr>
          <w:cantSplit/>
        </w:trPr>
        <w:tc>
          <w:tcPr>
            <w:tcW w:type="dxa" w:w="1294"/>
          </w:tcPr>
          <w:p>
            <w:pPr>
              <w:spacing w:after="0"/>
              <w:jc w:val="left"/>
            </w:pPr>
            <w:r>
              <w:rPr>
                <w:sz w:val="16"/>
              </w:rPr>
              <w:t>Royalton city</w:t>
            </w:r>
          </w:p>
        </w:tc>
        <w:tc>
          <w:tcPr>
            <w:tcW w:type="dxa" w:w="680"/>
          </w:tcPr>
          <w:p>
            <w:pPr>
              <w:spacing w:after="0"/>
              <w:jc w:val="left"/>
            </w:pPr>
            <w:r>
              <w:rPr>
                <w:sz w:val="16"/>
              </w:rPr>
              <w:t>City</w:t>
            </w:r>
          </w:p>
        </w:tc>
        <w:tc>
          <w:tcPr>
            <w:tcW w:type="dxa" w:w="2146"/>
          </w:tcPr>
          <w:p>
            <w:pPr>
              <w:spacing w:after="0"/>
              <w:jc w:val="left"/>
            </w:pPr>
            <w:r>
              <w:rPr>
                <w:sz w:val="16"/>
              </w:rPr>
              <w:t>Approved, expires 2028-06-08</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0"/>
          </w:tcPr>
          <w:p>
            <w:pPr>
              <w:spacing w:after="0"/>
              <w:jc w:val="right"/>
            </w:pPr>
            <w:r>
              <w:rPr>
                <w:sz w:val="16"/>
              </w:rPr>
              <w:t>0 total; 0 since its plan</w:t>
            </w:r>
          </w:p>
        </w:tc>
        <w:tc>
          <w:tcPr>
            <w:tcW w:type="dxa" w:w="3177"/>
          </w:tcPr>
          <w:p>
            <w:pPr>
              <w:spacing w:after="0"/>
              <w:jc w:val="left"/>
            </w:pPr>
          </w:p>
        </w:tc>
      </w:tr>
      <w:tr>
        <w:trPr>
          <w:cantSplit/>
        </w:trPr>
        <w:tc>
          <w:tcPr>
            <w:tcW w:type="dxa" w:w="1294"/>
          </w:tcPr>
          <w:p>
            <w:pPr>
              <w:spacing w:after="0"/>
              <w:jc w:val="left"/>
            </w:pPr>
            <w:r>
              <w:rPr>
                <w:sz w:val="16"/>
              </w:rPr>
              <w:t>Sartell city</w:t>
            </w:r>
          </w:p>
        </w:tc>
        <w:tc>
          <w:tcPr>
            <w:tcW w:type="dxa" w:w="680"/>
          </w:tcPr>
          <w:p>
            <w:pPr>
              <w:spacing w:after="0"/>
              <w:jc w:val="left"/>
            </w:pPr>
            <w:r>
              <w:rPr>
                <w:sz w:val="16"/>
              </w:rPr>
              <w:t>City</w:t>
            </w:r>
          </w:p>
        </w:tc>
        <w:tc>
          <w:tcPr>
            <w:tcW w:type="dxa" w:w="2146"/>
          </w:tcPr>
          <w:p>
            <w:pPr>
              <w:spacing w:after="0"/>
              <w:jc w:val="left"/>
            </w:pPr>
            <w:r>
              <w:rPr>
                <w:sz w:val="16"/>
              </w:rPr>
              <w:t>Approved, expires 2031-02-03</w:t>
            </w:r>
          </w:p>
        </w:tc>
        <w:tc>
          <w:tcPr>
            <w:tcW w:type="dxa" w:w="1997"/>
          </w:tcPr>
          <w:p>
            <w:pPr>
              <w:spacing w:after="0"/>
              <w:jc w:val="right"/>
            </w:pPr>
            <w:r>
              <w:rPr>
                <w:sz w:val="16"/>
              </w:rPr>
              <w:t>FMA RL 0, SRL 0; any 1</w:t>
            </w:r>
          </w:p>
        </w:tc>
        <w:tc>
          <w:tcPr>
            <w:tcW w:type="dxa" w:w="2549"/>
          </w:tcPr>
          <w:p>
            <w:pPr>
              <w:spacing w:after="0"/>
              <w:jc w:val="right"/>
            </w:pPr>
            <w:r>
              <w:rPr>
                <w:sz w:val="16"/>
              </w:rPr>
              <w:t>no Public Assistance recorded</w:t>
            </w:r>
          </w:p>
        </w:tc>
        <w:tc>
          <w:tcPr>
            <w:tcW w:type="dxa" w:w="2270"/>
          </w:tcPr>
          <w:p>
            <w:pPr>
              <w:spacing w:after="0"/>
              <w:jc w:val="right"/>
            </w:pPr>
            <w:r>
              <w:rPr>
                <w:sz w:val="16"/>
              </w:rPr>
              <w:t>5 total; 0 since its plan</w:t>
            </w:r>
          </w:p>
        </w:tc>
        <w:tc>
          <w:tcPr>
            <w:tcW w:type="dxa" w:w="3177"/>
          </w:tcPr>
          <w:p>
            <w:pPr>
              <w:spacing w:after="0"/>
              <w:jc w:val="left"/>
            </w:pPr>
            <w:r>
              <w:rPr>
                <w:sz w:val="16"/>
              </w:rPr>
              <w:t>Also approved under plan 108887 (Stearns County, expires 2028-03-28). FEMA's plan status map shows one plan per jurisdiction and may show one of these; this packet uses the approved plan that expires last. Whole community, including the part in Stearns County; none of its repeat-flood properties are in this county.</w:t>
            </w:r>
          </w:p>
        </w:tc>
      </w:tr>
      <w:tr>
        <w:trPr>
          <w:cantSplit/>
        </w:trPr>
        <w:tc>
          <w:tcPr>
            <w:tcW w:type="dxa" w:w="1294"/>
          </w:tcPr>
          <w:p>
            <w:pPr>
              <w:spacing w:after="0"/>
              <w:jc w:val="left"/>
            </w:pPr>
            <w:r>
              <w:rPr>
                <w:sz w:val="16"/>
              </w:rPr>
              <w:t>Sauk Rapids city</w:t>
            </w:r>
          </w:p>
        </w:tc>
        <w:tc>
          <w:tcPr>
            <w:tcW w:type="dxa" w:w="680"/>
          </w:tcPr>
          <w:p>
            <w:pPr>
              <w:spacing w:after="0"/>
              <w:jc w:val="left"/>
            </w:pPr>
            <w:r>
              <w:rPr>
                <w:sz w:val="16"/>
              </w:rPr>
              <w:t>City</w:t>
            </w:r>
          </w:p>
        </w:tc>
        <w:tc>
          <w:tcPr>
            <w:tcW w:type="dxa" w:w="2146"/>
          </w:tcPr>
          <w:p>
            <w:pPr>
              <w:spacing w:after="0"/>
              <w:jc w:val="left"/>
            </w:pPr>
            <w:r>
              <w:rPr>
                <w:sz w:val="16"/>
              </w:rPr>
              <w:t>Plan 111512 approved 2026-02-04, pending adoption here; not yet eligible</w:t>
            </w:r>
          </w:p>
        </w:tc>
        <w:tc>
          <w:tcPr>
            <w:tcW w:type="dxa" w:w="1997"/>
          </w:tcPr>
          <w:p>
            <w:pPr>
              <w:spacing w:after="0"/>
              <w:jc w:val="right"/>
            </w:pPr>
            <w:r>
              <w:rPr>
                <w:sz w:val="16"/>
              </w:rPr>
              <w:t>FMA RL 0, SRL 0; any 0</w:t>
            </w:r>
          </w:p>
        </w:tc>
        <w:tc>
          <w:tcPr>
            <w:tcW w:type="dxa" w:w="2549"/>
          </w:tcPr>
          <w:p>
            <w:pPr>
              <w:spacing w:after="0"/>
              <w:jc w:val="right"/>
            </w:pPr>
            <w:r>
              <w:rPr>
                <w:sz w:val="16"/>
              </w:rPr>
              <w:t>$27,731.76</w:t>
            </w:r>
          </w:p>
        </w:tc>
        <w:tc>
          <w:tcPr>
            <w:tcW w:type="dxa" w:w="2270"/>
          </w:tcPr>
          <w:p>
            <w:pPr>
              <w:spacing w:after="0"/>
              <w:jc w:val="right"/>
            </w:pPr>
            <w:r>
              <w:rPr>
                <w:sz w:val="16"/>
              </w:rPr>
              <w:t>32 total; no approved plan</w:t>
            </w:r>
          </w:p>
        </w:tc>
        <w:tc>
          <w:tcPr>
            <w:tcW w:type="dxa" w:w="3177"/>
          </w:tcPr>
          <w:p>
            <w:pPr>
              <w:spacing w:after="0"/>
              <w:jc w:val="left"/>
            </w:pPr>
          </w:p>
        </w:tc>
      </w:tr>
      <w:tr>
        <w:trPr>
          <w:cantSplit/>
        </w:trPr>
        <w:tc>
          <w:tcPr>
            <w:tcW w:type="dxa" w:w="1294"/>
          </w:tcPr>
          <w:p>
            <w:pPr>
              <w:spacing w:after="0"/>
              <w:jc w:val="left"/>
            </w:pPr>
            <w:r>
              <w:rPr>
                <w:sz w:val="16"/>
              </w:rPr>
              <w:t>St. Cloud city</w:t>
            </w:r>
          </w:p>
        </w:tc>
        <w:tc>
          <w:tcPr>
            <w:tcW w:type="dxa" w:w="680"/>
          </w:tcPr>
          <w:p>
            <w:pPr>
              <w:spacing w:after="0"/>
              <w:jc w:val="left"/>
            </w:pPr>
            <w:r>
              <w:rPr>
                <w:sz w:val="16"/>
              </w:rPr>
              <w:t>City</w:t>
            </w:r>
          </w:p>
        </w:tc>
        <w:tc>
          <w:tcPr>
            <w:tcW w:type="dxa" w:w="2146"/>
          </w:tcPr>
          <w:p>
            <w:pPr>
              <w:spacing w:after="0"/>
              <w:jc w:val="left"/>
            </w:pPr>
            <w:r>
              <w:rPr>
                <w:sz w:val="16"/>
              </w:rPr>
              <w:t>Approved, expires 2028-03-28</w:t>
            </w:r>
          </w:p>
        </w:tc>
        <w:tc>
          <w:tcPr>
            <w:tcW w:type="dxa" w:w="1997"/>
          </w:tcPr>
          <w:p>
            <w:pPr>
              <w:spacing w:after="0"/>
              <w:jc w:val="right"/>
            </w:pPr>
            <w:r>
              <w:rPr>
                <w:sz w:val="16"/>
              </w:rPr>
              <w:t>FMA RL 0, SRL 0; any 1</w:t>
            </w:r>
          </w:p>
        </w:tc>
        <w:tc>
          <w:tcPr>
            <w:tcW w:type="dxa" w:w="2549"/>
          </w:tcPr>
          <w:p>
            <w:pPr>
              <w:spacing w:after="0"/>
              <w:jc w:val="right"/>
            </w:pPr>
            <w:r>
              <w:rPr>
                <w:sz w:val="16"/>
              </w:rPr>
              <w:t>no Public Assistance recorded</w:t>
            </w:r>
          </w:p>
        </w:tc>
        <w:tc>
          <w:tcPr>
            <w:tcW w:type="dxa" w:w="2270"/>
          </w:tcPr>
          <w:p>
            <w:pPr>
              <w:spacing w:after="0"/>
              <w:jc w:val="right"/>
            </w:pPr>
            <w:r>
              <w:rPr>
                <w:sz w:val="16"/>
              </w:rPr>
              <w:t>0 total; 0 since its plan</w:t>
            </w:r>
          </w:p>
        </w:tc>
        <w:tc>
          <w:tcPr>
            <w:tcW w:type="dxa" w:w="3177"/>
          </w:tcPr>
          <w:p>
            <w:pPr>
              <w:spacing w:after="0"/>
              <w:jc w:val="left"/>
            </w:pPr>
            <w:r>
              <w:rPr>
                <w:sz w:val="16"/>
              </w:rPr>
              <w:t>Whole community, including the part in Stearns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2026-02-04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$10,928,307,826</w:t>
            </w:r>
          </w:p>
        </w:tc>
        <w:tc>
          <w:tcPr>
            <w:tcW w:type="dxa" w:w="1215"/>
          </w:tcPr>
          <w:p>
            <w:pPr>
              <w:spacing w:after="0"/>
              <w:jc w:val="right"/>
            </w:pPr>
            <w:r>
              <w:rPr>
                <w:sz w:val="16"/>
              </w:rPr>
              <w:t>$266,744,576</w:t>
            </w:r>
          </w:p>
        </w:tc>
        <w:tc>
          <w:tcPr>
            <w:tcW w:type="dxa" w:w="1041"/>
          </w:tcPr>
          <w:p>
            <w:pPr>
              <w:spacing w:after="0"/>
              <w:jc w:val="right"/>
            </w:pPr>
            <w:r>
              <w:rPr>
                <w:sz w:val="16"/>
              </w:rPr>
              <w:t>41,368</w:t>
            </w:r>
          </w:p>
        </w:tc>
        <w:tc>
          <w:tcPr>
            <w:tcW w:type="dxa" w:w="1126"/>
          </w:tcPr>
          <w:p>
            <w:pPr>
              <w:spacing w:after="0"/>
              <w:jc w:val="right"/>
            </w:pPr>
            <w:r>
              <w:rPr>
                <w:sz w:val="16"/>
              </w:rPr>
              <w:t>$518</w:t>
            </w:r>
          </w:p>
        </w:tc>
        <w:tc>
          <w:tcPr>
            <w:tcW w:type="dxa" w:w="1126"/>
          </w:tcPr>
          <w:p>
            <w:pPr>
              <w:spacing w:after="0"/>
              <w:jc w:val="right"/>
            </w:pPr>
            <w:r>
              <w:rPr>
                <w:sz w:val="16"/>
              </w:rPr>
              <w:t>$1,670</w:t>
            </w:r>
          </w:p>
        </w:tc>
        <w:tc>
          <w:tcPr>
            <w:tcW w:type="dxa" w:w="1097"/>
          </w:tcPr>
          <w:p>
            <w:pPr>
              <w:spacing w:after="0"/>
              <w:jc w:val="right"/>
            </w:pPr>
            <w:r>
              <w:rPr>
                <w:sz w:val="16"/>
              </w:rPr>
              <w:t>$1,906,764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$58,442,247</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$262,660</w:t>
            </w:r>
          </w:p>
        </w:tc>
        <w:tc>
          <w:tcPr>
            <w:tcW w:type="dxa" w:w="1097"/>
          </w:tcPr>
          <w:p>
            <w:pPr>
              <w:spacing w:after="0"/>
              <w:jc w:val="right"/>
            </w:pPr>
            <w:r>
              <w:rPr>
                <w:sz w:val="16"/>
              </w:rPr>
              <w:t>n/a</w:t>
            </w:r>
          </w:p>
        </w:tc>
        <w:tc>
          <w:tcPr>
            <w:tcW w:type="dxa" w:w="1305"/>
          </w:tcPr>
          <w:p>
            <w:pPr>
              <w:spacing w:after="0"/>
              <w:jc w:val="right"/>
            </w:pPr>
            <w:r>
              <w:rPr>
                <w:sz w:val="16"/>
              </w:rPr>
              <w:t>0.449%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$19,216,182,952</w:t>
            </w:r>
          </w:p>
        </w:tc>
        <w:tc>
          <w:tcPr>
            <w:tcW w:type="dxa" w:w="1215"/>
          </w:tcPr>
          <w:p>
            <w:pPr>
              <w:spacing w:after="0"/>
              <w:jc w:val="right"/>
            </w:pPr>
            <w:r>
              <w:rPr>
                <w:sz w:val="16"/>
              </w:rPr>
              <w:t>n/a</w:t>
            </w:r>
          </w:p>
        </w:tc>
        <w:tc>
          <w:tcPr>
            <w:tcW w:type="dxa" w:w="1041"/>
          </w:tcPr>
          <w:p>
            <w:pPr>
              <w:spacing w:after="0"/>
              <w:jc w:val="right"/>
            </w:pPr>
            <w:r>
              <w:rPr>
                <w:sz w:val="16"/>
              </w:rPr>
              <w:t>41,379</w:t>
            </w:r>
          </w:p>
        </w:tc>
        <w:tc>
          <w:tcPr>
            <w:tcW w:type="dxa" w:w="1126"/>
          </w:tcPr>
          <w:p>
            <w:pPr>
              <w:spacing w:after="0"/>
              <w:jc w:val="right"/>
            </w:pPr>
            <w:r>
              <w:rPr>
                <w:sz w:val="16"/>
              </w:rPr>
              <w:t>$5,605</w:t>
            </w:r>
          </w:p>
        </w:tc>
        <w:tc>
          <w:tcPr>
            <w:tcW w:type="dxa" w:w="1126"/>
          </w:tcPr>
          <w:p>
            <w:pPr>
              <w:spacing w:after="0"/>
              <w:jc w:val="right"/>
            </w:pPr>
            <w:r>
              <w:rPr>
                <w:sz w:val="16"/>
              </w:rPr>
              <w:t>n/a</w:t>
            </w:r>
          </w:p>
        </w:tc>
        <w:tc>
          <w:tcPr>
            <w:tcW w:type="dxa" w:w="1097"/>
          </w:tcPr>
          <w:p>
            <w:pPr>
              <w:spacing w:after="0"/>
              <w:jc w:val="right"/>
            </w:pPr>
            <w:r>
              <w:rPr>
                <w:sz w:val="16"/>
              </w:rPr>
              <w:t>$1,496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$10,928,307,826</w:t>
            </w:r>
          </w:p>
        </w:tc>
        <w:tc>
          <w:tcPr>
            <w:tcW w:type="dxa" w:w="1215"/>
          </w:tcPr>
          <w:p>
            <w:pPr>
              <w:spacing w:after="0"/>
              <w:jc w:val="right"/>
            </w:pPr>
            <w:r>
              <w:rPr>
                <w:sz w:val="16"/>
              </w:rPr>
              <w:t>$266,744,576</w:t>
            </w:r>
          </w:p>
        </w:tc>
        <w:tc>
          <w:tcPr>
            <w:tcW w:type="dxa" w:w="1041"/>
          </w:tcPr>
          <w:p>
            <w:pPr>
              <w:spacing w:after="0"/>
              <w:jc w:val="right"/>
            </w:pPr>
            <w:r>
              <w:rPr>
                <w:sz w:val="16"/>
              </w:rPr>
              <w:t>41,368</w:t>
            </w:r>
          </w:p>
        </w:tc>
        <w:tc>
          <w:tcPr>
            <w:tcW w:type="dxa" w:w="1126"/>
          </w:tcPr>
          <w:p>
            <w:pPr>
              <w:spacing w:after="0"/>
              <w:jc w:val="right"/>
            </w:pPr>
            <w:r>
              <w:rPr>
                <w:sz w:val="16"/>
              </w:rPr>
              <w:t>$610,483</w:t>
            </w:r>
          </w:p>
        </w:tc>
        <w:tc>
          <w:tcPr>
            <w:tcW w:type="dxa" w:w="1126"/>
          </w:tcPr>
          <w:p>
            <w:pPr>
              <w:spacing w:after="0"/>
              <w:jc w:val="right"/>
            </w:pPr>
            <w:r>
              <w:rPr>
                <w:sz w:val="16"/>
              </w:rPr>
              <w:t>$204,895</w:t>
            </w:r>
          </w:p>
        </w:tc>
        <w:tc>
          <w:tcPr>
            <w:tcW w:type="dxa" w:w="1097"/>
          </w:tcPr>
          <w:p>
            <w:pPr>
              <w:spacing w:after="0"/>
              <w:jc w:val="right"/>
            </w:pPr>
            <w:r>
              <w:rPr>
                <w:sz w:val="16"/>
              </w:rPr>
              <w:t>$102,911</w:t>
            </w:r>
          </w:p>
        </w:tc>
        <w:tc>
          <w:tcPr>
            <w:tcW w:type="dxa" w:w="1305"/>
          </w:tcPr>
          <w:p>
            <w:pPr>
              <w:spacing w:after="0"/>
              <w:jc w:val="right"/>
            </w:pPr>
            <w:r>
              <w:rPr>
                <w:sz w:val="16"/>
              </w:rPr>
              <w:t>0.00559%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$10,928,307,826</w:t>
            </w:r>
          </w:p>
        </w:tc>
        <w:tc>
          <w:tcPr>
            <w:tcW w:type="dxa" w:w="1215"/>
          </w:tcPr>
          <w:p>
            <w:pPr>
              <w:spacing w:after="0"/>
              <w:jc w:val="right"/>
            </w:pPr>
            <w:r>
              <w:rPr>
                <w:sz w:val="16"/>
              </w:rPr>
              <w:t>$266,744,576</w:t>
            </w:r>
          </w:p>
        </w:tc>
        <w:tc>
          <w:tcPr>
            <w:tcW w:type="dxa" w:w="1041"/>
          </w:tcPr>
          <w:p>
            <w:pPr>
              <w:spacing w:after="0"/>
              <w:jc w:val="right"/>
            </w:pPr>
            <w:r>
              <w:rPr>
                <w:sz w:val="16"/>
              </w:rPr>
              <w:t>41,368</w:t>
            </w:r>
          </w:p>
        </w:tc>
        <w:tc>
          <w:tcPr>
            <w:tcW w:type="dxa" w:w="1126"/>
          </w:tcPr>
          <w:p>
            <w:pPr>
              <w:spacing w:after="0"/>
              <w:jc w:val="right"/>
            </w:pPr>
            <w:r>
              <w:rPr>
                <w:sz w:val="16"/>
              </w:rPr>
              <w:t>$2,003</w:t>
            </w:r>
          </w:p>
        </w:tc>
        <w:tc>
          <w:tcPr>
            <w:tcW w:type="dxa" w:w="1126"/>
          </w:tcPr>
          <w:p>
            <w:pPr>
              <w:spacing w:after="0"/>
              <w:jc w:val="right"/>
            </w:pPr>
            <w:r>
              <w:rPr>
                <w:sz w:val="16"/>
              </w:rPr>
              <w:t>$2</w:t>
            </w:r>
          </w:p>
        </w:tc>
        <w:tc>
          <w:tcPr>
            <w:tcW w:type="dxa" w:w="1097"/>
          </w:tcPr>
          <w:p>
            <w:pPr>
              <w:spacing w:after="0"/>
              <w:jc w:val="right"/>
            </w:pPr>
            <w:r>
              <w:rPr>
                <w:sz w:val="16"/>
              </w:rPr>
              <w:t>$327,591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$10,928,307,826</w:t>
            </w:r>
          </w:p>
        </w:tc>
        <w:tc>
          <w:tcPr>
            <w:tcW w:type="dxa" w:w="1215"/>
          </w:tcPr>
          <w:p>
            <w:pPr>
              <w:spacing w:after="0"/>
              <w:jc w:val="right"/>
            </w:pPr>
            <w:r>
              <w:rPr>
                <w:sz w:val="16"/>
              </w:rPr>
              <w:t>n/a</w:t>
            </w:r>
          </w:p>
        </w:tc>
        <w:tc>
          <w:tcPr>
            <w:tcW w:type="dxa" w:w="1041"/>
          </w:tcPr>
          <w:p>
            <w:pPr>
              <w:spacing w:after="0"/>
              <w:jc w:val="right"/>
            </w:pPr>
            <w:r>
              <w:rPr>
                <w:sz w:val="16"/>
              </w:rPr>
              <w:t>41,368</w:t>
            </w:r>
          </w:p>
        </w:tc>
        <w:tc>
          <w:tcPr>
            <w:tcW w:type="dxa" w:w="1126"/>
          </w:tcPr>
          <w:p>
            <w:pPr>
              <w:spacing w:after="0"/>
              <w:jc w:val="right"/>
            </w:pPr>
            <w:r>
              <w:rPr>
                <w:sz w:val="16"/>
              </w:rPr>
              <w:t>$51,283</w:t>
            </w:r>
          </w:p>
        </w:tc>
        <w:tc>
          <w:tcPr>
            <w:tcW w:type="dxa" w:w="1126"/>
          </w:tcPr>
          <w:p>
            <w:pPr>
              <w:spacing w:after="0"/>
              <w:jc w:val="right"/>
            </w:pPr>
            <w:r>
              <w:rPr>
                <w:sz w:val="16"/>
              </w:rPr>
              <w:t>n/a</w:t>
            </w:r>
          </w:p>
        </w:tc>
        <w:tc>
          <w:tcPr>
            <w:tcW w:type="dxa" w:w="1097"/>
          </w:tcPr>
          <w:p>
            <w:pPr>
              <w:spacing w:after="0"/>
              <w:jc w:val="right"/>
            </w:pPr>
            <w:r>
              <w:rPr>
                <w:sz w:val="16"/>
              </w:rPr>
              <w:t>$12,251</w:t>
            </w:r>
          </w:p>
        </w:tc>
        <w:tc>
          <w:tcPr>
            <w:tcW w:type="dxa" w:w="1305"/>
          </w:tcPr>
          <w:p>
            <w:pPr>
              <w:spacing w:after="0"/>
              <w:jc w:val="right"/>
            </w:pPr>
            <w:r>
              <w:rPr>
                <w:sz w:val="16"/>
              </w:rPr>
              <w:t>0.000469%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$10,920,696,848</w:t>
            </w:r>
          </w:p>
        </w:tc>
        <w:tc>
          <w:tcPr>
            <w:tcW w:type="dxa" w:w="1215"/>
          </w:tcPr>
          <w:p>
            <w:pPr>
              <w:spacing w:after="0"/>
              <w:jc w:val="right"/>
            </w:pPr>
            <w:r>
              <w:rPr>
                <w:sz w:val="16"/>
              </w:rPr>
              <w:t>$8,828,402</w:t>
            </w:r>
          </w:p>
        </w:tc>
        <w:tc>
          <w:tcPr>
            <w:tcW w:type="dxa" w:w="1041"/>
          </w:tcPr>
          <w:p>
            <w:pPr>
              <w:spacing w:after="0"/>
              <w:jc w:val="right"/>
            </w:pPr>
            <w:r>
              <w:rPr>
                <w:sz w:val="16"/>
              </w:rPr>
              <w:t>819</w:t>
            </w:r>
          </w:p>
        </w:tc>
        <w:tc>
          <w:tcPr>
            <w:tcW w:type="dxa" w:w="1126"/>
          </w:tcPr>
          <w:p>
            <w:pPr>
              <w:spacing w:after="0"/>
              <w:jc w:val="right"/>
            </w:pPr>
            <w:r>
              <w:rPr>
                <w:sz w:val="16"/>
              </w:rPr>
              <w:t>$10,292,061</w:t>
            </w:r>
          </w:p>
        </w:tc>
        <w:tc>
          <w:tcPr>
            <w:tcW w:type="dxa" w:w="1126"/>
          </w:tcPr>
          <w:p>
            <w:pPr>
              <w:spacing w:after="0"/>
              <w:jc w:val="right"/>
            </w:pPr>
            <w:r>
              <w:rPr>
                <w:sz w:val="16"/>
              </w:rPr>
              <w:t>$45,769</w:t>
            </w:r>
          </w:p>
        </w:tc>
        <w:tc>
          <w:tcPr>
            <w:tcW w:type="dxa" w:w="1097"/>
          </w:tcPr>
          <w:p>
            <w:pPr>
              <w:spacing w:after="0"/>
              <w:jc w:val="right"/>
            </w:pPr>
            <w:r>
              <w:rPr>
                <w:sz w:val="16"/>
              </w:rPr>
              <w:t>$10,141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$53,574,292</w:t>
            </w:r>
          </w:p>
        </w:tc>
        <w:tc>
          <w:tcPr>
            <w:tcW w:type="dxa" w:w="1215"/>
          </w:tcPr>
          <w:p>
            <w:pPr>
              <w:spacing w:after="0"/>
              <w:jc w:val="right"/>
            </w:pPr>
            <w:r>
              <w:rPr>
                <w:sz w:val="16"/>
              </w:rPr>
              <w:t>n/a</w:t>
            </w:r>
          </w:p>
        </w:tc>
        <w:tc>
          <w:tcPr>
            <w:tcW w:type="dxa" w:w="1041"/>
          </w:tcPr>
          <w:p>
            <w:pPr>
              <w:spacing w:after="0"/>
              <w:jc w:val="right"/>
            </w:pPr>
            <w:r>
              <w:rPr>
                <w:sz w:val="16"/>
              </w:rPr>
              <w:t>219</w:t>
            </w:r>
          </w:p>
        </w:tc>
        <w:tc>
          <w:tcPr>
            <w:tcW w:type="dxa" w:w="1126"/>
          </w:tcPr>
          <w:p>
            <w:pPr>
              <w:spacing w:after="0"/>
              <w:jc w:val="right"/>
            </w:pPr>
            <w:r>
              <w:rPr>
                <w:sz w:val="16"/>
              </w:rPr>
              <w:t>$39</w:t>
            </w:r>
          </w:p>
        </w:tc>
        <w:tc>
          <w:tcPr>
            <w:tcW w:type="dxa" w:w="1126"/>
          </w:tcPr>
          <w:p>
            <w:pPr>
              <w:spacing w:after="0"/>
              <w:jc w:val="right"/>
            </w:pPr>
            <w:r>
              <w:rPr>
                <w:sz w:val="16"/>
              </w:rPr>
              <w:t>n/a</w:t>
            </w:r>
          </w:p>
        </w:tc>
        <w:tc>
          <w:tcPr>
            <w:tcW w:type="dxa" w:w="1097"/>
          </w:tcPr>
          <w:p>
            <w:pPr>
              <w:spacing w:after="0"/>
              <w:jc w:val="right"/>
            </w:pPr>
            <w:r>
              <w:rPr>
                <w:sz w:val="16"/>
              </w:rPr>
              <w:t>$199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$10,928,307,826</w:t>
            </w:r>
          </w:p>
        </w:tc>
        <w:tc>
          <w:tcPr>
            <w:tcW w:type="dxa" w:w="1215"/>
          </w:tcPr>
          <w:p>
            <w:pPr>
              <w:spacing w:after="0"/>
              <w:jc w:val="right"/>
            </w:pPr>
            <w:r>
              <w:rPr>
                <w:sz w:val="16"/>
              </w:rPr>
              <w:t>n/a</w:t>
            </w:r>
          </w:p>
        </w:tc>
        <w:tc>
          <w:tcPr>
            <w:tcW w:type="dxa" w:w="1041"/>
          </w:tcPr>
          <w:p>
            <w:pPr>
              <w:spacing w:after="0"/>
              <w:jc w:val="right"/>
            </w:pPr>
            <w:r>
              <w:rPr>
                <w:sz w:val="16"/>
              </w:rPr>
              <w:t>41,368</w:t>
            </w:r>
          </w:p>
        </w:tc>
        <w:tc>
          <w:tcPr>
            <w:tcW w:type="dxa" w:w="1126"/>
          </w:tcPr>
          <w:p>
            <w:pPr>
              <w:spacing w:after="0"/>
              <w:jc w:val="right"/>
            </w:pPr>
            <w:r>
              <w:rPr>
                <w:sz w:val="16"/>
              </w:rPr>
              <w:t>$12,855</w:t>
            </w:r>
          </w:p>
        </w:tc>
        <w:tc>
          <w:tcPr>
            <w:tcW w:type="dxa" w:w="1126"/>
          </w:tcPr>
          <w:p>
            <w:pPr>
              <w:spacing w:after="0"/>
              <w:jc w:val="right"/>
            </w:pPr>
            <w:r>
              <w:rPr>
                <w:sz w:val="16"/>
              </w:rPr>
              <w:t>n/a</w:t>
            </w:r>
          </w:p>
        </w:tc>
        <w:tc>
          <w:tcPr>
            <w:tcW w:type="dxa" w:w="1097"/>
          </w:tcPr>
          <w:p>
            <w:pPr>
              <w:spacing w:after="0"/>
              <w:jc w:val="right"/>
            </w:pPr>
            <w:r>
              <w:rPr>
                <w:sz w:val="16"/>
              </w:rPr>
              <w:t>$237,538</w:t>
            </w:r>
          </w:p>
        </w:tc>
        <w:tc>
          <w:tcPr>
            <w:tcW w:type="dxa" w:w="1305"/>
          </w:tcPr>
          <w:p>
            <w:pPr>
              <w:spacing w:after="0"/>
              <w:jc w:val="right"/>
            </w:pPr>
            <w:r>
              <w:rPr>
                <w:sz w:val="16"/>
              </w:rPr>
              <w:t>0.000118%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$10,928,307,826</w:t>
            </w:r>
          </w:p>
        </w:tc>
        <w:tc>
          <w:tcPr>
            <w:tcW w:type="dxa" w:w="1215"/>
          </w:tcPr>
          <w:p>
            <w:pPr>
              <w:spacing w:after="0"/>
              <w:jc w:val="right"/>
            </w:pPr>
            <w:r>
              <w:rPr>
                <w:sz w:val="16"/>
              </w:rPr>
              <w:t>$266,744,576</w:t>
            </w:r>
          </w:p>
        </w:tc>
        <w:tc>
          <w:tcPr>
            <w:tcW w:type="dxa" w:w="1041"/>
          </w:tcPr>
          <w:p>
            <w:pPr>
              <w:spacing w:after="0"/>
              <w:jc w:val="right"/>
            </w:pPr>
            <w:r>
              <w:rPr>
                <w:sz w:val="16"/>
              </w:rPr>
              <w:t>41,368</w:t>
            </w:r>
          </w:p>
        </w:tc>
        <w:tc>
          <w:tcPr>
            <w:tcW w:type="dxa" w:w="1126"/>
          </w:tcPr>
          <w:p>
            <w:pPr>
              <w:spacing w:after="0"/>
              <w:jc w:val="right"/>
            </w:pPr>
            <w:r>
              <w:rPr>
                <w:sz w:val="16"/>
              </w:rPr>
              <w:t>$683,978</w:t>
            </w:r>
          </w:p>
        </w:tc>
        <w:tc>
          <w:tcPr>
            <w:tcW w:type="dxa" w:w="1126"/>
          </w:tcPr>
          <w:p>
            <w:pPr>
              <w:spacing w:after="0"/>
              <w:jc w:val="right"/>
            </w:pPr>
            <w:r>
              <w:rPr>
                <w:sz w:val="16"/>
              </w:rPr>
              <w:t>$82,376</w:t>
            </w:r>
          </w:p>
        </w:tc>
        <w:tc>
          <w:tcPr>
            <w:tcW w:type="dxa" w:w="1097"/>
          </w:tcPr>
          <w:p>
            <w:pPr>
              <w:spacing w:after="0"/>
              <w:jc w:val="right"/>
            </w:pPr>
            <w:r>
              <w:rPr>
                <w:sz w:val="16"/>
              </w:rPr>
              <w:t>$527,235</w:t>
            </w:r>
          </w:p>
        </w:tc>
        <w:tc>
          <w:tcPr>
            <w:tcW w:type="dxa" w:w="1305"/>
          </w:tcPr>
          <w:p>
            <w:pPr>
              <w:spacing w:after="0"/>
              <w:jc w:val="right"/>
            </w:pPr>
            <w:r>
              <w:rPr>
                <w:sz w:val="16"/>
              </w:rPr>
              <w:t>0.00626%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$10,928,307,826</w:t>
            </w:r>
          </w:p>
        </w:tc>
        <w:tc>
          <w:tcPr>
            <w:tcW w:type="dxa" w:w="1215"/>
          </w:tcPr>
          <w:p>
            <w:pPr>
              <w:spacing w:after="0"/>
              <w:jc w:val="right"/>
            </w:pPr>
            <w:r>
              <w:rPr>
                <w:sz w:val="16"/>
              </w:rPr>
              <w:t>$266,744,576</w:t>
            </w:r>
          </w:p>
        </w:tc>
        <w:tc>
          <w:tcPr>
            <w:tcW w:type="dxa" w:w="1041"/>
          </w:tcPr>
          <w:p>
            <w:pPr>
              <w:spacing w:after="0"/>
              <w:jc w:val="right"/>
            </w:pPr>
            <w:r>
              <w:rPr>
                <w:sz w:val="16"/>
              </w:rPr>
              <w:t>41,368</w:t>
            </w:r>
          </w:p>
        </w:tc>
        <w:tc>
          <w:tcPr>
            <w:tcW w:type="dxa" w:w="1126"/>
          </w:tcPr>
          <w:p>
            <w:pPr>
              <w:spacing w:after="0"/>
              <w:jc w:val="right"/>
            </w:pPr>
            <w:r>
              <w:rPr>
                <w:sz w:val="16"/>
              </w:rPr>
              <w:t>$1,380,025</w:t>
            </w:r>
          </w:p>
        </w:tc>
        <w:tc>
          <w:tcPr>
            <w:tcW w:type="dxa" w:w="1126"/>
          </w:tcPr>
          <w:p>
            <w:pPr>
              <w:spacing w:after="0"/>
              <w:jc w:val="right"/>
            </w:pPr>
            <w:r>
              <w:rPr>
                <w:sz w:val="16"/>
              </w:rPr>
              <w:t>$4,956</w:t>
            </w:r>
          </w:p>
        </w:tc>
        <w:tc>
          <w:tcPr>
            <w:tcW w:type="dxa" w:w="1097"/>
          </w:tcPr>
          <w:p>
            <w:pPr>
              <w:spacing w:after="0"/>
              <w:jc w:val="right"/>
            </w:pPr>
            <w:r>
              <w:rPr>
                <w:sz w:val="16"/>
              </w:rPr>
              <w:t>$1,140,365</w:t>
            </w:r>
          </w:p>
        </w:tc>
        <w:tc>
          <w:tcPr>
            <w:tcW w:type="dxa" w:w="1305"/>
          </w:tcPr>
          <w:p>
            <w:pPr>
              <w:spacing w:after="0"/>
              <w:jc w:val="right"/>
            </w:pPr>
            <w:r>
              <w:rPr>
                <w:sz w:val="16"/>
              </w:rPr>
              <w:t>0.0126%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$1,410,997,115</w:t>
            </w:r>
          </w:p>
        </w:tc>
        <w:tc>
          <w:tcPr>
            <w:tcW w:type="dxa" w:w="1215"/>
          </w:tcPr>
          <w:p>
            <w:pPr>
              <w:spacing w:after="0"/>
              <w:jc w:val="right"/>
            </w:pPr>
            <w:r>
              <w:rPr>
                <w:sz w:val="16"/>
              </w:rPr>
              <w:t>$73,249,755</w:t>
            </w:r>
          </w:p>
        </w:tc>
        <w:tc>
          <w:tcPr>
            <w:tcW w:type="dxa" w:w="1041"/>
          </w:tcPr>
          <w:p>
            <w:pPr>
              <w:spacing w:after="0"/>
              <w:jc w:val="right"/>
            </w:pPr>
            <w:r>
              <w:rPr>
                <w:sz w:val="16"/>
              </w:rPr>
              <w:t>7,390</w:t>
            </w:r>
          </w:p>
        </w:tc>
        <w:tc>
          <w:tcPr>
            <w:tcW w:type="dxa" w:w="1126"/>
          </w:tcPr>
          <w:p>
            <w:pPr>
              <w:spacing w:after="0"/>
              <w:jc w:val="right"/>
            </w:pPr>
            <w:r>
              <w:rPr>
                <w:sz w:val="16"/>
              </w:rPr>
              <w:t>$141,794</w:t>
            </w:r>
          </w:p>
        </w:tc>
        <w:tc>
          <w:tcPr>
            <w:tcW w:type="dxa" w:w="1126"/>
          </w:tcPr>
          <w:p>
            <w:pPr>
              <w:spacing w:after="0"/>
              <w:jc w:val="right"/>
            </w:pPr>
            <w:r>
              <w:rPr>
                <w:sz w:val="16"/>
              </w:rPr>
              <w:t>$556</w:t>
            </w:r>
          </w:p>
        </w:tc>
        <w:tc>
          <w:tcPr>
            <w:tcW w:type="dxa" w:w="1097"/>
          </w:tcPr>
          <w:p>
            <w:pPr>
              <w:spacing w:after="0"/>
              <w:jc w:val="right"/>
            </w:pPr>
            <w:r>
              <w:rPr>
                <w:sz w:val="16"/>
              </w:rPr>
              <w:t>$13,958</w:t>
            </w:r>
          </w:p>
        </w:tc>
        <w:tc>
          <w:tcPr>
            <w:tcW w:type="dxa" w:w="1305"/>
          </w:tcPr>
          <w:p>
            <w:pPr>
              <w:spacing w:after="0"/>
              <w:jc w:val="right"/>
            </w:pPr>
            <w:r>
              <w:rPr>
                <w:sz w:val="16"/>
              </w:rPr>
              <w:t>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$10,928,307,826</w:t>
            </w:r>
          </w:p>
        </w:tc>
        <w:tc>
          <w:tcPr>
            <w:tcW w:type="dxa" w:w="1215"/>
          </w:tcPr>
          <w:p>
            <w:pPr>
              <w:spacing w:after="0"/>
              <w:jc w:val="right"/>
            </w:pPr>
            <w:r>
              <w:rPr>
                <w:sz w:val="16"/>
              </w:rPr>
              <w:t>$266,744,576</w:t>
            </w:r>
          </w:p>
        </w:tc>
        <w:tc>
          <w:tcPr>
            <w:tcW w:type="dxa" w:w="1041"/>
          </w:tcPr>
          <w:p>
            <w:pPr>
              <w:spacing w:after="0"/>
              <w:jc w:val="right"/>
            </w:pPr>
            <w:r>
              <w:rPr>
                <w:sz w:val="16"/>
              </w:rPr>
              <w:t>41,368</w:t>
            </w:r>
          </w:p>
        </w:tc>
        <w:tc>
          <w:tcPr>
            <w:tcW w:type="dxa" w:w="1126"/>
          </w:tcPr>
          <w:p>
            <w:pPr>
              <w:spacing w:after="0"/>
              <w:jc w:val="right"/>
            </w:pPr>
            <w:r>
              <w:rPr>
                <w:sz w:val="16"/>
              </w:rPr>
              <w:t>$77</w:t>
            </w:r>
          </w:p>
        </w:tc>
        <w:tc>
          <w:tcPr>
            <w:tcW w:type="dxa" w:w="1126"/>
          </w:tcPr>
          <w:p>
            <w:pPr>
              <w:spacing w:after="0"/>
              <w:jc w:val="right"/>
            </w:pPr>
            <w:r>
              <w:rPr>
                <w:sz w:val="16"/>
              </w:rPr>
              <w:t>$1,484</w:t>
            </w:r>
          </w:p>
        </w:tc>
        <w:tc>
          <w:tcPr>
            <w:tcW w:type="dxa" w:w="1097"/>
          </w:tcPr>
          <w:p>
            <w:pPr>
              <w:spacing w:after="0"/>
              <w:jc w:val="right"/>
            </w:pPr>
            <w:r>
              <w:rPr>
                <w:sz w:val="16"/>
              </w:rPr>
              <w:t>$56,885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2026-02-04 (Storm Events through 2026-06-30): 0 county-coded records, 0 with a damage value recorded (including $0), $0;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41,368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$10,928,307,826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$266,744,576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$13,785,089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$4,337,335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Benton County (unincorporated area)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Foley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52"/>
        <w:gridCol w:w="1174"/>
        <w:gridCol w:w="1054"/>
        <w:gridCol w:w="1054"/>
        <w:gridCol w:w="1054"/>
        <w:gridCol w:w="1054"/>
        <w:gridCol w:w="1054"/>
        <w:gridCol w:w="1054"/>
        <w:gridCol w:w="1174"/>
        <w:gridCol w:w="3986"/>
      </w:tblGrid>
      <w:tr>
        <w:trPr>
          <w:cantSplit/>
          <w:tblHeader/>
        </w:trPr>
        <w:tc>
          <w:tcPr>
            <w:tcW w:type="dxa" w:w="1452"/>
            <w:shd w:val="clear" w:color="auto" w:fill="E8E8E8"/>
          </w:tcPr>
          <w:p>
            <w:pPr>
              <w:spacing w:after="0"/>
              <w:jc w:val="left"/>
            </w:pPr>
            <w:r>
              <w:rPr>
                <w:b/>
                <w:sz w:val="16"/>
              </w:rPr>
              <w:t>Jurisdiction</w:t>
            </w:r>
          </w:p>
        </w:tc>
        <w:tc>
          <w:tcPr>
            <w:tcW w:type="dxa" w:w="1174"/>
            <w:shd w:val="clear" w:color="auto" w:fill="E8E8E8"/>
          </w:tcPr>
          <w:p>
            <w:pPr>
              <w:spacing w:after="0"/>
              <w:jc w:val="left"/>
            </w:pPr>
            <w:r>
              <w:rPr>
                <w:b/>
                <w:sz w:val="16"/>
              </w:rPr>
              <w:t>NFIP community ID</w:t>
            </w:r>
          </w:p>
        </w:tc>
        <w:tc>
          <w:tcPr>
            <w:tcW w:type="dxa" w:w="1054"/>
            <w:shd w:val="clear" w:color="auto" w:fill="E8E8E8"/>
          </w:tcPr>
          <w:p>
            <w:pPr>
              <w:spacing w:after="0"/>
              <w:jc w:val="right"/>
            </w:pPr>
            <w:r>
              <w:rPr>
                <w:b/>
                <w:sz w:val="16"/>
              </w:rPr>
              <w:t>RL, FMA</w:t>
            </w:r>
          </w:p>
          <w:p>
            <w:pPr>
              <w:spacing w:after="0"/>
              <w:jc w:val="right"/>
            </w:pPr>
            <w:r>
              <w:rPr>
                <w:i/>
                <w:color w:val="555555"/>
                <w:sz w:val="14"/>
              </w:rPr>
              <w:t>properties</w:t>
            </w:r>
          </w:p>
        </w:tc>
        <w:tc>
          <w:tcPr>
            <w:tcW w:type="dxa" w:w="1054"/>
            <w:shd w:val="clear" w:color="auto" w:fill="E8E8E8"/>
          </w:tcPr>
          <w:p>
            <w:pPr>
              <w:spacing w:after="0"/>
              <w:jc w:val="right"/>
            </w:pPr>
            <w:r>
              <w:rPr>
                <w:b/>
                <w:sz w:val="16"/>
              </w:rPr>
              <w:t>SRL, FMA</w:t>
            </w:r>
          </w:p>
          <w:p>
            <w:pPr>
              <w:spacing w:after="0"/>
              <w:jc w:val="right"/>
            </w:pPr>
            <w:r>
              <w:rPr>
                <w:i/>
                <w:color w:val="555555"/>
                <w:sz w:val="14"/>
              </w:rPr>
              <w:t>properties</w:t>
            </w:r>
          </w:p>
        </w:tc>
        <w:tc>
          <w:tcPr>
            <w:tcW w:type="dxa" w:w="1054"/>
            <w:shd w:val="clear" w:color="auto" w:fill="E8E8E8"/>
          </w:tcPr>
          <w:p>
            <w:pPr>
              <w:spacing w:after="0"/>
              <w:jc w:val="right"/>
            </w:pPr>
            <w:r>
              <w:rPr>
                <w:b/>
                <w:sz w:val="16"/>
              </w:rPr>
              <w:t>RL, NFIP</w:t>
            </w:r>
          </w:p>
          <w:p>
            <w:pPr>
              <w:spacing w:after="0"/>
              <w:jc w:val="right"/>
            </w:pPr>
            <w:r>
              <w:rPr>
                <w:i/>
                <w:color w:val="555555"/>
                <w:sz w:val="14"/>
              </w:rPr>
              <w:t>properties</w:t>
            </w:r>
          </w:p>
        </w:tc>
        <w:tc>
          <w:tcPr>
            <w:tcW w:type="dxa" w:w="1054"/>
            <w:shd w:val="clear" w:color="auto" w:fill="E8E8E8"/>
          </w:tcPr>
          <w:p>
            <w:pPr>
              <w:spacing w:after="0"/>
              <w:jc w:val="right"/>
            </w:pPr>
            <w:r>
              <w:rPr>
                <w:b/>
                <w:sz w:val="16"/>
              </w:rPr>
              <w:t>SRL, NFIP</w:t>
            </w:r>
          </w:p>
          <w:p>
            <w:pPr>
              <w:spacing w:after="0"/>
              <w:jc w:val="right"/>
            </w:pPr>
            <w:r>
              <w:rPr>
                <w:i/>
                <w:color w:val="555555"/>
                <w:sz w:val="14"/>
              </w:rPr>
              <w:t>properties</w:t>
            </w:r>
          </w:p>
        </w:tc>
        <w:tc>
          <w:tcPr>
            <w:tcW w:type="dxa" w:w="10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4"/>
            <w:shd w:val="clear" w:color="auto" w:fill="E8E8E8"/>
          </w:tcPr>
          <w:p>
            <w:pPr>
              <w:spacing w:after="0"/>
              <w:jc w:val="right"/>
            </w:pPr>
            <w:r>
              <w:rPr>
                <w:b/>
                <w:sz w:val="16"/>
              </w:rPr>
              <w:t>Mitigated</w:t>
            </w:r>
          </w:p>
          <w:p>
            <w:pPr>
              <w:spacing w:after="0"/>
              <w:jc w:val="right"/>
            </w:pPr>
            <w:r>
              <w:rPr>
                <w:i/>
                <w:color w:val="555555"/>
                <w:sz w:val="14"/>
              </w:rPr>
              <w:t>properties</w:t>
            </w:r>
          </w:p>
        </w:tc>
        <w:tc>
          <w:tcPr>
            <w:tcW w:type="dxa" w:w="117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6"/>
            <w:shd w:val="clear" w:color="auto" w:fill="E8E8E8"/>
          </w:tcPr>
          <w:p>
            <w:pPr>
              <w:spacing w:after="0"/>
              <w:jc w:val="left"/>
            </w:pPr>
            <w:r>
              <w:rPr>
                <w:b/>
                <w:sz w:val="16"/>
              </w:rPr>
              <w:t>Note</w:t>
            </w:r>
          </w:p>
        </w:tc>
      </w:tr>
      <w:tr>
        <w:trPr>
          <w:cantSplit/>
        </w:trPr>
        <w:tc>
          <w:tcPr>
            <w:tcW w:type="dxa" w:w="1452"/>
          </w:tcPr>
          <w:p>
            <w:pPr>
              <w:spacing w:after="0"/>
              <w:jc w:val="left"/>
            </w:pPr>
            <w:r>
              <w:rPr>
                <w:sz w:val="16"/>
              </w:rPr>
              <w:t>Benton County</w:t>
            </w:r>
          </w:p>
        </w:tc>
        <w:tc>
          <w:tcPr>
            <w:tcW w:type="dxa" w:w="1174"/>
          </w:tcPr>
          <w:p>
            <w:pPr>
              <w:spacing w:after="0"/>
              <w:jc w:val="left"/>
            </w:pPr>
            <w:r>
              <w:rPr>
                <w:sz w:val="16"/>
              </w:rPr>
              <w:t>270019</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3</w:t>
            </w:r>
          </w:p>
        </w:tc>
        <w:tc>
          <w:tcPr>
            <w:tcW w:type="dxa" w:w="1054"/>
          </w:tcPr>
          <w:p>
            <w:pPr>
              <w:spacing w:after="0"/>
              <w:jc w:val="right"/>
            </w:pPr>
            <w:r>
              <w:rPr>
                <w:sz w:val="16"/>
              </w:rPr>
              <w:t>0</w:t>
            </w:r>
          </w:p>
        </w:tc>
        <w:tc>
          <w:tcPr>
            <w:tcW w:type="dxa" w:w="1054"/>
          </w:tcPr>
          <w:p>
            <w:pPr>
              <w:spacing w:after="0"/>
              <w:jc w:val="right"/>
            </w:pPr>
            <w:r>
              <w:rPr>
                <w:sz w:val="16"/>
              </w:rPr>
              <w:t>3</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Foley city</w:t>
            </w:r>
          </w:p>
        </w:tc>
        <w:tc>
          <w:tcPr>
            <w:tcW w:type="dxa" w:w="1174"/>
          </w:tcPr>
          <w:p>
            <w:pPr>
              <w:spacing w:after="0"/>
              <w:jc w:val="left"/>
            </w:pPr>
            <w:r>
              <w:rPr>
                <w:sz w:val="16"/>
              </w:rPr>
              <w:t>270020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1</w:t>
            </w:r>
          </w:p>
        </w:tc>
        <w:tc>
          <w:tcPr>
            <w:tcW w:type="dxa" w:w="1054"/>
          </w:tcPr>
          <w:p>
            <w:pPr>
              <w:spacing w:after="0"/>
              <w:jc w:val="right"/>
            </w:pPr>
            <w:r>
              <w:rPr>
                <w:sz w:val="16"/>
              </w:rPr>
              <w:t>0</w:t>
            </w:r>
          </w:p>
        </w:tc>
        <w:tc>
          <w:tcPr>
            <w:tcW w:type="dxa" w:w="1054"/>
          </w:tcPr>
          <w:p>
            <w:pPr>
              <w:spacing w:after="0"/>
              <w:jc w:val="right"/>
            </w:pPr>
            <w:r>
              <w:rPr>
                <w:sz w:val="16"/>
              </w:rPr>
              <w:t>1</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Gilman city</w:t>
            </w:r>
          </w:p>
        </w:tc>
        <w:tc>
          <w:tcPr>
            <w:tcW w:type="dxa" w:w="1174"/>
          </w:tcPr>
          <w:p>
            <w:pPr>
              <w:spacing w:after="0"/>
              <w:jc w:val="left"/>
            </w:pPr>
            <w:r>
              <w:rPr>
                <w:sz w:val="16"/>
              </w:rPr>
              <w:t>270783</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Rice city</w:t>
            </w:r>
          </w:p>
        </w:tc>
        <w:tc>
          <w:tcPr>
            <w:tcW w:type="dxa" w:w="1174"/>
          </w:tcPr>
          <w:p>
            <w:pPr>
              <w:spacing w:after="0"/>
              <w:jc w:val="left"/>
            </w:pPr>
            <w:r>
              <w:rPr>
                <w:sz w:val="16"/>
              </w:rPr>
              <w:t>270597</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Royalton city</w:t>
            </w:r>
          </w:p>
        </w:tc>
        <w:tc>
          <w:tcPr>
            <w:tcW w:type="dxa" w:w="1174"/>
          </w:tcPr>
          <w:p>
            <w:pPr>
              <w:spacing w:after="0"/>
              <w:jc w:val="left"/>
            </w:pPr>
            <w:r>
              <w:rPr>
                <w:sz w:val="16"/>
              </w:rPr>
              <w:t>270303</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Sartell city</w:t>
            </w:r>
          </w:p>
        </w:tc>
        <w:tc>
          <w:tcPr>
            <w:tcW w:type="dxa" w:w="1174"/>
          </w:tcPr>
          <w:p>
            <w:pPr>
              <w:spacing w:after="0"/>
              <w:jc w:val="left"/>
            </w:pPr>
            <w:r>
              <w:rPr>
                <w:sz w:val="16"/>
              </w:rPr>
              <w:t>270460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1</w:t>
            </w:r>
          </w:p>
        </w:tc>
        <w:tc>
          <w:tcPr>
            <w:tcW w:type="dxa" w:w="1054"/>
          </w:tcPr>
          <w:p>
            <w:pPr>
              <w:spacing w:after="0"/>
              <w:jc w:val="right"/>
            </w:pPr>
            <w:r>
              <w:rPr>
                <w:sz w:val="16"/>
              </w:rPr>
              <w:t>0</w:t>
            </w:r>
          </w:p>
        </w:tc>
        <w:tc>
          <w:tcPr>
            <w:tcW w:type="dxa" w:w="1054"/>
          </w:tcPr>
          <w:p>
            <w:pPr>
              <w:spacing w:after="0"/>
              <w:jc w:val="right"/>
            </w:pPr>
            <w:r>
              <w:rPr>
                <w:sz w:val="16"/>
              </w:rPr>
              <w:t>1</w:t>
            </w:r>
          </w:p>
        </w:tc>
        <w:tc>
          <w:tcPr>
            <w:tcW w:type="dxa" w:w="1054"/>
          </w:tcPr>
          <w:p>
            <w:pPr>
              <w:spacing w:after="0"/>
              <w:jc w:val="right"/>
            </w:pPr>
            <w:r>
              <w:rPr>
                <w:sz w:val="16"/>
              </w:rPr>
              <w:t>0</w:t>
            </w:r>
          </w:p>
        </w:tc>
        <w:tc>
          <w:tcPr>
            <w:tcW w:type="dxa" w:w="1174"/>
          </w:tcPr>
          <w:p>
            <w:pPr>
              <w:spacing w:after="0"/>
              <w:jc w:val="right"/>
            </w:pPr>
            <w:r>
              <w:rPr>
                <w:sz w:val="16"/>
              </w:rPr>
              <w:t>1</w:t>
            </w:r>
          </w:p>
        </w:tc>
        <w:tc>
          <w:tcPr>
            <w:tcW w:type="dxa" w:w="3986"/>
          </w:tcPr>
          <w:p>
            <w:pPr>
              <w:spacing w:after="0"/>
              <w:jc w:val="left"/>
            </w:pPr>
            <w:r>
              <w:rPr>
                <w:sz w:val="16"/>
              </w:rPr>
              <w:t>Whole community, including the part in Stearns County; none of its repeat-flood properties are in this county.</w:t>
            </w:r>
          </w:p>
        </w:tc>
      </w:tr>
      <w:tr>
        <w:trPr>
          <w:cantSplit/>
        </w:trPr>
        <w:tc>
          <w:tcPr>
            <w:tcW w:type="dxa" w:w="1452"/>
          </w:tcPr>
          <w:p>
            <w:pPr>
              <w:spacing w:after="0"/>
              <w:jc w:val="left"/>
            </w:pPr>
            <w:r>
              <w:rPr>
                <w:sz w:val="16"/>
              </w:rPr>
              <w:t>Sauk Rapids city</w:t>
            </w:r>
          </w:p>
        </w:tc>
        <w:tc>
          <w:tcPr>
            <w:tcW w:type="dxa" w:w="1174"/>
          </w:tcPr>
          <w:p>
            <w:pPr>
              <w:spacing w:after="0"/>
              <w:jc w:val="left"/>
            </w:pPr>
            <w:r>
              <w:rPr>
                <w:sz w:val="16"/>
              </w:rPr>
              <w:t>270023</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174"/>
          </w:tcPr>
          <w:p>
            <w:pPr>
              <w:spacing w:after="0"/>
              <w:jc w:val="right"/>
            </w:pPr>
            <w:r>
              <w:rPr>
                <w:sz w:val="16"/>
              </w:rPr>
              <w:t>0</w:t>
            </w:r>
          </w:p>
        </w:tc>
        <w:tc>
          <w:tcPr>
            <w:tcW w:type="dxa" w:w="3986"/>
          </w:tcPr>
          <w:p>
            <w:pPr>
              <w:spacing w:after="0"/>
              <w:jc w:val="left"/>
            </w:pPr>
          </w:p>
        </w:tc>
      </w:tr>
      <w:tr>
        <w:trPr>
          <w:cantSplit/>
        </w:trPr>
        <w:tc>
          <w:tcPr>
            <w:tcW w:type="dxa" w:w="1452"/>
          </w:tcPr>
          <w:p>
            <w:pPr>
              <w:spacing w:after="0"/>
              <w:jc w:val="left"/>
            </w:pPr>
            <w:r>
              <w:rPr>
                <w:sz w:val="16"/>
              </w:rPr>
              <w:t>St. Cloud city</w:t>
            </w:r>
          </w:p>
        </w:tc>
        <w:tc>
          <w:tcPr>
            <w:tcW w:type="dxa" w:w="1174"/>
          </w:tcPr>
          <w:p>
            <w:pPr>
              <w:spacing w:after="0"/>
              <w:jc w:val="left"/>
            </w:pPr>
            <w:r>
              <w:rPr>
                <w:sz w:val="16"/>
              </w:rPr>
              <w:t>270456</w:t>
            </w:r>
          </w:p>
        </w:tc>
        <w:tc>
          <w:tcPr>
            <w:tcW w:type="dxa" w:w="1054"/>
          </w:tcPr>
          <w:p>
            <w:pPr>
              <w:spacing w:after="0"/>
              <w:jc w:val="right"/>
            </w:pPr>
            <w:r>
              <w:rPr>
                <w:sz w:val="16"/>
              </w:rPr>
              <w:t>0</w:t>
            </w:r>
          </w:p>
        </w:tc>
        <w:tc>
          <w:tcPr>
            <w:tcW w:type="dxa" w:w="1054"/>
          </w:tcPr>
          <w:p>
            <w:pPr>
              <w:spacing w:after="0"/>
              <w:jc w:val="right"/>
            </w:pPr>
            <w:r>
              <w:rPr>
                <w:sz w:val="16"/>
              </w:rPr>
              <w:t>0</w:t>
            </w:r>
          </w:p>
        </w:tc>
        <w:tc>
          <w:tcPr>
            <w:tcW w:type="dxa" w:w="1054"/>
          </w:tcPr>
          <w:p>
            <w:pPr>
              <w:spacing w:after="0"/>
              <w:jc w:val="right"/>
            </w:pPr>
            <w:r>
              <w:rPr>
                <w:sz w:val="16"/>
              </w:rPr>
              <w:t>1</w:t>
            </w:r>
          </w:p>
        </w:tc>
        <w:tc>
          <w:tcPr>
            <w:tcW w:type="dxa" w:w="1054"/>
          </w:tcPr>
          <w:p>
            <w:pPr>
              <w:spacing w:after="0"/>
              <w:jc w:val="right"/>
            </w:pPr>
            <w:r>
              <w:rPr>
                <w:sz w:val="16"/>
              </w:rPr>
              <w:t>0</w:t>
            </w:r>
          </w:p>
        </w:tc>
        <w:tc>
          <w:tcPr>
            <w:tcW w:type="dxa" w:w="1054"/>
          </w:tcPr>
          <w:p>
            <w:pPr>
              <w:spacing w:after="0"/>
              <w:jc w:val="right"/>
            </w:pPr>
            <w:r>
              <w:rPr>
                <w:sz w:val="16"/>
              </w:rPr>
              <w:t>1</w:t>
            </w:r>
          </w:p>
        </w:tc>
        <w:tc>
          <w:tcPr>
            <w:tcW w:type="dxa" w:w="1054"/>
          </w:tcPr>
          <w:p>
            <w:pPr>
              <w:spacing w:after="0"/>
              <w:jc w:val="right"/>
            </w:pPr>
            <w:r>
              <w:rPr>
                <w:sz w:val="16"/>
              </w:rPr>
              <w:t>0</w:t>
            </w:r>
          </w:p>
        </w:tc>
        <w:tc>
          <w:tcPr>
            <w:tcW w:type="dxa" w:w="1174"/>
          </w:tcPr>
          <w:p>
            <w:pPr>
              <w:spacing w:after="0"/>
              <w:jc w:val="right"/>
            </w:pPr>
            <w:r>
              <w:rPr>
                <w:sz w:val="16"/>
              </w:rPr>
              <w:t>1</w:t>
            </w:r>
          </w:p>
        </w:tc>
        <w:tc>
          <w:tcPr>
            <w:tcW w:type="dxa" w:w="3986"/>
          </w:tcPr>
          <w:p>
            <w:pPr>
              <w:spacing w:after="0"/>
              <w:jc w:val="left"/>
            </w:pPr>
            <w:r>
              <w:rPr>
                <w:sz w:val="16"/>
              </w:rPr>
              <w:t>Whole community, including the part in Stearns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Benton County, MN: risk-assessment baseline packet, release 2026-10 (data as of 2026-09-30; County FIPS 27009). Automated baseline. </w:t>
      </w:r>
      <w:hyperlink r:id="rId15">
        <w:r>
          <w:rPr>
            <w:color w:val="1F4E99"/>
            <w:sz w:val="17"/>
            <w:u w:val="single"/>
          </w:rPr>
          <w:t>https://hazardplain.org/mn/27009/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MN: Risk-assessment baseline packet</dc:title>
  <dc:subject>Hazard Plain release 2026-10, as of 2026-09-30. Automated baseline</dc:subject>
  <dc:creator>Hazard Plain</dc:creator>
  <cp:keywords>Hazard Plain; hazard mitigation; risk assessment; 27009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