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Osceola County, MI</w:t>
      </w:r>
    </w:p>
    <w:p>
      <w:pPr>
        <w:spacing w:after="120" w:before="0"/>
      </w:pPr>
      <w:r>
        <w:rPr>
          <w:color w:val="555555"/>
          <w:sz w:val="24"/>
        </w:rPr>
        <w:t>Risk-assessment baseline packet</w:t>
      </w:r>
    </w:p>
    <w:p>
      <w:pPr>
        <w:spacing w:after="120" w:before="0"/>
      </w:pPr>
      <w:r>
        <w:rPr>
          <w:b/>
          <w:sz w:val="18"/>
        </w:rPr>
        <w:t xml:space="preserve">County FIPS: </w:t>
      </w:r>
      <w:r>
        <w:rPr>
          <w:sz w:val="18"/>
        </w:rPr>
        <w:t>26133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2021-07-18. Plan: Osceola County (FEMA plan 101017), approved 2016-07-18.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2016-07-18: 1 new hazard declaration (1 incident)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($3,365,683 a year), Strong Wind ($867,249) and Cold Wave ($851,953).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2021-07-18</w:t>
      </w:r>
    </w:p>
    <w:p>
      <w:pPr>
        <w:keepNext/>
        <w:spacing w:after="40" w:before="0"/>
      </w:pPr>
      <w:r>
        <w:rPr>
          <w:b/>
        </w:rPr>
        <w:t xml:space="preserve">Plan: </w:t>
      </w:r>
      <w:r>
        <w:rPr/>
        <w:t>Osceola County (FEMA plan 101017)</w:t>
      </w:r>
    </w:p>
    <w:p>
      <w:pPr>
        <w:keepNext/>
        <w:spacing w:after="40" w:before="0"/>
      </w:pPr>
      <w:r>
        <w:rPr>
          <w:b/>
        </w:rPr>
        <w:t xml:space="preserve">Approved: </w:t>
      </w:r>
      <w:r>
        <w:rPr/>
        <w:t>2016-07-18</w:t>
      </w:r>
    </w:p>
    <w:p>
      <w:pPr>
        <w:keepNext/>
        <w:spacing w:after="40" w:before="0"/>
      </w:pPr>
      <w:r>
        <w:rPr>
          <w:b/>
        </w:rPr>
        <w:t xml:space="preserve">Days since expiry: </w:t>
      </w:r>
      <w:r>
        <w:rPr/>
        <w:t>1,900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2016-07-18)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2"/>
        <w:gridCol w:w="1153"/>
        <w:gridCol w:w="2711"/>
        <w:gridCol w:w="4150"/>
        <w:gridCol w:w="1392"/>
        <w:gridCol w:w="1392"/>
        <w:gridCol w:w="1201"/>
      </w:tblGrid>
      <w:tr>
        <w:trPr>
          <w:cantSplit/>
          <w:tblHeader/>
        </w:trPr>
        <w:tc>
          <w:tcPr>
            <w:tcW w:type="dxa" w:w="2112"/>
            <w:shd w:val="clear" w:color="auto" w:fill="E8E8E8"/>
          </w:tcPr>
          <w:p>
            <w:pPr>
              <w:spacing w:after="0"/>
              <w:jc w:val="left"/>
            </w:pPr>
            <w:r>
              <w:rPr>
                <w:b/>
                <w:sz w:val="16"/>
              </w:rPr>
              <w:t>Jurisdiction</w:t>
            </w:r>
          </w:p>
        </w:tc>
        <w:tc>
          <w:tcPr>
            <w:tcW w:type="dxa" w:w="1153"/>
            <w:shd w:val="clear" w:color="auto" w:fill="E8E8E8"/>
          </w:tcPr>
          <w:p>
            <w:pPr>
              <w:spacing w:after="0"/>
              <w:jc w:val="left"/>
            </w:pPr>
            <w:r>
              <w:rPr>
                <w:b/>
                <w:sz w:val="16"/>
              </w:rPr>
              <w:t>Type</w:t>
            </w:r>
          </w:p>
        </w:tc>
        <w:tc>
          <w:tcPr>
            <w:tcW w:type="dxa" w:w="2711"/>
            <w:shd w:val="clear" w:color="auto" w:fill="E8E8E8"/>
          </w:tcPr>
          <w:p>
            <w:pPr>
              <w:spacing w:after="0"/>
              <w:jc w:val="left"/>
            </w:pPr>
            <w:r>
              <w:rPr>
                <w:b/>
                <w:sz w:val="16"/>
              </w:rPr>
              <w:t>Status</w:t>
            </w:r>
          </w:p>
        </w:tc>
        <w:tc>
          <w:tcPr>
            <w:tcW w:type="dxa" w:w="4150"/>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2"/>
          </w:tcPr>
          <w:p>
            <w:pPr>
              <w:spacing w:after="0"/>
              <w:jc w:val="left"/>
            </w:pPr>
            <w:r>
              <w:rPr>
                <w:sz w:val="16"/>
              </w:rPr>
              <w:t>Osceola County</w:t>
            </w:r>
          </w:p>
        </w:tc>
        <w:tc>
          <w:tcPr>
            <w:tcW w:type="dxa" w:w="1153"/>
          </w:tcPr>
          <w:p>
            <w:pPr>
              <w:spacing w:after="0"/>
              <w:jc w:val="left"/>
            </w:pPr>
            <w:r>
              <w:rPr>
                <w:sz w:val="16"/>
              </w:rPr>
              <w:t>County</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Evart city</w:t>
            </w:r>
          </w:p>
        </w:tc>
        <w:tc>
          <w:tcPr>
            <w:tcW w:type="dxa" w:w="1153"/>
          </w:tcPr>
          <w:p>
            <w:pPr>
              <w:spacing w:after="0"/>
              <w:jc w:val="left"/>
            </w:pPr>
            <w:r>
              <w:rPr>
                <w:sz w:val="16"/>
              </w:rPr>
              <w:t>City</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Hersey village</w:t>
            </w:r>
          </w:p>
        </w:tc>
        <w:tc>
          <w:tcPr>
            <w:tcW w:type="dxa" w:w="1153"/>
          </w:tcPr>
          <w:p>
            <w:pPr>
              <w:spacing w:after="0"/>
              <w:jc w:val="left"/>
            </w:pPr>
            <w:r>
              <w:rPr>
                <w:sz w:val="16"/>
              </w:rPr>
              <w:t>Village</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Le Roy village</w:t>
            </w:r>
          </w:p>
        </w:tc>
        <w:tc>
          <w:tcPr>
            <w:tcW w:type="dxa" w:w="1153"/>
          </w:tcPr>
          <w:p>
            <w:pPr>
              <w:spacing w:after="0"/>
              <w:jc w:val="left"/>
            </w:pPr>
            <w:r>
              <w:rPr>
                <w:sz w:val="16"/>
              </w:rPr>
              <w:t>Village</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Marion village</w:t>
            </w:r>
          </w:p>
        </w:tc>
        <w:tc>
          <w:tcPr>
            <w:tcW w:type="dxa" w:w="1153"/>
          </w:tcPr>
          <w:p>
            <w:pPr>
              <w:spacing w:after="0"/>
              <w:jc w:val="left"/>
            </w:pPr>
            <w:r>
              <w:rPr>
                <w:sz w:val="16"/>
              </w:rPr>
              <w:t>Village</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Reed City city</w:t>
            </w:r>
          </w:p>
        </w:tc>
        <w:tc>
          <w:tcPr>
            <w:tcW w:type="dxa" w:w="1153"/>
          </w:tcPr>
          <w:p>
            <w:pPr>
              <w:spacing w:after="0"/>
              <w:jc w:val="left"/>
            </w:pPr>
            <w:r>
              <w:rPr>
                <w:sz w:val="16"/>
              </w:rPr>
              <w:t>City</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Tustin village</w:t>
            </w:r>
          </w:p>
        </w:tc>
        <w:tc>
          <w:tcPr>
            <w:tcW w:type="dxa" w:w="1153"/>
          </w:tcPr>
          <w:p>
            <w:pPr>
              <w:spacing w:after="0"/>
              <w:jc w:val="left"/>
            </w:pPr>
            <w:r>
              <w:rPr>
                <w:sz w:val="16"/>
              </w:rPr>
              <w:t>Village</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Burdell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Cedar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Evart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Hartwick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Hersey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Highland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Le Roy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Lincoln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Marion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Middle Branch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Orient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Osceola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Richmond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Rose Lake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Sherman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r>
        <w:trPr>
          <w:cantSplit/>
        </w:trPr>
        <w:tc>
          <w:tcPr>
            <w:tcW w:type="dxa" w:w="2112"/>
          </w:tcPr>
          <w:p>
            <w:pPr>
              <w:spacing w:after="0"/>
              <w:jc w:val="left"/>
            </w:pPr>
            <w:r>
              <w:rPr>
                <w:sz w:val="16"/>
              </w:rPr>
              <w:t>Sylvan township</w:t>
            </w:r>
          </w:p>
        </w:tc>
        <w:tc>
          <w:tcPr>
            <w:tcW w:type="dxa" w:w="1153"/>
          </w:tcPr>
          <w:p>
            <w:pPr>
              <w:spacing w:after="0"/>
              <w:jc w:val="left"/>
            </w:pPr>
            <w:r>
              <w:rPr>
                <w:sz w:val="16"/>
              </w:rPr>
              <w:t>Township</w:t>
            </w:r>
          </w:p>
        </w:tc>
        <w:tc>
          <w:tcPr>
            <w:tcW w:type="dxa" w:w="2711"/>
          </w:tcPr>
          <w:p>
            <w:pPr>
              <w:spacing w:after="0"/>
              <w:jc w:val="left"/>
            </w:pPr>
            <w:r>
              <w:rPr>
                <w:sz w:val="16"/>
              </w:rPr>
              <w:t>Expired on 2021-07-18</w:t>
            </w:r>
          </w:p>
        </w:tc>
        <w:tc>
          <w:tcPr>
            <w:tcW w:type="dxa" w:w="4150"/>
          </w:tcPr>
          <w:p>
            <w:pPr>
              <w:spacing w:after="0"/>
              <w:jc w:val="left"/>
            </w:pPr>
            <w:r>
              <w:rPr>
                <w:sz w:val="16"/>
              </w:rPr>
              <w:t>Osceola County (FEMA plan 101017)</w:t>
            </w:r>
          </w:p>
        </w:tc>
        <w:tc>
          <w:tcPr>
            <w:tcW w:type="dxa" w:w="1392"/>
          </w:tcPr>
          <w:p>
            <w:pPr>
              <w:spacing w:after="0"/>
              <w:jc w:val="left"/>
            </w:pPr>
            <w:r>
              <w:rPr>
                <w:sz w:val="16"/>
              </w:rPr>
              <w:t>2016-07-18</w:t>
            </w:r>
          </w:p>
        </w:tc>
        <w:tc>
          <w:tcPr>
            <w:tcW w:type="dxa" w:w="1392"/>
          </w:tcPr>
          <w:p>
            <w:pPr>
              <w:spacing w:after="0"/>
              <w:jc w:val="left"/>
            </w:pPr>
            <w:r>
              <w:rPr>
                <w:sz w:val="16"/>
              </w:rPr>
              <w:t>2021-07-18</w:t>
            </w:r>
          </w:p>
        </w:tc>
        <w:tc>
          <w:tcPr>
            <w:tcW w:type="dxa" w:w="1201"/>
          </w:tcPr>
          <w:p>
            <w:pPr>
              <w:spacing w:after="0"/>
              <w:jc w:val="right"/>
            </w:pPr>
            <w:r>
              <w:rPr>
                <w:sz w:val="16"/>
              </w:rPr>
              <w:t>-1,900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$3,364,945</w:t>
            </w:r>
          </w:p>
        </w:tc>
        <w:tc>
          <w:tcPr>
            <w:tcW w:type="dxa" w:w="1126"/>
          </w:tcPr>
          <w:p>
            <w:pPr>
              <w:spacing w:after="0"/>
              <w:jc w:val="right"/>
            </w:pPr>
            <w:r>
              <w:rPr>
                <w:sz w:val="16"/>
              </w:rPr>
              <w:t>$178</w:t>
            </w:r>
          </w:p>
        </w:tc>
        <w:tc>
          <w:tcPr>
            <w:tcW w:type="dxa" w:w="1935"/>
          </w:tcPr>
          <w:p>
            <w:pPr>
              <w:spacing w:after="0"/>
              <w:jc w:val="right"/>
            </w:pPr>
            <w:r>
              <w:rPr>
                <w:sz w:val="16"/>
              </w:rPr>
              <w:t>$561</w:t>
            </w:r>
          </w:p>
        </w:tc>
        <w:tc>
          <w:tcPr>
            <w:tcW w:type="dxa" w:w="1195"/>
          </w:tcPr>
          <w:p>
            <w:pPr>
              <w:spacing w:after="0"/>
              <w:jc w:val="right"/>
            </w:pPr>
            <w:r>
              <w:rPr>
                <w:sz w:val="16"/>
              </w:rPr>
              <w:t>$3,365,683</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$714,750</w:t>
            </w:r>
          </w:p>
        </w:tc>
        <w:tc>
          <w:tcPr>
            <w:tcW w:type="dxa" w:w="1126"/>
          </w:tcPr>
          <w:p>
            <w:pPr>
              <w:spacing w:after="0"/>
              <w:jc w:val="right"/>
            </w:pPr>
            <w:r>
              <w:rPr>
                <w:sz w:val="16"/>
              </w:rPr>
              <w:t>$16,098</w:t>
            </w:r>
          </w:p>
        </w:tc>
        <w:tc>
          <w:tcPr>
            <w:tcW w:type="dxa" w:w="1935"/>
          </w:tcPr>
          <w:p>
            <w:pPr>
              <w:spacing w:after="0"/>
              <w:jc w:val="right"/>
            </w:pPr>
            <w:r>
              <w:rPr>
                <w:sz w:val="16"/>
              </w:rPr>
              <w:t>$136,402</w:t>
            </w:r>
          </w:p>
        </w:tc>
        <w:tc>
          <w:tcPr>
            <w:tcW w:type="dxa" w:w="1195"/>
          </w:tcPr>
          <w:p>
            <w:pPr>
              <w:spacing w:after="0"/>
              <w:jc w:val="right"/>
            </w:pPr>
            <w:r>
              <w:rPr>
                <w:sz w:val="16"/>
              </w:rPr>
              <w:t>$867,249</w:t>
            </w:r>
          </w:p>
        </w:tc>
        <w:tc>
          <w:tcPr>
            <w:tcW w:type="dxa" w:w="2145"/>
          </w:tcPr>
          <w:p>
            <w:pPr>
              <w:spacing w:after="0"/>
              <w:jc w:val="right"/>
            </w:pPr>
            <w:r>
              <w:rPr>
                <w:sz w:val="16"/>
              </w:rPr>
              <w:t>47</w:t>
            </w:r>
          </w:p>
        </w:tc>
        <w:tc>
          <w:tcPr>
            <w:tcW w:type="dxa" w:w="2206"/>
          </w:tcPr>
          <w:p>
            <w:pPr>
              <w:spacing w:after="0"/>
              <w:jc w:val="left"/>
            </w:pPr>
            <w:r>
              <w:rPr>
                <w:sz w:val="16"/>
              </w:rPr>
              <w:t>Includes 9 High Wind records (a NOAA non-thunderstorm wind type,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$89</w:t>
            </w:r>
          </w:p>
        </w:tc>
        <w:tc>
          <w:tcPr>
            <w:tcW w:type="dxa" w:w="1126"/>
          </w:tcPr>
          <w:p>
            <w:pPr>
              <w:spacing w:after="0"/>
              <w:jc w:val="right"/>
            </w:pPr>
            <w:r>
              <w:rPr>
                <w:sz w:val="16"/>
              </w:rPr>
              <w:t>$36,951</w:t>
            </w:r>
          </w:p>
        </w:tc>
        <w:tc>
          <w:tcPr>
            <w:tcW w:type="dxa" w:w="1935"/>
          </w:tcPr>
          <w:p>
            <w:pPr>
              <w:spacing w:after="0"/>
              <w:jc w:val="right"/>
            </w:pPr>
            <w:r>
              <w:rPr>
                <w:sz w:val="16"/>
              </w:rPr>
              <w:t>$814,913</w:t>
            </w:r>
          </w:p>
        </w:tc>
        <w:tc>
          <w:tcPr>
            <w:tcW w:type="dxa" w:w="1195"/>
          </w:tcPr>
          <w:p>
            <w:pPr>
              <w:spacing w:after="0"/>
              <w:jc w:val="right"/>
            </w:pPr>
            <w:r>
              <w:rPr>
                <w:sz w:val="16"/>
              </w:rPr>
              <w:t>$851,953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$316,947</w:t>
            </w:r>
          </w:p>
        </w:tc>
        <w:tc>
          <w:tcPr>
            <w:tcW w:type="dxa" w:w="1126"/>
          </w:tcPr>
          <w:p>
            <w:pPr>
              <w:spacing w:after="0"/>
              <w:jc w:val="right"/>
            </w:pPr>
            <w:r>
              <w:rPr>
                <w:sz w:val="16"/>
              </w:rPr>
              <w:t>$780</w:t>
            </w:r>
          </w:p>
        </w:tc>
        <w:tc>
          <w:tcPr>
            <w:tcW w:type="dxa" w:w="1935"/>
          </w:tcPr>
          <w:p>
            <w:pPr>
              <w:spacing w:after="0"/>
              <w:jc w:val="right"/>
            </w:pPr>
            <w:r>
              <w:rPr>
                <w:sz w:val="16"/>
              </w:rPr>
              <w:t>$257,990</w:t>
            </w:r>
          </w:p>
        </w:tc>
        <w:tc>
          <w:tcPr>
            <w:tcW w:type="dxa" w:w="1195"/>
          </w:tcPr>
          <w:p>
            <w:pPr>
              <w:spacing w:after="0"/>
              <w:jc w:val="right"/>
            </w:pPr>
            <w:r>
              <w:rPr>
                <w:sz w:val="16"/>
              </w:rPr>
              <w:t>$575,716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Winter Weather</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$3,337</w:t>
            </w:r>
          </w:p>
        </w:tc>
        <w:tc>
          <w:tcPr>
            <w:tcW w:type="dxa" w:w="1126"/>
          </w:tcPr>
          <w:p>
            <w:pPr>
              <w:spacing w:after="0"/>
              <w:jc w:val="right"/>
            </w:pPr>
            <w:r>
              <w:rPr>
                <w:sz w:val="16"/>
              </w:rPr>
              <w:t>$359</w:t>
            </w:r>
          </w:p>
        </w:tc>
        <w:tc>
          <w:tcPr>
            <w:tcW w:type="dxa" w:w="1935"/>
          </w:tcPr>
          <w:p>
            <w:pPr>
              <w:spacing w:after="0"/>
              <w:jc w:val="right"/>
            </w:pPr>
            <w:r>
              <w:rPr>
                <w:sz w:val="16"/>
              </w:rPr>
              <w:t>$240,562</w:t>
            </w:r>
          </w:p>
        </w:tc>
        <w:tc>
          <w:tcPr>
            <w:tcW w:type="dxa" w:w="1195"/>
          </w:tcPr>
          <w:p>
            <w:pPr>
              <w:spacing w:after="0"/>
              <w:jc w:val="right"/>
            </w:pPr>
            <w:r>
              <w:rPr>
                <w:sz w:val="16"/>
              </w:rPr>
              <w:t>$244,257</w:t>
            </w:r>
          </w:p>
        </w:tc>
        <w:tc>
          <w:tcPr>
            <w:tcW w:type="dxa" w:w="2145"/>
          </w:tcPr>
          <w:p>
            <w:pPr>
              <w:spacing w:after="0"/>
              <w:jc w:val="right"/>
            </w:pPr>
            <w:r>
              <w:rPr>
                <w:sz w:val="16"/>
              </w:rPr>
              <w:t>68</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$152,628</w:t>
            </w:r>
          </w:p>
        </w:tc>
        <w:tc>
          <w:tcPr>
            <w:tcW w:type="dxa" w:w="1126"/>
          </w:tcPr>
          <w:p>
            <w:pPr>
              <w:spacing w:after="0"/>
              <w:jc w:val="right"/>
            </w:pPr>
            <w:r>
              <w:rPr>
                <w:sz w:val="16"/>
              </w:rPr>
              <w:t>$20,513</w:t>
            </w:r>
          </w:p>
        </w:tc>
        <w:tc>
          <w:tcPr>
            <w:tcW w:type="dxa" w:w="1935"/>
          </w:tcPr>
          <w:p>
            <w:pPr>
              <w:spacing w:after="0"/>
              <w:jc w:val="right"/>
            </w:pPr>
            <w:r>
              <w:rPr>
                <w:sz w:val="16"/>
              </w:rPr>
              <w:t>$4,664</w:t>
            </w:r>
          </w:p>
        </w:tc>
        <w:tc>
          <w:tcPr>
            <w:tcW w:type="dxa" w:w="1195"/>
          </w:tcPr>
          <w:p>
            <w:pPr>
              <w:spacing w:after="0"/>
              <w:jc w:val="right"/>
            </w:pPr>
            <w:r>
              <w:rPr>
                <w:sz w:val="16"/>
              </w:rPr>
              <w:t>$177,805</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$2,383</w:t>
            </w:r>
          </w:p>
        </w:tc>
        <w:tc>
          <w:tcPr>
            <w:tcW w:type="dxa" w:w="1126"/>
          </w:tcPr>
          <w:p>
            <w:pPr>
              <w:spacing w:after="0"/>
              <w:jc w:val="right"/>
            </w:pPr>
            <w:r>
              <w:rPr>
                <w:sz w:val="16"/>
              </w:rPr>
              <w:t>n/a</w:t>
            </w:r>
          </w:p>
        </w:tc>
        <w:tc>
          <w:tcPr>
            <w:tcW w:type="dxa" w:w="1935"/>
          </w:tcPr>
          <w:p>
            <w:pPr>
              <w:spacing w:after="0"/>
              <w:jc w:val="right"/>
            </w:pPr>
            <w:r>
              <w:rPr>
                <w:sz w:val="16"/>
              </w:rPr>
              <w:t>$170,513</w:t>
            </w:r>
          </w:p>
        </w:tc>
        <w:tc>
          <w:tcPr>
            <w:tcW w:type="dxa" w:w="1195"/>
          </w:tcPr>
          <w:p>
            <w:pPr>
              <w:spacing w:after="0"/>
              <w:jc w:val="right"/>
            </w:pPr>
            <w:r>
              <w:rPr>
                <w:sz w:val="16"/>
              </w:rPr>
              <w:t>$172,896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$619</w:t>
            </w:r>
          </w:p>
        </w:tc>
        <w:tc>
          <w:tcPr>
            <w:tcW w:type="dxa" w:w="1126"/>
          </w:tcPr>
          <w:p>
            <w:pPr>
              <w:spacing w:after="0"/>
              <w:jc w:val="right"/>
            </w:pPr>
            <w:r>
              <w:rPr>
                <w:sz w:val="16"/>
              </w:rPr>
              <w:t>under $1</w:t>
            </w:r>
          </w:p>
        </w:tc>
        <w:tc>
          <w:tcPr>
            <w:tcW w:type="dxa" w:w="1935"/>
          </w:tcPr>
          <w:p>
            <w:pPr>
              <w:spacing w:after="0"/>
              <w:jc w:val="right"/>
            </w:pPr>
            <w:r>
              <w:rPr>
                <w:sz w:val="16"/>
              </w:rPr>
              <w:t>$48,030</w:t>
            </w:r>
          </w:p>
        </w:tc>
        <w:tc>
          <w:tcPr>
            <w:tcW w:type="dxa" w:w="1195"/>
          </w:tcPr>
          <w:p>
            <w:pPr>
              <w:spacing w:after="0"/>
              <w:jc w:val="right"/>
            </w:pPr>
            <w:r>
              <w:rPr>
                <w:sz w:val="16"/>
              </w:rPr>
              <w:t>$48,649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$20,488</w:t>
            </w:r>
          </w:p>
        </w:tc>
        <w:tc>
          <w:tcPr>
            <w:tcW w:type="dxa" w:w="1126"/>
          </w:tcPr>
          <w:p>
            <w:pPr>
              <w:spacing w:after="0"/>
              <w:jc w:val="right"/>
            </w:pPr>
            <w:r>
              <w:rPr>
                <w:sz w:val="16"/>
              </w:rPr>
              <w:t>n/a</w:t>
            </w:r>
          </w:p>
        </w:tc>
        <w:tc>
          <w:tcPr>
            <w:tcW w:type="dxa" w:w="1935"/>
          </w:tcPr>
          <w:p>
            <w:pPr>
              <w:spacing w:after="0"/>
              <w:jc w:val="right"/>
            </w:pPr>
            <w:r>
              <w:rPr>
                <w:sz w:val="16"/>
              </w:rPr>
              <w:t>$5,376</w:t>
            </w:r>
          </w:p>
        </w:tc>
        <w:tc>
          <w:tcPr>
            <w:tcW w:type="dxa" w:w="1195"/>
          </w:tcPr>
          <w:p>
            <w:pPr>
              <w:spacing w:after="0"/>
              <w:jc w:val="right"/>
            </w:pPr>
            <w:r>
              <w:rPr>
                <w:sz w:val="16"/>
              </w:rPr>
              <w:t>$25,864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$12,173</w:t>
            </w:r>
          </w:p>
        </w:tc>
        <w:tc>
          <w:tcPr>
            <w:tcW w:type="dxa" w:w="1126"/>
          </w:tcPr>
          <w:p>
            <w:pPr>
              <w:spacing w:after="0"/>
              <w:jc w:val="right"/>
            </w:pPr>
            <w:r>
              <w:rPr>
                <w:sz w:val="16"/>
              </w:rPr>
              <w:t>n/a</w:t>
            </w:r>
          </w:p>
        </w:tc>
        <w:tc>
          <w:tcPr>
            <w:tcW w:type="dxa" w:w="1935"/>
          </w:tcPr>
          <w:p>
            <w:pPr>
              <w:spacing w:after="0"/>
              <w:jc w:val="right"/>
            </w:pPr>
            <w:r>
              <w:rPr>
                <w:sz w:val="16"/>
              </w:rPr>
              <w:t>$4,269</w:t>
            </w:r>
          </w:p>
        </w:tc>
        <w:tc>
          <w:tcPr>
            <w:tcW w:type="dxa" w:w="1195"/>
          </w:tcPr>
          <w:p>
            <w:pPr>
              <w:spacing w:after="0"/>
              <w:jc w:val="right"/>
            </w:pPr>
            <w:r>
              <w:rPr>
                <w:sz w:val="16"/>
              </w:rPr>
              <w:t>$16,442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$6,629</w:t>
            </w:r>
          </w:p>
        </w:tc>
        <w:tc>
          <w:tcPr>
            <w:tcW w:type="dxa" w:w="1126"/>
          </w:tcPr>
          <w:p>
            <w:pPr>
              <w:spacing w:after="0"/>
              <w:jc w:val="right"/>
            </w:pPr>
            <w:r>
              <w:rPr>
                <w:sz w:val="16"/>
              </w:rPr>
              <w:t>$8</w:t>
            </w:r>
          </w:p>
        </w:tc>
        <w:tc>
          <w:tcPr>
            <w:tcW w:type="dxa" w:w="1935"/>
          </w:tcPr>
          <w:p>
            <w:pPr>
              <w:spacing w:after="0"/>
              <w:jc w:val="right"/>
            </w:pPr>
            <w:r>
              <w:rPr>
                <w:sz w:val="16"/>
              </w:rPr>
              <w:t>$865</w:t>
            </w:r>
          </w:p>
        </w:tc>
        <w:tc>
          <w:tcPr>
            <w:tcW w:type="dxa" w:w="1195"/>
          </w:tcPr>
          <w:p>
            <w:pPr>
              <w:spacing w:after="0"/>
              <w:jc w:val="right"/>
            </w:pPr>
            <w:r>
              <w:rPr>
                <w:sz w:val="16"/>
              </w:rPr>
              <w:t>$7,503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$341</w:t>
            </w:r>
          </w:p>
        </w:tc>
        <w:tc>
          <w:tcPr>
            <w:tcW w:type="dxa" w:w="1126"/>
          </w:tcPr>
          <w:p>
            <w:pPr>
              <w:spacing w:after="0"/>
              <w:jc w:val="right"/>
            </w:pPr>
            <w:r>
              <w:rPr>
                <w:sz w:val="16"/>
              </w:rPr>
              <w:t>n/a</w:t>
            </w:r>
          </w:p>
        </w:tc>
        <w:tc>
          <w:tcPr>
            <w:tcW w:type="dxa" w:w="1935"/>
          </w:tcPr>
          <w:p>
            <w:pPr>
              <w:spacing w:after="0"/>
              <w:jc w:val="right"/>
            </w:pPr>
            <w:r>
              <w:rPr>
                <w:sz w:val="16"/>
              </w:rPr>
              <w:t>$6,832</w:t>
            </w:r>
          </w:p>
        </w:tc>
        <w:tc>
          <w:tcPr>
            <w:tcW w:type="dxa" w:w="1195"/>
          </w:tcPr>
          <w:p>
            <w:pPr>
              <w:spacing w:after="0"/>
              <w:jc w:val="right"/>
            </w:pPr>
            <w:r>
              <w:rPr>
                <w:sz w:val="16"/>
              </w:rPr>
              <w:t>$7,173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$3,422</w:t>
            </w:r>
          </w:p>
        </w:tc>
        <w:tc>
          <w:tcPr>
            <w:tcW w:type="dxa" w:w="1126"/>
          </w:tcPr>
          <w:p>
            <w:pPr>
              <w:spacing w:after="0"/>
              <w:jc w:val="right"/>
            </w:pPr>
            <w:r>
              <w:rPr>
                <w:sz w:val="16"/>
              </w:rPr>
              <w:t>$1,059</w:t>
            </w:r>
          </w:p>
        </w:tc>
        <w:tc>
          <w:tcPr>
            <w:tcW w:type="dxa" w:w="1935"/>
          </w:tcPr>
          <w:p>
            <w:pPr>
              <w:spacing w:after="0"/>
              <w:jc w:val="right"/>
            </w:pPr>
            <w:r>
              <w:rPr>
                <w:sz w:val="16"/>
              </w:rPr>
              <w:t>$2</w:t>
            </w:r>
          </w:p>
        </w:tc>
        <w:tc>
          <w:tcPr>
            <w:tcW w:type="dxa" w:w="1195"/>
          </w:tcPr>
          <w:p>
            <w:pPr>
              <w:spacing w:after="0"/>
              <w:jc w:val="right"/>
            </w:pPr>
            <w:r>
              <w:rPr>
                <w:sz w:val="16"/>
              </w:rPr>
              <w:t>$4,483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9706 (Very Low, 20.6); tract 9701 (Very Low, 13.7); tract 9704 (Very Low, 13.3)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9706 (Very Low, 35.2); tract 9704 (Very Low, 34.1); tract 9701 (Very Low, 33.6)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9702 (Relatively Low, 95.3); tract 9703 (Relatively Low, 95.1); tract 9701 (Relatively Low, 91.8)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9706 (Relatively Moderate, 67.2); tract 9704 (Relatively Moderate, 63.3); tract 9701 (Relatively Moderate, 61.9)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9702 (Relatively Low, 73.9); tract 9703 (Relatively Low, 69.9); tract 9701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9706 is Census Tract 9706).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35"/>
        <w:gridCol w:w="2009"/>
        <w:gridCol w:w="1507"/>
        <w:gridCol w:w="1474"/>
        <w:gridCol w:w="1693"/>
        <w:gridCol w:w="1673"/>
        <w:gridCol w:w="2037"/>
        <w:gridCol w:w="1684"/>
      </w:tblGrid>
      <w:tr>
        <w:trPr>
          <w:cantSplit/>
          <w:tblHeader/>
        </w:trPr>
        <w:tc>
          <w:tcPr>
            <w:tcW w:type="dxa" w:w="2035"/>
            <w:shd w:val="clear" w:color="auto" w:fill="E8E8E8"/>
          </w:tcPr>
          <w:p>
            <w:pPr>
              <w:spacing w:after="0"/>
              <w:jc w:val="left"/>
            </w:pPr>
            <w:r>
              <w:rPr>
                <w:b/>
                <w:sz w:val="16"/>
              </w:rPr>
              <w:t>Hazard</w:t>
            </w:r>
          </w:p>
        </w:tc>
        <w:tc>
          <w:tcPr>
            <w:tcW w:type="dxa" w:w="2009"/>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4"/>
            <w:shd w:val="clear" w:color="auto" w:fill="E8E8E8"/>
          </w:tcPr>
          <w:p>
            <w:pPr>
              <w:spacing w:after="0"/>
              <w:jc w:val="left"/>
            </w:pPr>
            <w:r>
              <w:rPr>
                <w:b/>
                <w:sz w:val="16"/>
              </w:rPr>
              <w:t>Observed range</w:t>
            </w:r>
          </w:p>
        </w:tc>
        <w:tc>
          <w:tcPr>
            <w:tcW w:type="dxa" w:w="1693"/>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2037"/>
            <w:shd w:val="clear" w:color="auto" w:fill="E8E8E8"/>
          </w:tcPr>
          <w:p>
            <w:pPr>
              <w:spacing w:after="0"/>
              <w:jc w:val="left"/>
            </w:pPr>
            <w:r>
              <w:rPr>
                <w:b/>
                <w:sz w:val="16"/>
              </w:rPr>
              <w:t>How it applies to jurisdictions</w:t>
            </w:r>
          </w:p>
        </w:tc>
        <w:tc>
          <w:tcPr>
            <w:tcW w:type="dxa" w:w="1684"/>
            <w:shd w:val="clear" w:color="auto" w:fill="E8E8E8"/>
          </w:tcPr>
          <w:p>
            <w:pPr>
              <w:spacing w:after="0"/>
              <w:jc w:val="left"/>
            </w:pPr>
            <w:r>
              <w:rPr>
                <w:b/>
                <w:sz w:val="16"/>
              </w:rPr>
              <w:t>Note</w:t>
            </w:r>
          </w:p>
        </w:tc>
      </w:tr>
      <w:tr>
        <w:trPr>
          <w:cantSplit/>
        </w:trPr>
        <w:tc>
          <w:tcPr>
            <w:tcW w:type="dxa" w:w="2035"/>
          </w:tcPr>
          <w:p>
            <w:pPr>
              <w:spacing w:after="0"/>
              <w:jc w:val="left"/>
            </w:pPr>
            <w:r>
              <w:rPr>
                <w:sz w:val="16"/>
              </w:rPr>
              <w:t>Cold/Wind Chill, Extreme Cold/Wind Chill</w:t>
            </w:r>
          </w:p>
        </w:tc>
        <w:tc>
          <w:tcPr>
            <w:tcW w:type="dxa" w:w="2009"/>
          </w:tcPr>
          <w:p>
            <w:pPr>
              <w:spacing w:after="0"/>
              <w:jc w:val="left"/>
            </w:pPr>
            <w:r>
              <w:rPr>
                <w:sz w:val="16"/>
              </w:rPr>
              <w:t>wind chill</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p>
        </w:tc>
      </w:tr>
      <w:tr>
        <w:trPr>
          <w:cantSplit/>
        </w:trPr>
        <w:tc>
          <w:tcPr>
            <w:tcW w:type="dxa" w:w="2035"/>
          </w:tcPr>
          <w:p>
            <w:pPr>
              <w:spacing w:after="0"/>
              <w:jc w:val="left"/>
            </w:pPr>
            <w:r>
              <w:rPr>
                <w:sz w:val="16"/>
              </w:rPr>
              <w:t>Frost/Freeze (outside NRI's Cold Wave definition)</w:t>
            </w:r>
          </w:p>
        </w:tc>
        <w:tc>
          <w:tcPr>
            <w:tcW w:type="dxa" w:w="2009"/>
          </w:tcPr>
          <w:p>
            <w:pPr>
              <w:spacing w:after="0"/>
              <w:jc w:val="left"/>
            </w:pPr>
            <w:r>
              <w:rPr>
                <w:sz w:val="16"/>
              </w:rPr>
              <w:t>crop damage</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p>
        </w:tc>
      </w:tr>
      <w:tr>
        <w:trPr>
          <w:cantSplit/>
        </w:trPr>
        <w:tc>
          <w:tcPr>
            <w:tcW w:type="dxa" w:w="2035"/>
          </w:tcPr>
          <w:p>
            <w:pPr>
              <w:spacing w:after="0"/>
              <w:jc w:val="left"/>
            </w:pPr>
            <w:r>
              <w:rPr>
                <w:sz w:val="16"/>
              </w:rPr>
              <w:t>Drought</w:t>
            </w:r>
          </w:p>
        </w:tc>
        <w:tc>
          <w:tcPr>
            <w:tcW w:type="dxa" w:w="2009"/>
          </w:tcPr>
          <w:p>
            <w:pPr>
              <w:spacing w:after="0"/>
              <w:jc w:val="left"/>
            </w:pPr>
            <w:r>
              <w:rPr>
                <w:sz w:val="16"/>
              </w:rPr>
              <w:t>U.S. Drought Monitor scale (D0 to D4)</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35"/>
          </w:tcPr>
          <w:p>
            <w:pPr>
              <w:spacing w:after="0"/>
              <w:jc w:val="left"/>
            </w:pPr>
            <w:r>
              <w:rPr>
                <w:sz w:val="16"/>
              </w:rPr>
              <w:t>Earthquake</w:t>
            </w:r>
          </w:p>
        </w:tc>
        <w:tc>
          <w:tcPr>
            <w:tcW w:type="dxa" w:w="2009"/>
          </w:tcPr>
          <w:p>
            <w:pPr>
              <w:spacing w:after="0"/>
              <w:jc w:val="left"/>
            </w:pPr>
            <w:r>
              <w:rPr>
                <w:sz w:val="16"/>
              </w:rPr>
              <w:t>Modified Mercalli (local data)</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r>
              <w:rPr>
                <w:sz w:val="16"/>
              </w:rPr>
              <w:t>Storm Events does not record earthquakes; the USGS earthquake catalog is the source.</w:t>
            </w:r>
          </w:p>
        </w:tc>
      </w:tr>
      <w:tr>
        <w:trPr>
          <w:cantSplit/>
        </w:trPr>
        <w:tc>
          <w:tcPr>
            <w:tcW w:type="dxa" w:w="2035"/>
          </w:tcPr>
          <w:p>
            <w:pPr>
              <w:spacing w:after="0"/>
              <w:jc w:val="left"/>
            </w:pPr>
            <w:r>
              <w:rPr>
                <w:sz w:val="16"/>
              </w:rPr>
              <w:t>Hail</w:t>
            </w:r>
          </w:p>
        </w:tc>
        <w:tc>
          <w:tcPr>
            <w:tcW w:type="dxa" w:w="2009"/>
          </w:tcPr>
          <w:p>
            <w:pPr>
              <w:spacing w:after="0"/>
              <w:jc w:val="left"/>
            </w:pPr>
            <w:r>
              <w:rPr>
                <w:sz w:val="16"/>
              </w:rPr>
              <w:t>hail size (inches)</w:t>
            </w:r>
          </w:p>
        </w:tc>
        <w:tc>
          <w:tcPr>
            <w:tcW w:type="dxa" w:w="1507"/>
          </w:tcPr>
          <w:p>
            <w:pPr>
              <w:spacing w:after="0"/>
              <w:jc w:val="right"/>
            </w:pPr>
            <w:r>
              <w:rPr>
                <w:sz w:val="16"/>
              </w:rPr>
              <w:t>27 records, 1966 to 2026</w:t>
            </w:r>
          </w:p>
        </w:tc>
        <w:tc>
          <w:tcPr>
            <w:tcW w:type="dxa" w:w="1474"/>
          </w:tcPr>
          <w:p>
            <w:pPr>
              <w:spacing w:after="0"/>
              <w:jc w:val="left"/>
            </w:pPr>
            <w:r>
              <w:rPr>
                <w:sz w:val="16"/>
              </w:rPr>
              <w:t>0.75 in to 1.75 in (median 1 in); 27 with a recorded value</w:t>
            </w:r>
          </w:p>
        </w:tc>
        <w:tc>
          <w:tcPr>
            <w:tcW w:type="dxa" w:w="1693"/>
          </w:tcPr>
          <w:p>
            <w:pPr>
              <w:spacing w:after="0"/>
              <w:jc w:val="left"/>
            </w:pPr>
            <w:r>
              <w:rPr>
                <w:sz w:val="16"/>
              </w:rPr>
              <w:t>1.75 in hail, 2021-09-07; same size also recorded on 1975-05-20, 1976-03-30, 1996-06-21</w:t>
            </w:r>
          </w:p>
        </w:tc>
        <w:tc>
          <w:tcPr>
            <w:tcW w:type="dxa" w:w="1673"/>
          </w:tcPr>
          <w:p>
            <w:pPr>
              <w:spacing w:after="0"/>
              <w:jc w:val="left"/>
            </w:pPr>
          </w:p>
        </w:tc>
        <w:tc>
          <w:tcPr>
            <w:tcW w:type="dxa" w:w="2037"/>
          </w:tcPr>
          <w:p>
            <w:pPr>
              <w:spacing w:after="0"/>
              <w:jc w:val="left"/>
            </w:pPr>
            <w:r>
              <w:rPr>
                <w:sz w:val="16"/>
              </w:rPr>
              <w:t>Event records naming jurisdictions in the plan: Tustin village (4 records), Evart city (3 records), Evart township (3 records), Reed City city (3 records), Le Roy township (1 record), Le Roy village (1 record), Marion township (1 record), Marion village (1 record).</w:t>
            </w:r>
          </w:p>
        </w:tc>
        <w:tc>
          <w:tcPr>
            <w:tcW w:type="dxa" w:w="1684"/>
          </w:tcPr>
          <w:p>
            <w:pPr>
              <w:spacing w:after="0"/>
              <w:jc w:val="left"/>
            </w:pPr>
          </w:p>
        </w:tc>
      </w:tr>
      <w:tr>
        <w:trPr>
          <w:cantSplit/>
        </w:trPr>
        <w:tc>
          <w:tcPr>
            <w:tcW w:type="dxa" w:w="2035"/>
          </w:tcPr>
          <w:p>
            <w:pPr>
              <w:spacing w:after="0"/>
              <w:jc w:val="left"/>
            </w:pPr>
            <w:r>
              <w:rPr>
                <w:sz w:val="16"/>
              </w:rPr>
              <w:t>Excessive Heat, Heat</w:t>
            </w:r>
          </w:p>
        </w:tc>
        <w:tc>
          <w:tcPr>
            <w:tcW w:type="dxa" w:w="2009"/>
          </w:tcPr>
          <w:p>
            <w:pPr>
              <w:spacing w:after="0"/>
              <w:jc w:val="left"/>
            </w:pPr>
            <w:r>
              <w:rPr>
                <w:sz w:val="16"/>
              </w:rPr>
              <w:t>heat index (in event narratives)</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p>
        </w:tc>
      </w:tr>
      <w:tr>
        <w:trPr>
          <w:cantSplit/>
        </w:trPr>
        <w:tc>
          <w:tcPr>
            <w:tcW w:type="dxa" w:w="2035"/>
          </w:tcPr>
          <w:p>
            <w:pPr>
              <w:spacing w:after="0"/>
              <w:jc w:val="left"/>
            </w:pPr>
            <w:r>
              <w:rPr>
                <w:sz w:val="16"/>
              </w:rPr>
              <w:t>Hurricane, Tropical Storm, Tropical Depression</w:t>
            </w:r>
          </w:p>
        </w:tc>
        <w:tc>
          <w:tcPr>
            <w:tcW w:type="dxa" w:w="2009"/>
          </w:tcPr>
          <w:p>
            <w:pPr>
              <w:spacing w:after="0"/>
              <w:jc w:val="left"/>
            </w:pPr>
            <w:r>
              <w:rPr>
                <w:sz w:val="16"/>
              </w:rPr>
              <w:t>Saffir-Simpson</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35"/>
          </w:tcPr>
          <w:p>
            <w:pPr>
              <w:spacing w:after="0"/>
              <w:jc w:val="left"/>
            </w:pPr>
            <w:r>
              <w:rPr>
                <w:sz w:val="16"/>
              </w:rPr>
              <w:t>Ice Storm</w:t>
            </w:r>
          </w:p>
        </w:tc>
        <w:tc>
          <w:tcPr>
            <w:tcW w:type="dxa" w:w="2009"/>
          </w:tcPr>
          <w:p>
            <w:pPr>
              <w:spacing w:after="0"/>
              <w:jc w:val="left"/>
            </w:pPr>
            <w:r>
              <w:rPr>
                <w:sz w:val="16"/>
              </w:rPr>
              <w:t>Sperry-Piltz ice scale (local data)</w:t>
            </w:r>
          </w:p>
        </w:tc>
        <w:tc>
          <w:tcPr>
            <w:tcW w:type="dxa" w:w="1507"/>
          </w:tcPr>
          <w:p>
            <w:pPr>
              <w:spacing w:after="0"/>
              <w:jc w:val="right"/>
            </w:pPr>
            <w:r>
              <w:rPr>
                <w:sz w:val="16"/>
              </w:rPr>
              <w:t>4 records, 2002 to 2006 (4 zone-level)</w:t>
            </w:r>
          </w:p>
        </w:tc>
        <w:tc>
          <w:tcPr>
            <w:tcW w:type="dxa" w:w="1474"/>
          </w:tcPr>
          <w:p>
            <w:pPr>
              <w:spacing w:after="0"/>
              <w:jc w:val="left"/>
            </w:pPr>
          </w:p>
        </w:tc>
        <w:tc>
          <w:tcPr>
            <w:tcW w:type="dxa" w:w="1693"/>
          </w:tcPr>
          <w:p>
            <w:pPr>
              <w:spacing w:after="0"/>
              <w:jc w:val="left"/>
            </w:pPr>
            <w:r>
              <w:rPr>
                <w:sz w:val="16"/>
              </w:rPr>
              <w:t>Ice Storm, 2003-04-03, $200,000 property; crops not reported (2003 dollars); NWS zone MIZ039</w:t>
            </w:r>
          </w:p>
        </w:tc>
        <w:tc>
          <w:tcPr>
            <w:tcW w:type="dxa" w:w="1673"/>
          </w:tcPr>
          <w:p>
            <w:pPr>
              <w:spacing w:after="0"/>
              <w:jc w:val="left"/>
            </w:pPr>
          </w:p>
        </w:tc>
        <w:tc>
          <w:tcPr>
            <w:tcW w:type="dxa" w:w="2037"/>
          </w:tcPr>
          <w:p>
            <w:pPr>
              <w:spacing w:after="0"/>
              <w:jc w:val="left"/>
            </w:pPr>
            <w:r>
              <w:rPr>
                <w:sz w:val="16"/>
              </w:rPr>
              <w:t>Countywide (zone-level records).</w:t>
            </w:r>
          </w:p>
        </w:tc>
        <w:tc>
          <w:tcPr>
            <w:tcW w:type="dxa" w:w="1684"/>
          </w:tcPr>
          <w:p>
            <w:pPr>
              <w:spacing w:after="0"/>
              <w:jc w:val="left"/>
            </w:pPr>
          </w:p>
        </w:tc>
      </w:tr>
      <w:tr>
        <w:trPr>
          <w:cantSplit/>
        </w:trPr>
        <w:tc>
          <w:tcPr>
            <w:tcW w:type="dxa" w:w="2035"/>
          </w:tcPr>
          <w:p>
            <w:pPr>
              <w:spacing w:after="0"/>
              <w:jc w:val="left"/>
            </w:pPr>
            <w:r>
              <w:rPr>
                <w:sz w:val="16"/>
              </w:rPr>
              <w:t>Flash Flood, Flood, Lakeshore Flood</w:t>
            </w:r>
          </w:p>
        </w:tc>
        <w:tc>
          <w:tcPr>
            <w:tcW w:type="dxa" w:w="2009"/>
          </w:tcPr>
          <w:p>
            <w:pPr>
              <w:spacing w:after="0"/>
              <w:jc w:val="left"/>
            </w:pPr>
            <w:r>
              <w:rPr>
                <w:sz w:val="16"/>
              </w:rPr>
              <w:t>damage and flood days (flood depth: FIRM)</w:t>
            </w:r>
          </w:p>
        </w:tc>
        <w:tc>
          <w:tcPr>
            <w:tcW w:type="dxa" w:w="1507"/>
          </w:tcPr>
          <w:p>
            <w:pPr>
              <w:spacing w:after="0"/>
              <w:jc w:val="right"/>
            </w:pPr>
            <w:r>
              <w:rPr>
                <w:sz w:val="16"/>
              </w:rPr>
              <w:t>12 records, 1996 to 2014 (2 zone-level)</w:t>
            </w:r>
          </w:p>
        </w:tc>
        <w:tc>
          <w:tcPr>
            <w:tcW w:type="dxa" w:w="1474"/>
          </w:tcPr>
          <w:p>
            <w:pPr>
              <w:spacing w:after="0"/>
              <w:jc w:val="left"/>
            </w:pPr>
          </w:p>
        </w:tc>
        <w:tc>
          <w:tcPr>
            <w:tcW w:type="dxa" w:w="1693"/>
          </w:tcPr>
          <w:p>
            <w:pPr>
              <w:spacing w:after="0"/>
              <w:jc w:val="left"/>
            </w:pPr>
            <w:r>
              <w:rPr>
                <w:sz w:val="16"/>
              </w:rPr>
              <w:t>Flood, 2014-04-12, $3,000,000 property; $0 crops (2014 dollars)</w:t>
            </w:r>
          </w:p>
        </w:tc>
        <w:tc>
          <w:tcPr>
            <w:tcW w:type="dxa" w:w="1673"/>
          </w:tcPr>
          <w:p>
            <w:pPr>
              <w:spacing w:after="0"/>
              <w:jc w:val="left"/>
            </w:pPr>
          </w:p>
        </w:tc>
        <w:tc>
          <w:tcPr>
            <w:tcW w:type="dxa" w:w="2037"/>
          </w:tcPr>
          <w:p>
            <w:pPr>
              <w:spacing w:after="0"/>
              <w:jc w:val="left"/>
            </w:pPr>
            <w:r>
              <w:rPr>
                <w:sz w:val="16"/>
              </w:rPr>
              <w:t>Event records naming jurisdictions in the plan: Reed City city (2 records), Tustin village (2 records), Le Roy township (1 record), Le Roy village (1 record), Marion township (1 record), Marion village (1 record). Zone-level records (2) apply countywide.</w:t>
            </w:r>
          </w:p>
        </w:tc>
        <w:tc>
          <w:tcPr>
            <w:tcW w:type="dxa" w:w="16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35"/>
          </w:tcPr>
          <w:p>
            <w:pPr>
              <w:spacing w:after="0"/>
              <w:jc w:val="left"/>
            </w:pPr>
            <w:r>
              <w:rPr>
                <w:sz w:val="16"/>
              </w:rPr>
              <w:t>Debris Flow</w:t>
            </w:r>
          </w:p>
        </w:tc>
        <w:tc>
          <w:tcPr>
            <w:tcW w:type="dxa" w:w="2009"/>
          </w:tcPr>
          <w:p>
            <w:pPr>
              <w:spacing w:after="0"/>
              <w:jc w:val="left"/>
            </w:pPr>
            <w:r>
              <w:rPr>
                <w:sz w:val="16"/>
              </w:rPr>
              <w:t>none (count and damage only)</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p>
        </w:tc>
      </w:tr>
      <w:tr>
        <w:trPr>
          <w:cantSplit/>
        </w:trPr>
        <w:tc>
          <w:tcPr>
            <w:tcW w:type="dxa" w:w="2035"/>
          </w:tcPr>
          <w:p>
            <w:pPr>
              <w:spacing w:after="0"/>
              <w:jc w:val="left"/>
            </w:pPr>
            <w:r>
              <w:rPr>
                <w:sz w:val="16"/>
              </w:rPr>
              <w:t>Lightning</w:t>
            </w:r>
          </w:p>
        </w:tc>
        <w:tc>
          <w:tcPr>
            <w:tcW w:type="dxa" w:w="2009"/>
          </w:tcPr>
          <w:p>
            <w:pPr>
              <w:spacing w:after="0"/>
              <w:jc w:val="left"/>
            </w:pPr>
            <w:r>
              <w:rPr>
                <w:sz w:val="16"/>
              </w:rPr>
              <w:t>annualized frequency (the measure FEMA's Local Mitigation Planning Handbook names)</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r>
              <w:rPr>
                <w:sz w:val="16"/>
              </w:rPr>
              <w:t>Storm Events lists lightning with damage or casualties.</w:t>
            </w:r>
          </w:p>
        </w:tc>
      </w:tr>
      <w:tr>
        <w:trPr>
          <w:cantSplit/>
        </w:trPr>
        <w:tc>
          <w:tcPr>
            <w:tcW w:type="dxa" w:w="2035"/>
          </w:tcPr>
          <w:p>
            <w:pPr>
              <w:spacing w:after="0"/>
              <w:jc w:val="left"/>
            </w:pPr>
            <w:r>
              <w:rPr>
                <w:sz w:val="16"/>
              </w:rPr>
              <w:t>High Wind and Strong Wind (outside NRI's Strong Wind definition)</w:t>
            </w:r>
          </w:p>
        </w:tc>
        <w:tc>
          <w:tcPr>
            <w:tcW w:type="dxa" w:w="2009"/>
          </w:tcPr>
          <w:p>
            <w:pPr>
              <w:spacing w:after="0"/>
              <w:jc w:val="left"/>
            </w:pPr>
            <w:r>
              <w:rPr>
                <w:sz w:val="16"/>
              </w:rPr>
              <w:t>wind speed (kt and mph)</w:t>
            </w:r>
          </w:p>
        </w:tc>
        <w:tc>
          <w:tcPr>
            <w:tcW w:type="dxa" w:w="1507"/>
          </w:tcPr>
          <w:p>
            <w:pPr>
              <w:spacing w:after="0"/>
              <w:jc w:val="right"/>
            </w:pPr>
            <w:r>
              <w:rPr>
                <w:sz w:val="16"/>
              </w:rPr>
              <w:t>9 records, 1997 to 2017 (9 zone-level)</w:t>
            </w:r>
          </w:p>
        </w:tc>
        <w:tc>
          <w:tcPr>
            <w:tcW w:type="dxa" w:w="1474"/>
          </w:tcPr>
          <w:p>
            <w:pPr>
              <w:spacing w:after="0"/>
              <w:jc w:val="left"/>
            </w:pPr>
            <w:r>
              <w:rPr>
                <w:sz w:val="16"/>
              </w:rPr>
              <w:t>50 kt (58 mph) to 64 kt (74 mph) (median 52.5 kt (60 mph)); 8 with a recorded value</w:t>
            </w:r>
          </w:p>
        </w:tc>
        <w:tc>
          <w:tcPr>
            <w:tcW w:type="dxa" w:w="1693"/>
          </w:tcPr>
          <w:p>
            <w:pPr>
              <w:spacing w:after="0"/>
              <w:jc w:val="left"/>
            </w:pPr>
            <w:r>
              <w:rPr>
                <w:sz w:val="16"/>
              </w:rPr>
              <w:t>64 kt (74 mph), measurement type not recorded, High Wind, 1998-11-10; NWS zone MIZ039</w:t>
            </w:r>
          </w:p>
        </w:tc>
        <w:tc>
          <w:tcPr>
            <w:tcW w:type="dxa" w:w="1673"/>
          </w:tcPr>
          <w:p>
            <w:pPr>
              <w:spacing w:after="0"/>
              <w:jc w:val="left"/>
            </w:pPr>
            <w:r>
              <w:rPr>
                <w:sz w:val="16"/>
              </w:rPr>
              <w:t>High Wind, 2017-03-08, $5,000,000 property; $0 crops (zone total, 2017 dollars)</w:t>
            </w:r>
          </w:p>
        </w:tc>
        <w:tc>
          <w:tcPr>
            <w:tcW w:type="dxa" w:w="2037"/>
          </w:tcPr>
          <w:p>
            <w:pPr>
              <w:spacing w:after="0"/>
              <w:jc w:val="left"/>
            </w:pPr>
            <w:r>
              <w:rPr>
                <w:sz w:val="16"/>
              </w:rPr>
              <w:t>Countywide (zone-level records).</w:t>
            </w:r>
          </w:p>
        </w:tc>
        <w:tc>
          <w:tcPr>
            <w:tcW w:type="dxa" w:w="1684"/>
          </w:tcPr>
          <w:p>
            <w:pPr>
              <w:spacing w:after="0"/>
              <w:jc w:val="left"/>
            </w:pPr>
          </w:p>
        </w:tc>
      </w:tr>
      <w:tr>
        <w:trPr>
          <w:cantSplit/>
        </w:trPr>
        <w:tc>
          <w:tcPr>
            <w:tcW w:type="dxa" w:w="2035"/>
          </w:tcPr>
          <w:p>
            <w:pPr>
              <w:spacing w:after="0"/>
              <w:jc w:val="left"/>
            </w:pPr>
            <w:r>
              <w:rPr>
                <w:sz w:val="16"/>
              </w:rPr>
              <w:t>Thunderstorm Wind</w:t>
            </w:r>
          </w:p>
        </w:tc>
        <w:tc>
          <w:tcPr>
            <w:tcW w:type="dxa" w:w="2009"/>
          </w:tcPr>
          <w:p>
            <w:pPr>
              <w:spacing w:after="0"/>
              <w:jc w:val="left"/>
            </w:pPr>
            <w:r>
              <w:rPr>
                <w:sz w:val="16"/>
              </w:rPr>
              <w:t>wind speed (kt and mph)</w:t>
            </w:r>
          </w:p>
        </w:tc>
        <w:tc>
          <w:tcPr>
            <w:tcW w:type="dxa" w:w="1507"/>
          </w:tcPr>
          <w:p>
            <w:pPr>
              <w:spacing w:after="0"/>
              <w:jc w:val="right"/>
            </w:pPr>
            <w:r>
              <w:rPr>
                <w:sz w:val="16"/>
              </w:rPr>
              <w:t>51 records, 1980 to 2024</w:t>
            </w:r>
          </w:p>
        </w:tc>
        <w:tc>
          <w:tcPr>
            <w:tcW w:type="dxa" w:w="1474"/>
          </w:tcPr>
          <w:p>
            <w:pPr>
              <w:spacing w:after="0"/>
              <w:jc w:val="left"/>
            </w:pPr>
            <w:r>
              <w:rPr>
                <w:sz w:val="16"/>
              </w:rPr>
              <w:t>50 kt (58 mph) to 70 kt (81 mph) (median 52 kt (60 mph)); 34 with a recorded value</w:t>
            </w:r>
          </w:p>
        </w:tc>
        <w:tc>
          <w:tcPr>
            <w:tcW w:type="dxa" w:w="1693"/>
          </w:tcPr>
          <w:p>
            <w:pPr>
              <w:spacing w:after="0"/>
              <w:jc w:val="left"/>
            </w:pPr>
            <w:r>
              <w:rPr>
                <w:sz w:val="16"/>
              </w:rPr>
              <w:t>70 kt (81 mph) estimated gust, Thunderstorm Wind, 2018-08-28</w:t>
            </w:r>
          </w:p>
        </w:tc>
        <w:tc>
          <w:tcPr>
            <w:tcW w:type="dxa" w:w="1673"/>
          </w:tcPr>
          <w:p>
            <w:pPr>
              <w:spacing w:after="0"/>
              <w:jc w:val="left"/>
            </w:pPr>
            <w:r>
              <w:rPr>
                <w:sz w:val="16"/>
              </w:rPr>
              <w:t>Thunderstorm Wind, 2001-07-29, $150,000 property; $25,000 crops (2001 dollars)</w:t>
            </w:r>
          </w:p>
        </w:tc>
        <w:tc>
          <w:tcPr>
            <w:tcW w:type="dxa" w:w="2037"/>
          </w:tcPr>
          <w:p>
            <w:pPr>
              <w:spacing w:after="0"/>
              <w:jc w:val="left"/>
            </w:pPr>
            <w:r>
              <w:rPr>
                <w:sz w:val="16"/>
              </w:rPr>
              <w:t>Event records naming jurisdictions in the plan: Marion township (7 records), Marion village (7 records), Hersey township (6 records), Hersey village (6 records), Le Roy township (6 records), Le Roy village (6 records), Tustin village (6 records), Reed City city (5 records), Evart city (4 records), Evart township (4 records).</w:t>
            </w:r>
          </w:p>
        </w:tc>
        <w:tc>
          <w:tcPr>
            <w:tcW w:type="dxa" w:w="1684"/>
          </w:tcPr>
          <w:p>
            <w:pPr>
              <w:spacing w:after="0"/>
              <w:jc w:val="left"/>
            </w:pPr>
          </w:p>
        </w:tc>
      </w:tr>
      <w:tr>
        <w:trPr>
          <w:cantSplit/>
        </w:trPr>
        <w:tc>
          <w:tcPr>
            <w:tcW w:type="dxa" w:w="2035"/>
          </w:tcPr>
          <w:p>
            <w:pPr>
              <w:spacing w:after="0"/>
              <w:jc w:val="left"/>
            </w:pPr>
            <w:r>
              <w:rPr>
                <w:sz w:val="16"/>
              </w:rPr>
              <w:t>Tornado</w:t>
            </w:r>
          </w:p>
        </w:tc>
        <w:tc>
          <w:tcPr>
            <w:tcW w:type="dxa" w:w="2009"/>
          </w:tcPr>
          <w:p>
            <w:pPr>
              <w:spacing w:after="0"/>
              <w:jc w:val="left"/>
            </w:pPr>
            <w:r>
              <w:rPr>
                <w:sz w:val="16"/>
              </w:rPr>
              <w:t>Enhanced Fujita (Fujita before Feb 2007)</w:t>
            </w:r>
          </w:p>
        </w:tc>
        <w:tc>
          <w:tcPr>
            <w:tcW w:type="dxa" w:w="1507"/>
          </w:tcPr>
          <w:p>
            <w:pPr>
              <w:spacing w:after="0"/>
              <w:jc w:val="right"/>
            </w:pPr>
            <w:r>
              <w:rPr>
                <w:sz w:val="16"/>
              </w:rPr>
              <w:t>13 records, 1959 to 2008</w:t>
            </w:r>
          </w:p>
        </w:tc>
        <w:tc>
          <w:tcPr>
            <w:tcW w:type="dxa" w:w="1474"/>
          </w:tcPr>
          <w:p>
            <w:pPr>
              <w:spacing w:after="0"/>
              <w:jc w:val="left"/>
            </w:pPr>
            <w:r>
              <w:rPr>
                <w:sz w:val="16"/>
              </w:rPr>
              <w:t>F/EF0 to F/EF3 (median F/EF1); 13 with a recorded value</w:t>
            </w:r>
          </w:p>
        </w:tc>
        <w:tc>
          <w:tcPr>
            <w:tcW w:type="dxa" w:w="1693"/>
          </w:tcPr>
          <w:p>
            <w:pPr>
              <w:spacing w:after="0"/>
              <w:jc w:val="left"/>
            </w:pPr>
            <w:r>
              <w:rPr>
                <w:sz w:val="16"/>
              </w:rPr>
              <w:t>F3 tornado, 1968-04-23, 51.4 mi path length (whole path, pre-1996), 100 yd wide, $2,500,000 property; crops not recorded (1968 dollars), 3 direct injuries</w:t>
            </w:r>
          </w:p>
        </w:tc>
        <w:tc>
          <w:tcPr>
            <w:tcW w:type="dxa" w:w="1673"/>
          </w:tcPr>
          <w:p>
            <w:pPr>
              <w:spacing w:after="0"/>
              <w:jc w:val="left"/>
            </w:pPr>
          </w:p>
        </w:tc>
        <w:tc>
          <w:tcPr>
            <w:tcW w:type="dxa" w:w="2037"/>
          </w:tcPr>
          <w:p>
            <w:pPr>
              <w:spacing w:after="0"/>
              <w:jc w:val="left"/>
            </w:pPr>
            <w:r>
              <w:rPr>
                <w:sz w:val="16"/>
              </w:rPr>
              <w:t>Event records naming jurisdictions in the plan: Tustin village (3 records), Evart city (1 record), Evart township (1 record), Hersey township (1 record), Hersey village (1 record).</w:t>
            </w:r>
          </w:p>
        </w:tc>
        <w:tc>
          <w:tcPr>
            <w:tcW w:type="dxa" w:w="16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35"/>
          </w:tcPr>
          <w:p>
            <w:pPr>
              <w:spacing w:after="0"/>
              <w:jc w:val="left"/>
            </w:pPr>
            <w:r>
              <w:rPr>
                <w:sz w:val="16"/>
              </w:rPr>
              <w:t>Wildfire</w:t>
            </w:r>
          </w:p>
        </w:tc>
        <w:tc>
          <w:tcPr>
            <w:tcW w:type="dxa" w:w="2009"/>
          </w:tcPr>
          <w:p>
            <w:pPr>
              <w:spacing w:after="0"/>
              <w:jc w:val="left"/>
            </w:pPr>
            <w:r>
              <w:rPr>
                <w:sz w:val="16"/>
              </w:rPr>
              <w:t>acres burned (local data)</w:t>
            </w:r>
          </w:p>
        </w:tc>
        <w:tc>
          <w:tcPr>
            <w:tcW w:type="dxa" w:w="1507"/>
          </w:tcPr>
          <w:p>
            <w:pPr>
              <w:spacing w:after="0"/>
              <w:jc w:val="right"/>
            </w:pPr>
            <w:r>
              <w:rPr>
                <w:sz w:val="16"/>
              </w:rPr>
              <w:t>0</w:t>
            </w:r>
          </w:p>
        </w:tc>
        <w:tc>
          <w:tcPr>
            <w:tcW w:type="dxa" w:w="1474"/>
          </w:tcPr>
          <w:p>
            <w:pPr>
              <w:spacing w:after="0"/>
              <w:jc w:val="left"/>
            </w:pPr>
          </w:p>
        </w:tc>
        <w:tc>
          <w:tcPr>
            <w:tcW w:type="dxa" w:w="1693"/>
          </w:tcPr>
          <w:p>
            <w:pPr>
              <w:spacing w:after="0"/>
              <w:jc w:val="left"/>
            </w:pPr>
          </w:p>
        </w:tc>
        <w:tc>
          <w:tcPr>
            <w:tcW w:type="dxa" w:w="1673"/>
          </w:tcPr>
          <w:p>
            <w:pPr>
              <w:spacing w:after="0"/>
              <w:jc w:val="left"/>
            </w:pPr>
          </w:p>
        </w:tc>
        <w:tc>
          <w:tcPr>
            <w:tcW w:type="dxa" w:w="2037"/>
          </w:tcPr>
          <w:p>
            <w:pPr>
              <w:spacing w:after="0"/>
              <w:jc w:val="left"/>
            </w:pPr>
          </w:p>
        </w:tc>
        <w:tc>
          <w:tcPr>
            <w:tcW w:type="dxa" w:w="1684"/>
          </w:tcPr>
          <w:p>
            <w:pPr>
              <w:spacing w:after="0"/>
              <w:jc w:val="left"/>
            </w:pPr>
          </w:p>
        </w:tc>
      </w:tr>
      <w:tr>
        <w:trPr>
          <w:cantSplit/>
        </w:trPr>
        <w:tc>
          <w:tcPr>
            <w:tcW w:type="dxa" w:w="2035"/>
          </w:tcPr>
          <w:p>
            <w:pPr>
              <w:spacing w:after="0"/>
              <w:jc w:val="left"/>
            </w:pPr>
            <w:r>
              <w:rPr>
                <w:sz w:val="16"/>
              </w:rPr>
              <w:t>Winter Storm, Heavy Snow, Blizzard, Lake-Effect Snow, Winter Weather, Sleet</w:t>
            </w:r>
          </w:p>
        </w:tc>
        <w:tc>
          <w:tcPr>
            <w:tcW w:type="dxa" w:w="2009"/>
          </w:tcPr>
          <w:p>
            <w:pPr>
              <w:spacing w:after="0"/>
              <w:jc w:val="left"/>
            </w:pPr>
            <w:r>
              <w:rPr>
                <w:sz w:val="16"/>
              </w:rPr>
              <w:t>none in data (snowfall: local data)</w:t>
            </w:r>
          </w:p>
        </w:tc>
        <w:tc>
          <w:tcPr>
            <w:tcW w:type="dxa" w:w="1507"/>
          </w:tcPr>
          <w:p>
            <w:pPr>
              <w:spacing w:after="0"/>
              <w:jc w:val="right"/>
            </w:pPr>
            <w:r>
              <w:rPr>
                <w:sz w:val="16"/>
              </w:rPr>
              <w:t>68 records, 1996 to 2025 (68 zone-level)</w:t>
            </w:r>
          </w:p>
        </w:tc>
        <w:tc>
          <w:tcPr>
            <w:tcW w:type="dxa" w:w="1474"/>
          </w:tcPr>
          <w:p>
            <w:pPr>
              <w:spacing w:after="0"/>
              <w:jc w:val="left"/>
            </w:pPr>
          </w:p>
        </w:tc>
        <w:tc>
          <w:tcPr>
            <w:tcW w:type="dxa" w:w="1693"/>
          </w:tcPr>
          <w:p>
            <w:pPr>
              <w:spacing w:after="0"/>
              <w:jc w:val="left"/>
            </w:pPr>
            <w:r>
              <w:rPr>
                <w:sz w:val="16"/>
              </w:rPr>
              <w:t>Winter Storm, 2010-12-11, $500,000 property; $0 crops (2010 dollars); NWS zone MIZ039</w:t>
            </w:r>
          </w:p>
        </w:tc>
        <w:tc>
          <w:tcPr>
            <w:tcW w:type="dxa" w:w="1673"/>
          </w:tcPr>
          <w:p>
            <w:pPr>
              <w:spacing w:after="0"/>
              <w:jc w:val="left"/>
            </w:pPr>
          </w:p>
        </w:tc>
        <w:tc>
          <w:tcPr>
            <w:tcW w:type="dxa" w:w="2037"/>
          </w:tcPr>
          <w:p>
            <w:pPr>
              <w:spacing w:after="0"/>
              <w:jc w:val="left"/>
            </w:pPr>
            <w:r>
              <w:rPr>
                <w:sz w:val="16"/>
              </w:rPr>
              <w:t>Countywide (zone-level records).</w:t>
            </w:r>
          </w:p>
        </w:tc>
        <w:tc>
          <w:tcPr>
            <w:tcW w:type="dxa" w:w="16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0"/>
        <w:gridCol w:w="2217"/>
        <w:gridCol w:w="2641"/>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Inland Flooding (primary); also designated: Tornado</w:t>
            </w:r>
          </w:p>
        </w:tc>
        <w:tc>
          <w:tcPr>
            <w:tcW w:type="dxa" w:w="2641"/>
          </w:tcPr>
          <w:p>
            <w:pPr>
              <w:spacing w:after="0"/>
              <w:jc w:val="right"/>
            </w:pPr>
            <w:r>
              <w:rPr>
                <w:sz w:val="16"/>
              </w:rPr>
              <w:t>$168,241.27</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65"/>
          </w:tcPr>
          <w:p>
            <w:pPr>
              <w:spacing w:after="0"/>
              <w:jc w:val="left"/>
            </w:pPr>
            <w:r>
              <w:rPr>
                <w:sz w:val="16"/>
              </w:rPr>
              <w:t>Major disaster</w:t>
            </w:r>
          </w:p>
        </w:tc>
        <w:tc>
          <w:tcPr>
            <w:tcW w:type="dxa" w:w="2540"/>
          </w:tcPr>
          <w:p>
            <w:pPr>
              <w:spacing w:after="0"/>
              <w:jc w:val="left"/>
            </w:pPr>
            <w:r>
              <w:rPr>
                <w:sz w:val="16"/>
              </w:rPr>
              <w:t>COVID-19 Pandemic</w:t>
            </w:r>
          </w:p>
        </w:tc>
        <w:tc>
          <w:tcPr>
            <w:tcW w:type="dxa" w:w="2217"/>
          </w:tcPr>
          <w:p>
            <w:pPr>
              <w:spacing w:after="0"/>
              <w:jc w:val="left"/>
            </w:pPr>
            <w:r>
              <w:rPr>
                <w:sz w:val="16"/>
              </w:rPr>
              <w:t>Non-natural, not counted</w:t>
            </w:r>
          </w:p>
        </w:tc>
        <w:tc>
          <w:tcPr>
            <w:tcW w:type="dxa" w:w="2641"/>
          </w:tcPr>
          <w:p>
            <w:pPr>
              <w:spacing w:after="0"/>
              <w:jc w:val="right"/>
            </w:pPr>
            <w:r>
              <w:rPr>
                <w:sz w:val="16"/>
              </w:rPr>
              <w:t>$23,443.35</w:t>
            </w:r>
          </w:p>
        </w:tc>
        <w:tc>
          <w:tcPr>
            <w:tcW w:type="dxa" w:w="134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65"/>
          </w:tcPr>
          <w:p>
            <w:pPr>
              <w:spacing w:after="0"/>
              <w:jc w:val="left"/>
            </w:pPr>
            <w:r>
              <w:rPr>
                <w:sz w:val="16"/>
              </w:rPr>
              <w:t>Emergency</w:t>
            </w:r>
          </w:p>
        </w:tc>
        <w:tc>
          <w:tcPr>
            <w:tcW w:type="dxa" w:w="2540"/>
          </w:tcPr>
          <w:p>
            <w:pPr>
              <w:spacing w:after="0"/>
              <w:jc w:val="left"/>
            </w:pPr>
            <w:r>
              <w:rPr>
                <w:sz w:val="16"/>
              </w:rPr>
              <w:t>COVID-19</w:t>
            </w:r>
          </w:p>
        </w:tc>
        <w:tc>
          <w:tcPr>
            <w:tcW w:type="dxa" w:w="2217"/>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1348"/>
          </w:tcPr>
          <w:p>
            <w:pPr>
              <w:spacing w:after="0"/>
              <w:jc w:val="left"/>
            </w:pPr>
            <w:r>
              <w:rPr>
                <w:sz w:val="16"/>
              </w:rPr>
              <w:t>new since last plan</w:t>
            </w: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2013-06-18</w:t>
            </w:r>
          </w:p>
        </w:tc>
        <w:tc>
          <w:tcPr>
            <w:tcW w:type="dxa" w:w="1037"/>
          </w:tcPr>
          <w:p>
            <w:pPr>
              <w:spacing w:after="0"/>
              <w:jc w:val="left"/>
            </w:pPr>
            <w:r>
              <w:rPr>
                <w:sz w:val="16"/>
              </w:rPr>
              <w:t>2013-04-16</w:t>
            </w:r>
          </w:p>
        </w:tc>
        <w:tc>
          <w:tcPr>
            <w:tcW w:type="dxa" w:w="1037"/>
          </w:tcPr>
          <w:p>
            <w:pPr>
              <w:spacing w:after="0"/>
              <w:jc w:val="left"/>
            </w:pPr>
            <w:r>
              <w:rPr>
                <w:sz w:val="16"/>
              </w:rPr>
              <w:t>DR-4121-MI</w:t>
            </w:r>
          </w:p>
        </w:tc>
        <w:tc>
          <w:tcPr>
            <w:tcW w:type="dxa" w:w="1365"/>
          </w:tcPr>
          <w:p>
            <w:pPr>
              <w:spacing w:after="0"/>
              <w:jc w:val="left"/>
            </w:pPr>
            <w:r>
              <w:rPr>
                <w:sz w:val="16"/>
              </w:rPr>
              <w:t>Major disaster</w:t>
            </w:r>
          </w:p>
        </w:tc>
        <w:tc>
          <w:tcPr>
            <w:tcW w:type="dxa" w:w="2540"/>
          </w:tcPr>
          <w:p>
            <w:pPr>
              <w:spacing w:after="0"/>
              <w:jc w:val="left"/>
            </w:pPr>
            <w:r>
              <w:rPr>
                <w:sz w:val="16"/>
              </w:rPr>
              <w:t>Flooding</w:t>
            </w:r>
          </w:p>
        </w:tc>
        <w:tc>
          <w:tcPr>
            <w:tcW w:type="dxa" w:w="2217"/>
          </w:tcPr>
          <w:p>
            <w:pPr>
              <w:spacing w:after="0"/>
              <w:jc w:val="left"/>
            </w:pPr>
            <w:r>
              <w:rPr>
                <w:sz w:val="16"/>
              </w:rPr>
              <w:t>Inland Flooding</w:t>
            </w:r>
          </w:p>
        </w:tc>
        <w:tc>
          <w:tcPr>
            <w:tcW w:type="dxa" w:w="2641"/>
          </w:tcPr>
          <w:p>
            <w:pPr>
              <w:spacing w:after="0"/>
              <w:jc w:val="right"/>
            </w:pPr>
            <w:r>
              <w:rPr>
                <w:sz w:val="16"/>
              </w:rPr>
              <w:t>$53,042.62</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Inland Flooding; Tornado</w:t>
            </w:r>
          </w:p>
        </w:tc>
        <w:tc>
          <w:tcPr>
            <w:tcW w:type="dxa" w:w="2641"/>
          </w:tcPr>
          <w:p>
            <w:pPr>
              <w:spacing w:after="0"/>
              <w:jc w:val="right"/>
            </w:pPr>
            <w:r>
              <w:rPr>
                <w:sz w:val="16"/>
              </w:rPr>
              <w:t>$1,422,771.80</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65"/>
          </w:tcPr>
          <w:p>
            <w:pPr>
              <w:spacing w:after="0"/>
              <w:jc w:val="left"/>
            </w:pPr>
            <w:r>
              <w:rPr>
                <w:sz w:val="16"/>
              </w:rPr>
              <w:t>Emergency</w:t>
            </w:r>
          </w:p>
        </w:tc>
        <w:tc>
          <w:tcPr>
            <w:tcW w:type="dxa" w:w="2540"/>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65"/>
          </w:tcPr>
          <w:p>
            <w:pPr>
              <w:spacing w:after="0"/>
              <w:jc w:val="left"/>
            </w:pPr>
            <w:r>
              <w:rPr>
                <w:sz w:val="16"/>
              </w:rPr>
              <w:t>Emergency</w:t>
            </w:r>
          </w:p>
        </w:tc>
        <w:tc>
          <w:tcPr>
            <w:tcW w:type="dxa" w:w="2540"/>
          </w:tcPr>
          <w:p>
            <w:pPr>
              <w:spacing w:after="0"/>
              <w:jc w:val="left"/>
            </w:pPr>
            <w:r>
              <w:rPr>
                <w:sz w:val="16"/>
              </w:rPr>
              <w:t>Snow</w:t>
            </w:r>
          </w:p>
        </w:tc>
        <w:tc>
          <w:tcPr>
            <w:tcW w:type="dxa" w:w="2217"/>
          </w:tcPr>
          <w:p>
            <w:pPr>
              <w:spacing w:after="0"/>
              <w:jc w:val="left"/>
            </w:pPr>
            <w:r>
              <w:rPr>
                <w:sz w:val="16"/>
              </w:rPr>
              <w:t>Winter Weather</w:t>
            </w:r>
          </w:p>
        </w:tc>
        <w:tc>
          <w:tcPr>
            <w:tcW w:type="dxa" w:w="2641"/>
          </w:tcPr>
          <w:p>
            <w:pPr>
              <w:spacing w:after="0"/>
              <w:jc w:val="right"/>
            </w:pPr>
            <w:r>
              <w:rPr>
                <w:sz w:val="16"/>
              </w:rPr>
              <w:t>$11,057.25</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65"/>
          </w:tcPr>
          <w:p>
            <w:pPr>
              <w:spacing w:after="0"/>
              <w:jc w:val="left"/>
            </w:pPr>
            <w:r>
              <w:rPr>
                <w:sz w:val="16"/>
              </w:rPr>
              <w:t>Emergency</w:t>
            </w:r>
          </w:p>
        </w:tc>
        <w:tc>
          <w:tcPr>
            <w:tcW w:type="dxa" w:w="2540"/>
          </w:tcPr>
          <w:p>
            <w:pPr>
              <w:spacing w:after="0"/>
              <w:jc w:val="left"/>
            </w:pPr>
            <w:r>
              <w:rPr>
                <w:sz w:val="16"/>
              </w:rPr>
              <w:t>Mi - Severe Weather 1/2 /99</w:t>
            </w:r>
          </w:p>
        </w:tc>
        <w:tc>
          <w:tcPr>
            <w:tcW w:type="dxa" w:w="2217"/>
          </w:tcPr>
          <w:p>
            <w:pPr>
              <w:spacing w:after="0"/>
              <w:jc w:val="left"/>
            </w:pPr>
            <w:r>
              <w:rPr>
                <w:sz w:val="16"/>
              </w:rPr>
              <w:t>Winter Weather</w:t>
            </w:r>
          </w:p>
        </w:tc>
        <w:tc>
          <w:tcPr>
            <w:tcW w:type="dxa" w:w="2641"/>
          </w:tcPr>
          <w:p>
            <w:pPr>
              <w:spacing w:after="0"/>
              <w:jc w:val="right"/>
            </w:pPr>
            <w:r>
              <w:rPr>
                <w:sz w:val="16"/>
              </w:rPr>
              <w:t>$18,479.45</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65"/>
          </w:tcPr>
          <w:p>
            <w:pPr>
              <w:spacing w:after="0"/>
              <w:jc w:val="left"/>
            </w:pPr>
            <w:r>
              <w:rPr>
                <w:sz w:val="16"/>
              </w:rPr>
              <w:t>Major disaster</w:t>
            </w:r>
          </w:p>
        </w:tc>
        <w:tc>
          <w:tcPr>
            <w:tcW w:type="dxa" w:w="2540"/>
          </w:tcPr>
          <w:p>
            <w:pPr>
              <w:spacing w:after="0"/>
              <w:jc w:val="left"/>
            </w:pPr>
            <w:r>
              <w:rPr>
                <w:sz w:val="16"/>
              </w:rPr>
              <w:t>Severe Storms &amp; Flooding</w:t>
            </w:r>
          </w:p>
        </w:tc>
        <w:tc>
          <w:tcPr>
            <w:tcW w:type="dxa" w:w="2217"/>
          </w:tcPr>
          <w:p>
            <w:pPr>
              <w:spacing w:after="0"/>
              <w:jc w:val="left"/>
            </w:pPr>
            <w:r>
              <w:rPr>
                <w:sz w:val="16"/>
              </w:rPr>
              <w:t>Inland Flooding</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365"/>
          </w:tcPr>
          <w:p>
            <w:pPr>
              <w:spacing w:after="0"/>
              <w:jc w:val="left"/>
            </w:pPr>
            <w:r>
              <w:rPr>
                <w:sz w:val="16"/>
              </w:rPr>
              <w:t>Major disaster</w:t>
            </w:r>
          </w:p>
        </w:tc>
        <w:tc>
          <w:tcPr>
            <w:tcW w:type="dxa" w:w="2540"/>
          </w:tcPr>
          <w:p>
            <w:pPr>
              <w:spacing w:after="0"/>
              <w:jc w:val="left"/>
            </w:pPr>
            <w:r>
              <w:rPr>
                <w:sz w:val="16"/>
              </w:rPr>
              <w:t>Severe Storms and Flooding</w:t>
            </w:r>
          </w:p>
        </w:tc>
        <w:tc>
          <w:tcPr>
            <w:tcW w:type="dxa" w:w="2217"/>
          </w:tcPr>
          <w:p>
            <w:pPr>
              <w:spacing w:after="0"/>
              <w:jc w:val="left"/>
            </w:pPr>
            <w:r>
              <w:rPr>
                <w:sz w:val="16"/>
              </w:rPr>
              <w:t>Inland Flooding</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65"/>
          </w:tcPr>
          <w:p>
            <w:pPr>
              <w:spacing w:after="0"/>
              <w:jc w:val="left"/>
            </w:pPr>
            <w:r>
              <w:rPr>
                <w:sz w:val="16"/>
              </w:rPr>
              <w:t>Emergency</w:t>
            </w:r>
          </w:p>
        </w:tc>
        <w:tc>
          <w:tcPr>
            <w:tcW w:type="dxa" w:w="2540"/>
          </w:tcPr>
          <w:p>
            <w:pPr>
              <w:spacing w:after="0"/>
              <w:jc w:val="left"/>
            </w:pPr>
            <w:r>
              <w:rPr>
                <w:sz w:val="16"/>
              </w:rPr>
              <w:t>Blizzards &amp; Snowstorms</w:t>
            </w:r>
          </w:p>
        </w:tc>
        <w:tc>
          <w:tcPr>
            <w:tcW w:type="dxa" w:w="2217"/>
          </w:tcPr>
          <w:p>
            <w:pPr>
              <w:spacing w:after="0"/>
              <w:jc w:val="left"/>
            </w:pPr>
            <w:r>
              <w:rPr>
                <w:sz w:val="16"/>
              </w:rPr>
              <w:t>Winter Weather</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65"/>
          </w:tcPr>
          <w:p>
            <w:pPr>
              <w:spacing w:after="0"/>
              <w:jc w:val="left"/>
            </w:pPr>
            <w:r>
              <w:rPr>
                <w:sz w:val="16"/>
              </w:rPr>
              <w:t>Emergency</w:t>
            </w:r>
          </w:p>
        </w:tc>
        <w:tc>
          <w:tcPr>
            <w:tcW w:type="dxa" w:w="2540"/>
          </w:tcPr>
          <w:p>
            <w:pPr>
              <w:spacing w:after="0"/>
              <w:jc w:val="left"/>
            </w:pPr>
            <w:r>
              <w:rPr>
                <w:sz w:val="16"/>
              </w:rPr>
              <w:t>Drought</w:t>
            </w:r>
          </w:p>
        </w:tc>
        <w:tc>
          <w:tcPr>
            <w:tcW w:type="dxa" w:w="2217"/>
          </w:tcPr>
          <w:p>
            <w:pPr>
              <w:spacing w:after="0"/>
              <w:jc w:val="left"/>
            </w:pPr>
            <w:r>
              <w:rPr>
                <w:sz w:val="16"/>
              </w:rPr>
              <w:t>Drought</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365"/>
          </w:tcPr>
          <w:p>
            <w:pPr>
              <w:spacing w:after="0"/>
              <w:jc w:val="left"/>
            </w:pPr>
            <w:r>
              <w:rPr>
                <w:sz w:val="16"/>
              </w:rPr>
              <w:t>Major disaster</w:t>
            </w:r>
          </w:p>
        </w:tc>
        <w:tc>
          <w:tcPr>
            <w:tcW w:type="dxa" w:w="2540"/>
          </w:tcPr>
          <w:p>
            <w:pPr>
              <w:spacing w:after="0"/>
              <w:jc w:val="left"/>
            </w:pPr>
            <w:r>
              <w:rPr>
                <w:sz w:val="16"/>
              </w:rPr>
              <w:t>Severe Storms, Tornadoes, Icing &amp; Flooding</w:t>
            </w:r>
          </w:p>
        </w:tc>
        <w:tc>
          <w:tcPr>
            <w:tcW w:type="dxa" w:w="2217"/>
          </w:tcPr>
          <w:p>
            <w:pPr>
              <w:spacing w:after="0"/>
              <w:jc w:val="left"/>
            </w:pPr>
            <w:r>
              <w:rPr>
                <w:sz w:val="16"/>
              </w:rPr>
              <w:t>Inland Flooding; Tornado</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365"/>
          </w:tcPr>
          <w:p>
            <w:pPr>
              <w:spacing w:after="0"/>
              <w:jc w:val="left"/>
            </w:pPr>
            <w:r>
              <w:rPr>
                <w:sz w:val="16"/>
              </w:rPr>
              <w:t>Major disaster</w:t>
            </w:r>
          </w:p>
        </w:tc>
        <w:tc>
          <w:tcPr>
            <w:tcW w:type="dxa" w:w="2540"/>
          </w:tcPr>
          <w:p>
            <w:pPr>
              <w:spacing w:after="0"/>
              <w:jc w:val="left"/>
            </w:pPr>
            <w:r>
              <w:rPr>
                <w:sz w:val="16"/>
              </w:rPr>
              <w:t>Severe Storms, High Winds &amp; Flooding</w:t>
            </w:r>
          </w:p>
        </w:tc>
        <w:tc>
          <w:tcPr>
            <w:tcW w:type="dxa" w:w="2217"/>
          </w:tcPr>
          <w:p>
            <w:pPr>
              <w:spacing w:after="0"/>
              <w:jc w:val="left"/>
            </w:pPr>
            <w:r>
              <w:rPr>
                <w:sz w:val="16"/>
              </w:rPr>
              <w:t>Inland Flooding (primary); also designated: Strong Wind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60</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68</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4"/>
        <w:gridCol w:w="3134"/>
        <w:gridCol w:w="934"/>
        <w:gridCol w:w="2324"/>
        <w:gridCol w:w="696"/>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4"/>
            <w:shd w:val="clear" w:color="auto" w:fill="E8E8E8"/>
          </w:tcPr>
          <w:p>
            <w:pPr>
              <w:spacing w:after="0"/>
              <w:jc w:val="left"/>
            </w:pPr>
            <w:r>
              <w:rPr>
                <w:b/>
                <w:sz w:val="16"/>
              </w:rPr>
              <w:t>Magnitude or extent</w:t>
            </w:r>
          </w:p>
        </w:tc>
        <w:tc>
          <w:tcPr>
            <w:tcW w:type="dxa" w:w="31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4"/>
            <w:shd w:val="clear" w:color="auto" w:fill="E8E8E8"/>
          </w:tcPr>
          <w:p>
            <w:pPr>
              <w:spacing w:after="0"/>
              <w:jc w:val="left"/>
            </w:pPr>
            <w:r>
              <w:rPr>
                <w:b/>
                <w:sz w:val="16"/>
              </w:rPr>
              <w:t>Location</w:t>
            </w:r>
          </w:p>
        </w:tc>
        <w:tc>
          <w:tcPr>
            <w:tcW w:type="dxa" w:w="696"/>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1984"/>
          </w:tcPr>
          <w:p>
            <w:pPr>
              <w:spacing w:after="0"/>
              <w:jc w:val="left"/>
            </w:pPr>
            <w:r>
              <w:rPr>
                <w:sz w:val="16"/>
              </w:rPr>
              <w:t>1.75 in</w:t>
            </w:r>
          </w:p>
        </w:tc>
        <w:tc>
          <w:tcPr>
            <w:tcW w:type="dxa" w:w="3134"/>
          </w:tcPr>
          <w:p>
            <w:pPr>
              <w:spacing w:after="0"/>
              <w:jc w:val="left"/>
            </w:pPr>
            <w:r>
              <w:rPr>
                <w:sz w:val="16"/>
              </w:rPr>
              <w:t>$50,000 property; $0 crops (2021 dollars)</w:t>
            </w:r>
          </w:p>
        </w:tc>
        <w:tc>
          <w:tcPr>
            <w:tcW w:type="dxa" w:w="934"/>
          </w:tcPr>
          <w:p>
            <w:pPr>
              <w:spacing w:after="0"/>
              <w:jc w:val="right"/>
            </w:pPr>
            <w:r>
              <w:rPr>
                <w:sz w:val="16"/>
              </w:rPr>
              <w:t>0, 0</w:t>
            </w:r>
          </w:p>
        </w:tc>
        <w:tc>
          <w:tcPr>
            <w:tcW w:type="dxa" w:w="2324"/>
          </w:tcPr>
          <w:p>
            <w:pPr>
              <w:spacing w:after="0"/>
              <w:jc w:val="left"/>
            </w:pPr>
            <w:r>
              <w:rPr>
                <w:sz w:val="16"/>
              </w:rPr>
              <w:t>REED CITY</w:t>
            </w:r>
          </w:p>
        </w:tc>
        <w:tc>
          <w:tcPr>
            <w:tcW w:type="dxa" w:w="696"/>
          </w:tcPr>
          <w:p>
            <w:pPr>
              <w:spacing w:after="0"/>
              <w:jc w:val="left"/>
            </w:pPr>
            <w:r>
              <w:rPr>
                <w:sz w:val="16"/>
              </w:rPr>
              <w:t>new since last plan</w:t>
            </w: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1984"/>
          </w:tcPr>
          <w:p>
            <w:pPr>
              <w:spacing w:after="0"/>
              <w:jc w:val="left"/>
            </w:pPr>
            <w:r>
              <w:rPr>
                <w:sz w:val="16"/>
              </w:rPr>
              <w:t>70 kt (81 mph) estimated gust</w:t>
            </w:r>
          </w:p>
        </w:tc>
        <w:tc>
          <w:tcPr>
            <w:tcW w:type="dxa" w:w="3134"/>
          </w:tcPr>
          <w:p>
            <w:pPr>
              <w:spacing w:after="0"/>
              <w:jc w:val="left"/>
            </w:pPr>
            <w:r>
              <w:rPr>
                <w:sz w:val="16"/>
              </w:rPr>
              <w:t>$100,000 property; $0 crops (2018 dollars)</w:t>
            </w:r>
          </w:p>
        </w:tc>
        <w:tc>
          <w:tcPr>
            <w:tcW w:type="dxa" w:w="934"/>
          </w:tcPr>
          <w:p>
            <w:pPr>
              <w:spacing w:after="0"/>
              <w:jc w:val="right"/>
            </w:pPr>
            <w:r>
              <w:rPr>
                <w:sz w:val="16"/>
              </w:rPr>
              <w:t>0, 0</w:t>
            </w:r>
          </w:p>
        </w:tc>
        <w:tc>
          <w:tcPr>
            <w:tcW w:type="dxa" w:w="2324"/>
          </w:tcPr>
          <w:p>
            <w:pPr>
              <w:spacing w:after="0"/>
              <w:jc w:val="left"/>
            </w:pPr>
            <w:r>
              <w:rPr>
                <w:sz w:val="16"/>
              </w:rPr>
              <w:t>LE ROY</w:t>
            </w:r>
          </w:p>
        </w:tc>
        <w:tc>
          <w:tcPr>
            <w:tcW w:type="dxa" w:w="696"/>
          </w:tcPr>
          <w:p>
            <w:pPr>
              <w:spacing w:after="0"/>
              <w:jc w:val="left"/>
            </w:pPr>
            <w:r>
              <w:rPr>
                <w:sz w:val="16"/>
              </w:rPr>
              <w:t>new since last plan</w:t>
            </w: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1984"/>
          </w:tcPr>
          <w:p>
            <w:pPr>
              <w:spacing w:after="0"/>
              <w:jc w:val="left"/>
            </w:pPr>
            <w:r>
              <w:rPr>
                <w:sz w:val="16"/>
              </w:rPr>
              <w:t>50 kt (58 mph) estimated gust</w:t>
            </w:r>
          </w:p>
        </w:tc>
        <w:tc>
          <w:tcPr>
            <w:tcW w:type="dxa" w:w="3134"/>
          </w:tcPr>
          <w:p>
            <w:pPr>
              <w:spacing w:after="0"/>
              <w:jc w:val="left"/>
            </w:pPr>
            <w:r>
              <w:rPr>
                <w:sz w:val="16"/>
              </w:rPr>
              <w:t>$5,000,000 property; $0 crops (zone total, 2017 dollars)</w:t>
            </w:r>
          </w:p>
        </w:tc>
        <w:tc>
          <w:tcPr>
            <w:tcW w:type="dxa" w:w="934"/>
          </w:tcPr>
          <w:p>
            <w:pPr>
              <w:spacing w:after="0"/>
              <w:jc w:val="right"/>
            </w:pPr>
            <w:r>
              <w:rPr>
                <w:sz w:val="16"/>
              </w:rPr>
              <w:t>0, 0</w:t>
            </w:r>
          </w:p>
        </w:tc>
        <w:tc>
          <w:tcPr>
            <w:tcW w:type="dxa" w:w="2324"/>
          </w:tcPr>
          <w:p>
            <w:pPr>
              <w:spacing w:after="0"/>
              <w:jc w:val="left"/>
            </w:pPr>
            <w:r>
              <w:rPr>
                <w:sz w:val="16"/>
              </w:rPr>
              <w:t>NWS zone MIZ039 (OSCEOLA), zone-level</w:t>
            </w:r>
          </w:p>
        </w:tc>
        <w:tc>
          <w:tcPr>
            <w:tcW w:type="dxa" w:w="696"/>
          </w:tcPr>
          <w:p>
            <w:pPr>
              <w:spacing w:after="0"/>
              <w:jc w:val="left"/>
            </w:pPr>
            <w:r>
              <w:rPr>
                <w:sz w:val="16"/>
              </w:rPr>
              <w:t>new since last plan</w:t>
            </w:r>
          </w:p>
        </w:tc>
        <w:tc>
          <w:tcPr>
            <w:tcW w:type="dxa" w:w="2788"/>
          </w:tcPr>
          <w:p>
            <w:pPr>
              <w:spacing w:after="0"/>
              <w:jc w:val="left"/>
            </w:pPr>
            <w:r>
              <w:rPr>
                <w:sz w:val="16"/>
              </w:rPr>
              <w:t>B1-c most damaging: High Wind and Strong Wind</w:t>
            </w:r>
          </w:p>
        </w:tc>
      </w:tr>
      <w:tr>
        <w:trPr>
          <w:cantSplit/>
        </w:trPr>
        <w:tc>
          <w:tcPr>
            <w:tcW w:type="dxa" w:w="1037"/>
          </w:tcPr>
          <w:p>
            <w:pPr>
              <w:spacing w:after="0"/>
              <w:jc w:val="left"/>
            </w:pPr>
            <w:r>
              <w:rPr>
                <w:sz w:val="16"/>
              </w:rPr>
              <w:t>2014-04-12</w:t>
            </w:r>
          </w:p>
        </w:tc>
        <w:tc>
          <w:tcPr>
            <w:tcW w:type="dxa" w:w="1215"/>
          </w:tcPr>
          <w:p>
            <w:pPr>
              <w:spacing w:after="0"/>
              <w:jc w:val="left"/>
            </w:pPr>
            <w:r>
              <w:rPr>
                <w:sz w:val="16"/>
              </w:rPr>
              <w:t>Flood</w:t>
            </w:r>
          </w:p>
        </w:tc>
        <w:tc>
          <w:tcPr>
            <w:tcW w:type="dxa" w:w="1984"/>
          </w:tcPr>
          <w:p>
            <w:pPr>
              <w:spacing w:after="0"/>
              <w:jc w:val="left"/>
            </w:pPr>
          </w:p>
        </w:tc>
        <w:tc>
          <w:tcPr>
            <w:tcW w:type="dxa" w:w="3134"/>
          </w:tcPr>
          <w:p>
            <w:pPr>
              <w:spacing w:after="0"/>
              <w:jc w:val="left"/>
            </w:pPr>
            <w:r>
              <w:rPr>
                <w:sz w:val="16"/>
              </w:rPr>
              <w:t>$3,000,000 property; $0 crops (2014 dollars)</w:t>
            </w:r>
          </w:p>
        </w:tc>
        <w:tc>
          <w:tcPr>
            <w:tcW w:type="dxa" w:w="934"/>
          </w:tcPr>
          <w:p>
            <w:pPr>
              <w:spacing w:after="0"/>
              <w:jc w:val="right"/>
            </w:pPr>
            <w:r>
              <w:rPr>
                <w:sz w:val="16"/>
              </w:rPr>
              <w:t>0, 0</w:t>
            </w:r>
          </w:p>
        </w:tc>
        <w:tc>
          <w:tcPr>
            <w:tcW w:type="dxa" w:w="2324"/>
          </w:tcPr>
          <w:p>
            <w:pPr>
              <w:spacing w:after="0"/>
              <w:jc w:val="left"/>
            </w:pPr>
            <w:r>
              <w:rPr>
                <w:sz w:val="16"/>
              </w:rPr>
              <w:t>MARION</w:t>
            </w:r>
          </w:p>
        </w:tc>
        <w:tc>
          <w:tcPr>
            <w:tcW w:type="dxa" w:w="696"/>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1984"/>
          </w:tcPr>
          <w:p>
            <w:pPr>
              <w:spacing w:after="0"/>
              <w:jc w:val="left"/>
            </w:pPr>
          </w:p>
        </w:tc>
        <w:tc>
          <w:tcPr>
            <w:tcW w:type="dxa" w:w="3134"/>
          </w:tcPr>
          <w:p>
            <w:pPr>
              <w:spacing w:after="0"/>
              <w:jc w:val="left"/>
            </w:pPr>
            <w:r>
              <w:rPr>
                <w:sz w:val="16"/>
              </w:rPr>
              <w:t>$3,000,000 property; $0 crops (2013 dollars)</w:t>
            </w:r>
          </w:p>
        </w:tc>
        <w:tc>
          <w:tcPr>
            <w:tcW w:type="dxa" w:w="934"/>
          </w:tcPr>
          <w:p>
            <w:pPr>
              <w:spacing w:after="0"/>
              <w:jc w:val="right"/>
            </w:pPr>
            <w:r>
              <w:rPr>
                <w:sz w:val="16"/>
              </w:rPr>
              <w:t>0, 0</w:t>
            </w:r>
          </w:p>
        </w:tc>
        <w:tc>
          <w:tcPr>
            <w:tcW w:type="dxa" w:w="2324"/>
          </w:tcPr>
          <w:p>
            <w:pPr>
              <w:spacing w:after="0"/>
              <w:jc w:val="left"/>
            </w:pPr>
            <w:r>
              <w:rPr>
                <w:sz w:val="16"/>
              </w:rPr>
              <w:t>TUSTIN to REED CITY</w:t>
            </w:r>
          </w:p>
        </w:tc>
        <w:tc>
          <w:tcPr>
            <w:tcW w:type="dxa" w:w="696"/>
          </w:tcPr>
          <w:p>
            <w:pPr>
              <w:spacing w:after="0"/>
              <w:jc w:val="left"/>
            </w:pPr>
          </w:p>
        </w:tc>
        <w:tc>
          <w:tcPr>
            <w:tcW w:type="dxa" w:w="2788"/>
          </w:tcPr>
          <w:p>
            <w:pPr>
              <w:spacing w:after="0"/>
              <w:jc w:val="left"/>
            </w:pPr>
            <w:r>
              <w:rPr>
                <w:sz w:val="16"/>
              </w:rPr>
              <w:t>large reported damage</w:t>
            </w:r>
          </w:p>
        </w:tc>
      </w:tr>
      <w:tr>
        <w:trPr>
          <w:cantSplit/>
        </w:trPr>
        <w:tc>
          <w:tcPr>
            <w:tcW w:type="dxa" w:w="1037"/>
          </w:tcPr>
          <w:p>
            <w:pPr>
              <w:spacing w:after="0"/>
              <w:jc w:val="left"/>
            </w:pPr>
            <w:r>
              <w:rPr>
                <w:sz w:val="16"/>
              </w:rPr>
              <w:t>2010-12-11</w:t>
            </w:r>
          </w:p>
        </w:tc>
        <w:tc>
          <w:tcPr>
            <w:tcW w:type="dxa" w:w="1215"/>
          </w:tcPr>
          <w:p>
            <w:pPr>
              <w:spacing w:after="0"/>
              <w:jc w:val="left"/>
            </w:pPr>
            <w:r>
              <w:rPr>
                <w:sz w:val="16"/>
              </w:rPr>
              <w:t>Winter Storm</w:t>
            </w:r>
          </w:p>
        </w:tc>
        <w:tc>
          <w:tcPr>
            <w:tcW w:type="dxa" w:w="1984"/>
          </w:tcPr>
          <w:p>
            <w:pPr>
              <w:spacing w:after="0"/>
              <w:jc w:val="left"/>
            </w:pPr>
          </w:p>
        </w:tc>
        <w:tc>
          <w:tcPr>
            <w:tcW w:type="dxa" w:w="3134"/>
          </w:tcPr>
          <w:p>
            <w:pPr>
              <w:spacing w:after="0"/>
              <w:jc w:val="left"/>
            </w:pPr>
            <w:r>
              <w:rPr>
                <w:sz w:val="16"/>
              </w:rPr>
              <w:t>$500,000 property; $0 crops (zone total, 2010 dollars)</w:t>
            </w:r>
          </w:p>
        </w:tc>
        <w:tc>
          <w:tcPr>
            <w:tcW w:type="dxa" w:w="934"/>
          </w:tcPr>
          <w:p>
            <w:pPr>
              <w:spacing w:after="0"/>
              <w:jc w:val="right"/>
            </w:pPr>
            <w:r>
              <w:rPr>
                <w:sz w:val="16"/>
              </w:rPr>
              <w:t>0, 0</w:t>
            </w:r>
          </w:p>
        </w:tc>
        <w:tc>
          <w:tcPr>
            <w:tcW w:type="dxa" w:w="2324"/>
          </w:tcPr>
          <w:p>
            <w:pPr>
              <w:spacing w:after="0"/>
              <w:jc w:val="left"/>
            </w:pPr>
            <w:r>
              <w:rPr>
                <w:sz w:val="16"/>
              </w:rPr>
              <w:t>NWS zone MIZ039 (OSCEOLA), zone-level</w:t>
            </w:r>
          </w:p>
        </w:tc>
        <w:tc>
          <w:tcPr>
            <w:tcW w:type="dxa" w:w="696"/>
          </w:tcPr>
          <w:p>
            <w:pPr>
              <w:spacing w:after="0"/>
              <w:jc w:val="left"/>
            </w:pP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1984"/>
          </w:tcPr>
          <w:p>
            <w:pPr>
              <w:spacing w:after="0"/>
              <w:jc w:val="left"/>
            </w:pPr>
          </w:p>
        </w:tc>
        <w:tc>
          <w:tcPr>
            <w:tcW w:type="dxa" w:w="3134"/>
          </w:tcPr>
          <w:p>
            <w:pPr>
              <w:spacing w:after="0"/>
              <w:jc w:val="left"/>
            </w:pPr>
            <w:r>
              <w:rPr>
                <w:sz w:val="16"/>
              </w:rPr>
              <w:t>$200,000 property; crops not reported (zone total, 2003 dollars)</w:t>
            </w:r>
          </w:p>
        </w:tc>
        <w:tc>
          <w:tcPr>
            <w:tcW w:type="dxa" w:w="934"/>
          </w:tcPr>
          <w:p>
            <w:pPr>
              <w:spacing w:after="0"/>
              <w:jc w:val="right"/>
            </w:pPr>
            <w:r>
              <w:rPr>
                <w:sz w:val="16"/>
              </w:rPr>
              <w:t>0, 0</w:t>
            </w:r>
          </w:p>
        </w:tc>
        <w:tc>
          <w:tcPr>
            <w:tcW w:type="dxa" w:w="2324"/>
          </w:tcPr>
          <w:p>
            <w:pPr>
              <w:spacing w:after="0"/>
              <w:jc w:val="left"/>
            </w:pPr>
            <w:r>
              <w:rPr>
                <w:sz w:val="16"/>
              </w:rPr>
              <w:t>NWS zone MIZ039 (OSCEOLA), zone-level</w:t>
            </w:r>
          </w:p>
        </w:tc>
        <w:tc>
          <w:tcPr>
            <w:tcW w:type="dxa" w:w="696"/>
          </w:tcPr>
          <w:p>
            <w:pPr>
              <w:spacing w:after="0"/>
              <w:jc w:val="left"/>
            </w:pP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2002-08-01</w:t>
            </w:r>
          </w:p>
        </w:tc>
        <w:tc>
          <w:tcPr>
            <w:tcW w:type="dxa" w:w="1215"/>
          </w:tcPr>
          <w:p>
            <w:pPr>
              <w:spacing w:after="0"/>
              <w:jc w:val="left"/>
            </w:pPr>
            <w:r>
              <w:rPr>
                <w:sz w:val="16"/>
              </w:rPr>
              <w:t>Tornado</w:t>
            </w:r>
          </w:p>
        </w:tc>
        <w:tc>
          <w:tcPr>
            <w:tcW w:type="dxa" w:w="1984"/>
          </w:tcPr>
          <w:p>
            <w:pPr>
              <w:spacing w:after="0"/>
              <w:jc w:val="left"/>
            </w:pPr>
            <w:r>
              <w:rPr>
                <w:sz w:val="16"/>
              </w:rPr>
              <w:t>F1, 6.5 mi within this county, 850 yd wide</w:t>
            </w:r>
          </w:p>
        </w:tc>
        <w:tc>
          <w:tcPr>
            <w:tcW w:type="dxa" w:w="3134"/>
          </w:tcPr>
          <w:p>
            <w:pPr>
              <w:spacing w:after="0"/>
              <w:jc w:val="left"/>
            </w:pPr>
            <w:r>
              <w:rPr>
                <w:sz w:val="16"/>
              </w:rPr>
              <w:t>$500,000 property; $100,000 crops (2002 dollars)</w:t>
            </w:r>
          </w:p>
        </w:tc>
        <w:tc>
          <w:tcPr>
            <w:tcW w:type="dxa" w:w="934"/>
          </w:tcPr>
          <w:p>
            <w:pPr>
              <w:spacing w:after="0"/>
              <w:jc w:val="right"/>
            </w:pPr>
            <w:r>
              <w:rPr>
                <w:sz w:val="16"/>
              </w:rPr>
              <w:t>0, 1</w:t>
            </w:r>
          </w:p>
        </w:tc>
        <w:tc>
          <w:tcPr>
            <w:tcW w:type="dxa" w:w="2324"/>
          </w:tcPr>
          <w:p>
            <w:pPr>
              <w:spacing w:after="0"/>
              <w:jc w:val="left"/>
            </w:pPr>
            <w:r>
              <w:rPr>
                <w:sz w:val="16"/>
              </w:rPr>
              <w:t>TUSTIN</w:t>
            </w:r>
          </w:p>
        </w:tc>
        <w:tc>
          <w:tcPr>
            <w:tcW w:type="dxa" w:w="696"/>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2001-07-29</w:t>
            </w:r>
          </w:p>
        </w:tc>
        <w:tc>
          <w:tcPr>
            <w:tcW w:type="dxa" w:w="1215"/>
          </w:tcPr>
          <w:p>
            <w:pPr>
              <w:spacing w:after="0"/>
              <w:jc w:val="left"/>
            </w:pPr>
            <w:r>
              <w:rPr>
                <w:sz w:val="16"/>
              </w:rPr>
              <w:t>Thunderstorm Wind</w:t>
            </w:r>
          </w:p>
        </w:tc>
        <w:tc>
          <w:tcPr>
            <w:tcW w:type="dxa" w:w="1984"/>
          </w:tcPr>
          <w:p>
            <w:pPr>
              <w:spacing w:after="0"/>
              <w:jc w:val="left"/>
            </w:pPr>
            <w:r>
              <w:rPr>
                <w:sz w:val="16"/>
              </w:rPr>
              <w:t>53 kt (61 mph) estimated</w:t>
            </w:r>
          </w:p>
        </w:tc>
        <w:tc>
          <w:tcPr>
            <w:tcW w:type="dxa" w:w="3134"/>
          </w:tcPr>
          <w:p>
            <w:pPr>
              <w:spacing w:after="0"/>
              <w:jc w:val="left"/>
            </w:pPr>
            <w:r>
              <w:rPr>
                <w:sz w:val="16"/>
              </w:rPr>
              <w:t>$150,000 property; $25,000 crops (2001 dollars)</w:t>
            </w:r>
          </w:p>
        </w:tc>
        <w:tc>
          <w:tcPr>
            <w:tcW w:type="dxa" w:w="934"/>
          </w:tcPr>
          <w:p>
            <w:pPr>
              <w:spacing w:after="0"/>
              <w:jc w:val="right"/>
            </w:pPr>
            <w:r>
              <w:rPr>
                <w:sz w:val="16"/>
              </w:rPr>
              <w:t>0, 0</w:t>
            </w:r>
          </w:p>
        </w:tc>
        <w:tc>
          <w:tcPr>
            <w:tcW w:type="dxa" w:w="2324"/>
          </w:tcPr>
          <w:p>
            <w:pPr>
              <w:spacing w:after="0"/>
              <w:jc w:val="left"/>
            </w:pPr>
            <w:r>
              <w:rPr>
                <w:sz w:val="16"/>
              </w:rPr>
              <w:t>REED CITY</w:t>
            </w:r>
          </w:p>
        </w:tc>
        <w:tc>
          <w:tcPr>
            <w:tcW w:type="dxa" w:w="696"/>
          </w:tcPr>
          <w:p>
            <w:pPr>
              <w:spacing w:after="0"/>
              <w:jc w:val="left"/>
            </w:pPr>
          </w:p>
        </w:tc>
        <w:tc>
          <w:tcPr>
            <w:tcW w:type="dxa" w:w="2788"/>
          </w:tcPr>
          <w:p>
            <w:pPr>
              <w:spacing w:after="0"/>
              <w:jc w:val="left"/>
            </w:pPr>
            <w:r>
              <w:rPr>
                <w:sz w:val="16"/>
              </w:rPr>
              <w:t>B1-c most damaging: Thunderstorm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984"/>
          </w:tcPr>
          <w:p>
            <w:pPr>
              <w:spacing w:after="0"/>
              <w:jc w:val="left"/>
            </w:pPr>
            <w:r>
              <w:rPr>
                <w:sz w:val="16"/>
              </w:rPr>
              <w:t>64 kt (74 mph), measurement type not recorded</w:t>
            </w:r>
          </w:p>
        </w:tc>
        <w:tc>
          <w:tcPr>
            <w:tcW w:type="dxa" w:w="3134"/>
          </w:tcPr>
          <w:p>
            <w:pPr>
              <w:spacing w:after="0"/>
              <w:jc w:val="left"/>
            </w:pPr>
            <w:r>
              <w:rPr>
                <w:sz w:val="16"/>
              </w:rPr>
              <w:t>damage not reported</w:t>
            </w:r>
          </w:p>
        </w:tc>
        <w:tc>
          <w:tcPr>
            <w:tcW w:type="dxa" w:w="934"/>
          </w:tcPr>
          <w:p>
            <w:pPr>
              <w:spacing w:after="0"/>
              <w:jc w:val="right"/>
            </w:pPr>
            <w:r>
              <w:rPr>
                <w:sz w:val="16"/>
              </w:rPr>
              <w:t>0, 0</w:t>
            </w:r>
          </w:p>
        </w:tc>
        <w:tc>
          <w:tcPr>
            <w:tcW w:type="dxa" w:w="2324"/>
          </w:tcPr>
          <w:p>
            <w:pPr>
              <w:spacing w:after="0"/>
              <w:jc w:val="left"/>
            </w:pPr>
            <w:r>
              <w:rPr>
                <w:sz w:val="16"/>
              </w:rPr>
              <w:t>NWS zone MIZ039 (OSCEOLA), zone-level</w:t>
            </w:r>
          </w:p>
        </w:tc>
        <w:tc>
          <w:tcPr>
            <w:tcW w:type="dxa" w:w="696"/>
          </w:tcPr>
          <w:p>
            <w:pPr>
              <w:spacing w:after="0"/>
              <w:jc w:val="left"/>
            </w:pP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1984"/>
          </w:tcPr>
          <w:p>
            <w:pPr>
              <w:spacing w:after="0"/>
              <w:jc w:val="left"/>
            </w:pPr>
            <w:r>
              <w:rPr>
                <w:sz w:val="16"/>
              </w:rPr>
              <w:t>speed not recorded</w:t>
            </w:r>
          </w:p>
        </w:tc>
        <w:tc>
          <w:tcPr>
            <w:tcW w:type="dxa" w:w="3134"/>
          </w:tcPr>
          <w:p>
            <w:pPr>
              <w:spacing w:after="0"/>
              <w:jc w:val="left"/>
            </w:pPr>
            <w:r>
              <w:rPr>
                <w:sz w:val="16"/>
              </w:rPr>
              <w:t>$100,000 property; crops not reported (1998 dollars)</w:t>
            </w:r>
          </w:p>
        </w:tc>
        <w:tc>
          <w:tcPr>
            <w:tcW w:type="dxa" w:w="934"/>
          </w:tcPr>
          <w:p>
            <w:pPr>
              <w:spacing w:after="0"/>
              <w:jc w:val="right"/>
            </w:pPr>
            <w:r>
              <w:rPr>
                <w:sz w:val="16"/>
              </w:rPr>
              <w:t>0, 1</w:t>
            </w:r>
          </w:p>
        </w:tc>
        <w:tc>
          <w:tcPr>
            <w:tcW w:type="dxa" w:w="2324"/>
          </w:tcPr>
          <w:p>
            <w:pPr>
              <w:spacing w:after="0"/>
              <w:jc w:val="left"/>
            </w:pPr>
            <w:r>
              <w:rPr>
                <w:sz w:val="16"/>
              </w:rPr>
              <w:t>TUSTIN to SEARS</w:t>
            </w:r>
          </w:p>
        </w:tc>
        <w:tc>
          <w:tcPr>
            <w:tcW w:type="dxa" w:w="696"/>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984"/>
          </w:tcPr>
          <w:p>
            <w:pPr>
              <w:spacing w:after="0"/>
              <w:jc w:val="left"/>
            </w:pPr>
            <w:r>
              <w:rPr>
                <w:sz w:val="16"/>
              </w:rPr>
              <w:t>F3, 51.4 mi path length (whole path, pre-1996), 100 yd wide</w:t>
            </w:r>
          </w:p>
        </w:tc>
        <w:tc>
          <w:tcPr>
            <w:tcW w:type="dxa" w:w="3134"/>
          </w:tcPr>
          <w:p>
            <w:pPr>
              <w:spacing w:after="0"/>
              <w:jc w:val="left"/>
            </w:pPr>
            <w:r>
              <w:rPr>
                <w:sz w:val="16"/>
              </w:rPr>
              <w:t>$2,500,000 property; crops not recorded (1968 dollars)</w:t>
            </w:r>
          </w:p>
        </w:tc>
        <w:tc>
          <w:tcPr>
            <w:tcW w:type="dxa" w:w="934"/>
          </w:tcPr>
          <w:p>
            <w:pPr>
              <w:spacing w:after="0"/>
              <w:jc w:val="right"/>
            </w:pPr>
            <w:r>
              <w:rPr>
                <w:sz w:val="16"/>
              </w:rPr>
              <w:t>0, 3</w:t>
            </w:r>
          </w:p>
        </w:tc>
        <w:tc>
          <w:tcPr>
            <w:tcW w:type="dxa" w:w="2324"/>
          </w:tcPr>
          <w:p>
            <w:pPr>
              <w:spacing w:after="0"/>
              <w:jc w:val="left"/>
            </w:pPr>
            <w:r>
              <w:rPr>
                <w:sz w:val="16"/>
              </w:rPr>
              <w:t>location not recorded</w:t>
            </w:r>
          </w:p>
        </w:tc>
        <w:tc>
          <w:tcPr>
            <w:tcW w:type="dxa" w:w="696"/>
          </w:tcPr>
          <w:p>
            <w:pPr>
              <w:spacing w:after="0"/>
              <w:jc w:val="left"/>
            </w:pPr>
          </w:p>
        </w:tc>
        <w:tc>
          <w:tcPr>
            <w:tcW w:type="dxa" w:w="27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w:t>
            </w:r>
          </w:p>
        </w:tc>
        <w:tc>
          <w:tcPr>
            <w:tcW w:type="dxa" w:w="1276"/>
          </w:tcPr>
          <w:p>
            <w:pPr>
              <w:spacing w:after="0"/>
              <w:jc w:val="left"/>
            </w:pPr>
            <w:r>
              <w:rPr>
                <w:sz w:val="16"/>
              </w:rPr>
              <w:t>event-days per year</w:t>
            </w:r>
          </w:p>
        </w:tc>
        <w:tc>
          <w:tcPr>
            <w:tcW w:type="dxa" w:w="1580"/>
          </w:tcPr>
          <w:p>
            <w:pPr>
              <w:spacing w:after="0"/>
              <w:jc w:val="left"/>
            </w:pPr>
            <w:r>
              <w:rPr>
                <w:sz w:val="16"/>
              </w:rPr>
              <w:t>about 2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38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0.000456</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0.0456%</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1.43</w:t>
            </w:r>
          </w:p>
        </w:tc>
        <w:tc>
          <w:tcPr>
            <w:tcW w:type="dxa" w:w="1276"/>
          </w:tcPr>
          <w:p>
            <w:pPr>
              <w:spacing w:after="0"/>
              <w:jc w:val="left"/>
            </w:pPr>
            <w:r>
              <w:rPr>
                <w:sz w:val="16"/>
              </w:rPr>
              <w:t>events per year</w:t>
            </w:r>
          </w:p>
        </w:tc>
        <w:tc>
          <w:tcPr>
            <w:tcW w:type="dxa" w:w="1580"/>
          </w:tcPr>
          <w:p>
            <w:pPr>
              <w:spacing w:after="0"/>
              <w:jc w:val="left"/>
            </w:pPr>
            <w:r>
              <w:rPr>
                <w:sz w:val="16"/>
              </w:rPr>
              <w:t>about 1.43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54.5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1.53</w:t>
            </w:r>
          </w:p>
        </w:tc>
        <w:tc>
          <w:tcPr>
            <w:tcW w:type="dxa" w:w="1276"/>
          </w:tcPr>
          <w:p>
            <w:pPr>
              <w:spacing w:after="0"/>
              <w:jc w:val="left"/>
            </w:pPr>
            <w:r>
              <w:rPr>
                <w:sz w:val="16"/>
              </w:rPr>
              <w:t>event-days per year</w:t>
            </w:r>
          </w:p>
        </w:tc>
        <w:tc>
          <w:tcPr>
            <w:tcW w:type="dxa" w:w="1580"/>
          </w:tcPr>
          <w:p>
            <w:pPr>
              <w:spacing w:after="0"/>
              <w:jc w:val="left"/>
            </w:pPr>
            <w:r>
              <w:rPr>
                <w:sz w:val="16"/>
              </w:rPr>
              <w:t>about 1.53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28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0"/>
          </w:tcPr>
          <w:p>
            <w:pPr>
              <w:spacing w:after="0"/>
              <w:jc w:val="left"/>
            </w:pPr>
            <w:r>
              <w:rPr>
                <w:sz w:val="16"/>
              </w:rPr>
              <w:t>about 1 in 100 years</w:t>
            </w:r>
          </w:p>
        </w:tc>
        <w:tc>
          <w:tcPr>
            <w:tcW w:type="dxa" w:w="1037"/>
          </w:tcPr>
          <w:p>
            <w:pPr>
              <w:spacing w:after="0"/>
              <w:jc w:val="left"/>
            </w:pPr>
            <w:r>
              <w:rPr>
                <w:sz w:val="16"/>
              </w:rPr>
              <w:t>Possible</w:t>
            </w:r>
          </w:p>
        </w:tc>
        <w:tc>
          <w:tcPr>
            <w:tcW w:type="dxa" w:w="1954"/>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0.341</w:t>
            </w:r>
          </w:p>
        </w:tc>
        <w:tc>
          <w:tcPr>
            <w:tcW w:type="dxa" w:w="1276"/>
          </w:tcPr>
          <w:p>
            <w:pPr>
              <w:spacing w:after="0"/>
              <w:jc w:val="left"/>
            </w:pPr>
            <w:r>
              <w:rPr>
                <w:sz w:val="16"/>
              </w:rPr>
              <w:t>event-days per year</w:t>
            </w:r>
          </w:p>
        </w:tc>
        <w:tc>
          <w:tcPr>
            <w:tcW w:type="dxa" w:w="1580"/>
          </w:tcPr>
          <w:p>
            <w:pPr>
              <w:spacing w:after="0"/>
              <w:jc w:val="left"/>
            </w:pPr>
            <w:r>
              <w:rPr>
                <w:sz w:val="16"/>
              </w:rPr>
              <w:t>about 0.341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4 of 30 years, 1996 to 2025 (13.3%)</w:t>
            </w:r>
          </w:p>
        </w:tc>
        <w:tc>
          <w:tcPr>
            <w:tcW w:type="dxa" w:w="1521"/>
          </w:tcPr>
          <w:p>
            <w:pPr>
              <w:spacing w:after="0"/>
              <w:jc w:val="right"/>
            </w:pPr>
            <w:r>
              <w:rPr>
                <w:sz w:val="16"/>
              </w:rPr>
              <w:t>23</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0.393</w:t>
            </w:r>
          </w:p>
        </w:tc>
        <w:tc>
          <w:tcPr>
            <w:tcW w:type="dxa" w:w="1276"/>
          </w:tcPr>
          <w:p>
            <w:pPr>
              <w:spacing w:after="0"/>
              <w:jc w:val="left"/>
            </w:pPr>
            <w:r>
              <w:rPr>
                <w:sz w:val="16"/>
              </w:rPr>
              <w:t>event-days per year</w:t>
            </w:r>
          </w:p>
        </w:tc>
        <w:tc>
          <w:tcPr>
            <w:tcW w:type="dxa" w:w="1580"/>
          </w:tcPr>
          <w:p>
            <w:pPr>
              <w:spacing w:after="0"/>
              <w:jc w:val="left"/>
            </w:pPr>
            <w:r>
              <w:rPr>
                <w:sz w:val="16"/>
              </w:rPr>
              <w:t>about 0.393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9 of 30 years, 1996 to 2025 (30%)</w:t>
            </w:r>
          </w:p>
        </w:tc>
        <w:tc>
          <w:tcPr>
            <w:tcW w:type="dxa" w:w="1521"/>
          </w:tcPr>
          <w:p>
            <w:pPr>
              <w:spacing w:after="0"/>
              <w:jc w:val="right"/>
            </w:pPr>
            <w:r>
              <w:rPr>
                <w:sz w:val="16"/>
              </w:rPr>
              <w:t>11</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0.273</w:t>
            </w:r>
          </w:p>
        </w:tc>
        <w:tc>
          <w:tcPr>
            <w:tcW w:type="dxa" w:w="1276"/>
          </w:tcPr>
          <w:p>
            <w:pPr>
              <w:spacing w:after="0"/>
              <w:jc w:val="left"/>
            </w:pPr>
            <w:r>
              <w:rPr>
                <w:sz w:val="16"/>
              </w:rPr>
              <w:t>events per year (modeled)</w:t>
            </w:r>
          </w:p>
        </w:tc>
        <w:tc>
          <w:tcPr>
            <w:tcW w:type="dxa" w:w="1580"/>
          </w:tcPr>
          <w:p>
            <w:pPr>
              <w:spacing w:after="0"/>
              <w:jc w:val="left"/>
            </w:pPr>
            <w:r>
              <w:rPr>
                <w:sz w:val="16"/>
              </w:rPr>
              <w:t>about 1 in 4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29</w:t>
            </w:r>
          </w:p>
        </w:tc>
        <w:tc>
          <w:tcPr>
            <w:tcW w:type="dxa" w:w="1276"/>
          </w:tcPr>
          <w:p>
            <w:pPr>
              <w:spacing w:after="0"/>
              <w:jc w:val="left"/>
            </w:pPr>
            <w:r>
              <w:rPr>
                <w:sz w:val="16"/>
              </w:rPr>
              <w:t>days per year with a strike</w:t>
            </w:r>
          </w:p>
        </w:tc>
        <w:tc>
          <w:tcPr>
            <w:tcW w:type="dxa" w:w="1580"/>
          </w:tcPr>
          <w:p>
            <w:pPr>
              <w:spacing w:after="0"/>
              <w:jc w:val="left"/>
            </w:pPr>
            <w:r>
              <w:rPr>
                <w:sz w:val="16"/>
              </w:rPr>
              <w:t>about 29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1.81</w:t>
            </w:r>
          </w:p>
        </w:tc>
        <w:tc>
          <w:tcPr>
            <w:tcW w:type="dxa" w:w="1276"/>
          </w:tcPr>
          <w:p>
            <w:pPr>
              <w:spacing w:after="0"/>
              <w:jc w:val="left"/>
            </w:pPr>
            <w:r>
              <w:rPr>
                <w:sz w:val="16"/>
              </w:rPr>
              <w:t>events per year</w:t>
            </w:r>
          </w:p>
        </w:tc>
        <w:tc>
          <w:tcPr>
            <w:tcW w:type="dxa" w:w="1580"/>
          </w:tcPr>
          <w:p>
            <w:pPr>
              <w:spacing w:after="0"/>
              <w:jc w:val="left"/>
            </w:pPr>
            <w:r>
              <w:rPr>
                <w:sz w:val="16"/>
              </w:rPr>
              <w:t>about 1.81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69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0.138</w:t>
            </w:r>
          </w:p>
        </w:tc>
        <w:tc>
          <w:tcPr>
            <w:tcW w:type="dxa" w:w="1276"/>
          </w:tcPr>
          <w:p>
            <w:pPr>
              <w:spacing w:after="0"/>
              <w:jc w:val="left"/>
            </w:pPr>
            <w:r>
              <w:rPr>
                <w:sz w:val="16"/>
              </w:rPr>
              <w:t>events per year</w:t>
            </w:r>
          </w:p>
        </w:tc>
        <w:tc>
          <w:tcPr>
            <w:tcW w:type="dxa" w:w="1580"/>
          </w:tcPr>
          <w:p>
            <w:pPr>
              <w:spacing w:after="0"/>
              <w:jc w:val="left"/>
            </w:pPr>
            <w:r>
              <w:rPr>
                <w:sz w:val="16"/>
              </w:rPr>
              <w:t>about 1 in 7 years</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0.0000723</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0.00723%</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19.4</w:t>
            </w:r>
          </w:p>
        </w:tc>
        <w:tc>
          <w:tcPr>
            <w:tcW w:type="dxa" w:w="1276"/>
          </w:tcPr>
          <w:p>
            <w:pPr>
              <w:spacing w:after="0"/>
              <w:jc w:val="left"/>
            </w:pPr>
            <w:r>
              <w:rPr>
                <w:sz w:val="16"/>
              </w:rPr>
              <w:t>event-days per year</w:t>
            </w:r>
          </w:p>
        </w:tc>
        <w:tc>
          <w:tcPr>
            <w:tcW w:type="dxa" w:w="1580"/>
          </w:tcPr>
          <w:p>
            <w:pPr>
              <w:spacing w:after="0"/>
              <w:jc w:val="left"/>
            </w:pPr>
            <w:r>
              <w:rPr>
                <w:sz w:val="16"/>
              </w:rPr>
              <w:t>about 19.4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26 of 30 years, 1996 to 2025 (86.7%)</w:t>
            </w:r>
          </w:p>
        </w:tc>
        <w:tc>
          <w:tcPr>
            <w:tcW w:type="dxa" w:w="1521"/>
          </w:tcPr>
          <w:p>
            <w:pPr>
              <w:spacing w:after="0"/>
              <w:jc w:val="right"/>
            </w:pPr>
            <w:r>
              <w:rPr>
                <w:sz w:val="16"/>
              </w:rPr>
              <w:t>369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67.9</w:t>
            </w:r>
          </w:p>
        </w:tc>
        <w:tc>
          <w:tcPr>
            <w:tcW w:type="dxa" w:w="1311"/>
          </w:tcPr>
          <w:p>
            <w:pPr>
              <w:spacing w:after="0"/>
              <w:jc w:val="right"/>
            </w:pPr>
            <w:r>
              <w:rPr>
                <w:sz w:val="16"/>
              </w:rPr>
              <w:t>78.7</w:t>
            </w:r>
          </w:p>
        </w:tc>
        <w:tc>
          <w:tcPr>
            <w:tcW w:type="dxa" w:w="1250"/>
          </w:tcPr>
          <w:p>
            <w:pPr>
              <w:spacing w:after="0"/>
              <w:jc w:val="right"/>
            </w:pPr>
            <w:r>
              <w:rPr>
                <w:sz w:val="16"/>
              </w:rPr>
              <w:t>82.7</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7.5</w:t>
            </w:r>
          </w:p>
        </w:tc>
        <w:tc>
          <w:tcPr>
            <w:tcW w:type="dxa" w:w="1311"/>
          </w:tcPr>
          <w:p>
            <w:pPr>
              <w:spacing w:after="0"/>
              <w:jc w:val="right"/>
            </w:pPr>
            <w:r>
              <w:rPr>
                <w:sz w:val="16"/>
              </w:rPr>
              <w:t>11.3</w:t>
            </w:r>
          </w:p>
        </w:tc>
        <w:tc>
          <w:tcPr>
            <w:tcW w:type="dxa" w:w="1250"/>
          </w:tcPr>
          <w:p>
            <w:pPr>
              <w:spacing w:after="0"/>
              <w:jc w:val="right"/>
            </w:pPr>
            <w:r>
              <w:rPr>
                <w:sz w:val="16"/>
              </w:rPr>
              <w:t>20.6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68.7</w:t>
            </w:r>
          </w:p>
        </w:tc>
        <w:tc>
          <w:tcPr>
            <w:tcW w:type="dxa" w:w="1311"/>
          </w:tcPr>
          <w:p>
            <w:pPr>
              <w:spacing w:after="0"/>
              <w:jc w:val="right"/>
            </w:pPr>
            <w:r>
              <w:rPr>
                <w:sz w:val="16"/>
              </w:rPr>
              <w:t>77.4</w:t>
            </w:r>
          </w:p>
        </w:tc>
        <w:tc>
          <w:tcPr>
            <w:tcW w:type="dxa" w:w="1250"/>
          </w:tcPr>
          <w:p>
            <w:pPr>
              <w:spacing w:after="0"/>
              <w:jc w:val="right"/>
            </w:pPr>
            <w:r>
              <w:rPr>
                <w:sz w:val="16"/>
              </w:rPr>
              <w:t>82.0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7.0</w:t>
            </w:r>
          </w:p>
        </w:tc>
        <w:tc>
          <w:tcPr>
            <w:tcW w:type="dxa" w:w="1311"/>
          </w:tcPr>
          <w:p>
            <w:pPr>
              <w:spacing w:after="0"/>
              <w:jc w:val="right"/>
            </w:pPr>
            <w:r>
              <w:rPr>
                <w:sz w:val="16"/>
              </w:rPr>
              <w:t>12.0</w:t>
            </w:r>
          </w:p>
        </w:tc>
        <w:tc>
          <w:tcPr>
            <w:tcW w:type="dxa" w:w="1250"/>
          </w:tcPr>
          <w:p>
            <w:pPr>
              <w:spacing w:after="0"/>
              <w:jc w:val="right"/>
            </w:pPr>
            <w:r>
              <w:rPr>
                <w:sz w:val="16"/>
              </w:rPr>
              <w:t>15.7</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29.7</w:t>
            </w:r>
          </w:p>
        </w:tc>
        <w:tc>
          <w:tcPr>
            <w:tcW w:type="dxa" w:w="1311"/>
          </w:tcPr>
          <w:p>
            <w:pPr>
              <w:spacing w:after="0"/>
              <w:jc w:val="right"/>
            </w:pPr>
            <w:r>
              <w:rPr>
                <w:sz w:val="16"/>
              </w:rPr>
              <w:t>33.4</w:t>
            </w:r>
          </w:p>
        </w:tc>
        <w:tc>
          <w:tcPr>
            <w:tcW w:type="dxa" w:w="1250"/>
          </w:tcPr>
          <w:p>
            <w:pPr>
              <w:spacing w:after="0"/>
              <w:jc w:val="right"/>
            </w:pPr>
            <w:r>
              <w:rPr>
                <w:sz w:val="16"/>
              </w:rPr>
              <w:t>35.2</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35.6</w:t>
            </w:r>
          </w:p>
        </w:tc>
        <w:tc>
          <w:tcPr>
            <w:tcW w:type="dxa" w:w="1311"/>
          </w:tcPr>
          <w:p>
            <w:pPr>
              <w:spacing w:after="0"/>
              <w:jc w:val="right"/>
            </w:pPr>
            <w:r>
              <w:rPr>
                <w:sz w:val="16"/>
              </w:rPr>
              <w:t>50.7</w:t>
            </w:r>
          </w:p>
        </w:tc>
        <w:tc>
          <w:tcPr>
            <w:tcW w:type="dxa" w:w="1250"/>
          </w:tcPr>
          <w:p>
            <w:pPr>
              <w:spacing w:after="0"/>
              <w:jc w:val="right"/>
            </w:pPr>
            <w:r>
              <w:rPr>
                <w:sz w:val="16"/>
              </w:rPr>
              <w:t>59.6</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19.2</w:t>
            </w:r>
          </w:p>
        </w:tc>
        <w:tc>
          <w:tcPr>
            <w:tcW w:type="dxa" w:w="1311"/>
          </w:tcPr>
          <w:p>
            <w:pPr>
              <w:spacing w:after="0"/>
              <w:jc w:val="right"/>
            </w:pPr>
            <w:r>
              <w:rPr>
                <w:sz w:val="16"/>
              </w:rPr>
              <w:t>50.9</w:t>
            </w:r>
          </w:p>
        </w:tc>
        <w:tc>
          <w:tcPr>
            <w:tcW w:type="dxa" w:w="1250"/>
          </w:tcPr>
          <w:p>
            <w:pPr>
              <w:spacing w:after="0"/>
              <w:jc w:val="right"/>
            </w:pPr>
            <w:r>
              <w:rPr>
                <w:sz w:val="16"/>
              </w:rPr>
              <w:t>67.7</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86.4</w:t>
            </w:r>
          </w:p>
        </w:tc>
        <w:tc>
          <w:tcPr>
            <w:tcW w:type="dxa" w:w="1311"/>
          </w:tcPr>
          <w:p>
            <w:pPr>
              <w:spacing w:after="0"/>
              <w:jc w:val="right"/>
            </w:pPr>
            <w:r>
              <w:rPr>
                <w:sz w:val="16"/>
              </w:rPr>
              <w:t>89.9</w:t>
            </w:r>
          </w:p>
        </w:tc>
        <w:tc>
          <w:tcPr>
            <w:tcW w:type="dxa" w:w="1250"/>
          </w:tcPr>
          <w:p>
            <w:pPr>
              <w:spacing w:after="0"/>
              <w:jc w:val="right"/>
            </w:pPr>
            <w:r>
              <w:rPr>
                <w:sz w:val="16"/>
              </w:rPr>
              <w:t>95.3</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68.7</w:t>
            </w:r>
          </w:p>
        </w:tc>
        <w:tc>
          <w:tcPr>
            <w:tcW w:type="dxa" w:w="1311"/>
          </w:tcPr>
          <w:p>
            <w:pPr>
              <w:spacing w:after="0"/>
              <w:jc w:val="right"/>
            </w:pPr>
            <w:r>
              <w:rPr>
                <w:sz w:val="16"/>
              </w:rPr>
              <w:t>82.3</w:t>
            </w:r>
          </w:p>
        </w:tc>
        <w:tc>
          <w:tcPr>
            <w:tcW w:type="dxa" w:w="1250"/>
          </w:tcPr>
          <w:p>
            <w:pPr>
              <w:spacing w:after="0"/>
              <w:jc w:val="right"/>
            </w:pPr>
            <w:r>
              <w:rPr>
                <w:sz w:val="16"/>
              </w:rPr>
              <w:t>88.3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90.0</w:t>
            </w:r>
          </w:p>
        </w:tc>
        <w:tc>
          <w:tcPr>
            <w:tcW w:type="dxa" w:w="1311"/>
          </w:tcPr>
          <w:p>
            <w:pPr>
              <w:spacing w:after="0"/>
              <w:jc w:val="right"/>
            </w:pPr>
            <w:r>
              <w:rPr>
                <w:sz w:val="16"/>
              </w:rPr>
              <w:t>96.0</w:t>
            </w:r>
          </w:p>
        </w:tc>
        <w:tc>
          <w:tcPr>
            <w:tcW w:type="dxa" w:w="1250"/>
          </w:tcPr>
          <w:p>
            <w:pPr>
              <w:spacing w:after="0"/>
              <w:jc w:val="right"/>
            </w:pPr>
            <w:r>
              <w:rPr>
                <w:sz w:val="16"/>
              </w:rPr>
              <w:t>98.0</w:t>
            </w:r>
          </w:p>
        </w:tc>
        <w:tc>
          <w:tcPr>
            <w:tcW w:type="dxa" w:w="6992"/>
          </w:tcPr>
          <w:p>
            <w:pPr>
              <w:spacing w:after="0"/>
              <w:jc w:val="left"/>
            </w:pPr>
            <w:r>
              <w:rPr>
                <w:sz w:val="16"/>
              </w:rPr>
              <w:t>Very High 2, 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51.0</w:t>
            </w:r>
          </w:p>
        </w:tc>
        <w:tc>
          <w:tcPr>
            <w:tcW w:type="dxa" w:w="1311"/>
          </w:tcPr>
          <w:p>
            <w:pPr>
              <w:spacing w:after="0"/>
              <w:jc w:val="right"/>
            </w:pPr>
            <w:r>
              <w:rPr>
                <w:sz w:val="16"/>
              </w:rPr>
              <w:t>60.6</w:t>
            </w:r>
          </w:p>
        </w:tc>
        <w:tc>
          <w:tcPr>
            <w:tcW w:type="dxa" w:w="1250"/>
          </w:tcPr>
          <w:p>
            <w:pPr>
              <w:spacing w:after="0"/>
              <w:jc w:val="right"/>
            </w:pPr>
            <w:r>
              <w:rPr>
                <w:sz w:val="16"/>
              </w:rPr>
              <w:t>67.2</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66.4</w:t>
            </w:r>
          </w:p>
        </w:tc>
        <w:tc>
          <w:tcPr>
            <w:tcW w:type="dxa" w:w="1311"/>
          </w:tcPr>
          <w:p>
            <w:pPr>
              <w:spacing w:after="0"/>
              <w:jc w:val="right"/>
            </w:pPr>
            <w:r>
              <w:rPr>
                <w:sz w:val="16"/>
              </w:rPr>
              <w:t>67.3</w:t>
            </w:r>
          </w:p>
        </w:tc>
        <w:tc>
          <w:tcPr>
            <w:tcW w:type="dxa" w:w="1250"/>
          </w:tcPr>
          <w:p>
            <w:pPr>
              <w:spacing w:after="0"/>
              <w:jc w:val="right"/>
            </w:pPr>
            <w:r>
              <w:rPr>
                <w:sz w:val="16"/>
              </w:rPr>
              <w:t>73.9</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95.8</w:t>
            </w:r>
          </w:p>
        </w:tc>
        <w:tc>
          <w:tcPr>
            <w:tcW w:type="dxa" w:w="1311"/>
          </w:tcPr>
          <w:p>
            <w:pPr>
              <w:spacing w:after="0"/>
              <w:jc w:val="right"/>
            </w:pPr>
            <w:r>
              <w:rPr>
                <w:sz w:val="16"/>
              </w:rPr>
              <w:t>98.1</w:t>
            </w:r>
          </w:p>
        </w:tc>
        <w:tc>
          <w:tcPr>
            <w:tcW w:type="dxa" w:w="1250"/>
          </w:tcPr>
          <w:p>
            <w:pPr>
              <w:spacing w:after="0"/>
              <w:jc w:val="right"/>
            </w:pPr>
            <w:r>
              <w:rPr>
                <w:sz w:val="16"/>
              </w:rPr>
              <w:t>98.7</w:t>
            </w:r>
          </w:p>
        </w:tc>
        <w:tc>
          <w:tcPr>
            <w:tcW w:type="dxa" w:w="6992"/>
          </w:tcPr>
          <w:p>
            <w:pPr>
              <w:spacing w:after="0"/>
              <w:jc w:val="left"/>
            </w:pPr>
            <w:r>
              <w:rPr>
                <w:sz w:val="16"/>
              </w:rPr>
              <w:t>Very High 6,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9"/>
        <w:gridCol w:w="858"/>
        <w:gridCol w:w="1791"/>
        <w:gridCol w:w="1894"/>
        <w:gridCol w:w="2380"/>
        <w:gridCol w:w="2002"/>
        <w:gridCol w:w="3696"/>
      </w:tblGrid>
      <w:tr>
        <w:trPr>
          <w:cantSplit/>
          <w:tblHeader/>
        </w:trPr>
        <w:tc>
          <w:tcPr>
            <w:tcW w:type="dxa" w:w="148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791"/>
            <w:shd w:val="clear" w:color="auto" w:fill="E8E8E8"/>
          </w:tcPr>
          <w:p>
            <w:pPr>
              <w:spacing w:after="0"/>
              <w:jc w:val="left"/>
            </w:pPr>
            <w:r>
              <w:rPr>
                <w:b/>
                <w:sz w:val="16"/>
              </w:rPr>
              <w:t>Plan status</w:t>
            </w:r>
          </w:p>
        </w:tc>
        <w:tc>
          <w:tcPr>
            <w:tcW w:type="dxa" w:w="18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96"/>
            <w:shd w:val="clear" w:color="auto" w:fill="E8E8E8"/>
          </w:tcPr>
          <w:p>
            <w:pPr>
              <w:spacing w:after="0"/>
              <w:jc w:val="left"/>
            </w:pPr>
            <w:r>
              <w:rPr>
                <w:b/>
                <w:sz w:val="16"/>
              </w:rPr>
              <w:t>Notes</w:t>
            </w:r>
          </w:p>
        </w:tc>
      </w:tr>
      <w:tr>
        <w:trPr>
          <w:cantSplit/>
        </w:trPr>
        <w:tc>
          <w:tcPr>
            <w:tcW w:type="dxa" w:w="1489"/>
          </w:tcPr>
          <w:p>
            <w:pPr>
              <w:spacing w:after="0"/>
              <w:jc w:val="left"/>
            </w:pPr>
            <w:r>
              <w:rPr>
                <w:sz w:val="16"/>
              </w:rPr>
              <w:t>Osceola County</w:t>
            </w:r>
          </w:p>
        </w:tc>
        <w:tc>
          <w:tcPr>
            <w:tcW w:type="dxa" w:w="858"/>
          </w:tcPr>
          <w:p>
            <w:pPr>
              <w:spacing w:after="0"/>
              <w:jc w:val="left"/>
            </w:pPr>
            <w:r>
              <w:rPr>
                <w:sz w:val="16"/>
              </w:rPr>
              <w:t>County</w:t>
            </w:r>
          </w:p>
        </w:tc>
        <w:tc>
          <w:tcPr>
            <w:tcW w:type="dxa" w:w="1791"/>
          </w:tcPr>
          <w:p>
            <w:pPr>
              <w:spacing w:after="0"/>
              <w:jc w:val="left"/>
            </w:pPr>
            <w:r>
              <w:rPr>
                <w:sz w:val="16"/>
              </w:rPr>
              <w:t>Expired on 2021-07-18</w:t>
            </w:r>
          </w:p>
        </w:tc>
        <w:tc>
          <w:tcPr>
            <w:tcW w:type="dxa" w:w="1894"/>
          </w:tcPr>
          <w:p>
            <w:pPr>
              <w:spacing w:after="0"/>
              <w:jc w:val="right"/>
            </w:pPr>
          </w:p>
        </w:tc>
        <w:tc>
          <w:tcPr>
            <w:tcW w:type="dxa" w:w="2380"/>
          </w:tcPr>
          <w:p>
            <w:pPr>
              <w:spacing w:after="0"/>
              <w:jc w:val="right"/>
            </w:pPr>
            <w:r>
              <w:rPr>
                <w:sz w:val="16"/>
              </w:rPr>
              <w:t>$56,749.03</w:t>
            </w:r>
          </w:p>
        </w:tc>
        <w:tc>
          <w:tcPr>
            <w:tcW w:type="dxa" w:w="2002"/>
          </w:tcPr>
          <w:p>
            <w:pPr>
              <w:spacing w:after="0"/>
              <w:jc w:val="right"/>
            </w:pPr>
            <w:r>
              <w:rPr>
                <w:sz w:val="16"/>
              </w:rPr>
              <w:t>0 total; 0 since its plan</w:t>
            </w:r>
          </w:p>
        </w:tc>
        <w:tc>
          <w:tcPr>
            <w:tcW w:type="dxa" w:w="3696"/>
          </w:tcPr>
          <w:p>
            <w:pPr>
              <w:spacing w:after="0"/>
              <w:jc w:val="left"/>
            </w:pPr>
            <w:r>
              <w:rPr>
                <w:sz w:val="16"/>
              </w:rPr>
              <w:t>No NFIP community ID on this jurisdiction's plan row. Includes $23,443.35 for declarations not counted as hazard incidents (DR-4494-MI).</w:t>
            </w:r>
          </w:p>
        </w:tc>
      </w:tr>
      <w:tr>
        <w:trPr>
          <w:cantSplit/>
        </w:trPr>
        <w:tc>
          <w:tcPr>
            <w:tcW w:type="dxa" w:w="1489"/>
          </w:tcPr>
          <w:p>
            <w:pPr>
              <w:spacing w:after="0"/>
              <w:jc w:val="left"/>
            </w:pPr>
            <w:r>
              <w:rPr>
                <w:sz w:val="16"/>
              </w:rPr>
              <w:t>Evart city</w:t>
            </w:r>
          </w:p>
        </w:tc>
        <w:tc>
          <w:tcPr>
            <w:tcW w:type="dxa" w:w="858"/>
          </w:tcPr>
          <w:p>
            <w:pPr>
              <w:spacing w:after="0"/>
              <w:jc w:val="left"/>
            </w:pPr>
            <w:r>
              <w:rPr>
                <w:sz w:val="16"/>
              </w:rPr>
              <w:t>City</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$28,784.38</w:t>
            </w:r>
          </w:p>
        </w:tc>
        <w:tc>
          <w:tcPr>
            <w:tcW w:type="dxa" w:w="2002"/>
          </w:tcPr>
          <w:p>
            <w:pPr>
              <w:spacing w:after="0"/>
              <w:jc w:val="right"/>
            </w:pPr>
            <w:r>
              <w:rPr>
                <w:sz w:val="16"/>
              </w:rPr>
              <w:t>8 total; 0 since its plan</w:t>
            </w:r>
          </w:p>
        </w:tc>
        <w:tc>
          <w:tcPr>
            <w:tcW w:type="dxa" w:w="3696"/>
          </w:tcPr>
          <w:p>
            <w:pPr>
              <w:spacing w:after="0"/>
              <w:jc w:val="left"/>
            </w:pPr>
          </w:p>
        </w:tc>
      </w:tr>
      <w:tr>
        <w:trPr>
          <w:cantSplit/>
        </w:trPr>
        <w:tc>
          <w:tcPr>
            <w:tcW w:type="dxa" w:w="1489"/>
          </w:tcPr>
          <w:p>
            <w:pPr>
              <w:spacing w:after="0"/>
              <w:jc w:val="left"/>
            </w:pPr>
            <w:r>
              <w:rPr>
                <w:sz w:val="16"/>
              </w:rPr>
              <w:t>Hersey village</w:t>
            </w:r>
          </w:p>
        </w:tc>
        <w:tc>
          <w:tcPr>
            <w:tcW w:type="dxa" w:w="858"/>
          </w:tcPr>
          <w:p>
            <w:pPr>
              <w:spacing w:after="0"/>
              <w:jc w:val="left"/>
            </w:pPr>
            <w:r>
              <w:rPr>
                <w:sz w:val="16"/>
              </w:rPr>
              <w:t>Village</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7 total; 3 since its plan</w:t>
            </w:r>
          </w:p>
        </w:tc>
        <w:tc>
          <w:tcPr>
            <w:tcW w:type="dxa" w:w="3696"/>
          </w:tcPr>
          <w:p>
            <w:pPr>
              <w:spacing w:after="0"/>
              <w:jc w:val="left"/>
            </w:pPr>
          </w:p>
        </w:tc>
      </w:tr>
      <w:tr>
        <w:trPr>
          <w:cantSplit/>
        </w:trPr>
        <w:tc>
          <w:tcPr>
            <w:tcW w:type="dxa" w:w="1489"/>
          </w:tcPr>
          <w:p>
            <w:pPr>
              <w:spacing w:after="0"/>
              <w:jc w:val="left"/>
            </w:pPr>
            <w:r>
              <w:rPr>
                <w:sz w:val="16"/>
              </w:rPr>
              <w:t>Le Roy village</w:t>
            </w:r>
          </w:p>
        </w:tc>
        <w:tc>
          <w:tcPr>
            <w:tcW w:type="dxa" w:w="858"/>
          </w:tcPr>
          <w:p>
            <w:pPr>
              <w:spacing w:after="0"/>
              <w:jc w:val="left"/>
            </w:pPr>
            <w:r>
              <w:rPr>
                <w:sz w:val="16"/>
              </w:rPr>
              <w:t>Village</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8 total; 3 since its plan</w:t>
            </w:r>
          </w:p>
        </w:tc>
        <w:tc>
          <w:tcPr>
            <w:tcW w:type="dxa" w:w="3696"/>
          </w:tcPr>
          <w:p>
            <w:pPr>
              <w:spacing w:after="0"/>
              <w:jc w:val="left"/>
            </w:pPr>
          </w:p>
        </w:tc>
      </w:tr>
      <w:tr>
        <w:trPr>
          <w:cantSplit/>
        </w:trPr>
        <w:tc>
          <w:tcPr>
            <w:tcW w:type="dxa" w:w="1489"/>
          </w:tcPr>
          <w:p>
            <w:pPr>
              <w:spacing w:after="0"/>
              <w:jc w:val="left"/>
            </w:pPr>
            <w:r>
              <w:rPr>
                <w:sz w:val="16"/>
              </w:rPr>
              <w:t>Marion village</w:t>
            </w:r>
          </w:p>
        </w:tc>
        <w:tc>
          <w:tcPr>
            <w:tcW w:type="dxa" w:w="858"/>
          </w:tcPr>
          <w:p>
            <w:pPr>
              <w:spacing w:after="0"/>
              <w:jc w:val="left"/>
            </w:pPr>
            <w:r>
              <w:rPr>
                <w:sz w:val="16"/>
              </w:rPr>
              <w:t>Village</w:t>
            </w:r>
          </w:p>
        </w:tc>
        <w:tc>
          <w:tcPr>
            <w:tcW w:type="dxa" w:w="1791"/>
          </w:tcPr>
          <w:p>
            <w:pPr>
              <w:spacing w:after="0"/>
              <w:jc w:val="left"/>
            </w:pPr>
            <w:r>
              <w:rPr>
                <w:sz w:val="16"/>
              </w:rPr>
              <w:t>Expired on 2021-07-18</w:t>
            </w:r>
          </w:p>
        </w:tc>
        <w:tc>
          <w:tcPr>
            <w:tcW w:type="dxa" w:w="1894"/>
          </w:tcPr>
          <w:p>
            <w:pPr>
              <w:spacing w:after="0"/>
              <w:jc w:val="right"/>
            </w:pPr>
            <w:r>
              <w:rPr>
                <w:sz w:val="16"/>
              </w:rPr>
              <w:t>FMA RL 0, SRL 0; any 1</w:t>
            </w:r>
          </w:p>
        </w:tc>
        <w:tc>
          <w:tcPr>
            <w:tcW w:type="dxa" w:w="2380"/>
          </w:tcPr>
          <w:p>
            <w:pPr>
              <w:spacing w:after="0"/>
              <w:jc w:val="right"/>
            </w:pPr>
            <w:r>
              <w:rPr>
                <w:sz w:val="16"/>
              </w:rPr>
              <w:t>$10,403.97</w:t>
            </w:r>
          </w:p>
        </w:tc>
        <w:tc>
          <w:tcPr>
            <w:tcW w:type="dxa" w:w="2002"/>
          </w:tcPr>
          <w:p>
            <w:pPr>
              <w:spacing w:after="0"/>
              <w:jc w:val="right"/>
            </w:pPr>
            <w:r>
              <w:rPr>
                <w:sz w:val="16"/>
              </w:rPr>
              <w:t>9 total; 0 since its plan</w:t>
            </w:r>
          </w:p>
        </w:tc>
        <w:tc>
          <w:tcPr>
            <w:tcW w:type="dxa" w:w="3696"/>
          </w:tcPr>
          <w:p>
            <w:pPr>
              <w:spacing w:after="0"/>
              <w:jc w:val="left"/>
            </w:pPr>
          </w:p>
        </w:tc>
      </w:tr>
      <w:tr>
        <w:trPr>
          <w:cantSplit/>
        </w:trPr>
        <w:tc>
          <w:tcPr>
            <w:tcW w:type="dxa" w:w="1489"/>
          </w:tcPr>
          <w:p>
            <w:pPr>
              <w:spacing w:after="0"/>
              <w:jc w:val="left"/>
            </w:pPr>
            <w:r>
              <w:rPr>
                <w:sz w:val="16"/>
              </w:rPr>
              <w:t>Reed City city</w:t>
            </w:r>
          </w:p>
        </w:tc>
        <w:tc>
          <w:tcPr>
            <w:tcW w:type="dxa" w:w="858"/>
          </w:tcPr>
          <w:p>
            <w:pPr>
              <w:spacing w:after="0"/>
              <w:jc w:val="left"/>
            </w:pPr>
            <w:r>
              <w:rPr>
                <w:sz w:val="16"/>
              </w:rPr>
              <w:t>City</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$3,205.21</w:t>
            </w:r>
          </w:p>
        </w:tc>
        <w:tc>
          <w:tcPr>
            <w:tcW w:type="dxa" w:w="2002"/>
          </w:tcPr>
          <w:p>
            <w:pPr>
              <w:spacing w:after="0"/>
              <w:jc w:val="right"/>
            </w:pPr>
            <w:r>
              <w:rPr>
                <w:sz w:val="16"/>
              </w:rPr>
              <w:t>10 total; 3 since its plan</w:t>
            </w:r>
          </w:p>
        </w:tc>
        <w:tc>
          <w:tcPr>
            <w:tcW w:type="dxa" w:w="3696"/>
          </w:tcPr>
          <w:p>
            <w:pPr>
              <w:spacing w:after="0"/>
              <w:jc w:val="left"/>
            </w:pPr>
          </w:p>
        </w:tc>
      </w:tr>
      <w:tr>
        <w:trPr>
          <w:cantSplit/>
        </w:trPr>
        <w:tc>
          <w:tcPr>
            <w:tcW w:type="dxa" w:w="1489"/>
          </w:tcPr>
          <w:p>
            <w:pPr>
              <w:spacing w:after="0"/>
              <w:jc w:val="left"/>
            </w:pPr>
            <w:r>
              <w:rPr>
                <w:sz w:val="16"/>
              </w:rPr>
              <w:t>Tustin village</w:t>
            </w:r>
          </w:p>
        </w:tc>
        <w:tc>
          <w:tcPr>
            <w:tcW w:type="dxa" w:w="858"/>
          </w:tcPr>
          <w:p>
            <w:pPr>
              <w:spacing w:after="0"/>
              <w:jc w:val="left"/>
            </w:pPr>
            <w:r>
              <w:rPr>
                <w:sz w:val="16"/>
              </w:rPr>
              <w:t>Village</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15 total; 1 since its plan</w:t>
            </w:r>
          </w:p>
        </w:tc>
        <w:tc>
          <w:tcPr>
            <w:tcW w:type="dxa" w:w="3696"/>
          </w:tcPr>
          <w:p>
            <w:pPr>
              <w:spacing w:after="0"/>
              <w:jc w:val="left"/>
            </w:pPr>
          </w:p>
        </w:tc>
      </w:tr>
      <w:tr>
        <w:trPr>
          <w:cantSplit/>
        </w:trPr>
        <w:tc>
          <w:tcPr>
            <w:tcW w:type="dxa" w:w="1489"/>
          </w:tcPr>
          <w:p>
            <w:pPr>
              <w:spacing w:after="0"/>
              <w:jc w:val="left"/>
            </w:pPr>
            <w:r>
              <w:rPr>
                <w:sz w:val="16"/>
              </w:rPr>
              <w:t>Burdell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Cedar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Evart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2</w:t>
            </w:r>
          </w:p>
        </w:tc>
        <w:tc>
          <w:tcPr>
            <w:tcW w:type="dxa" w:w="2380"/>
          </w:tcPr>
          <w:p>
            <w:pPr>
              <w:spacing w:after="0"/>
              <w:jc w:val="right"/>
            </w:pPr>
            <w:r>
              <w:rPr>
                <w:sz w:val="16"/>
              </w:rPr>
              <w:t>no Public Assistance recorded</w:t>
            </w:r>
          </w:p>
        </w:tc>
        <w:tc>
          <w:tcPr>
            <w:tcW w:type="dxa" w:w="2002"/>
          </w:tcPr>
          <w:p>
            <w:pPr>
              <w:spacing w:after="0"/>
              <w:jc w:val="right"/>
            </w:pPr>
            <w:r>
              <w:rPr>
                <w:sz w:val="16"/>
              </w:rPr>
              <w:t>8 total; 0 since its plan</w:t>
            </w:r>
          </w:p>
        </w:tc>
        <w:tc>
          <w:tcPr>
            <w:tcW w:type="dxa" w:w="3696"/>
          </w:tcPr>
          <w:p>
            <w:pPr>
              <w:spacing w:after="0"/>
              <w:jc w:val="left"/>
            </w:pPr>
          </w:p>
        </w:tc>
      </w:tr>
      <w:tr>
        <w:trPr>
          <w:cantSplit/>
        </w:trPr>
        <w:tc>
          <w:tcPr>
            <w:tcW w:type="dxa" w:w="1489"/>
          </w:tcPr>
          <w:p>
            <w:pPr>
              <w:spacing w:after="0"/>
              <w:jc w:val="left"/>
            </w:pPr>
            <w:r>
              <w:rPr>
                <w:sz w:val="16"/>
              </w:rPr>
              <w:t>Hartwick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Hersey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$13,097.65</w:t>
            </w:r>
          </w:p>
        </w:tc>
        <w:tc>
          <w:tcPr>
            <w:tcW w:type="dxa" w:w="2002"/>
          </w:tcPr>
          <w:p>
            <w:pPr>
              <w:spacing w:after="0"/>
              <w:jc w:val="right"/>
            </w:pPr>
            <w:r>
              <w:rPr>
                <w:sz w:val="16"/>
              </w:rPr>
              <w:t>7 total; 3 since its plan</w:t>
            </w:r>
          </w:p>
        </w:tc>
        <w:tc>
          <w:tcPr>
            <w:tcW w:type="dxa" w:w="3696"/>
          </w:tcPr>
          <w:p>
            <w:pPr>
              <w:spacing w:after="0"/>
              <w:jc w:val="left"/>
            </w:pPr>
          </w:p>
        </w:tc>
      </w:tr>
      <w:tr>
        <w:trPr>
          <w:cantSplit/>
        </w:trPr>
        <w:tc>
          <w:tcPr>
            <w:tcW w:type="dxa" w:w="1489"/>
          </w:tcPr>
          <w:p>
            <w:pPr>
              <w:spacing w:after="0"/>
              <w:jc w:val="left"/>
            </w:pPr>
            <w:r>
              <w:rPr>
                <w:sz w:val="16"/>
              </w:rPr>
              <w:t>Highland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Le Roy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8 total; 3 since its plan</w:t>
            </w:r>
          </w:p>
        </w:tc>
        <w:tc>
          <w:tcPr>
            <w:tcW w:type="dxa" w:w="3696"/>
          </w:tcPr>
          <w:p>
            <w:pPr>
              <w:spacing w:after="0"/>
              <w:jc w:val="left"/>
            </w:pPr>
          </w:p>
        </w:tc>
      </w:tr>
      <w:tr>
        <w:trPr>
          <w:cantSplit/>
        </w:trPr>
        <w:tc>
          <w:tcPr>
            <w:tcW w:type="dxa" w:w="1489"/>
          </w:tcPr>
          <w:p>
            <w:pPr>
              <w:spacing w:after="0"/>
              <w:jc w:val="left"/>
            </w:pPr>
            <w:r>
              <w:rPr>
                <w:sz w:val="16"/>
              </w:rPr>
              <w:t>Lincoln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Marion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9 total; 0 since its plan</w:t>
            </w:r>
          </w:p>
        </w:tc>
        <w:tc>
          <w:tcPr>
            <w:tcW w:type="dxa" w:w="3696"/>
          </w:tcPr>
          <w:p>
            <w:pPr>
              <w:spacing w:after="0"/>
              <w:jc w:val="left"/>
            </w:pPr>
          </w:p>
        </w:tc>
      </w:tr>
      <w:tr>
        <w:trPr>
          <w:cantSplit/>
        </w:trPr>
        <w:tc>
          <w:tcPr>
            <w:tcW w:type="dxa" w:w="1489"/>
          </w:tcPr>
          <w:p>
            <w:pPr>
              <w:spacing w:after="0"/>
              <w:jc w:val="left"/>
            </w:pPr>
            <w:r>
              <w:rPr>
                <w:sz w:val="16"/>
              </w:rPr>
              <w:t>Middle Branch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Orient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Osceola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1, SRL 0; any 3</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Richmond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Rose Lake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Sherman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r>
        <w:trPr>
          <w:cantSplit/>
        </w:trPr>
        <w:tc>
          <w:tcPr>
            <w:tcW w:type="dxa" w:w="1489"/>
          </w:tcPr>
          <w:p>
            <w:pPr>
              <w:spacing w:after="0"/>
              <w:jc w:val="left"/>
            </w:pPr>
            <w:r>
              <w:rPr>
                <w:sz w:val="16"/>
              </w:rPr>
              <w:t>Sylvan township</w:t>
            </w:r>
          </w:p>
        </w:tc>
        <w:tc>
          <w:tcPr>
            <w:tcW w:type="dxa" w:w="858"/>
          </w:tcPr>
          <w:p>
            <w:pPr>
              <w:spacing w:after="0"/>
              <w:jc w:val="left"/>
            </w:pPr>
            <w:r>
              <w:rPr>
                <w:sz w:val="16"/>
              </w:rPr>
              <w:t>Township</w:t>
            </w:r>
          </w:p>
        </w:tc>
        <w:tc>
          <w:tcPr>
            <w:tcW w:type="dxa" w:w="1791"/>
          </w:tcPr>
          <w:p>
            <w:pPr>
              <w:spacing w:after="0"/>
              <w:jc w:val="left"/>
            </w:pPr>
            <w:r>
              <w:rPr>
                <w:sz w:val="16"/>
              </w:rPr>
              <w:t>Expired on 2021-07-18</w:t>
            </w:r>
          </w:p>
        </w:tc>
        <w:tc>
          <w:tcPr>
            <w:tcW w:type="dxa" w:w="1894"/>
          </w:tcPr>
          <w:p>
            <w:pPr>
              <w:spacing w:after="0"/>
              <w:jc w:val="right"/>
            </w:pPr>
            <w:r>
              <w:rPr>
                <w:sz w:val="16"/>
              </w:rPr>
              <w:t>FMA RL 0, SRL 0; any 0</w:t>
            </w:r>
          </w:p>
        </w:tc>
        <w:tc>
          <w:tcPr>
            <w:tcW w:type="dxa" w:w="2380"/>
          </w:tcPr>
          <w:p>
            <w:pPr>
              <w:spacing w:after="0"/>
              <w:jc w:val="right"/>
            </w:pPr>
            <w:r>
              <w:rPr>
                <w:sz w:val="16"/>
              </w:rPr>
              <w:t>no Public Assistance recorded</w:t>
            </w:r>
          </w:p>
        </w:tc>
        <w:tc>
          <w:tcPr>
            <w:tcW w:type="dxa" w:w="2002"/>
          </w:tcPr>
          <w:p>
            <w:pPr>
              <w:spacing w:after="0"/>
              <w:jc w:val="right"/>
            </w:pPr>
            <w:r>
              <w:rPr>
                <w:sz w:val="16"/>
              </w:rPr>
              <w:t>0 total; 0 since its plan</w:t>
            </w:r>
          </w:p>
        </w:tc>
        <w:tc>
          <w:tcPr>
            <w:tcW w:type="dxa" w:w="36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8"/>
        <w:gridCol w:w="1051"/>
        <w:gridCol w:w="1188"/>
        <w:gridCol w:w="1087"/>
        <w:gridCol w:w="1169"/>
        <w:gridCol w:w="189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2016-07-18</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$89</w:t>
            </w:r>
          </w:p>
        </w:tc>
        <w:tc>
          <w:tcPr>
            <w:tcW w:type="dxa" w:w="1126"/>
          </w:tcPr>
          <w:p>
            <w:pPr>
              <w:spacing w:after="0"/>
              <w:jc w:val="right"/>
            </w:pPr>
            <w:r>
              <w:rPr>
                <w:sz w:val="16"/>
              </w:rPr>
              <w:t>$36,951</w:t>
            </w:r>
          </w:p>
        </w:tc>
        <w:tc>
          <w:tcPr>
            <w:tcW w:type="dxa" w:w="958"/>
          </w:tcPr>
          <w:p>
            <w:pPr>
              <w:spacing w:after="0"/>
              <w:jc w:val="right"/>
            </w:pPr>
            <w:r>
              <w:rPr>
                <w:sz w:val="16"/>
              </w:rPr>
              <w:t>$814,913</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8"/>
          </w:tcPr>
          <w:p>
            <w:pPr>
              <w:spacing w:after="0"/>
              <w:jc w:val="right"/>
            </w:pPr>
            <w:r>
              <w:rPr>
                <w:sz w:val="16"/>
              </w:rPr>
              <w:t>n/a</w:t>
            </w:r>
          </w:p>
        </w:tc>
        <w:tc>
          <w:tcPr>
            <w:tcW w:type="dxa" w:w="1051"/>
          </w:tcPr>
          <w:p>
            <w:pPr>
              <w:spacing w:after="0"/>
              <w:jc w:val="right"/>
            </w:pP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$9,182,409,539</w:t>
            </w:r>
          </w:p>
        </w:tc>
        <w:tc>
          <w:tcPr>
            <w:tcW w:type="dxa" w:w="1133"/>
          </w:tcPr>
          <w:p>
            <w:pPr>
              <w:spacing w:after="0"/>
              <w:jc w:val="right"/>
            </w:pPr>
            <w:r>
              <w:rPr>
                <w:sz w:val="16"/>
              </w:rPr>
              <w:t>n/a</w:t>
            </w:r>
          </w:p>
        </w:tc>
        <w:tc>
          <w:tcPr>
            <w:tcW w:type="dxa" w:w="1043"/>
          </w:tcPr>
          <w:p>
            <w:pPr>
              <w:spacing w:after="0"/>
              <w:jc w:val="right"/>
            </w:pPr>
            <w:r>
              <w:rPr>
                <w:sz w:val="16"/>
              </w:rPr>
              <w:t>22,891</w:t>
            </w:r>
          </w:p>
        </w:tc>
        <w:tc>
          <w:tcPr>
            <w:tcW w:type="dxa" w:w="1037"/>
          </w:tcPr>
          <w:p>
            <w:pPr>
              <w:spacing w:after="0"/>
              <w:jc w:val="right"/>
            </w:pPr>
            <w:r>
              <w:rPr>
                <w:sz w:val="16"/>
              </w:rPr>
              <w:t>$12,173</w:t>
            </w:r>
          </w:p>
        </w:tc>
        <w:tc>
          <w:tcPr>
            <w:tcW w:type="dxa" w:w="1126"/>
          </w:tcPr>
          <w:p>
            <w:pPr>
              <w:spacing w:after="0"/>
              <w:jc w:val="right"/>
            </w:pPr>
            <w:r>
              <w:rPr>
                <w:sz w:val="16"/>
              </w:rPr>
              <w:t>n/a</w:t>
            </w:r>
          </w:p>
        </w:tc>
        <w:tc>
          <w:tcPr>
            <w:tcW w:type="dxa" w:w="958"/>
          </w:tcPr>
          <w:p>
            <w:pPr>
              <w:spacing w:after="0"/>
              <w:jc w:val="right"/>
            </w:pPr>
            <w:r>
              <w:rPr>
                <w:sz w:val="16"/>
              </w:rPr>
              <w:t>$4,269</w:t>
            </w:r>
          </w:p>
        </w:tc>
        <w:tc>
          <w:tcPr>
            <w:tcW w:type="dxa" w:w="1051"/>
          </w:tcPr>
          <w:p>
            <w:pPr>
              <w:spacing w:after="0"/>
              <w:jc w:val="right"/>
            </w:pPr>
            <w:r>
              <w:rPr>
                <w:sz w:val="16"/>
              </w:rPr>
              <w:t>0.000133%</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$152,628</w:t>
            </w:r>
          </w:p>
        </w:tc>
        <w:tc>
          <w:tcPr>
            <w:tcW w:type="dxa" w:w="1126"/>
          </w:tcPr>
          <w:p>
            <w:pPr>
              <w:spacing w:after="0"/>
              <w:jc w:val="right"/>
            </w:pPr>
            <w:r>
              <w:rPr>
                <w:sz w:val="16"/>
              </w:rPr>
              <w:t>$20,513</w:t>
            </w:r>
          </w:p>
        </w:tc>
        <w:tc>
          <w:tcPr>
            <w:tcW w:type="dxa" w:w="958"/>
          </w:tcPr>
          <w:p>
            <w:pPr>
              <w:spacing w:after="0"/>
              <w:jc w:val="right"/>
            </w:pPr>
            <w:r>
              <w:rPr>
                <w:sz w:val="16"/>
              </w:rPr>
              <w:t>$4,664</w:t>
            </w:r>
          </w:p>
        </w:tc>
        <w:tc>
          <w:tcPr>
            <w:tcW w:type="dxa" w:w="1051"/>
          </w:tcPr>
          <w:p>
            <w:pPr>
              <w:spacing w:after="0"/>
              <w:jc w:val="right"/>
            </w:pPr>
            <w:r>
              <w:rPr>
                <w:sz w:val="16"/>
              </w:rPr>
              <w:t>0.00291%</w:t>
            </w:r>
          </w:p>
        </w:tc>
        <w:tc>
          <w:tcPr>
            <w:tcW w:type="dxa" w:w="1188"/>
          </w:tcPr>
          <w:p>
            <w:pPr>
              <w:spacing w:after="0"/>
              <w:jc w:val="right"/>
            </w:pPr>
            <w:r>
              <w:rPr>
                <w:sz w:val="16"/>
              </w:rPr>
              <w:t>$50,000</w:t>
            </w: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$619</w:t>
            </w:r>
          </w:p>
        </w:tc>
        <w:tc>
          <w:tcPr>
            <w:tcW w:type="dxa" w:w="1126"/>
          </w:tcPr>
          <w:p>
            <w:pPr>
              <w:spacing w:after="0"/>
              <w:jc w:val="right"/>
            </w:pPr>
            <w:r>
              <w:rPr>
                <w:sz w:val="16"/>
              </w:rPr>
              <w:t>under $1</w:t>
            </w:r>
          </w:p>
        </w:tc>
        <w:tc>
          <w:tcPr>
            <w:tcW w:type="dxa" w:w="958"/>
          </w:tcPr>
          <w:p>
            <w:pPr>
              <w:spacing w:after="0"/>
              <w:jc w:val="right"/>
            </w:pPr>
            <w:r>
              <w:rPr>
                <w:sz w:val="16"/>
              </w:rPr>
              <w:t>$48,030</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$3,422</w:t>
            </w:r>
          </w:p>
        </w:tc>
        <w:tc>
          <w:tcPr>
            <w:tcW w:type="dxa" w:w="1126"/>
          </w:tcPr>
          <w:p>
            <w:pPr>
              <w:spacing w:after="0"/>
              <w:jc w:val="right"/>
            </w:pPr>
            <w:r>
              <w:rPr>
                <w:sz w:val="16"/>
              </w:rPr>
              <w:t>$1,059</w:t>
            </w:r>
          </w:p>
        </w:tc>
        <w:tc>
          <w:tcPr>
            <w:tcW w:type="dxa" w:w="958"/>
          </w:tcPr>
          <w:p>
            <w:pPr>
              <w:spacing w:after="0"/>
              <w:jc w:val="right"/>
            </w:pPr>
            <w:r>
              <w:rPr>
                <w:sz w:val="16"/>
              </w:rPr>
              <w:t>$2</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$5,226,563,697</w:t>
            </w:r>
          </w:p>
        </w:tc>
        <w:tc>
          <w:tcPr>
            <w:tcW w:type="dxa" w:w="1133"/>
          </w:tcPr>
          <w:p>
            <w:pPr>
              <w:spacing w:after="0"/>
              <w:jc w:val="right"/>
            </w:pPr>
            <w:r>
              <w:rPr>
                <w:sz w:val="16"/>
              </w:rPr>
              <w:t>n/a</w:t>
            </w:r>
          </w:p>
        </w:tc>
        <w:tc>
          <w:tcPr>
            <w:tcW w:type="dxa" w:w="1043"/>
          </w:tcPr>
          <w:p>
            <w:pPr>
              <w:spacing w:after="0"/>
              <w:jc w:val="right"/>
            </w:pPr>
            <w:r>
              <w:rPr>
                <w:sz w:val="16"/>
              </w:rPr>
              <w:t>22,844</w:t>
            </w:r>
          </w:p>
        </w:tc>
        <w:tc>
          <w:tcPr>
            <w:tcW w:type="dxa" w:w="1037"/>
          </w:tcPr>
          <w:p>
            <w:pPr>
              <w:spacing w:after="0"/>
              <w:jc w:val="right"/>
            </w:pPr>
            <w:r>
              <w:rPr>
                <w:sz w:val="16"/>
              </w:rPr>
              <w:t>$20,488</w:t>
            </w:r>
          </w:p>
        </w:tc>
        <w:tc>
          <w:tcPr>
            <w:tcW w:type="dxa" w:w="1126"/>
          </w:tcPr>
          <w:p>
            <w:pPr>
              <w:spacing w:after="0"/>
              <w:jc w:val="right"/>
            </w:pPr>
            <w:r>
              <w:rPr>
                <w:sz w:val="16"/>
              </w:rPr>
              <w:t>n/a</w:t>
            </w:r>
          </w:p>
        </w:tc>
        <w:tc>
          <w:tcPr>
            <w:tcW w:type="dxa" w:w="958"/>
          </w:tcPr>
          <w:p>
            <w:pPr>
              <w:spacing w:after="0"/>
              <w:jc w:val="right"/>
            </w:pPr>
            <w:r>
              <w:rPr>
                <w:sz w:val="16"/>
              </w:rPr>
              <w:t>$5,376</w:t>
            </w:r>
          </w:p>
        </w:tc>
        <w:tc>
          <w:tcPr>
            <w:tcW w:type="dxa" w:w="1051"/>
          </w:tcPr>
          <w:p>
            <w:pPr>
              <w:spacing w:after="0"/>
              <w:jc w:val="right"/>
            </w:pPr>
            <w:r>
              <w:rPr>
                <w:sz w:val="16"/>
              </w:rPr>
              <w:t>0.000392%</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$5,237,022,625</w:t>
            </w:r>
          </w:p>
        </w:tc>
        <w:tc>
          <w:tcPr>
            <w:tcW w:type="dxa" w:w="1133"/>
          </w:tcPr>
          <w:p>
            <w:pPr>
              <w:spacing w:after="0"/>
              <w:jc w:val="right"/>
            </w:pPr>
            <w:r>
              <w:rPr>
                <w:sz w:val="16"/>
              </w:rPr>
              <w:t>$32,508</w:t>
            </w:r>
          </w:p>
        </w:tc>
        <w:tc>
          <w:tcPr>
            <w:tcW w:type="dxa" w:w="1043"/>
          </w:tcPr>
          <w:p>
            <w:pPr>
              <w:spacing w:after="0"/>
              <w:jc w:val="right"/>
            </w:pPr>
            <w:r>
              <w:rPr>
                <w:sz w:val="16"/>
              </w:rPr>
              <w:t>250</w:t>
            </w:r>
          </w:p>
        </w:tc>
        <w:tc>
          <w:tcPr>
            <w:tcW w:type="dxa" w:w="1037"/>
          </w:tcPr>
          <w:p>
            <w:pPr>
              <w:spacing w:after="0"/>
              <w:jc w:val="right"/>
            </w:pPr>
            <w:r>
              <w:rPr>
                <w:sz w:val="16"/>
              </w:rPr>
              <w:t>$3,364,945</w:t>
            </w:r>
          </w:p>
        </w:tc>
        <w:tc>
          <w:tcPr>
            <w:tcW w:type="dxa" w:w="1126"/>
          </w:tcPr>
          <w:p>
            <w:pPr>
              <w:spacing w:after="0"/>
              <w:jc w:val="right"/>
            </w:pPr>
            <w:r>
              <w:rPr>
                <w:sz w:val="16"/>
              </w:rPr>
              <w:t>$178</w:t>
            </w:r>
          </w:p>
        </w:tc>
        <w:tc>
          <w:tcPr>
            <w:tcW w:type="dxa" w:w="958"/>
          </w:tcPr>
          <w:p>
            <w:pPr>
              <w:spacing w:after="0"/>
              <w:jc w:val="right"/>
            </w:pPr>
            <w:r>
              <w:rPr>
                <w:sz w:val="16"/>
              </w:rPr>
              <w:t>$561</w:t>
            </w:r>
          </w:p>
        </w:tc>
        <w:tc>
          <w:tcPr>
            <w:tcW w:type="dxa" w:w="1051"/>
          </w:tcPr>
          <w:p>
            <w:pPr>
              <w:spacing w:after="0"/>
              <w:jc w:val="right"/>
            </w:pPr>
            <w:r>
              <w:rPr>
                <w:sz w:val="16"/>
              </w:rPr>
              <w:t>n/a (see note)</w:t>
            </w:r>
          </w:p>
        </w:tc>
        <w:tc>
          <w:tcPr>
            <w:tcW w:type="dxa" w:w="1188"/>
          </w:tcPr>
          <w:p>
            <w:pPr>
              <w:spacing w:after="0"/>
              <w:jc w:val="right"/>
            </w:pPr>
          </w:p>
        </w:tc>
        <w:tc>
          <w:tcPr>
            <w:tcW w:type="dxa" w:w="1087"/>
          </w:tcPr>
          <w:p>
            <w:pPr>
              <w:spacing w:after="0"/>
              <w:jc w:val="right"/>
            </w:pPr>
          </w:p>
        </w:tc>
        <w:tc>
          <w:tcPr>
            <w:tcW w:type="dxa" w:w="1169"/>
          </w:tcPr>
          <w:p>
            <w:pPr>
              <w:spacing w:after="0"/>
              <w:jc w:val="right"/>
            </w:pPr>
            <w:r>
              <w:rPr>
                <w:sz w:val="16"/>
              </w:rPr>
              <w:t>$168,241.27</w:t>
            </w:r>
          </w:p>
        </w:tc>
        <w:tc>
          <w:tcPr>
            <w:tcW w:type="dxa" w:w="189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$79,240,034</w:t>
            </w:r>
          </w:p>
        </w:tc>
        <w:tc>
          <w:tcPr>
            <w:tcW w:type="dxa" w:w="1133"/>
          </w:tcPr>
          <w:p>
            <w:pPr>
              <w:spacing w:after="0"/>
              <w:jc w:val="right"/>
            </w:pPr>
            <w:r>
              <w:rPr>
                <w:sz w:val="16"/>
              </w:rPr>
              <w:t>n/a</w:t>
            </w:r>
          </w:p>
        </w:tc>
        <w:tc>
          <w:tcPr>
            <w:tcW w:type="dxa" w:w="1043"/>
          </w:tcPr>
          <w:p>
            <w:pPr>
              <w:spacing w:after="0"/>
              <w:jc w:val="right"/>
            </w:pPr>
            <w:r>
              <w:rPr>
                <w:sz w:val="16"/>
              </w:rPr>
              <w:t>347</w:t>
            </w:r>
          </w:p>
        </w:tc>
        <w:tc>
          <w:tcPr>
            <w:tcW w:type="dxa" w:w="1037"/>
          </w:tcPr>
          <w:p>
            <w:pPr>
              <w:spacing w:after="0"/>
              <w:jc w:val="right"/>
            </w:pPr>
            <w:r>
              <w:rPr>
                <w:sz w:val="16"/>
              </w:rPr>
              <w:t>$341</w:t>
            </w:r>
          </w:p>
        </w:tc>
        <w:tc>
          <w:tcPr>
            <w:tcW w:type="dxa" w:w="1126"/>
          </w:tcPr>
          <w:p>
            <w:pPr>
              <w:spacing w:after="0"/>
              <w:jc w:val="right"/>
            </w:pPr>
            <w:r>
              <w:rPr>
                <w:sz w:val="16"/>
              </w:rPr>
              <w:t>n/a</w:t>
            </w:r>
          </w:p>
        </w:tc>
        <w:tc>
          <w:tcPr>
            <w:tcW w:type="dxa" w:w="958"/>
          </w:tcPr>
          <w:p>
            <w:pPr>
              <w:spacing w:after="0"/>
              <w:jc w:val="right"/>
            </w:pPr>
            <w:r>
              <w:rPr>
                <w:sz w:val="16"/>
              </w:rPr>
              <w:t>$6,832</w:t>
            </w:r>
          </w:p>
        </w:tc>
        <w:tc>
          <w:tcPr>
            <w:tcW w:type="dxa" w:w="1051"/>
          </w:tcPr>
          <w:p>
            <w:pPr>
              <w:spacing w:after="0"/>
              <w:jc w:val="right"/>
            </w:pPr>
            <w:r>
              <w:rPr>
                <w:sz w:val="16"/>
              </w:rPr>
              <w:t>0.00043%</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$5,248,071,405</w:t>
            </w:r>
          </w:p>
        </w:tc>
        <w:tc>
          <w:tcPr>
            <w:tcW w:type="dxa" w:w="1133"/>
          </w:tcPr>
          <w:p>
            <w:pPr>
              <w:spacing w:after="0"/>
              <w:jc w:val="right"/>
            </w:pPr>
            <w:r>
              <w:rPr>
                <w:sz w:val="16"/>
              </w:rPr>
              <w:t>n/a</w:t>
            </w:r>
          </w:p>
        </w:tc>
        <w:tc>
          <w:tcPr>
            <w:tcW w:type="dxa" w:w="1043"/>
          </w:tcPr>
          <w:p>
            <w:pPr>
              <w:spacing w:after="0"/>
              <w:jc w:val="right"/>
            </w:pPr>
            <w:r>
              <w:rPr>
                <w:sz w:val="16"/>
              </w:rPr>
              <w:t>22,885</w:t>
            </w:r>
          </w:p>
        </w:tc>
        <w:tc>
          <w:tcPr>
            <w:tcW w:type="dxa" w:w="1037"/>
          </w:tcPr>
          <w:p>
            <w:pPr>
              <w:spacing w:after="0"/>
              <w:jc w:val="right"/>
            </w:pPr>
            <w:r>
              <w:rPr>
                <w:sz w:val="16"/>
              </w:rPr>
              <w:t>$2,383</w:t>
            </w:r>
          </w:p>
        </w:tc>
        <w:tc>
          <w:tcPr>
            <w:tcW w:type="dxa" w:w="1126"/>
          </w:tcPr>
          <w:p>
            <w:pPr>
              <w:spacing w:after="0"/>
              <w:jc w:val="right"/>
            </w:pPr>
            <w:r>
              <w:rPr>
                <w:sz w:val="16"/>
              </w:rPr>
              <w:t>n/a</w:t>
            </w:r>
          </w:p>
        </w:tc>
        <w:tc>
          <w:tcPr>
            <w:tcW w:type="dxa" w:w="958"/>
          </w:tcPr>
          <w:p>
            <w:pPr>
              <w:spacing w:after="0"/>
              <w:jc w:val="right"/>
            </w:pPr>
            <w:r>
              <w:rPr>
                <w:sz w:val="16"/>
              </w:rPr>
              <w:t>$170,513</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$714,750</w:t>
            </w:r>
          </w:p>
        </w:tc>
        <w:tc>
          <w:tcPr>
            <w:tcW w:type="dxa" w:w="1126"/>
          </w:tcPr>
          <w:p>
            <w:pPr>
              <w:spacing w:after="0"/>
              <w:jc w:val="right"/>
            </w:pPr>
            <w:r>
              <w:rPr>
                <w:sz w:val="16"/>
              </w:rPr>
              <w:t>$16,098</w:t>
            </w:r>
          </w:p>
        </w:tc>
        <w:tc>
          <w:tcPr>
            <w:tcW w:type="dxa" w:w="958"/>
          </w:tcPr>
          <w:p>
            <w:pPr>
              <w:spacing w:after="0"/>
              <w:jc w:val="right"/>
            </w:pPr>
            <w:r>
              <w:rPr>
                <w:sz w:val="16"/>
              </w:rPr>
              <w:t>$136,402</w:t>
            </w:r>
          </w:p>
        </w:tc>
        <w:tc>
          <w:tcPr>
            <w:tcW w:type="dxa" w:w="1051"/>
          </w:tcPr>
          <w:p>
            <w:pPr>
              <w:spacing w:after="0"/>
              <w:jc w:val="right"/>
            </w:pPr>
            <w:r>
              <w:rPr>
                <w:sz w:val="16"/>
              </w:rPr>
              <w:t>0.0136%</w:t>
            </w:r>
          </w:p>
        </w:tc>
        <w:tc>
          <w:tcPr>
            <w:tcW w:type="dxa" w:w="1188"/>
          </w:tcPr>
          <w:p>
            <w:pPr>
              <w:spacing w:after="0"/>
              <w:jc w:val="right"/>
            </w:pPr>
            <w:r>
              <w:rPr>
                <w:sz w:val="16"/>
              </w:rPr>
              <w:t>$310,000</w:t>
            </w:r>
          </w:p>
        </w:tc>
        <w:tc>
          <w:tcPr>
            <w:tcW w:type="dxa" w:w="1087"/>
          </w:tcPr>
          <w:p>
            <w:pPr>
              <w:spacing w:after="0"/>
              <w:jc w:val="right"/>
            </w:pPr>
            <w:r>
              <w:rPr>
                <w:sz w:val="16"/>
              </w:rPr>
              <w:t>$5,000,000</w:t>
            </w:r>
          </w:p>
        </w:tc>
        <w:tc>
          <w:tcPr>
            <w:tcW w:type="dxa" w:w="1169"/>
          </w:tcPr>
          <w:p>
            <w:pPr>
              <w:spacing w:after="0"/>
              <w:jc w:val="right"/>
            </w:pPr>
          </w:p>
        </w:tc>
        <w:tc>
          <w:tcPr>
            <w:tcW w:type="dxa" w:w="1890"/>
          </w:tcPr>
          <w:p>
            <w:pPr>
              <w:spacing w:after="0"/>
              <w:jc w:val="left"/>
            </w:pPr>
            <w:r>
              <w:rPr>
                <w:sz w:val="16"/>
              </w:rPr>
              <w:t>Storm Events damage since the plan includes 1 zone-level High Wind record ($5,000,000):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$316,947</w:t>
            </w:r>
          </w:p>
        </w:tc>
        <w:tc>
          <w:tcPr>
            <w:tcW w:type="dxa" w:w="1126"/>
          </w:tcPr>
          <w:p>
            <w:pPr>
              <w:spacing w:after="0"/>
              <w:jc w:val="right"/>
            </w:pPr>
            <w:r>
              <w:rPr>
                <w:sz w:val="16"/>
              </w:rPr>
              <w:t>$780</w:t>
            </w:r>
          </w:p>
        </w:tc>
        <w:tc>
          <w:tcPr>
            <w:tcW w:type="dxa" w:w="958"/>
          </w:tcPr>
          <w:p>
            <w:pPr>
              <w:spacing w:after="0"/>
              <w:jc w:val="right"/>
            </w:pPr>
            <w:r>
              <w:rPr>
                <w:sz w:val="16"/>
              </w:rPr>
              <w:t>$257,990</w:t>
            </w:r>
          </w:p>
        </w:tc>
        <w:tc>
          <w:tcPr>
            <w:tcW w:type="dxa" w:w="1051"/>
          </w:tcPr>
          <w:p>
            <w:pPr>
              <w:spacing w:after="0"/>
              <w:jc w:val="right"/>
            </w:pPr>
            <w:r>
              <w:rPr>
                <w:sz w:val="16"/>
              </w:rPr>
              <w:t>0.00604%</w:t>
            </w:r>
          </w:p>
        </w:tc>
        <w:tc>
          <w:tcPr>
            <w:tcW w:type="dxa" w:w="1188"/>
          </w:tcPr>
          <w:p>
            <w:pPr>
              <w:spacing w:after="0"/>
              <w:jc w:val="right"/>
            </w:pPr>
          </w:p>
        </w:tc>
        <w:tc>
          <w:tcPr>
            <w:tcW w:type="dxa" w:w="1087"/>
          </w:tcPr>
          <w:p>
            <w:pPr>
              <w:spacing w:after="0"/>
              <w:jc w:val="right"/>
            </w:pPr>
          </w:p>
        </w:tc>
        <w:tc>
          <w:tcPr>
            <w:tcW w:type="dxa" w:w="1169"/>
          </w:tcPr>
          <w:p>
            <w:pPr>
              <w:spacing w:after="0"/>
              <w:jc w:val="right"/>
            </w:pPr>
            <w:r>
              <w:rPr>
                <w:sz w:val="16"/>
              </w:rPr>
              <w:t>$168,241.27</w:t>
            </w:r>
          </w:p>
        </w:tc>
        <w:tc>
          <w:tcPr>
            <w:tcW w:type="dxa" w:w="189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$808,106,254</w:t>
            </w:r>
          </w:p>
        </w:tc>
        <w:tc>
          <w:tcPr>
            <w:tcW w:type="dxa" w:w="1133"/>
          </w:tcPr>
          <w:p>
            <w:pPr>
              <w:spacing w:after="0"/>
              <w:jc w:val="right"/>
            </w:pPr>
            <w:r>
              <w:rPr>
                <w:sz w:val="16"/>
              </w:rPr>
              <w:t>$12,182,210</w:t>
            </w:r>
          </w:p>
        </w:tc>
        <w:tc>
          <w:tcPr>
            <w:tcW w:type="dxa" w:w="1043"/>
          </w:tcPr>
          <w:p>
            <w:pPr>
              <w:spacing w:after="0"/>
              <w:jc w:val="right"/>
            </w:pPr>
            <w:r>
              <w:rPr>
                <w:sz w:val="16"/>
              </w:rPr>
              <w:t>4,989</w:t>
            </w:r>
          </w:p>
        </w:tc>
        <w:tc>
          <w:tcPr>
            <w:tcW w:type="dxa" w:w="1037"/>
          </w:tcPr>
          <w:p>
            <w:pPr>
              <w:spacing w:after="0"/>
              <w:jc w:val="right"/>
            </w:pPr>
            <w:r>
              <w:rPr>
                <w:sz w:val="16"/>
              </w:rPr>
              <w:t>$6,629</w:t>
            </w:r>
          </w:p>
        </w:tc>
        <w:tc>
          <w:tcPr>
            <w:tcW w:type="dxa" w:w="1126"/>
          </w:tcPr>
          <w:p>
            <w:pPr>
              <w:spacing w:after="0"/>
              <w:jc w:val="right"/>
            </w:pPr>
            <w:r>
              <w:rPr>
                <w:sz w:val="16"/>
              </w:rPr>
              <w:t>$8</w:t>
            </w:r>
          </w:p>
        </w:tc>
        <w:tc>
          <w:tcPr>
            <w:tcW w:type="dxa" w:w="958"/>
          </w:tcPr>
          <w:p>
            <w:pPr>
              <w:spacing w:after="0"/>
              <w:jc w:val="right"/>
            </w:pPr>
            <w:r>
              <w:rPr>
                <w:sz w:val="16"/>
              </w:rPr>
              <w:t>$865</w:t>
            </w:r>
          </w:p>
        </w:tc>
        <w:tc>
          <w:tcPr>
            <w:tcW w:type="dxa" w:w="1051"/>
          </w:tcPr>
          <w:p>
            <w:pPr>
              <w:spacing w:after="0"/>
              <w:jc w:val="right"/>
            </w:pPr>
            <w:r>
              <w:rPr>
                <w:sz w:val="16"/>
              </w:rPr>
              <w:t>0.00082%</w:t>
            </w:r>
          </w:p>
        </w:tc>
        <w:tc>
          <w:tcPr>
            <w:tcW w:type="dxa" w:w="1188"/>
          </w:tcPr>
          <w:p>
            <w:pPr>
              <w:spacing w:after="0"/>
              <w:jc w:val="right"/>
            </w:pPr>
          </w:p>
        </w:tc>
        <w:tc>
          <w:tcPr>
            <w:tcW w:type="dxa" w:w="1087"/>
          </w:tcPr>
          <w:p>
            <w:pPr>
              <w:spacing w:after="0"/>
              <w:jc w:val="right"/>
            </w:pPr>
          </w:p>
        </w:tc>
        <w:tc>
          <w:tcPr>
            <w:tcW w:type="dxa" w:w="1169"/>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$5,248,071,405</w:t>
            </w:r>
          </w:p>
        </w:tc>
        <w:tc>
          <w:tcPr>
            <w:tcW w:type="dxa" w:w="1133"/>
          </w:tcPr>
          <w:p>
            <w:pPr>
              <w:spacing w:after="0"/>
              <w:jc w:val="right"/>
            </w:pPr>
            <w:r>
              <w:rPr>
                <w:sz w:val="16"/>
              </w:rPr>
              <w:t>$56,054,492</w:t>
            </w:r>
          </w:p>
        </w:tc>
        <w:tc>
          <w:tcPr>
            <w:tcW w:type="dxa" w:w="1043"/>
          </w:tcPr>
          <w:p>
            <w:pPr>
              <w:spacing w:after="0"/>
              <w:jc w:val="right"/>
            </w:pPr>
            <w:r>
              <w:rPr>
                <w:sz w:val="16"/>
              </w:rPr>
              <w:t>22,885</w:t>
            </w:r>
          </w:p>
        </w:tc>
        <w:tc>
          <w:tcPr>
            <w:tcW w:type="dxa" w:w="1037"/>
          </w:tcPr>
          <w:p>
            <w:pPr>
              <w:spacing w:after="0"/>
              <w:jc w:val="right"/>
            </w:pPr>
            <w:r>
              <w:rPr>
                <w:sz w:val="16"/>
              </w:rPr>
              <w:t>$3,337</w:t>
            </w:r>
          </w:p>
        </w:tc>
        <w:tc>
          <w:tcPr>
            <w:tcW w:type="dxa" w:w="1126"/>
          </w:tcPr>
          <w:p>
            <w:pPr>
              <w:spacing w:after="0"/>
              <w:jc w:val="right"/>
            </w:pPr>
            <w:r>
              <w:rPr>
                <w:sz w:val="16"/>
              </w:rPr>
              <w:t>$359</w:t>
            </w:r>
          </w:p>
        </w:tc>
        <w:tc>
          <w:tcPr>
            <w:tcW w:type="dxa" w:w="958"/>
          </w:tcPr>
          <w:p>
            <w:pPr>
              <w:spacing w:after="0"/>
              <w:jc w:val="right"/>
            </w:pPr>
            <w:r>
              <w:rPr>
                <w:sz w:val="16"/>
              </w:rPr>
              <w:t>$240,562</w:t>
            </w:r>
          </w:p>
        </w:tc>
        <w:tc>
          <w:tcPr>
            <w:tcW w:type="dxa" w:w="1051"/>
          </w:tcPr>
          <w:p>
            <w:pPr>
              <w:spacing w:after="0"/>
              <w:jc w:val="right"/>
            </w:pPr>
            <w:r>
              <w:rPr>
                <w:sz w:val="16"/>
              </w:rPr>
              <w:t>under 0.0001%</w:t>
            </w:r>
          </w:p>
        </w:tc>
        <w:tc>
          <w:tcPr>
            <w:tcW w:type="dxa" w:w="1188"/>
          </w:tcPr>
          <w:p>
            <w:pPr>
              <w:spacing w:after="0"/>
              <w:jc w:val="right"/>
            </w:pPr>
          </w:p>
        </w:tc>
        <w:tc>
          <w:tcPr>
            <w:tcW w:type="dxa" w:w="1087"/>
          </w:tcPr>
          <w:p>
            <w:pPr>
              <w:spacing w:after="0"/>
              <w:jc w:val="right"/>
            </w:pPr>
            <w:r>
              <w:rPr>
                <w:sz w:val="16"/>
              </w:rPr>
              <w:t>$150,000</w:t>
            </w:r>
          </w:p>
        </w:tc>
        <w:tc>
          <w:tcPr>
            <w:tcW w:type="dxa" w:w="1169"/>
          </w:tcPr>
          <w:p>
            <w:pPr>
              <w:spacing w:after="0"/>
              <w:jc w:val="right"/>
            </w:pPr>
          </w:p>
        </w:tc>
        <w:tc>
          <w:tcPr>
            <w:tcW w:type="dxa" w:w="1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2016-07-18 (Storm Events through 2026-06-30): 12 county-coded records, 12 with a damage value recorded (including $0), $360,000; 11 zone-level records, 9 with a damage value recorded (including $0), $5,150,000 reported for the zone; Public Assistance: $168,241.27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22,885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$5,248,071,405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$56,054,492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$4,674,697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$1,690,978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Marion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Osceola township</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Evart township</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Evart city</w:t>
            </w:r>
          </w:p>
        </w:tc>
        <w:tc>
          <w:tcPr>
            <w:tcW w:type="dxa" w:w="1589"/>
          </w:tcPr>
          <w:p>
            <w:pPr>
              <w:spacing w:after="0"/>
              <w:jc w:val="left"/>
            </w:pPr>
            <w:r>
              <w:rPr>
                <w:sz w:val="16"/>
              </w:rPr>
              <w:t>260327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Hersey village</w:t>
            </w:r>
          </w:p>
        </w:tc>
        <w:tc>
          <w:tcPr>
            <w:tcW w:type="dxa" w:w="1589"/>
          </w:tcPr>
          <w:p>
            <w:pPr>
              <w:spacing w:after="0"/>
              <w:jc w:val="left"/>
            </w:pPr>
            <w:r>
              <w:rPr>
                <w:sz w:val="16"/>
              </w:rPr>
              <w:t>260489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 Roy village</w:t>
            </w:r>
          </w:p>
        </w:tc>
        <w:tc>
          <w:tcPr>
            <w:tcW w:type="dxa" w:w="1589"/>
          </w:tcPr>
          <w:p>
            <w:pPr>
              <w:spacing w:after="0"/>
              <w:jc w:val="left"/>
            </w:pPr>
            <w:r>
              <w:rPr>
                <w:sz w:val="16"/>
              </w:rPr>
              <w:t>261308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Marion village</w:t>
            </w:r>
          </w:p>
        </w:tc>
        <w:tc>
          <w:tcPr>
            <w:tcW w:type="dxa" w:w="1589"/>
          </w:tcPr>
          <w:p>
            <w:pPr>
              <w:spacing w:after="0"/>
              <w:jc w:val="left"/>
            </w:pPr>
            <w:r>
              <w:rPr>
                <w:sz w:val="16"/>
              </w:rPr>
              <w:t>260328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Reed City city</w:t>
            </w:r>
          </w:p>
        </w:tc>
        <w:tc>
          <w:tcPr>
            <w:tcW w:type="dxa" w:w="1589"/>
          </w:tcPr>
          <w:p>
            <w:pPr>
              <w:spacing w:after="0"/>
              <w:jc w:val="left"/>
            </w:pPr>
            <w:r>
              <w:rPr>
                <w:sz w:val="16"/>
              </w:rPr>
              <w:t>261310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Tustin village</w:t>
            </w:r>
          </w:p>
        </w:tc>
        <w:tc>
          <w:tcPr>
            <w:tcW w:type="dxa" w:w="1589"/>
          </w:tcPr>
          <w:p>
            <w:pPr>
              <w:spacing w:after="0"/>
              <w:jc w:val="left"/>
            </w:pPr>
            <w:r>
              <w:rPr>
                <w:sz w:val="16"/>
              </w:rPr>
              <w:t>261307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Burdell township</w:t>
            </w:r>
          </w:p>
        </w:tc>
        <w:tc>
          <w:tcPr>
            <w:tcW w:type="dxa" w:w="1589"/>
          </w:tcPr>
          <w:p>
            <w:pPr>
              <w:spacing w:after="0"/>
              <w:jc w:val="left"/>
            </w:pPr>
            <w:r>
              <w:rPr>
                <w:sz w:val="16"/>
              </w:rPr>
              <w:t>261302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Cedar township</w:t>
            </w:r>
          </w:p>
        </w:tc>
        <w:tc>
          <w:tcPr>
            <w:tcW w:type="dxa" w:w="1589"/>
          </w:tcPr>
          <w:p>
            <w:pPr>
              <w:spacing w:after="0"/>
              <w:jc w:val="left"/>
            </w:pPr>
            <w:r>
              <w:rPr>
                <w:sz w:val="16"/>
              </w:rPr>
              <w:t>261306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Evart township</w:t>
            </w:r>
          </w:p>
        </w:tc>
        <w:tc>
          <w:tcPr>
            <w:tcW w:type="dxa" w:w="1589"/>
          </w:tcPr>
          <w:p>
            <w:pPr>
              <w:spacing w:after="0"/>
              <w:jc w:val="left"/>
            </w:pPr>
            <w:r>
              <w:rPr>
                <w:sz w:val="16"/>
              </w:rPr>
              <w:t>260810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Hartwick township</w:t>
            </w:r>
          </w:p>
        </w:tc>
        <w:tc>
          <w:tcPr>
            <w:tcW w:type="dxa" w:w="1589"/>
          </w:tcPr>
          <w:p>
            <w:pPr>
              <w:spacing w:after="0"/>
              <w:jc w:val="left"/>
            </w:pPr>
            <w:r>
              <w:rPr>
                <w:sz w:val="16"/>
              </w:rPr>
              <w:t>261303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Hersey township</w:t>
            </w:r>
          </w:p>
        </w:tc>
        <w:tc>
          <w:tcPr>
            <w:tcW w:type="dxa" w:w="1589"/>
          </w:tcPr>
          <w:p>
            <w:pPr>
              <w:spacing w:after="0"/>
              <w:jc w:val="left"/>
            </w:pPr>
            <w:r>
              <w:rPr>
                <w:sz w:val="16"/>
              </w:rPr>
              <w:t>260914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Highland township</w:t>
            </w:r>
          </w:p>
        </w:tc>
        <w:tc>
          <w:tcPr>
            <w:tcW w:type="dxa" w:w="1589"/>
          </w:tcPr>
          <w:p>
            <w:pPr>
              <w:spacing w:after="0"/>
              <w:jc w:val="left"/>
            </w:pPr>
            <w:r>
              <w:rPr>
                <w:sz w:val="16"/>
              </w:rPr>
              <w:t>261299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 Roy township</w:t>
            </w:r>
          </w:p>
        </w:tc>
        <w:tc>
          <w:tcPr>
            <w:tcW w:type="dxa" w:w="1589"/>
          </w:tcPr>
          <w:p>
            <w:pPr>
              <w:spacing w:after="0"/>
              <w:jc w:val="left"/>
            </w:pPr>
            <w:r>
              <w:rPr>
                <w:sz w:val="16"/>
              </w:rPr>
              <w:t>261304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Lincoln township</w:t>
            </w:r>
          </w:p>
        </w:tc>
        <w:tc>
          <w:tcPr>
            <w:tcW w:type="dxa" w:w="1589"/>
          </w:tcPr>
          <w:p>
            <w:pPr>
              <w:spacing w:after="0"/>
              <w:jc w:val="left"/>
            </w:pPr>
            <w:r>
              <w:rPr>
                <w:sz w:val="16"/>
              </w:rPr>
              <w:t>261300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Marion township</w:t>
            </w:r>
          </w:p>
        </w:tc>
        <w:tc>
          <w:tcPr>
            <w:tcW w:type="dxa" w:w="1589"/>
          </w:tcPr>
          <w:p>
            <w:pPr>
              <w:spacing w:after="0"/>
              <w:jc w:val="left"/>
            </w:pPr>
            <w:r>
              <w:rPr>
                <w:sz w:val="16"/>
              </w:rPr>
              <w:t>261311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Middle Branch township</w:t>
            </w:r>
          </w:p>
        </w:tc>
        <w:tc>
          <w:tcPr>
            <w:tcW w:type="dxa" w:w="1589"/>
          </w:tcPr>
          <w:p>
            <w:pPr>
              <w:spacing w:after="0"/>
              <w:jc w:val="left"/>
            </w:pPr>
            <w:r>
              <w:rPr>
                <w:sz w:val="16"/>
              </w:rPr>
              <w:t>260952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Orient township</w:t>
            </w:r>
          </w:p>
        </w:tc>
        <w:tc>
          <w:tcPr>
            <w:tcW w:type="dxa" w:w="1589"/>
          </w:tcPr>
          <w:p>
            <w:pPr>
              <w:spacing w:after="0"/>
              <w:jc w:val="left"/>
            </w:pPr>
            <w:r>
              <w:rPr>
                <w:sz w:val="16"/>
              </w:rPr>
              <w:t>261301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Osceola township</w:t>
            </w:r>
          </w:p>
        </w:tc>
        <w:tc>
          <w:tcPr>
            <w:tcW w:type="dxa" w:w="1589"/>
          </w:tcPr>
          <w:p>
            <w:pPr>
              <w:spacing w:after="0"/>
              <w:jc w:val="left"/>
            </w:pPr>
            <w:r>
              <w:rPr>
                <w:sz w:val="16"/>
              </w:rPr>
              <w:t>260797</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Richmond township</w:t>
            </w:r>
          </w:p>
        </w:tc>
        <w:tc>
          <w:tcPr>
            <w:tcW w:type="dxa" w:w="1589"/>
          </w:tcPr>
          <w:p>
            <w:pPr>
              <w:spacing w:after="0"/>
              <w:jc w:val="left"/>
            </w:pPr>
            <w:r>
              <w:rPr>
                <w:sz w:val="16"/>
              </w:rPr>
              <w:t>261025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Rose Lake township</w:t>
            </w:r>
          </w:p>
        </w:tc>
        <w:tc>
          <w:tcPr>
            <w:tcW w:type="dxa" w:w="1589"/>
          </w:tcPr>
          <w:p>
            <w:pPr>
              <w:spacing w:after="0"/>
              <w:jc w:val="left"/>
            </w:pPr>
            <w:r>
              <w:rPr>
                <w:sz w:val="16"/>
              </w:rPr>
              <w:t>261305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Sherman township</w:t>
            </w:r>
          </w:p>
        </w:tc>
        <w:tc>
          <w:tcPr>
            <w:tcW w:type="dxa" w:w="1589"/>
          </w:tcPr>
          <w:p>
            <w:pPr>
              <w:spacing w:after="0"/>
              <w:jc w:val="left"/>
            </w:pPr>
            <w:r>
              <w:rPr>
                <w:sz w:val="16"/>
              </w:rPr>
              <w:t>261309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Sylvan township</w:t>
            </w:r>
          </w:p>
        </w:tc>
        <w:tc>
          <w:tcPr>
            <w:tcW w:type="dxa" w:w="1589"/>
          </w:tcPr>
          <w:p>
            <w:pPr>
              <w:spacing w:after="0"/>
              <w:jc w:val="left"/>
            </w:pPr>
            <w:r>
              <w:rPr>
                <w:sz w:val="16"/>
              </w:rPr>
              <w:t>260982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Osceola County, MI: risk-assessment baseline packet, release 2026-10 (data as of 2026-09-30; County FIPS 26133). Automated baseline. </w:t>
      </w:r>
      <w:hyperlink r:id="rId15">
        <w:r>
          <w:rPr>
            <w:color w:val="1F4E99"/>
            <w:sz w:val="17"/>
            <w:u w:val="single"/>
          </w:rPr>
          <w:t>https://hazardplain.org/mi/26133/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Osceola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Osceola County, MI: Risk-assessment baseline packet</dc:title>
  <dc:subject>Hazard Plain release 2026-10, as of 2026-09-30. Automated baseline</dc:subject>
  <dc:creator>Hazard Plain</dc:creator>
  <cp:keywords>Hazard Plain; hazard mitigation; risk assessment; 26133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