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Montcalm County, MI</w:t>
      </w:r>
    </w:p>
    <w:p>
      <w:pPr>
        <w:spacing w:after="120" w:before="0"/>
      </w:pPr>
      <w:r>
        <w:rPr>
          <w:color w:val="555555"/>
          <w:sz w:val="24"/>
        </w:rPr>
        <w:t>Risk-assessment baseline packet</w:t>
      </w:r>
    </w:p>
    <w:p>
      <w:pPr>
        <w:spacing w:after="120" w:before="0"/>
      </w:pPr>
      <w:r>
        <w:rPr>
          <w:b/>
          <w:sz w:val="18"/>
        </w:rPr>
        <w:t xml:space="preserve">County FIPS: </w:t>
      </w:r>
      <w:r>
        <w:rPr>
          <w:sz w:val="18"/>
        </w:rPr>
        <w:t>26117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2029-01-02. Plan: Montcalm County (FEMA plan 101014), approved 2024-01-03.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2024-01-03: 1 new hazard declaration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($9,616,658 a year), Tornado ($3,323,564) and Strong Wind ($3,050,553).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2029-01-02</w:t>
      </w:r>
    </w:p>
    <w:p>
      <w:pPr>
        <w:keepNext/>
        <w:spacing w:after="40" w:before="0"/>
      </w:pPr>
      <w:r>
        <w:rPr>
          <w:b/>
        </w:rPr>
        <w:t xml:space="preserve">Plan: </w:t>
      </w:r>
      <w:r>
        <w:rPr/>
        <w:t>Montcalm County (FEMA plan 101014)</w:t>
      </w:r>
    </w:p>
    <w:p>
      <w:pPr>
        <w:keepNext/>
        <w:spacing w:after="40" w:before="0"/>
      </w:pPr>
      <w:r>
        <w:rPr>
          <w:b/>
        </w:rPr>
        <w:t xml:space="preserve">Approved: </w:t>
      </w:r>
      <w:r>
        <w:rPr/>
        <w:t>2024-01-03</w:t>
      </w:r>
    </w:p>
    <w:p>
      <w:pPr>
        <w:keepNext/>
        <w:spacing w:after="40" w:before="0"/>
      </w:pPr>
      <w:r>
        <w:rPr>
          <w:b/>
        </w:rPr>
        <w:t xml:space="preserve">Days to expiry: </w:t>
      </w:r>
      <w:r>
        <w:rPr/>
        <w:t>825</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858"/>
        <w:gridCol w:w="1475"/>
        <w:gridCol w:w="2173"/>
        <w:gridCol w:w="1842"/>
        <w:gridCol w:w="1386"/>
        <w:gridCol w:w="819"/>
        <w:gridCol w:w="2190"/>
        <w:gridCol w:w="2020"/>
      </w:tblGrid>
      <w:tr>
        <w:trPr>
          <w:cantSplit/>
          <w:tblHeader/>
        </w:trPr>
        <w:tc>
          <w:tcPr>
            <w:tcW w:type="dxa" w:w="134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75"/>
            <w:shd w:val="clear" w:color="auto" w:fill="E8E8E8"/>
          </w:tcPr>
          <w:p>
            <w:pPr>
              <w:spacing w:after="0"/>
              <w:jc w:val="left"/>
            </w:pPr>
            <w:r>
              <w:rPr>
                <w:b/>
                <w:sz w:val="16"/>
              </w:rPr>
              <w:t>Status</w:t>
            </w:r>
          </w:p>
        </w:tc>
        <w:tc>
          <w:tcPr>
            <w:tcW w:type="dxa" w:w="2173"/>
            <w:shd w:val="clear" w:color="auto" w:fill="E8E8E8"/>
          </w:tcPr>
          <w:p>
            <w:pPr>
              <w:spacing w:after="0"/>
              <w:jc w:val="left"/>
            </w:pPr>
            <w:r>
              <w:rPr>
                <w:b/>
                <w:sz w:val="16"/>
              </w:rPr>
              <w:t>Plan</w:t>
            </w:r>
          </w:p>
        </w:tc>
        <w:tc>
          <w:tcPr>
            <w:tcW w:type="dxa" w:w="1842"/>
            <w:shd w:val="clear" w:color="auto" w:fill="E8E8E8"/>
          </w:tcPr>
          <w:p>
            <w:pPr>
              <w:spacing w:after="0"/>
              <w:jc w:val="left"/>
            </w:pPr>
            <w:r>
              <w:rPr>
                <w:b/>
                <w:sz w:val="16"/>
              </w:rPr>
              <w:t>Approved</w:t>
            </w:r>
          </w:p>
        </w:tc>
        <w:tc>
          <w:tcPr>
            <w:tcW w:type="dxa" w:w="1386"/>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0"/>
            <w:shd w:val="clear" w:color="auto" w:fill="E8E8E8"/>
          </w:tcPr>
          <w:p>
            <w:pPr>
              <w:spacing w:after="0"/>
              <w:jc w:val="left"/>
            </w:pPr>
            <w:r>
              <w:rPr>
                <w:b/>
                <w:sz w:val="16"/>
              </w:rPr>
              <w:t>Update underway</w:t>
            </w:r>
          </w:p>
        </w:tc>
        <w:tc>
          <w:tcPr>
            <w:tcW w:type="dxa" w:w="2020"/>
            <w:shd w:val="clear" w:color="auto" w:fill="E8E8E8"/>
          </w:tcPr>
          <w:p>
            <w:pPr>
              <w:spacing w:after="0"/>
              <w:jc w:val="left"/>
            </w:pPr>
            <w:r>
              <w:rPr>
                <w:b/>
                <w:sz w:val="16"/>
              </w:rPr>
              <w:t>Notes</w:t>
            </w:r>
          </w:p>
        </w:tc>
      </w:tr>
      <w:tr>
        <w:trPr>
          <w:cantSplit/>
        </w:trPr>
        <w:tc>
          <w:tcPr>
            <w:tcW w:type="dxa" w:w="1349"/>
          </w:tcPr>
          <w:p>
            <w:pPr>
              <w:spacing w:after="0"/>
              <w:jc w:val="left"/>
            </w:pPr>
            <w:r>
              <w:rPr>
                <w:sz w:val="16"/>
              </w:rPr>
              <w:t>Montcalm County</w:t>
            </w:r>
          </w:p>
        </w:tc>
        <w:tc>
          <w:tcPr>
            <w:tcW w:type="dxa" w:w="858"/>
          </w:tcPr>
          <w:p>
            <w:pPr>
              <w:spacing w:after="0"/>
              <w:jc w:val="left"/>
            </w:pPr>
            <w:r>
              <w:rPr>
                <w:sz w:val="16"/>
              </w:rPr>
              <w:t>County</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Carson City city</w:t>
            </w:r>
          </w:p>
        </w:tc>
        <w:tc>
          <w:tcPr>
            <w:tcW w:type="dxa" w:w="858"/>
          </w:tcPr>
          <w:p>
            <w:pPr>
              <w:spacing w:after="0"/>
              <w:jc w:val="left"/>
            </w:pPr>
            <w:r>
              <w:rPr>
                <w:sz w:val="16"/>
              </w:rPr>
              <w:t>City</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Edmore village</w:t>
            </w:r>
          </w:p>
        </w:tc>
        <w:tc>
          <w:tcPr>
            <w:tcW w:type="dxa" w:w="858"/>
          </w:tcPr>
          <w:p>
            <w:pPr>
              <w:spacing w:after="0"/>
              <w:jc w:val="left"/>
            </w:pPr>
            <w:r>
              <w:rPr>
                <w:sz w:val="16"/>
              </w:rPr>
              <w:t>Village</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Greenville city</w:t>
            </w:r>
          </w:p>
        </w:tc>
        <w:tc>
          <w:tcPr>
            <w:tcW w:type="dxa" w:w="858"/>
          </w:tcPr>
          <w:p>
            <w:pPr>
              <w:spacing w:after="0"/>
              <w:jc w:val="left"/>
            </w:pPr>
            <w:r>
              <w:rPr>
                <w:sz w:val="16"/>
              </w:rPr>
              <w:t>City</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Howard City village</w:t>
            </w:r>
          </w:p>
        </w:tc>
        <w:tc>
          <w:tcPr>
            <w:tcW w:type="dxa" w:w="858"/>
          </w:tcPr>
          <w:p>
            <w:pPr>
              <w:spacing w:after="0"/>
              <w:jc w:val="left"/>
            </w:pPr>
            <w:r>
              <w:rPr>
                <w:sz w:val="16"/>
              </w:rPr>
              <w:t>Village</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Lakeview village</w:t>
            </w:r>
          </w:p>
        </w:tc>
        <w:tc>
          <w:tcPr>
            <w:tcW w:type="dxa" w:w="858"/>
          </w:tcPr>
          <w:p>
            <w:pPr>
              <w:spacing w:after="0"/>
              <w:jc w:val="left"/>
            </w:pPr>
            <w:r>
              <w:rPr>
                <w:sz w:val="16"/>
              </w:rPr>
              <w:t>Village</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McBride village</w:t>
            </w:r>
          </w:p>
        </w:tc>
        <w:tc>
          <w:tcPr>
            <w:tcW w:type="dxa" w:w="858"/>
          </w:tcPr>
          <w:p>
            <w:pPr>
              <w:spacing w:after="0"/>
              <w:jc w:val="left"/>
            </w:pPr>
            <w:r>
              <w:rPr>
                <w:sz w:val="16"/>
              </w:rPr>
              <w:t>Village</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Pierson village</w:t>
            </w:r>
          </w:p>
        </w:tc>
        <w:tc>
          <w:tcPr>
            <w:tcW w:type="dxa" w:w="858"/>
          </w:tcPr>
          <w:p>
            <w:pPr>
              <w:spacing w:after="0"/>
              <w:jc w:val="left"/>
            </w:pPr>
            <w:r>
              <w:rPr>
                <w:sz w:val="16"/>
              </w:rPr>
              <w:t>Village</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Sheridan village</w:t>
            </w:r>
          </w:p>
        </w:tc>
        <w:tc>
          <w:tcPr>
            <w:tcW w:type="dxa" w:w="858"/>
          </w:tcPr>
          <w:p>
            <w:pPr>
              <w:spacing w:after="0"/>
              <w:jc w:val="left"/>
            </w:pPr>
            <w:r>
              <w:rPr>
                <w:sz w:val="16"/>
              </w:rPr>
              <w:t>Village</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Stanton city</w:t>
            </w:r>
          </w:p>
        </w:tc>
        <w:tc>
          <w:tcPr>
            <w:tcW w:type="dxa" w:w="858"/>
          </w:tcPr>
          <w:p>
            <w:pPr>
              <w:spacing w:after="0"/>
              <w:jc w:val="left"/>
            </w:pPr>
            <w:r>
              <w:rPr>
                <w:sz w:val="16"/>
              </w:rPr>
              <w:t>City</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Belvidere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p>
        </w:tc>
      </w:tr>
      <w:tr>
        <w:trPr>
          <w:cantSplit/>
        </w:trPr>
        <w:tc>
          <w:tcPr>
            <w:tcW w:type="dxa" w:w="1349"/>
          </w:tcPr>
          <w:p>
            <w:pPr>
              <w:spacing w:after="0"/>
              <w:jc w:val="left"/>
            </w:pPr>
            <w:r>
              <w:rPr>
                <w:sz w:val="16"/>
              </w:rPr>
              <w:t>Bloomer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Bushnell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Cato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Crystal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p>
        </w:tc>
      </w:tr>
      <w:tr>
        <w:trPr>
          <w:cantSplit/>
        </w:trPr>
        <w:tc>
          <w:tcPr>
            <w:tcW w:type="dxa" w:w="1349"/>
          </w:tcPr>
          <w:p>
            <w:pPr>
              <w:spacing w:after="0"/>
              <w:jc w:val="left"/>
            </w:pPr>
            <w:r>
              <w:rPr>
                <w:sz w:val="16"/>
              </w:rPr>
              <w:t>Day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Douglass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Eureka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Evergreen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Fairplain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Ferris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Home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Maple Valley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Montcalm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Pierson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Pine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Reynolds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Richland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r>
        <w:trPr>
          <w:cantSplit/>
        </w:trPr>
        <w:tc>
          <w:tcPr>
            <w:tcW w:type="dxa" w:w="1349"/>
          </w:tcPr>
          <w:p>
            <w:pPr>
              <w:spacing w:after="0"/>
              <w:jc w:val="left"/>
            </w:pPr>
            <w:r>
              <w:rPr>
                <w:sz w:val="16"/>
              </w:rPr>
              <w:t>Sidney township</w:t>
            </w:r>
          </w:p>
        </w:tc>
        <w:tc>
          <w:tcPr>
            <w:tcW w:type="dxa" w:w="858"/>
          </w:tcPr>
          <w:p>
            <w:pPr>
              <w:spacing w:after="0"/>
              <w:jc w:val="left"/>
            </w:pPr>
            <w:r>
              <w:rPr>
                <w:sz w:val="16"/>
              </w:rPr>
              <w:t>Township</w:t>
            </w:r>
          </w:p>
        </w:tc>
        <w:tc>
          <w:tcPr>
            <w:tcW w:type="dxa" w:w="1475"/>
          </w:tcPr>
          <w:p>
            <w:pPr>
              <w:spacing w:after="0"/>
              <w:jc w:val="left"/>
            </w:pPr>
            <w:r>
              <w:rPr>
                <w:sz w:val="16"/>
              </w:rPr>
              <w:t>Plan 101014 approved 2024-01-03, pending adoption here; not yet eligible</w:t>
            </w:r>
          </w:p>
        </w:tc>
        <w:tc>
          <w:tcPr>
            <w:tcW w:type="dxa" w:w="2173"/>
          </w:tcPr>
          <w:p>
            <w:pPr>
              <w:spacing w:after="0"/>
              <w:jc w:val="left"/>
            </w:pPr>
            <w:r>
              <w:rPr>
                <w:sz w:val="16"/>
              </w:rPr>
              <w:t>Montcalm County (FEMA plan 101014), pending adoption here</w:t>
            </w:r>
          </w:p>
        </w:tc>
        <w:tc>
          <w:tcPr>
            <w:tcW w:type="dxa" w:w="1842"/>
          </w:tcPr>
          <w:p>
            <w:pPr>
              <w:spacing w:after="0"/>
              <w:jc w:val="left"/>
            </w:pPr>
            <w:r>
              <w:rPr>
                <w:sz w:val="16"/>
              </w:rPr>
              <w:t>2024-01-03 by FEMA; not yet adopted here</w:t>
            </w:r>
          </w:p>
        </w:tc>
        <w:tc>
          <w:tcPr>
            <w:tcW w:type="dxa" w:w="1386"/>
          </w:tcPr>
          <w:p>
            <w:pPr>
              <w:spacing w:after="0"/>
              <w:jc w:val="left"/>
            </w:pPr>
            <w:r>
              <w:rPr>
                <w:sz w:val="16"/>
              </w:rPr>
              <w:t>2029-01-02 once adopted</w:t>
            </w:r>
          </w:p>
        </w:tc>
        <w:tc>
          <w:tcPr>
            <w:tcW w:type="dxa" w:w="819"/>
          </w:tcPr>
          <w:p>
            <w:pPr>
              <w:spacing w:after="0"/>
              <w:jc w:val="right"/>
            </w:pPr>
          </w:p>
        </w:tc>
        <w:tc>
          <w:tcPr>
            <w:tcW w:type="dxa" w:w="2190"/>
          </w:tcPr>
          <w:p>
            <w:pPr>
              <w:spacing w:after="0"/>
              <w:jc w:val="left"/>
            </w:pPr>
            <w:r>
              <w:rPr>
                <w:sz w:val="16"/>
              </w:rPr>
              <w:t>FEMA tracker shows a plan approvable pending adoption</w:t>
            </w:r>
          </w:p>
        </w:tc>
        <w:tc>
          <w:tcPr>
            <w:tcW w:type="dxa" w:w="2020"/>
          </w:tcPr>
          <w:p>
            <w:pPr>
              <w:spacing w:after="0"/>
              <w:jc w:val="left"/>
            </w:pPr>
            <w:r>
              <w:rPr>
                <w:sz w:val="16"/>
              </w:rPr>
              <w:t>Not yet eligible: adopt the approved plan.</w:t>
            </w:r>
          </w:p>
        </w:tc>
      </w:tr>
      <w:tr>
        <w:trPr>
          <w:cantSplit/>
        </w:trPr>
        <w:tc>
          <w:tcPr>
            <w:tcW w:type="dxa" w:w="1349"/>
          </w:tcPr>
          <w:p>
            <w:pPr>
              <w:spacing w:after="0"/>
              <w:jc w:val="left"/>
            </w:pPr>
            <w:r>
              <w:rPr>
                <w:sz w:val="16"/>
              </w:rPr>
              <w:t>Winfield township</w:t>
            </w:r>
          </w:p>
        </w:tc>
        <w:tc>
          <w:tcPr>
            <w:tcW w:type="dxa" w:w="858"/>
          </w:tcPr>
          <w:p>
            <w:pPr>
              <w:spacing w:after="0"/>
              <w:jc w:val="left"/>
            </w:pPr>
            <w:r>
              <w:rPr>
                <w:sz w:val="16"/>
              </w:rPr>
              <w:t>Township</w:t>
            </w:r>
          </w:p>
        </w:tc>
        <w:tc>
          <w:tcPr>
            <w:tcW w:type="dxa" w:w="1475"/>
          </w:tcPr>
          <w:p>
            <w:pPr>
              <w:spacing w:after="0"/>
              <w:jc w:val="left"/>
            </w:pPr>
            <w:r>
              <w:rPr>
                <w:sz w:val="16"/>
              </w:rPr>
              <w:t>Approved, expires 2029-01-02</w:t>
            </w:r>
          </w:p>
        </w:tc>
        <w:tc>
          <w:tcPr>
            <w:tcW w:type="dxa" w:w="2173"/>
          </w:tcPr>
          <w:p>
            <w:pPr>
              <w:spacing w:after="0"/>
              <w:jc w:val="left"/>
            </w:pPr>
            <w:r>
              <w:rPr>
                <w:sz w:val="16"/>
              </w:rPr>
              <w:t>Montcalm County (FEMA plan 101014)</w:t>
            </w:r>
          </w:p>
        </w:tc>
        <w:tc>
          <w:tcPr>
            <w:tcW w:type="dxa" w:w="1842"/>
          </w:tcPr>
          <w:p>
            <w:pPr>
              <w:spacing w:after="0"/>
              <w:jc w:val="left"/>
            </w:pPr>
            <w:r>
              <w:rPr>
                <w:sz w:val="16"/>
              </w:rPr>
              <w:t>2024-01-03</w:t>
            </w:r>
          </w:p>
        </w:tc>
        <w:tc>
          <w:tcPr>
            <w:tcW w:type="dxa" w:w="1386"/>
          </w:tcPr>
          <w:p>
            <w:pPr>
              <w:spacing w:after="0"/>
              <w:jc w:val="left"/>
            </w:pPr>
            <w:r>
              <w:rPr>
                <w:sz w:val="16"/>
              </w:rPr>
              <w:t>2029-01-02</w:t>
            </w:r>
          </w:p>
        </w:tc>
        <w:tc>
          <w:tcPr>
            <w:tcW w:type="dxa" w:w="819"/>
          </w:tcPr>
          <w:p>
            <w:pPr>
              <w:spacing w:after="0"/>
              <w:jc w:val="right"/>
            </w:pPr>
            <w:r>
              <w:rPr>
                <w:sz w:val="16"/>
              </w:rPr>
              <w:t>825</w:t>
            </w:r>
          </w:p>
        </w:tc>
        <w:tc>
          <w:tcPr>
            <w:tcW w:type="dxa" w:w="2190"/>
          </w:tcPr>
          <w:p>
            <w:pPr>
              <w:spacing w:after="0"/>
              <w:jc w:val="left"/>
            </w:pPr>
          </w:p>
        </w:tc>
        <w:tc>
          <w:tcPr>
            <w:tcW w:type="dxa" w:w="2020"/>
          </w:tcPr>
          <w:p>
            <w:pPr>
              <w:spacing w:after="0"/>
              <w:jc w:val="left"/>
            </w:pPr>
            <w:r>
              <w:rPr>
                <w:sz w:val="16"/>
              </w:rPr>
              <w:t>this jurisdiction approved 2024-03-14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$9,616,235</w:t>
            </w:r>
          </w:p>
        </w:tc>
        <w:tc>
          <w:tcPr>
            <w:tcW w:type="dxa" w:w="1126"/>
          </w:tcPr>
          <w:p>
            <w:pPr>
              <w:spacing w:after="0"/>
              <w:jc w:val="right"/>
            </w:pPr>
            <w:r>
              <w:rPr>
                <w:sz w:val="16"/>
              </w:rPr>
              <w:t>$283</w:t>
            </w:r>
          </w:p>
        </w:tc>
        <w:tc>
          <w:tcPr>
            <w:tcW w:type="dxa" w:w="1930"/>
          </w:tcPr>
          <w:p>
            <w:pPr>
              <w:spacing w:after="0"/>
              <w:jc w:val="right"/>
            </w:pPr>
            <w:r>
              <w:rPr>
                <w:sz w:val="16"/>
              </w:rPr>
              <w:t>$140</w:t>
            </w:r>
          </w:p>
        </w:tc>
        <w:tc>
          <w:tcPr>
            <w:tcW w:type="dxa" w:w="1191"/>
          </w:tcPr>
          <w:p>
            <w:pPr>
              <w:spacing w:after="0"/>
              <w:jc w:val="right"/>
            </w:pPr>
            <w:r>
              <w:rPr>
                <w:sz w:val="16"/>
              </w:rPr>
              <w:t>$9,616,658</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$1,832,216</w:t>
            </w:r>
          </w:p>
        </w:tc>
        <w:tc>
          <w:tcPr>
            <w:tcW w:type="dxa" w:w="1126"/>
          </w:tcPr>
          <w:p>
            <w:pPr>
              <w:spacing w:after="0"/>
              <w:jc w:val="right"/>
            </w:pPr>
            <w:r>
              <w:rPr>
                <w:sz w:val="16"/>
              </w:rPr>
              <w:t>$4,842</w:t>
            </w:r>
          </w:p>
        </w:tc>
        <w:tc>
          <w:tcPr>
            <w:tcW w:type="dxa" w:w="1930"/>
          </w:tcPr>
          <w:p>
            <w:pPr>
              <w:spacing w:after="0"/>
              <w:jc w:val="right"/>
            </w:pPr>
            <w:r>
              <w:rPr>
                <w:sz w:val="16"/>
              </w:rPr>
              <w:t>$1,486,506</w:t>
            </w:r>
          </w:p>
        </w:tc>
        <w:tc>
          <w:tcPr>
            <w:tcW w:type="dxa" w:w="1191"/>
          </w:tcPr>
          <w:p>
            <w:pPr>
              <w:spacing w:after="0"/>
              <w:jc w:val="right"/>
            </w:pPr>
            <w:r>
              <w:rPr>
                <w:sz w:val="16"/>
              </w:rPr>
              <w:t>$3,323,564</w:t>
            </w:r>
          </w:p>
        </w:tc>
        <w:tc>
          <w:tcPr>
            <w:tcW w:type="dxa" w:w="2115"/>
          </w:tcPr>
          <w:p>
            <w:pPr>
              <w:spacing w:after="0"/>
              <w:jc w:val="right"/>
            </w:pPr>
            <w:r>
              <w:rPr>
                <w:sz w:val="16"/>
              </w:rPr>
              <w:t>2</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$1,845,969</w:t>
            </w:r>
          </w:p>
        </w:tc>
        <w:tc>
          <w:tcPr>
            <w:tcW w:type="dxa" w:w="1126"/>
          </w:tcPr>
          <w:p>
            <w:pPr>
              <w:spacing w:after="0"/>
              <w:jc w:val="right"/>
            </w:pPr>
            <w:r>
              <w:rPr>
                <w:sz w:val="16"/>
              </w:rPr>
              <w:t>$54,762</w:t>
            </w:r>
          </w:p>
        </w:tc>
        <w:tc>
          <w:tcPr>
            <w:tcW w:type="dxa" w:w="1930"/>
          </w:tcPr>
          <w:p>
            <w:pPr>
              <w:spacing w:after="0"/>
              <w:jc w:val="right"/>
            </w:pPr>
            <w:r>
              <w:rPr>
                <w:sz w:val="16"/>
              </w:rPr>
              <w:t>$1,149,821</w:t>
            </w:r>
          </w:p>
        </w:tc>
        <w:tc>
          <w:tcPr>
            <w:tcW w:type="dxa" w:w="1191"/>
          </w:tcPr>
          <w:p>
            <w:pPr>
              <w:spacing w:after="0"/>
              <w:jc w:val="right"/>
            </w:pPr>
            <w:r>
              <w:rPr>
                <w:sz w:val="16"/>
              </w:rPr>
              <w:t>$3,050,553</w:t>
            </w:r>
          </w:p>
        </w:tc>
        <w:tc>
          <w:tcPr>
            <w:tcW w:type="dxa" w:w="2115"/>
          </w:tcPr>
          <w:p>
            <w:pPr>
              <w:spacing w:after="0"/>
              <w:jc w:val="right"/>
            </w:pPr>
            <w:r>
              <w:rPr>
                <w:sz w:val="16"/>
              </w:rPr>
              <w:t>97</w:t>
            </w:r>
          </w:p>
        </w:tc>
        <w:tc>
          <w:tcPr>
            <w:tcW w:type="dxa" w:w="2189"/>
          </w:tcPr>
          <w:p>
            <w:pPr>
              <w:spacing w:after="0"/>
              <w:jc w:val="left"/>
            </w:pPr>
            <w:r>
              <w:rPr>
                <w:sz w:val="16"/>
              </w:rPr>
              <w:t>Includes 10 High Wind records (a NOAA non-thunderstorm wind type,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$634</w:t>
            </w:r>
          </w:p>
        </w:tc>
        <w:tc>
          <w:tcPr>
            <w:tcW w:type="dxa" w:w="1126"/>
          </w:tcPr>
          <w:p>
            <w:pPr>
              <w:spacing w:after="0"/>
              <w:jc w:val="right"/>
            </w:pPr>
            <w:r>
              <w:rPr>
                <w:sz w:val="16"/>
              </w:rPr>
              <w:t>$162,339</w:t>
            </w:r>
          </w:p>
        </w:tc>
        <w:tc>
          <w:tcPr>
            <w:tcW w:type="dxa" w:w="1930"/>
          </w:tcPr>
          <w:p>
            <w:pPr>
              <w:spacing w:after="0"/>
              <w:jc w:val="right"/>
            </w:pPr>
            <w:r>
              <w:rPr>
                <w:sz w:val="16"/>
              </w:rPr>
              <w:t>$1,463,169</w:t>
            </w:r>
          </w:p>
        </w:tc>
        <w:tc>
          <w:tcPr>
            <w:tcW w:type="dxa" w:w="1191"/>
          </w:tcPr>
          <w:p>
            <w:pPr>
              <w:spacing w:after="0"/>
              <w:jc w:val="right"/>
            </w:pPr>
            <w:r>
              <w:rPr>
                <w:sz w:val="16"/>
              </w:rPr>
              <w:t>$1,626,142</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Winter Weather</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$16,017</w:t>
            </w:r>
          </w:p>
        </w:tc>
        <w:tc>
          <w:tcPr>
            <w:tcW w:type="dxa" w:w="1126"/>
          </w:tcPr>
          <w:p>
            <w:pPr>
              <w:spacing w:after="0"/>
              <w:jc w:val="right"/>
            </w:pPr>
            <w:r>
              <w:rPr>
                <w:sz w:val="16"/>
              </w:rPr>
              <w:t>$1,374</w:t>
            </w:r>
          </w:p>
        </w:tc>
        <w:tc>
          <w:tcPr>
            <w:tcW w:type="dxa" w:w="1930"/>
          </w:tcPr>
          <w:p>
            <w:pPr>
              <w:spacing w:after="0"/>
              <w:jc w:val="right"/>
            </w:pPr>
            <w:r>
              <w:rPr>
                <w:sz w:val="16"/>
              </w:rPr>
              <w:t>$647,020</w:t>
            </w:r>
          </w:p>
        </w:tc>
        <w:tc>
          <w:tcPr>
            <w:tcW w:type="dxa" w:w="1191"/>
          </w:tcPr>
          <w:p>
            <w:pPr>
              <w:spacing w:after="0"/>
              <w:jc w:val="right"/>
            </w:pPr>
            <w:r>
              <w:rPr>
                <w:sz w:val="16"/>
              </w:rPr>
              <w:t>$664,411</w:t>
            </w:r>
          </w:p>
        </w:tc>
        <w:tc>
          <w:tcPr>
            <w:tcW w:type="dxa" w:w="2115"/>
          </w:tcPr>
          <w:p>
            <w:pPr>
              <w:spacing w:after="0"/>
              <w:jc w:val="right"/>
            </w:pPr>
            <w:r>
              <w:rPr>
                <w:sz w:val="16"/>
              </w:rPr>
              <w:t>70</w:t>
            </w:r>
          </w:p>
        </w:tc>
        <w:tc>
          <w:tcPr>
            <w:tcW w:type="dxa" w:w="2189"/>
          </w:tcPr>
          <w:p>
            <w:pPr>
              <w:spacing w:after="0"/>
              <w:jc w:val="left"/>
            </w:pPr>
            <w:r>
              <w:rPr>
                <w:sz w:val="16"/>
              </w:rPr>
              <w:t>Includes 1 Sleet record (outside NRI's Winter Weather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$161,461</w:t>
            </w:r>
          </w:p>
        </w:tc>
        <w:tc>
          <w:tcPr>
            <w:tcW w:type="dxa" w:w="1126"/>
          </w:tcPr>
          <w:p>
            <w:pPr>
              <w:spacing w:after="0"/>
              <w:jc w:val="right"/>
            </w:pPr>
            <w:r>
              <w:rPr>
                <w:sz w:val="16"/>
              </w:rPr>
              <w:t>$67,217</w:t>
            </w:r>
          </w:p>
        </w:tc>
        <w:tc>
          <w:tcPr>
            <w:tcW w:type="dxa" w:w="1930"/>
          </w:tcPr>
          <w:p>
            <w:pPr>
              <w:spacing w:after="0"/>
              <w:jc w:val="right"/>
            </w:pPr>
            <w:r>
              <w:rPr>
                <w:sz w:val="16"/>
              </w:rPr>
              <w:t>$48,929</w:t>
            </w:r>
          </w:p>
        </w:tc>
        <w:tc>
          <w:tcPr>
            <w:tcW w:type="dxa" w:w="1191"/>
          </w:tcPr>
          <w:p>
            <w:pPr>
              <w:spacing w:after="0"/>
              <w:jc w:val="right"/>
            </w:pPr>
            <w:r>
              <w:rPr>
                <w:sz w:val="16"/>
              </w:rPr>
              <w:t>$277,607</w:t>
            </w:r>
          </w:p>
        </w:tc>
        <w:tc>
          <w:tcPr>
            <w:tcW w:type="dxa" w:w="2115"/>
          </w:tcPr>
          <w:p>
            <w:pPr>
              <w:spacing w:after="0"/>
              <w:jc w:val="right"/>
            </w:pPr>
            <w:r>
              <w:rPr>
                <w:sz w:val="16"/>
              </w:rPr>
              <w:t>38</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$8,720</w:t>
            </w:r>
          </w:p>
        </w:tc>
        <w:tc>
          <w:tcPr>
            <w:tcW w:type="dxa" w:w="1126"/>
          </w:tcPr>
          <w:p>
            <w:pPr>
              <w:spacing w:after="0"/>
              <w:jc w:val="right"/>
            </w:pPr>
            <w:r>
              <w:rPr>
                <w:sz w:val="16"/>
              </w:rPr>
              <w:t>n/a</w:t>
            </w:r>
          </w:p>
        </w:tc>
        <w:tc>
          <w:tcPr>
            <w:tcW w:type="dxa" w:w="1930"/>
          </w:tcPr>
          <w:p>
            <w:pPr>
              <w:spacing w:after="0"/>
              <w:jc w:val="right"/>
            </w:pPr>
            <w:r>
              <w:rPr>
                <w:sz w:val="16"/>
              </w:rPr>
              <w:t>$195,714</w:t>
            </w:r>
          </w:p>
        </w:tc>
        <w:tc>
          <w:tcPr>
            <w:tcW w:type="dxa" w:w="1191"/>
          </w:tcPr>
          <w:p>
            <w:pPr>
              <w:spacing w:after="0"/>
              <w:jc w:val="right"/>
            </w:pPr>
            <w:r>
              <w:rPr>
                <w:sz w:val="16"/>
              </w:rPr>
              <w:t>$204,434</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$122,933</w:t>
            </w:r>
          </w:p>
        </w:tc>
        <w:tc>
          <w:tcPr>
            <w:tcW w:type="dxa" w:w="1126"/>
          </w:tcPr>
          <w:p>
            <w:pPr>
              <w:spacing w:after="0"/>
              <w:jc w:val="right"/>
            </w:pPr>
            <w:r>
              <w:rPr>
                <w:sz w:val="16"/>
              </w:rPr>
              <w:t>n/a</w:t>
            </w:r>
          </w:p>
        </w:tc>
        <w:tc>
          <w:tcPr>
            <w:tcW w:type="dxa" w:w="1930"/>
          </w:tcPr>
          <w:p>
            <w:pPr>
              <w:spacing w:after="0"/>
              <w:jc w:val="right"/>
            </w:pPr>
            <w:r>
              <w:rPr>
                <w:sz w:val="16"/>
              </w:rPr>
              <w:t>$43,036</w:t>
            </w:r>
          </w:p>
        </w:tc>
        <w:tc>
          <w:tcPr>
            <w:tcW w:type="dxa" w:w="1191"/>
          </w:tcPr>
          <w:p>
            <w:pPr>
              <w:spacing w:after="0"/>
              <w:jc w:val="right"/>
            </w:pPr>
            <w:r>
              <w:rPr>
                <w:sz w:val="16"/>
              </w:rPr>
              <w:t>$165,969</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$2,766</w:t>
            </w:r>
          </w:p>
        </w:tc>
        <w:tc>
          <w:tcPr>
            <w:tcW w:type="dxa" w:w="1126"/>
          </w:tcPr>
          <w:p>
            <w:pPr>
              <w:spacing w:after="0"/>
              <w:jc w:val="right"/>
            </w:pPr>
            <w:r>
              <w:rPr>
                <w:sz w:val="16"/>
              </w:rPr>
              <w:t>$1</w:t>
            </w:r>
          </w:p>
        </w:tc>
        <w:tc>
          <w:tcPr>
            <w:tcW w:type="dxa" w:w="1930"/>
          </w:tcPr>
          <w:p>
            <w:pPr>
              <w:spacing w:after="0"/>
              <w:jc w:val="right"/>
            </w:pPr>
            <w:r>
              <w:rPr>
                <w:sz w:val="16"/>
              </w:rPr>
              <w:t>$151,538</w:t>
            </w:r>
          </w:p>
        </w:tc>
        <w:tc>
          <w:tcPr>
            <w:tcW w:type="dxa" w:w="1191"/>
          </w:tcPr>
          <w:p>
            <w:pPr>
              <w:spacing w:after="0"/>
              <w:jc w:val="right"/>
            </w:pPr>
            <w:r>
              <w:rPr>
                <w:sz w:val="16"/>
              </w:rPr>
              <w:t>$154,306</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$133,306</w:t>
            </w:r>
          </w:p>
        </w:tc>
        <w:tc>
          <w:tcPr>
            <w:tcW w:type="dxa" w:w="1126"/>
          </w:tcPr>
          <w:p>
            <w:pPr>
              <w:spacing w:after="0"/>
              <w:jc w:val="right"/>
            </w:pPr>
            <w:r>
              <w:rPr>
                <w:sz w:val="16"/>
              </w:rPr>
              <w:t>n/a</w:t>
            </w:r>
          </w:p>
        </w:tc>
        <w:tc>
          <w:tcPr>
            <w:tcW w:type="dxa" w:w="1930"/>
          </w:tcPr>
          <w:p>
            <w:pPr>
              <w:spacing w:after="0"/>
              <w:jc w:val="right"/>
            </w:pPr>
            <w:r>
              <w:rPr>
                <w:sz w:val="16"/>
              </w:rPr>
              <w:t>$16,056</w:t>
            </w:r>
          </w:p>
        </w:tc>
        <w:tc>
          <w:tcPr>
            <w:tcW w:type="dxa" w:w="1191"/>
          </w:tcPr>
          <w:p>
            <w:pPr>
              <w:spacing w:after="0"/>
              <w:jc w:val="right"/>
            </w:pPr>
            <w:r>
              <w:rPr>
                <w:sz w:val="16"/>
              </w:rPr>
              <w:t>$149,361</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$15,102</w:t>
            </w:r>
          </w:p>
        </w:tc>
        <w:tc>
          <w:tcPr>
            <w:tcW w:type="dxa" w:w="1126"/>
          </w:tcPr>
          <w:p>
            <w:pPr>
              <w:spacing w:after="0"/>
              <w:jc w:val="right"/>
            </w:pPr>
            <w:r>
              <w:rPr>
                <w:sz w:val="16"/>
              </w:rPr>
              <w:t>$16</w:t>
            </w:r>
          </w:p>
        </w:tc>
        <w:tc>
          <w:tcPr>
            <w:tcW w:type="dxa" w:w="1930"/>
          </w:tcPr>
          <w:p>
            <w:pPr>
              <w:spacing w:after="0"/>
              <w:jc w:val="right"/>
            </w:pPr>
            <w:r>
              <w:rPr>
                <w:sz w:val="16"/>
              </w:rPr>
              <w:t>$1,594</w:t>
            </w:r>
          </w:p>
        </w:tc>
        <w:tc>
          <w:tcPr>
            <w:tcW w:type="dxa" w:w="1191"/>
          </w:tcPr>
          <w:p>
            <w:pPr>
              <w:spacing w:after="0"/>
              <w:jc w:val="right"/>
            </w:pPr>
            <w:r>
              <w:rPr>
                <w:sz w:val="16"/>
              </w:rPr>
              <w:t>$16,712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$2,773</w:t>
            </w:r>
          </w:p>
        </w:tc>
        <w:tc>
          <w:tcPr>
            <w:tcW w:type="dxa" w:w="1126"/>
          </w:tcPr>
          <w:p>
            <w:pPr>
              <w:spacing w:after="0"/>
              <w:jc w:val="right"/>
            </w:pPr>
            <w:r>
              <w:rPr>
                <w:sz w:val="16"/>
              </w:rPr>
              <w:t>$7,275</w:t>
            </w:r>
          </w:p>
        </w:tc>
        <w:tc>
          <w:tcPr>
            <w:tcW w:type="dxa" w:w="1930"/>
          </w:tcPr>
          <w:p>
            <w:pPr>
              <w:spacing w:after="0"/>
              <w:jc w:val="right"/>
            </w:pPr>
            <w:r>
              <w:rPr>
                <w:sz w:val="16"/>
              </w:rPr>
              <w:t>$4</w:t>
            </w:r>
          </w:p>
        </w:tc>
        <w:tc>
          <w:tcPr>
            <w:tcW w:type="dxa" w:w="1191"/>
          </w:tcPr>
          <w:p>
            <w:pPr>
              <w:spacing w:after="0"/>
              <w:jc w:val="right"/>
            </w:pPr>
            <w:r>
              <w:rPr>
                <w:sz w:val="16"/>
              </w:rPr>
              <w:t>$10,052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$350</w:t>
            </w:r>
          </w:p>
        </w:tc>
        <w:tc>
          <w:tcPr>
            <w:tcW w:type="dxa" w:w="1126"/>
          </w:tcPr>
          <w:p>
            <w:pPr>
              <w:spacing w:after="0"/>
              <w:jc w:val="right"/>
            </w:pPr>
            <w:r>
              <w:rPr>
                <w:sz w:val="16"/>
              </w:rPr>
              <w:t>n/a</w:t>
            </w:r>
          </w:p>
        </w:tc>
        <w:tc>
          <w:tcPr>
            <w:tcW w:type="dxa" w:w="1930"/>
          </w:tcPr>
          <w:p>
            <w:pPr>
              <w:spacing w:after="0"/>
              <w:jc w:val="right"/>
            </w:pPr>
            <w:r>
              <w:rPr>
                <w:sz w:val="16"/>
              </w:rPr>
              <w:t>$2,273</w:t>
            </w:r>
          </w:p>
        </w:tc>
        <w:tc>
          <w:tcPr>
            <w:tcW w:type="dxa" w:w="1191"/>
          </w:tcPr>
          <w:p>
            <w:pPr>
              <w:spacing w:after="0"/>
              <w:jc w:val="right"/>
            </w:pPr>
            <w:r>
              <w:rPr>
                <w:sz w:val="16"/>
              </w:rPr>
              <w:t>$2,623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42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0"/>
          </w:tcPr>
          <w:p>
            <w:pPr>
              <w:spacing w:after="0"/>
              <w:jc w:val="right"/>
            </w:pPr>
            <w:r>
              <w:rPr>
                <w:sz w:val="16"/>
              </w:rPr>
              <w:t>n/a</w:t>
            </w:r>
          </w:p>
        </w:tc>
        <w:tc>
          <w:tcPr>
            <w:tcW w:type="dxa" w:w="1191"/>
          </w:tcPr>
          <w:p>
            <w:pPr>
              <w:spacing w:after="0"/>
              <w:jc w:val="right"/>
            </w:pPr>
            <w:r>
              <w:rPr>
                <w:sz w:val="16"/>
              </w:rPr>
              <w:t>$0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9710 (Relatively Low, 51.9); tract 9713 (Very Low, 39.0); tract 9712 (Very Low, 37.8)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9710 (Very Low, 40.4); tract 9701 (Very Low, 36.5); tract 9702 (Very Low, 34.5)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9707 (Relatively Low, 90.7); tract 9711 (Relatively Low, 89.1); tract 9706 (Relatively Low, 86.8)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9710 (Very High, 98.1); tract 9712 (Relatively High, 89.0); tract 9711 (Relatively High, 85.9)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9707 (Relatively Low, 75.0); tract 9705.02 (Relatively Low, 72.7); tract 9705.01 (Relatively Low, 71.3)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4"/>
        <w:gridCol w:w="1948"/>
        <w:gridCol w:w="1601"/>
        <w:gridCol w:w="1465"/>
        <w:gridCol w:w="1646"/>
        <w:gridCol w:w="1693"/>
        <w:gridCol w:w="2166"/>
        <w:gridCol w:w="1638"/>
      </w:tblGrid>
      <w:tr>
        <w:trPr>
          <w:cantSplit/>
          <w:tblHeader/>
        </w:trPr>
        <w:tc>
          <w:tcPr>
            <w:tcW w:type="dxa" w:w="1954"/>
            <w:shd w:val="clear" w:color="auto" w:fill="E8E8E8"/>
          </w:tcPr>
          <w:p>
            <w:pPr>
              <w:spacing w:after="0"/>
              <w:jc w:val="left"/>
            </w:pPr>
            <w:r>
              <w:rPr>
                <w:b/>
                <w:sz w:val="16"/>
              </w:rPr>
              <w:t>Hazard</w:t>
            </w:r>
          </w:p>
        </w:tc>
        <w:tc>
          <w:tcPr>
            <w:tcW w:type="dxa" w:w="1948"/>
            <w:shd w:val="clear" w:color="auto" w:fill="E8E8E8"/>
          </w:tcPr>
          <w:p>
            <w:pPr>
              <w:spacing w:after="0"/>
              <w:jc w:val="left"/>
            </w:pPr>
            <w:r>
              <w:rPr>
                <w:b/>
                <w:sz w:val="16"/>
              </w:rPr>
              <w:t>Scale</w:t>
            </w:r>
          </w:p>
        </w:tc>
        <w:tc>
          <w:tcPr>
            <w:tcW w:type="dxa" w:w="16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5"/>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2166"/>
            <w:shd w:val="clear" w:color="auto" w:fill="E8E8E8"/>
          </w:tcPr>
          <w:p>
            <w:pPr>
              <w:spacing w:after="0"/>
              <w:jc w:val="left"/>
            </w:pPr>
            <w:r>
              <w:rPr>
                <w:b/>
                <w:sz w:val="16"/>
              </w:rPr>
              <w:t>How it applies to jurisdictions</w:t>
            </w:r>
          </w:p>
        </w:tc>
        <w:tc>
          <w:tcPr>
            <w:tcW w:type="dxa" w:w="1638"/>
            <w:shd w:val="clear" w:color="auto" w:fill="E8E8E8"/>
          </w:tcPr>
          <w:p>
            <w:pPr>
              <w:spacing w:after="0"/>
              <w:jc w:val="left"/>
            </w:pPr>
            <w:r>
              <w:rPr>
                <w:b/>
                <w:sz w:val="16"/>
              </w:rPr>
              <w:t>Note</w:t>
            </w:r>
          </w:p>
        </w:tc>
      </w:tr>
      <w:tr>
        <w:trPr>
          <w:cantSplit/>
        </w:trPr>
        <w:tc>
          <w:tcPr>
            <w:tcW w:type="dxa" w:w="1954"/>
          </w:tcPr>
          <w:p>
            <w:pPr>
              <w:spacing w:after="0"/>
              <w:jc w:val="left"/>
            </w:pPr>
            <w:r>
              <w:rPr>
                <w:sz w:val="16"/>
              </w:rPr>
              <w:t>Cold/Wind Chill, Extreme Cold/Wind Chill</w:t>
            </w:r>
          </w:p>
        </w:tc>
        <w:tc>
          <w:tcPr>
            <w:tcW w:type="dxa" w:w="1948"/>
          </w:tcPr>
          <w:p>
            <w:pPr>
              <w:spacing w:after="0"/>
              <w:jc w:val="left"/>
            </w:pPr>
            <w:r>
              <w:rPr>
                <w:sz w:val="16"/>
              </w:rPr>
              <w:t>wind chill</w:t>
            </w:r>
          </w:p>
        </w:tc>
        <w:tc>
          <w:tcPr>
            <w:tcW w:type="dxa" w:w="1601"/>
          </w:tcPr>
          <w:p>
            <w:pPr>
              <w:spacing w:after="0"/>
              <w:jc w:val="right"/>
            </w:pPr>
            <w:r>
              <w:rPr>
                <w:sz w:val="16"/>
              </w:rPr>
              <w:t>1 record, 1998 (1 zone-level)</w:t>
            </w:r>
          </w:p>
        </w:tc>
        <w:tc>
          <w:tcPr>
            <w:tcW w:type="dxa" w:w="1465"/>
          </w:tcPr>
          <w:p>
            <w:pPr>
              <w:spacing w:after="0"/>
              <w:jc w:val="left"/>
            </w:pPr>
            <w:r>
              <w:rPr>
                <w:sz w:val="16"/>
              </w:rPr>
              <w:t>2 days; 1 with a recorded value</w:t>
            </w:r>
          </w:p>
        </w:tc>
        <w:tc>
          <w:tcPr>
            <w:tcW w:type="dxa" w:w="1646"/>
          </w:tcPr>
          <w:p>
            <w:pPr>
              <w:spacing w:after="0"/>
              <w:jc w:val="left"/>
            </w:pPr>
            <w:r>
              <w:rPr>
                <w:sz w:val="16"/>
              </w:rPr>
              <w:t>2 consecutive days, 1998-04-27 to 1998-04-28, zone-level</w:t>
            </w:r>
          </w:p>
        </w:tc>
        <w:tc>
          <w:tcPr>
            <w:tcW w:type="dxa" w:w="1693"/>
          </w:tcPr>
          <w:p>
            <w:pPr>
              <w:spacing w:after="0"/>
              <w:jc w:val="left"/>
            </w:pPr>
          </w:p>
        </w:tc>
        <w:tc>
          <w:tcPr>
            <w:tcW w:type="dxa" w:w="2166"/>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Frost/Freeze (outside NRI's Cold Wave definition)</w:t>
            </w:r>
          </w:p>
        </w:tc>
        <w:tc>
          <w:tcPr>
            <w:tcW w:type="dxa" w:w="1948"/>
          </w:tcPr>
          <w:p>
            <w:pPr>
              <w:spacing w:after="0"/>
              <w:jc w:val="left"/>
            </w:pPr>
            <w:r>
              <w:rPr>
                <w:sz w:val="16"/>
              </w:rPr>
              <w:t>crop damage</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Drought</w:t>
            </w:r>
          </w:p>
        </w:tc>
        <w:tc>
          <w:tcPr>
            <w:tcW w:type="dxa" w:w="1948"/>
          </w:tcPr>
          <w:p>
            <w:pPr>
              <w:spacing w:after="0"/>
              <w:jc w:val="left"/>
            </w:pPr>
            <w:r>
              <w:rPr>
                <w:sz w:val="16"/>
              </w:rPr>
              <w:t>U.S. Drought Monitor scale (D0 to D4)</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4"/>
          </w:tcPr>
          <w:p>
            <w:pPr>
              <w:spacing w:after="0"/>
              <w:jc w:val="left"/>
            </w:pPr>
            <w:r>
              <w:rPr>
                <w:sz w:val="16"/>
              </w:rPr>
              <w:t>Earthquake</w:t>
            </w:r>
          </w:p>
        </w:tc>
        <w:tc>
          <w:tcPr>
            <w:tcW w:type="dxa" w:w="1948"/>
          </w:tcPr>
          <w:p>
            <w:pPr>
              <w:spacing w:after="0"/>
              <w:jc w:val="left"/>
            </w:pPr>
            <w:r>
              <w:rPr>
                <w:sz w:val="16"/>
              </w:rPr>
              <w:t>Modified Mercalli (local data)</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r>
              <w:rPr>
                <w:sz w:val="16"/>
              </w:rPr>
              <w:t>Storm Events does not record earthquakes; the USGS earthquake catalog is the source.</w:t>
            </w:r>
          </w:p>
        </w:tc>
      </w:tr>
      <w:tr>
        <w:trPr>
          <w:cantSplit/>
        </w:trPr>
        <w:tc>
          <w:tcPr>
            <w:tcW w:type="dxa" w:w="1954"/>
          </w:tcPr>
          <w:p>
            <w:pPr>
              <w:spacing w:after="0"/>
              <w:jc w:val="left"/>
            </w:pPr>
            <w:r>
              <w:rPr>
                <w:sz w:val="16"/>
              </w:rPr>
              <w:t>Hail</w:t>
            </w:r>
          </w:p>
        </w:tc>
        <w:tc>
          <w:tcPr>
            <w:tcW w:type="dxa" w:w="1948"/>
          </w:tcPr>
          <w:p>
            <w:pPr>
              <w:spacing w:after="0"/>
              <w:jc w:val="left"/>
            </w:pPr>
            <w:r>
              <w:rPr>
                <w:sz w:val="16"/>
              </w:rPr>
              <w:t>hail size (inches)</w:t>
            </w:r>
          </w:p>
        </w:tc>
        <w:tc>
          <w:tcPr>
            <w:tcW w:type="dxa" w:w="1601"/>
          </w:tcPr>
          <w:p>
            <w:pPr>
              <w:spacing w:after="0"/>
              <w:jc w:val="right"/>
            </w:pPr>
            <w:r>
              <w:rPr>
                <w:sz w:val="16"/>
              </w:rPr>
              <w:t>54 records, 1968 to 2024</w:t>
            </w:r>
          </w:p>
        </w:tc>
        <w:tc>
          <w:tcPr>
            <w:tcW w:type="dxa" w:w="1465"/>
          </w:tcPr>
          <w:p>
            <w:pPr>
              <w:spacing w:after="0"/>
              <w:jc w:val="left"/>
            </w:pPr>
            <w:r>
              <w:rPr>
                <w:sz w:val="16"/>
              </w:rPr>
              <w:t>0.75 in to 1.75 in (median 0.75 in); 54 with a recorded value</w:t>
            </w:r>
          </w:p>
        </w:tc>
        <w:tc>
          <w:tcPr>
            <w:tcW w:type="dxa" w:w="1646"/>
          </w:tcPr>
          <w:p>
            <w:pPr>
              <w:spacing w:after="0"/>
              <w:jc w:val="left"/>
            </w:pPr>
            <w:r>
              <w:rPr>
                <w:sz w:val="16"/>
              </w:rPr>
              <w:t>1.75 in hail, 2014-04-29; same size also recorded on 1984-09-02, 1991-06-15, 2004-06-13, 2008-07-02</w:t>
            </w:r>
          </w:p>
        </w:tc>
        <w:tc>
          <w:tcPr>
            <w:tcW w:type="dxa" w:w="1693"/>
          </w:tcPr>
          <w:p>
            <w:pPr>
              <w:spacing w:after="0"/>
              <w:jc w:val="left"/>
            </w:pPr>
            <w:r>
              <w:rPr>
                <w:sz w:val="16"/>
              </w:rPr>
              <w:t>Hail, 2011-04-26, $1,000,000 property; crops not reported (2011 dollars)</w:t>
            </w:r>
          </w:p>
        </w:tc>
        <w:tc>
          <w:tcPr>
            <w:tcW w:type="dxa" w:w="2166"/>
          </w:tcPr>
          <w:p>
            <w:pPr>
              <w:spacing w:after="0"/>
              <w:jc w:val="left"/>
            </w:pPr>
            <w:r>
              <w:rPr>
                <w:sz w:val="16"/>
              </w:rPr>
              <w:t>Event records naming jurisdictions in the plan: Greenville city (12 records), Edmore village (7 records), Howard City village (2 records), Lakeview village (2 records), Pierson township (2 records), Pierson village (2 records), Carson City city (1 record), Crystal township (1 record), Sidney township (1 record), Stanton city (1 record).</w:t>
            </w:r>
          </w:p>
        </w:tc>
        <w:tc>
          <w:tcPr>
            <w:tcW w:type="dxa" w:w="1638"/>
          </w:tcPr>
          <w:p>
            <w:pPr>
              <w:spacing w:after="0"/>
              <w:jc w:val="left"/>
            </w:pPr>
          </w:p>
        </w:tc>
      </w:tr>
      <w:tr>
        <w:trPr>
          <w:cantSplit/>
        </w:trPr>
        <w:tc>
          <w:tcPr>
            <w:tcW w:type="dxa" w:w="1954"/>
          </w:tcPr>
          <w:p>
            <w:pPr>
              <w:spacing w:after="0"/>
              <w:jc w:val="left"/>
            </w:pPr>
            <w:r>
              <w:rPr>
                <w:sz w:val="16"/>
              </w:rPr>
              <w:t>Excessive Heat, Heat</w:t>
            </w:r>
          </w:p>
        </w:tc>
        <w:tc>
          <w:tcPr>
            <w:tcW w:type="dxa" w:w="1948"/>
          </w:tcPr>
          <w:p>
            <w:pPr>
              <w:spacing w:after="0"/>
              <w:jc w:val="left"/>
            </w:pPr>
            <w:r>
              <w:rPr>
                <w:sz w:val="16"/>
              </w:rPr>
              <w:t>heat index (in event narratives)</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Hurricane, Tropical Storm, Tropical Depression</w:t>
            </w:r>
          </w:p>
        </w:tc>
        <w:tc>
          <w:tcPr>
            <w:tcW w:type="dxa" w:w="1948"/>
          </w:tcPr>
          <w:p>
            <w:pPr>
              <w:spacing w:after="0"/>
              <w:jc w:val="left"/>
            </w:pPr>
            <w:r>
              <w:rPr>
                <w:sz w:val="16"/>
              </w:rPr>
              <w:t>Saffir-Simpson</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4"/>
          </w:tcPr>
          <w:p>
            <w:pPr>
              <w:spacing w:after="0"/>
              <w:jc w:val="left"/>
            </w:pPr>
            <w:r>
              <w:rPr>
                <w:sz w:val="16"/>
              </w:rPr>
              <w:t>Ice Storm</w:t>
            </w:r>
          </w:p>
        </w:tc>
        <w:tc>
          <w:tcPr>
            <w:tcW w:type="dxa" w:w="1948"/>
          </w:tcPr>
          <w:p>
            <w:pPr>
              <w:spacing w:after="0"/>
              <w:jc w:val="left"/>
            </w:pPr>
            <w:r>
              <w:rPr>
                <w:sz w:val="16"/>
              </w:rPr>
              <w:t>Sperry-Piltz ice scale (local data)</w:t>
            </w:r>
          </w:p>
        </w:tc>
        <w:tc>
          <w:tcPr>
            <w:tcW w:type="dxa" w:w="1601"/>
          </w:tcPr>
          <w:p>
            <w:pPr>
              <w:spacing w:after="0"/>
              <w:jc w:val="right"/>
            </w:pPr>
            <w:r>
              <w:rPr>
                <w:sz w:val="16"/>
              </w:rPr>
              <w:t>4 records, 1997 to 2006 (4 zone-level)</w:t>
            </w:r>
          </w:p>
        </w:tc>
        <w:tc>
          <w:tcPr>
            <w:tcW w:type="dxa" w:w="1465"/>
          </w:tcPr>
          <w:p>
            <w:pPr>
              <w:spacing w:after="0"/>
              <w:jc w:val="left"/>
            </w:pPr>
          </w:p>
        </w:tc>
        <w:tc>
          <w:tcPr>
            <w:tcW w:type="dxa" w:w="1646"/>
          </w:tcPr>
          <w:p>
            <w:pPr>
              <w:spacing w:after="0"/>
              <w:jc w:val="left"/>
            </w:pPr>
            <w:r>
              <w:rPr>
                <w:sz w:val="16"/>
              </w:rPr>
              <w:t>Ice Storm, 2003-04-03, $200,000 property; crops not reported (2003 dollars); NWS zone MIZ051</w:t>
            </w:r>
          </w:p>
        </w:tc>
        <w:tc>
          <w:tcPr>
            <w:tcW w:type="dxa" w:w="1693"/>
          </w:tcPr>
          <w:p>
            <w:pPr>
              <w:spacing w:after="0"/>
              <w:jc w:val="left"/>
            </w:pPr>
          </w:p>
        </w:tc>
        <w:tc>
          <w:tcPr>
            <w:tcW w:type="dxa" w:w="2166"/>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Flash Flood, Flood, Lakeshore Flood</w:t>
            </w:r>
          </w:p>
        </w:tc>
        <w:tc>
          <w:tcPr>
            <w:tcW w:type="dxa" w:w="1948"/>
          </w:tcPr>
          <w:p>
            <w:pPr>
              <w:spacing w:after="0"/>
              <w:jc w:val="left"/>
            </w:pPr>
            <w:r>
              <w:rPr>
                <w:sz w:val="16"/>
              </w:rPr>
              <w:t>damage and flood days (flood depth: FIRM)</w:t>
            </w:r>
          </w:p>
        </w:tc>
        <w:tc>
          <w:tcPr>
            <w:tcW w:type="dxa" w:w="1601"/>
          </w:tcPr>
          <w:p>
            <w:pPr>
              <w:spacing w:after="0"/>
              <w:jc w:val="right"/>
            </w:pPr>
            <w:r>
              <w:rPr>
                <w:sz w:val="16"/>
              </w:rPr>
              <w:t>11 records, 1996 to 2020 (3 zone-level)</w:t>
            </w:r>
          </w:p>
        </w:tc>
        <w:tc>
          <w:tcPr>
            <w:tcW w:type="dxa" w:w="1465"/>
          </w:tcPr>
          <w:p>
            <w:pPr>
              <w:spacing w:after="0"/>
              <w:jc w:val="left"/>
            </w:pPr>
          </w:p>
        </w:tc>
        <w:tc>
          <w:tcPr>
            <w:tcW w:type="dxa" w:w="1646"/>
          </w:tcPr>
          <w:p>
            <w:pPr>
              <w:spacing w:after="0"/>
              <w:jc w:val="left"/>
            </w:pPr>
            <w:r>
              <w:rPr>
                <w:sz w:val="16"/>
              </w:rPr>
              <w:t>Flood, 2013-04-17, $3,000,000 property; $0 crops (2013 dollars)</w:t>
            </w:r>
          </w:p>
        </w:tc>
        <w:tc>
          <w:tcPr>
            <w:tcW w:type="dxa" w:w="1693"/>
          </w:tcPr>
          <w:p>
            <w:pPr>
              <w:spacing w:after="0"/>
              <w:jc w:val="left"/>
            </w:pPr>
          </w:p>
        </w:tc>
        <w:tc>
          <w:tcPr>
            <w:tcW w:type="dxa" w:w="2166"/>
          </w:tcPr>
          <w:p>
            <w:pPr>
              <w:spacing w:after="0"/>
              <w:jc w:val="left"/>
            </w:pPr>
            <w:r>
              <w:rPr>
                <w:sz w:val="16"/>
              </w:rPr>
              <w:t>Event records naming jurisdictions in the plan: Greenville city (1 record), Howard City village (1 record). Zone-level records (3) apply countywide.</w:t>
            </w:r>
          </w:p>
        </w:tc>
        <w:tc>
          <w:tcPr>
            <w:tcW w:type="dxa" w:w="16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4"/>
          </w:tcPr>
          <w:p>
            <w:pPr>
              <w:spacing w:after="0"/>
              <w:jc w:val="left"/>
            </w:pPr>
            <w:r>
              <w:rPr>
                <w:sz w:val="16"/>
              </w:rPr>
              <w:t>Debris Flow</w:t>
            </w:r>
          </w:p>
        </w:tc>
        <w:tc>
          <w:tcPr>
            <w:tcW w:type="dxa" w:w="1948"/>
          </w:tcPr>
          <w:p>
            <w:pPr>
              <w:spacing w:after="0"/>
              <w:jc w:val="left"/>
            </w:pPr>
            <w:r>
              <w:rPr>
                <w:sz w:val="16"/>
              </w:rPr>
              <w:t>none (count and damage only)</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Lightning</w:t>
            </w:r>
          </w:p>
        </w:tc>
        <w:tc>
          <w:tcPr>
            <w:tcW w:type="dxa" w:w="1948"/>
          </w:tcPr>
          <w:p>
            <w:pPr>
              <w:spacing w:after="0"/>
              <w:jc w:val="left"/>
            </w:pPr>
            <w:r>
              <w:rPr>
                <w:sz w:val="16"/>
              </w:rPr>
              <w:t>annualized frequency (the measure FEMA's Local Mitigation Planning Handbook names)</w:t>
            </w:r>
          </w:p>
        </w:tc>
        <w:tc>
          <w:tcPr>
            <w:tcW w:type="dxa" w:w="1601"/>
          </w:tcPr>
          <w:p>
            <w:pPr>
              <w:spacing w:after="0"/>
              <w:jc w:val="right"/>
            </w:pPr>
            <w:r>
              <w:rPr>
                <w:sz w:val="16"/>
              </w:rPr>
              <w:t>1 record, 2010</w:t>
            </w:r>
          </w:p>
        </w:tc>
        <w:tc>
          <w:tcPr>
            <w:tcW w:type="dxa" w:w="1465"/>
          </w:tcPr>
          <w:p>
            <w:pPr>
              <w:spacing w:after="0"/>
              <w:jc w:val="left"/>
            </w:pPr>
          </w:p>
        </w:tc>
        <w:tc>
          <w:tcPr>
            <w:tcW w:type="dxa" w:w="1646"/>
          </w:tcPr>
          <w:p>
            <w:pPr>
              <w:spacing w:after="0"/>
              <w:jc w:val="left"/>
            </w:pPr>
            <w:r>
              <w:rPr>
                <w:sz w:val="16"/>
              </w:rPr>
              <w:t>Lightning, 2010-07-15, damage not reported, 4 direct injuries</w:t>
            </w:r>
          </w:p>
        </w:tc>
        <w:tc>
          <w:tcPr>
            <w:tcW w:type="dxa" w:w="1693"/>
          </w:tcPr>
          <w:p>
            <w:pPr>
              <w:spacing w:after="0"/>
              <w:jc w:val="left"/>
            </w:pPr>
          </w:p>
        </w:tc>
        <w:tc>
          <w:tcPr>
            <w:tcW w:type="dxa" w:w="2166"/>
          </w:tcPr>
          <w:p>
            <w:pPr>
              <w:spacing w:after="0"/>
              <w:jc w:val="left"/>
            </w:pPr>
            <w:r>
              <w:rPr>
                <w:sz w:val="16"/>
              </w:rPr>
              <w:t>No event record names a jurisdiction in the plan.</w:t>
            </w:r>
          </w:p>
        </w:tc>
        <w:tc>
          <w:tcPr>
            <w:tcW w:type="dxa" w:w="1638"/>
          </w:tcPr>
          <w:p>
            <w:pPr>
              <w:spacing w:after="0"/>
              <w:jc w:val="left"/>
            </w:pPr>
            <w:r>
              <w:rPr>
                <w:sz w:val="16"/>
              </w:rPr>
              <w:t>Storm Events lists lightning with damage or casualties.</w:t>
            </w:r>
          </w:p>
        </w:tc>
      </w:tr>
      <w:tr>
        <w:trPr>
          <w:cantSplit/>
        </w:trPr>
        <w:tc>
          <w:tcPr>
            <w:tcW w:type="dxa" w:w="1954"/>
          </w:tcPr>
          <w:p>
            <w:pPr>
              <w:spacing w:after="0"/>
              <w:jc w:val="left"/>
            </w:pPr>
            <w:r>
              <w:rPr>
                <w:sz w:val="16"/>
              </w:rPr>
              <w:t>High Wind and Strong Wind (outside NRI's Strong Wind definition)</w:t>
            </w:r>
          </w:p>
        </w:tc>
        <w:tc>
          <w:tcPr>
            <w:tcW w:type="dxa" w:w="1948"/>
          </w:tcPr>
          <w:p>
            <w:pPr>
              <w:spacing w:after="0"/>
              <w:jc w:val="left"/>
            </w:pPr>
            <w:r>
              <w:rPr>
                <w:sz w:val="16"/>
              </w:rPr>
              <w:t>wind speed (kt and mph)</w:t>
            </w:r>
          </w:p>
        </w:tc>
        <w:tc>
          <w:tcPr>
            <w:tcW w:type="dxa" w:w="1601"/>
          </w:tcPr>
          <w:p>
            <w:pPr>
              <w:spacing w:after="0"/>
              <w:jc w:val="right"/>
            </w:pPr>
            <w:r>
              <w:rPr>
                <w:sz w:val="16"/>
              </w:rPr>
              <w:t>10 records, 1997 to 2019 (10 zone-level)</w:t>
            </w:r>
          </w:p>
        </w:tc>
        <w:tc>
          <w:tcPr>
            <w:tcW w:type="dxa" w:w="1465"/>
          </w:tcPr>
          <w:p>
            <w:pPr>
              <w:spacing w:after="0"/>
              <w:jc w:val="left"/>
            </w:pPr>
            <w:r>
              <w:rPr>
                <w:sz w:val="16"/>
              </w:rPr>
              <w:t>42 kt (48 mph) to 65 kt (75 mph) (median 52 kt (60 mph)); 9 with a recorded value</w:t>
            </w:r>
          </w:p>
        </w:tc>
        <w:tc>
          <w:tcPr>
            <w:tcW w:type="dxa" w:w="1646"/>
          </w:tcPr>
          <w:p>
            <w:pPr>
              <w:spacing w:after="0"/>
              <w:jc w:val="left"/>
            </w:pPr>
            <w:r>
              <w:rPr>
                <w:sz w:val="16"/>
              </w:rPr>
              <w:t>65 kt (75 mph), measurement type not recorded, High Wind, 1998-11-10; NWS zone MIZ051</w:t>
            </w:r>
          </w:p>
        </w:tc>
        <w:tc>
          <w:tcPr>
            <w:tcW w:type="dxa" w:w="1693"/>
          </w:tcPr>
          <w:p>
            <w:pPr>
              <w:spacing w:after="0"/>
              <w:jc w:val="left"/>
            </w:pPr>
            <w:r>
              <w:rPr>
                <w:sz w:val="16"/>
              </w:rPr>
              <w:t>High Wind, 2017-03-08, $10,000,000 property; $0 crops (zone total, 2017 dollars)</w:t>
            </w:r>
          </w:p>
        </w:tc>
        <w:tc>
          <w:tcPr>
            <w:tcW w:type="dxa" w:w="2166"/>
          </w:tcPr>
          <w:p>
            <w:pPr>
              <w:spacing w:after="0"/>
              <w:jc w:val="left"/>
            </w:pPr>
            <w:r>
              <w:rPr>
                <w:sz w:val="16"/>
              </w:rPr>
              <w:t>Countywide (zone-level records).</w:t>
            </w:r>
          </w:p>
        </w:tc>
        <w:tc>
          <w:tcPr>
            <w:tcW w:type="dxa" w:w="1638"/>
          </w:tcPr>
          <w:p>
            <w:pPr>
              <w:spacing w:after="0"/>
              <w:jc w:val="left"/>
            </w:pPr>
          </w:p>
        </w:tc>
      </w:tr>
      <w:tr>
        <w:trPr>
          <w:cantSplit/>
        </w:trPr>
        <w:tc>
          <w:tcPr>
            <w:tcW w:type="dxa" w:w="1954"/>
          </w:tcPr>
          <w:p>
            <w:pPr>
              <w:spacing w:after="0"/>
              <w:jc w:val="left"/>
            </w:pPr>
            <w:r>
              <w:rPr>
                <w:sz w:val="16"/>
              </w:rPr>
              <w:t>Thunderstorm Wind</w:t>
            </w:r>
          </w:p>
        </w:tc>
        <w:tc>
          <w:tcPr>
            <w:tcW w:type="dxa" w:w="1948"/>
          </w:tcPr>
          <w:p>
            <w:pPr>
              <w:spacing w:after="0"/>
              <w:jc w:val="left"/>
            </w:pPr>
            <w:r>
              <w:rPr>
                <w:sz w:val="16"/>
              </w:rPr>
              <w:t>wind speed (kt and mph)</w:t>
            </w:r>
          </w:p>
        </w:tc>
        <w:tc>
          <w:tcPr>
            <w:tcW w:type="dxa" w:w="1601"/>
          </w:tcPr>
          <w:p>
            <w:pPr>
              <w:spacing w:after="0"/>
              <w:jc w:val="right"/>
            </w:pPr>
            <w:r>
              <w:rPr>
                <w:sz w:val="16"/>
              </w:rPr>
              <w:t>140 records, 1956 to 2026</w:t>
            </w:r>
          </w:p>
        </w:tc>
        <w:tc>
          <w:tcPr>
            <w:tcW w:type="dxa" w:w="1465"/>
          </w:tcPr>
          <w:p>
            <w:pPr>
              <w:spacing w:after="0"/>
              <w:jc w:val="left"/>
            </w:pPr>
            <w:r>
              <w:rPr>
                <w:sz w:val="16"/>
              </w:rPr>
              <w:t>43 kt (49 mph) to 70 kt (81 mph) (median 52 kt (60 mph)); 78 with a recorded value</w:t>
            </w:r>
          </w:p>
        </w:tc>
        <w:tc>
          <w:tcPr>
            <w:tcW w:type="dxa" w:w="1646"/>
          </w:tcPr>
          <w:p>
            <w:pPr>
              <w:spacing w:after="0"/>
              <w:jc w:val="left"/>
            </w:pPr>
            <w:r>
              <w:rPr>
                <w:sz w:val="16"/>
              </w:rPr>
              <w:t>70 kt (81 mph) estimated gust, Thunderstorm Wind, 2012-05-03</w:t>
            </w:r>
          </w:p>
        </w:tc>
        <w:tc>
          <w:tcPr>
            <w:tcW w:type="dxa" w:w="1693"/>
          </w:tcPr>
          <w:p>
            <w:pPr>
              <w:spacing w:after="0"/>
              <w:jc w:val="left"/>
            </w:pPr>
            <w:r>
              <w:rPr>
                <w:sz w:val="16"/>
              </w:rPr>
              <w:t>Thunderstorm Wind, 1998-05-31, $14,000,000 property; crops not reported (1998 dollars)</w:t>
            </w:r>
          </w:p>
        </w:tc>
        <w:tc>
          <w:tcPr>
            <w:tcW w:type="dxa" w:w="2166"/>
          </w:tcPr>
          <w:p>
            <w:pPr>
              <w:spacing w:after="0"/>
              <w:jc w:val="left"/>
            </w:pPr>
            <w:r>
              <w:rPr>
                <w:sz w:val="16"/>
              </w:rPr>
              <w:t>Event records naming jurisdictions in the plan: Greenville city (12 records), Stanton city (12 records), Sheridan village (9 records), Howard City village (8 records), Lakeview village (5 records), Carson City city (4 records), Sidney township (4 records), Crystal township (3 records), Pierson township (3 records), Pierson village (3 records); and 1 more jurisdiction (see the Excel file).</w:t>
            </w:r>
          </w:p>
        </w:tc>
        <w:tc>
          <w:tcPr>
            <w:tcW w:type="dxa" w:w="1638"/>
          </w:tcPr>
          <w:p>
            <w:pPr>
              <w:spacing w:after="0"/>
              <w:jc w:val="left"/>
            </w:pPr>
          </w:p>
        </w:tc>
      </w:tr>
      <w:tr>
        <w:trPr>
          <w:cantSplit/>
        </w:trPr>
        <w:tc>
          <w:tcPr>
            <w:tcW w:type="dxa" w:w="1954"/>
          </w:tcPr>
          <w:p>
            <w:pPr>
              <w:spacing w:after="0"/>
              <w:jc w:val="left"/>
            </w:pPr>
            <w:r>
              <w:rPr>
                <w:sz w:val="16"/>
              </w:rPr>
              <w:t>Tornado</w:t>
            </w:r>
          </w:p>
        </w:tc>
        <w:tc>
          <w:tcPr>
            <w:tcW w:type="dxa" w:w="1948"/>
          </w:tcPr>
          <w:p>
            <w:pPr>
              <w:spacing w:after="0"/>
              <w:jc w:val="left"/>
            </w:pPr>
            <w:r>
              <w:rPr>
                <w:sz w:val="16"/>
              </w:rPr>
              <w:t>Enhanced Fujita (Fujita before Feb 2007)</w:t>
            </w:r>
          </w:p>
        </w:tc>
        <w:tc>
          <w:tcPr>
            <w:tcW w:type="dxa" w:w="1601"/>
          </w:tcPr>
          <w:p>
            <w:pPr>
              <w:spacing w:after="0"/>
              <w:jc w:val="right"/>
            </w:pPr>
            <w:r>
              <w:rPr>
                <w:sz w:val="16"/>
              </w:rPr>
              <w:t>11 records, 1956 to 2007</w:t>
            </w:r>
          </w:p>
        </w:tc>
        <w:tc>
          <w:tcPr>
            <w:tcW w:type="dxa" w:w="1465"/>
          </w:tcPr>
          <w:p>
            <w:pPr>
              <w:spacing w:after="0"/>
              <w:jc w:val="left"/>
            </w:pPr>
            <w:r>
              <w:rPr>
                <w:sz w:val="16"/>
              </w:rPr>
              <w:t>F/EF0 to F/EF5 (median F/EF1); 11 with a recorded value</w:t>
            </w:r>
          </w:p>
        </w:tc>
        <w:tc>
          <w:tcPr>
            <w:tcW w:type="dxa" w:w="1646"/>
          </w:tcPr>
          <w:p>
            <w:pPr>
              <w:spacing w:after="0"/>
              <w:jc w:val="left"/>
            </w:pPr>
            <w:r>
              <w:rPr>
                <w:sz w:val="16"/>
              </w:rPr>
              <w:t>F5 tornado, 1956-04-03, 1.9 mi path length (whole path, pre-1996), 400 yd wide, $25,000 property; crops not recorded (1956 dollars)</w:t>
            </w:r>
          </w:p>
        </w:tc>
        <w:tc>
          <w:tcPr>
            <w:tcW w:type="dxa" w:w="1693"/>
          </w:tcPr>
          <w:p>
            <w:pPr>
              <w:spacing w:after="0"/>
              <w:jc w:val="left"/>
            </w:pPr>
            <w:r>
              <w:rPr>
                <w:sz w:val="16"/>
              </w:rPr>
              <w:t>Tornado, 1994-07-04, $500,000 property; crops not recorded (1994 dollars)</w:t>
            </w:r>
          </w:p>
        </w:tc>
        <w:tc>
          <w:tcPr>
            <w:tcW w:type="dxa" w:w="2166"/>
          </w:tcPr>
          <w:p>
            <w:pPr>
              <w:spacing w:after="0"/>
              <w:jc w:val="left"/>
            </w:pPr>
            <w:r>
              <w:rPr>
                <w:sz w:val="16"/>
              </w:rPr>
              <w:t>Event records naming jurisdictions in the plan: Stanton city (2 records).</w:t>
            </w:r>
          </w:p>
        </w:tc>
        <w:tc>
          <w:tcPr>
            <w:tcW w:type="dxa" w:w="16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4"/>
          </w:tcPr>
          <w:p>
            <w:pPr>
              <w:spacing w:after="0"/>
              <w:jc w:val="left"/>
            </w:pPr>
            <w:r>
              <w:rPr>
                <w:sz w:val="16"/>
              </w:rPr>
              <w:t>Wildfire</w:t>
            </w:r>
          </w:p>
        </w:tc>
        <w:tc>
          <w:tcPr>
            <w:tcW w:type="dxa" w:w="1948"/>
          </w:tcPr>
          <w:p>
            <w:pPr>
              <w:spacing w:after="0"/>
              <w:jc w:val="left"/>
            </w:pPr>
            <w:r>
              <w:rPr>
                <w:sz w:val="16"/>
              </w:rPr>
              <w:t>acres burned (local data)</w:t>
            </w:r>
          </w:p>
        </w:tc>
        <w:tc>
          <w:tcPr>
            <w:tcW w:type="dxa" w:w="1601"/>
          </w:tcPr>
          <w:p>
            <w:pPr>
              <w:spacing w:after="0"/>
              <w:jc w:val="right"/>
            </w:pPr>
            <w:r>
              <w:rPr>
                <w:sz w:val="16"/>
              </w:rPr>
              <w:t>0</w:t>
            </w:r>
          </w:p>
        </w:tc>
        <w:tc>
          <w:tcPr>
            <w:tcW w:type="dxa" w:w="1465"/>
          </w:tcPr>
          <w:p>
            <w:pPr>
              <w:spacing w:after="0"/>
              <w:jc w:val="left"/>
            </w:pPr>
          </w:p>
        </w:tc>
        <w:tc>
          <w:tcPr>
            <w:tcW w:type="dxa" w:w="1646"/>
          </w:tcPr>
          <w:p>
            <w:pPr>
              <w:spacing w:after="0"/>
              <w:jc w:val="left"/>
            </w:pPr>
          </w:p>
        </w:tc>
        <w:tc>
          <w:tcPr>
            <w:tcW w:type="dxa" w:w="1693"/>
          </w:tcPr>
          <w:p>
            <w:pPr>
              <w:spacing w:after="0"/>
              <w:jc w:val="left"/>
            </w:pPr>
          </w:p>
        </w:tc>
        <w:tc>
          <w:tcPr>
            <w:tcW w:type="dxa" w:w="2166"/>
          </w:tcPr>
          <w:p>
            <w:pPr>
              <w:spacing w:after="0"/>
              <w:jc w:val="left"/>
            </w:pPr>
          </w:p>
        </w:tc>
        <w:tc>
          <w:tcPr>
            <w:tcW w:type="dxa" w:w="1638"/>
          </w:tcPr>
          <w:p>
            <w:pPr>
              <w:spacing w:after="0"/>
              <w:jc w:val="left"/>
            </w:pPr>
          </w:p>
        </w:tc>
      </w:tr>
      <w:tr>
        <w:trPr>
          <w:cantSplit/>
        </w:trPr>
        <w:tc>
          <w:tcPr>
            <w:tcW w:type="dxa" w:w="1954"/>
          </w:tcPr>
          <w:p>
            <w:pPr>
              <w:spacing w:after="0"/>
              <w:jc w:val="left"/>
            </w:pPr>
            <w:r>
              <w:rPr>
                <w:sz w:val="16"/>
              </w:rPr>
              <w:t>Winter Storm, Heavy Snow, Blizzard, Lake-Effect Snow, Winter Weather, Sleet</w:t>
            </w:r>
          </w:p>
        </w:tc>
        <w:tc>
          <w:tcPr>
            <w:tcW w:type="dxa" w:w="1948"/>
          </w:tcPr>
          <w:p>
            <w:pPr>
              <w:spacing w:after="0"/>
              <w:jc w:val="left"/>
            </w:pPr>
            <w:r>
              <w:rPr>
                <w:sz w:val="16"/>
              </w:rPr>
              <w:t>none in data (snowfall: local data)</w:t>
            </w:r>
          </w:p>
        </w:tc>
        <w:tc>
          <w:tcPr>
            <w:tcW w:type="dxa" w:w="1601"/>
          </w:tcPr>
          <w:p>
            <w:pPr>
              <w:spacing w:after="0"/>
              <w:jc w:val="right"/>
            </w:pPr>
            <w:r>
              <w:rPr>
                <w:sz w:val="16"/>
              </w:rPr>
              <w:t>70 records, 1997 to 2025 (70 zone-level)</w:t>
            </w:r>
          </w:p>
        </w:tc>
        <w:tc>
          <w:tcPr>
            <w:tcW w:type="dxa" w:w="1465"/>
          </w:tcPr>
          <w:p>
            <w:pPr>
              <w:spacing w:after="0"/>
              <w:jc w:val="left"/>
            </w:pPr>
          </w:p>
        </w:tc>
        <w:tc>
          <w:tcPr>
            <w:tcW w:type="dxa" w:w="1646"/>
          </w:tcPr>
          <w:p>
            <w:pPr>
              <w:spacing w:after="0"/>
              <w:jc w:val="left"/>
            </w:pPr>
            <w:r>
              <w:rPr>
                <w:sz w:val="16"/>
              </w:rPr>
              <w:t>Winter Storm, 2018-04-14, $100,000 property; $0 crops (2018 dollars); NWS zone MIZ051</w:t>
            </w:r>
          </w:p>
        </w:tc>
        <w:tc>
          <w:tcPr>
            <w:tcW w:type="dxa" w:w="1693"/>
          </w:tcPr>
          <w:p>
            <w:pPr>
              <w:spacing w:after="0"/>
              <w:jc w:val="left"/>
            </w:pPr>
          </w:p>
        </w:tc>
        <w:tc>
          <w:tcPr>
            <w:tcW w:type="dxa" w:w="2166"/>
          </w:tcPr>
          <w:p>
            <w:pPr>
              <w:spacing w:after="0"/>
              <w:jc w:val="left"/>
            </w:pPr>
            <w:r>
              <w:rPr>
                <w:sz w:val="16"/>
              </w:rPr>
              <w:t>Countywide (zone-level records).</w:t>
            </w:r>
          </w:p>
        </w:tc>
        <w:tc>
          <w:tcPr>
            <w:tcW w:type="dxa" w:w="16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089"/>
        <w:gridCol w:w="3496"/>
        <w:gridCol w:w="2148"/>
        <w:gridCol w:w="114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3496"/>
            <w:shd w:val="clear" w:color="auto" w:fill="E8E8E8"/>
          </w:tcPr>
          <w:p>
            <w:pPr>
              <w:spacing w:after="0"/>
              <w:jc w:val="left"/>
            </w:pPr>
            <w:r>
              <w:rPr>
                <w:b/>
                <w:sz w:val="16"/>
              </w:rPr>
              <w:t>Mapped hazard</w:t>
            </w:r>
          </w:p>
        </w:tc>
        <w:tc>
          <w:tcPr>
            <w:tcW w:type="dxa" w:w="21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40"/>
          </w:tcPr>
          <w:p>
            <w:pPr>
              <w:spacing w:after="0"/>
              <w:jc w:val="left"/>
            </w:pPr>
            <w:r>
              <w:rPr>
                <w:sz w:val="16"/>
              </w:rPr>
              <w:t>Major disaster</w:t>
            </w:r>
          </w:p>
        </w:tc>
        <w:tc>
          <w:tcPr>
            <w:tcW w:type="dxa" w:w="2089"/>
          </w:tcPr>
          <w:p>
            <w:pPr>
              <w:spacing w:after="0"/>
              <w:jc w:val="left"/>
            </w:pPr>
            <w:r>
              <w:rPr>
                <w:sz w:val="16"/>
              </w:rPr>
              <w:t>Severe Storms, Tornadoes, and Flooding</w:t>
            </w:r>
          </w:p>
        </w:tc>
        <w:tc>
          <w:tcPr>
            <w:tcW w:type="dxa" w:w="3496"/>
          </w:tcPr>
          <w:p>
            <w:pPr>
              <w:spacing w:after="0"/>
              <w:jc w:val="left"/>
            </w:pPr>
            <w:r>
              <w:rPr>
                <w:sz w:val="16"/>
              </w:rPr>
              <w:t>Inland Flooding (primary); also designated: Tornado</w:t>
            </w:r>
          </w:p>
        </w:tc>
        <w:tc>
          <w:tcPr>
            <w:tcW w:type="dxa" w:w="2148"/>
          </w:tcPr>
          <w:p>
            <w:pPr>
              <w:spacing w:after="0"/>
              <w:jc w:val="right"/>
            </w:pPr>
            <w:r>
              <w:rPr>
                <w:sz w:val="16"/>
              </w:rPr>
              <w:t>PA not declared for this county</w:t>
            </w:r>
          </w:p>
        </w:tc>
        <w:tc>
          <w:tcPr>
            <w:tcW w:type="dxa" w:w="1147"/>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40"/>
          </w:tcPr>
          <w:p>
            <w:pPr>
              <w:spacing w:after="0"/>
              <w:jc w:val="left"/>
            </w:pPr>
            <w:r>
              <w:rPr>
                <w:sz w:val="16"/>
              </w:rPr>
              <w:t>Major disaster</w:t>
            </w:r>
          </w:p>
        </w:tc>
        <w:tc>
          <w:tcPr>
            <w:tcW w:type="dxa" w:w="2089"/>
          </w:tcPr>
          <w:p>
            <w:pPr>
              <w:spacing w:after="0"/>
              <w:jc w:val="left"/>
            </w:pPr>
            <w:r>
              <w:rPr>
                <w:sz w:val="16"/>
              </w:rPr>
              <w:t>COVID-19 Pandemic</w:t>
            </w:r>
          </w:p>
        </w:tc>
        <w:tc>
          <w:tcPr>
            <w:tcW w:type="dxa" w:w="3496"/>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40"/>
          </w:tcPr>
          <w:p>
            <w:pPr>
              <w:spacing w:after="0"/>
              <w:jc w:val="left"/>
            </w:pPr>
            <w:r>
              <w:rPr>
                <w:sz w:val="16"/>
              </w:rPr>
              <w:t>Emergency</w:t>
            </w:r>
          </w:p>
        </w:tc>
        <w:tc>
          <w:tcPr>
            <w:tcW w:type="dxa" w:w="2089"/>
          </w:tcPr>
          <w:p>
            <w:pPr>
              <w:spacing w:after="0"/>
              <w:jc w:val="left"/>
            </w:pPr>
            <w:r>
              <w:rPr>
                <w:sz w:val="16"/>
              </w:rPr>
              <w:t>COVID-19</w:t>
            </w:r>
          </w:p>
        </w:tc>
        <w:tc>
          <w:tcPr>
            <w:tcW w:type="dxa" w:w="3496"/>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40"/>
          </w:tcPr>
          <w:p>
            <w:pPr>
              <w:spacing w:after="0"/>
              <w:jc w:val="left"/>
            </w:pPr>
            <w:r>
              <w:rPr>
                <w:sz w:val="16"/>
              </w:rPr>
              <w:t>Emergency</w:t>
            </w:r>
          </w:p>
        </w:tc>
        <w:tc>
          <w:tcPr>
            <w:tcW w:type="dxa" w:w="2089"/>
          </w:tcPr>
          <w:p>
            <w:pPr>
              <w:spacing w:after="0"/>
              <w:jc w:val="left"/>
            </w:pPr>
            <w:r>
              <w:rPr>
                <w:sz w:val="16"/>
              </w:rPr>
              <w:t>Hurricane Katrina Evacuation</w:t>
            </w:r>
          </w:p>
        </w:tc>
        <w:tc>
          <w:tcPr>
            <w:tcW w:type="dxa" w:w="3496"/>
          </w:tcPr>
          <w:p>
            <w:pPr>
              <w:spacing w:after="0"/>
              <w:jc w:val="left"/>
            </w:pPr>
            <w:r>
              <w:rPr>
                <w:sz w:val="16"/>
              </w:rPr>
              <w:t>Hurricane: evacuation support, not a local hazard event;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240"/>
          </w:tcPr>
          <w:p>
            <w:pPr>
              <w:spacing w:after="0"/>
              <w:jc w:val="left"/>
            </w:pPr>
            <w:r>
              <w:rPr>
                <w:sz w:val="16"/>
              </w:rPr>
              <w:t>Emergency</w:t>
            </w:r>
          </w:p>
        </w:tc>
        <w:tc>
          <w:tcPr>
            <w:tcW w:type="dxa" w:w="2089"/>
          </w:tcPr>
          <w:p>
            <w:pPr>
              <w:spacing w:after="0"/>
              <w:jc w:val="left"/>
            </w:pPr>
            <w:r>
              <w:rPr>
                <w:sz w:val="16"/>
              </w:rPr>
              <w:t>Snow</w:t>
            </w:r>
          </w:p>
        </w:tc>
        <w:tc>
          <w:tcPr>
            <w:tcW w:type="dxa" w:w="3496"/>
          </w:tcPr>
          <w:p>
            <w:pPr>
              <w:spacing w:after="0"/>
              <w:jc w:val="left"/>
            </w:pPr>
            <w:r>
              <w:rPr>
                <w:sz w:val="16"/>
              </w:rPr>
              <w:t>Winter Weather</w:t>
            </w:r>
          </w:p>
        </w:tc>
        <w:tc>
          <w:tcPr>
            <w:tcW w:type="dxa" w:w="2148"/>
          </w:tcPr>
          <w:p>
            <w:pPr>
              <w:spacing w:after="0"/>
              <w:jc w:val="right"/>
            </w:pPr>
            <w:r>
              <w:rPr>
                <w:sz w:val="16"/>
              </w:rPr>
              <w:t>$38,899.07</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1998-06-24</w:t>
            </w:r>
          </w:p>
        </w:tc>
        <w:tc>
          <w:tcPr>
            <w:tcW w:type="dxa" w:w="1037"/>
          </w:tcPr>
          <w:p>
            <w:pPr>
              <w:spacing w:after="0"/>
              <w:jc w:val="left"/>
            </w:pPr>
            <w:r>
              <w:rPr>
                <w:sz w:val="16"/>
              </w:rPr>
              <w:t>1998-05-29</w:t>
            </w:r>
          </w:p>
        </w:tc>
        <w:tc>
          <w:tcPr>
            <w:tcW w:type="dxa" w:w="1037"/>
          </w:tcPr>
          <w:p>
            <w:pPr>
              <w:spacing w:after="0"/>
              <w:jc w:val="left"/>
            </w:pPr>
            <w:r>
              <w:rPr>
                <w:sz w:val="16"/>
              </w:rPr>
              <w:t>DR-1226-MI</w:t>
            </w:r>
          </w:p>
        </w:tc>
        <w:tc>
          <w:tcPr>
            <w:tcW w:type="dxa" w:w="1240"/>
          </w:tcPr>
          <w:p>
            <w:pPr>
              <w:spacing w:after="0"/>
              <w:jc w:val="left"/>
            </w:pPr>
            <w:r>
              <w:rPr>
                <w:sz w:val="16"/>
              </w:rPr>
              <w:t>Major disaster</w:t>
            </w:r>
          </w:p>
        </w:tc>
        <w:tc>
          <w:tcPr>
            <w:tcW w:type="dxa" w:w="2089"/>
          </w:tcPr>
          <w:p>
            <w:pPr>
              <w:spacing w:after="0"/>
              <w:jc w:val="left"/>
            </w:pPr>
            <w:r>
              <w:rPr>
                <w:sz w:val="16"/>
              </w:rPr>
              <w:t>Severe Storms</w:t>
            </w:r>
          </w:p>
        </w:tc>
        <w:tc>
          <w:tcPr>
            <w:tcW w:type="dxa" w:w="3496"/>
          </w:tcPr>
          <w:p>
            <w:pPr>
              <w:spacing w:after="0"/>
              <w:jc w:val="left"/>
            </w:pPr>
            <w:r>
              <w:rPr>
                <w:sz w:val="16"/>
              </w:rPr>
              <w:t>Hazard not mapped (severe storm title names no single hazard); not counted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240"/>
          </w:tcPr>
          <w:p>
            <w:pPr>
              <w:spacing w:after="0"/>
              <w:jc w:val="left"/>
            </w:pPr>
            <w:r>
              <w:rPr>
                <w:sz w:val="16"/>
              </w:rPr>
              <w:t>Major disaster</w:t>
            </w:r>
          </w:p>
        </w:tc>
        <w:tc>
          <w:tcPr>
            <w:tcW w:type="dxa" w:w="2089"/>
          </w:tcPr>
          <w:p>
            <w:pPr>
              <w:spacing w:after="0"/>
              <w:jc w:val="left"/>
            </w:pPr>
            <w:r>
              <w:rPr>
                <w:sz w:val="16"/>
              </w:rPr>
              <w:t>Severe Storms &amp; Flooding</w:t>
            </w:r>
          </w:p>
        </w:tc>
        <w:tc>
          <w:tcPr>
            <w:tcW w:type="dxa" w:w="3496"/>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240"/>
          </w:tcPr>
          <w:p>
            <w:pPr>
              <w:spacing w:after="0"/>
              <w:jc w:val="left"/>
            </w:pPr>
            <w:r>
              <w:rPr>
                <w:sz w:val="16"/>
              </w:rPr>
              <w:t>Major disaster</w:t>
            </w:r>
          </w:p>
        </w:tc>
        <w:tc>
          <w:tcPr>
            <w:tcW w:type="dxa" w:w="2089"/>
          </w:tcPr>
          <w:p>
            <w:pPr>
              <w:spacing w:after="0"/>
              <w:jc w:val="left"/>
            </w:pPr>
            <w:r>
              <w:rPr>
                <w:sz w:val="16"/>
              </w:rPr>
              <w:t>Severe Storms and Flooding</w:t>
            </w:r>
          </w:p>
        </w:tc>
        <w:tc>
          <w:tcPr>
            <w:tcW w:type="dxa" w:w="3496"/>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40"/>
          </w:tcPr>
          <w:p>
            <w:pPr>
              <w:spacing w:after="0"/>
              <w:jc w:val="left"/>
            </w:pPr>
            <w:r>
              <w:rPr>
                <w:sz w:val="16"/>
              </w:rPr>
              <w:t>Emergency</w:t>
            </w:r>
          </w:p>
        </w:tc>
        <w:tc>
          <w:tcPr>
            <w:tcW w:type="dxa" w:w="2089"/>
          </w:tcPr>
          <w:p>
            <w:pPr>
              <w:spacing w:after="0"/>
              <w:jc w:val="left"/>
            </w:pPr>
            <w:r>
              <w:rPr>
                <w:sz w:val="16"/>
              </w:rPr>
              <w:t>Blizzards &amp; Snowstorms</w:t>
            </w:r>
          </w:p>
        </w:tc>
        <w:tc>
          <w:tcPr>
            <w:tcW w:type="dxa" w:w="3496"/>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240"/>
          </w:tcPr>
          <w:p>
            <w:pPr>
              <w:spacing w:after="0"/>
              <w:jc w:val="left"/>
            </w:pPr>
            <w:r>
              <w:rPr>
                <w:sz w:val="16"/>
              </w:rPr>
              <w:t>Major disaster</w:t>
            </w:r>
          </w:p>
        </w:tc>
        <w:tc>
          <w:tcPr>
            <w:tcW w:type="dxa" w:w="2089"/>
          </w:tcPr>
          <w:p>
            <w:pPr>
              <w:spacing w:after="0"/>
              <w:jc w:val="left"/>
            </w:pPr>
            <w:r>
              <w:rPr>
                <w:sz w:val="16"/>
              </w:rPr>
              <w:t>Severe Storms, Tornadoes, Icing &amp; Flooding</w:t>
            </w:r>
          </w:p>
        </w:tc>
        <w:tc>
          <w:tcPr>
            <w:tcW w:type="dxa" w:w="3496"/>
          </w:tcPr>
          <w:p>
            <w:pPr>
              <w:spacing w:after="0"/>
              <w:jc w:val="left"/>
            </w:pPr>
            <w:r>
              <w:rPr>
                <w:sz w:val="16"/>
              </w:rPr>
              <w:t>Inland Flooding; Tornado</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240"/>
          </w:tcPr>
          <w:p>
            <w:pPr>
              <w:spacing w:after="0"/>
              <w:jc w:val="left"/>
            </w:pPr>
            <w:r>
              <w:rPr>
                <w:sz w:val="16"/>
              </w:rPr>
              <w:t>Major disaster</w:t>
            </w:r>
          </w:p>
        </w:tc>
        <w:tc>
          <w:tcPr>
            <w:tcW w:type="dxa" w:w="2089"/>
          </w:tcPr>
          <w:p>
            <w:pPr>
              <w:spacing w:after="0"/>
              <w:jc w:val="left"/>
            </w:pPr>
            <w:r>
              <w:rPr>
                <w:sz w:val="16"/>
              </w:rPr>
              <w:t>Severe Storms, High Winds &amp; Flooding</w:t>
            </w:r>
          </w:p>
        </w:tc>
        <w:tc>
          <w:tcPr>
            <w:tcW w:type="dxa" w:w="3496"/>
          </w:tcPr>
          <w:p>
            <w:pPr>
              <w:spacing w:after="0"/>
              <w:jc w:val="left"/>
            </w:pPr>
            <w:r>
              <w:rPr>
                <w:sz w:val="16"/>
              </w:rPr>
              <w:t>Inland Flooding (primary); also designated: Strong Wind</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240"/>
          </w:tcPr>
          <w:p>
            <w:pPr>
              <w:spacing w:after="0"/>
              <w:jc w:val="left"/>
            </w:pPr>
            <w:r>
              <w:rPr>
                <w:sz w:val="16"/>
              </w:rPr>
              <w:t>Major disaster</w:t>
            </w:r>
          </w:p>
        </w:tc>
        <w:tc>
          <w:tcPr>
            <w:tcW w:type="dxa" w:w="2089"/>
          </w:tcPr>
          <w:p>
            <w:pPr>
              <w:spacing w:after="0"/>
              <w:jc w:val="left"/>
            </w:pPr>
            <w:r>
              <w:rPr>
                <w:sz w:val="16"/>
              </w:rPr>
              <w:t>Tornadoes &amp; Severe Storms</w:t>
            </w:r>
          </w:p>
        </w:tc>
        <w:tc>
          <w:tcPr>
            <w:tcW w:type="dxa" w:w="3496"/>
          </w:tcPr>
          <w:p>
            <w:pPr>
              <w:spacing w:after="0"/>
              <w:jc w:val="left"/>
            </w:pPr>
            <w:r>
              <w:rPr>
                <w:sz w:val="16"/>
              </w:rPr>
              <w:t>Tornado</w:t>
            </w:r>
          </w:p>
        </w:tc>
        <w:tc>
          <w:tcPr>
            <w:tcW w:type="dxa" w:w="2148"/>
          </w:tcPr>
          <w:p>
            <w:pPr>
              <w:spacing w:after="0"/>
              <w:jc w:val="right"/>
            </w:pPr>
            <w:r>
              <w:rPr>
                <w:sz w:val="16"/>
              </w:rPr>
              <w:t>no Public Assistance recorded</w:t>
            </w:r>
          </w:p>
        </w:tc>
        <w:tc>
          <w:tcPr>
            <w:tcW w:type="dxa" w:w="1147"/>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150</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70</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7"/>
        <w:gridCol w:w="3100"/>
        <w:gridCol w:w="932"/>
        <w:gridCol w:w="2365"/>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7"/>
            <w:shd w:val="clear" w:color="auto" w:fill="E8E8E8"/>
          </w:tcPr>
          <w:p>
            <w:pPr>
              <w:spacing w:after="0"/>
              <w:jc w:val="left"/>
            </w:pPr>
            <w:r>
              <w:rPr>
                <w:b/>
                <w:sz w:val="16"/>
              </w:rPr>
              <w:t>Magnitude or extent</w:t>
            </w:r>
          </w:p>
        </w:tc>
        <w:tc>
          <w:tcPr>
            <w:tcW w:type="dxa" w:w="31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687"/>
          </w:tcPr>
          <w:p>
            <w:pPr>
              <w:spacing w:after="0"/>
              <w:jc w:val="left"/>
            </w:pPr>
          </w:p>
        </w:tc>
        <w:tc>
          <w:tcPr>
            <w:tcW w:type="dxa" w:w="3100"/>
          </w:tcPr>
          <w:p>
            <w:pPr>
              <w:spacing w:after="0"/>
              <w:jc w:val="left"/>
            </w:pPr>
            <w:r>
              <w:rPr>
                <w:sz w:val="16"/>
              </w:rPr>
              <w:t>$100,000 property; $0 crops (zone total, 2018 dollars)</w:t>
            </w:r>
          </w:p>
        </w:tc>
        <w:tc>
          <w:tcPr>
            <w:tcW w:type="dxa" w:w="932"/>
          </w:tcPr>
          <w:p>
            <w:pPr>
              <w:spacing w:after="0"/>
              <w:jc w:val="right"/>
            </w:pPr>
            <w:r>
              <w:rPr>
                <w:sz w:val="16"/>
              </w:rPr>
              <w:t>0, 0</w:t>
            </w:r>
          </w:p>
        </w:tc>
        <w:tc>
          <w:tcPr>
            <w:tcW w:type="dxa" w:w="2365"/>
          </w:tcPr>
          <w:p>
            <w:pPr>
              <w:spacing w:after="0"/>
              <w:jc w:val="left"/>
            </w:pPr>
            <w:r>
              <w:rPr>
                <w:sz w:val="16"/>
              </w:rPr>
              <w:t>NWS zone MIZ051 (MONTCALM), zone-level</w:t>
            </w: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2014-04-29</w:t>
            </w:r>
          </w:p>
        </w:tc>
        <w:tc>
          <w:tcPr>
            <w:tcW w:type="dxa" w:w="1215"/>
          </w:tcPr>
          <w:p>
            <w:pPr>
              <w:spacing w:after="0"/>
              <w:jc w:val="left"/>
            </w:pPr>
            <w:r>
              <w:rPr>
                <w:sz w:val="16"/>
              </w:rPr>
              <w:t>Hail</w:t>
            </w:r>
          </w:p>
        </w:tc>
        <w:tc>
          <w:tcPr>
            <w:tcW w:type="dxa" w:w="2687"/>
          </w:tcPr>
          <w:p>
            <w:pPr>
              <w:spacing w:after="0"/>
              <w:jc w:val="left"/>
            </w:pPr>
            <w:r>
              <w:rPr>
                <w:sz w:val="16"/>
              </w:rPr>
              <w:t>1.75 in</w:t>
            </w:r>
          </w:p>
        </w:tc>
        <w:tc>
          <w:tcPr>
            <w:tcW w:type="dxa" w:w="3100"/>
          </w:tcPr>
          <w:p>
            <w:pPr>
              <w:spacing w:after="0"/>
              <w:jc w:val="left"/>
            </w:pPr>
            <w:r>
              <w:rPr>
                <w:sz w:val="16"/>
              </w:rPr>
              <w:t>$0 property; $0 crops (2014 dollars)</w:t>
            </w:r>
          </w:p>
        </w:tc>
        <w:tc>
          <w:tcPr>
            <w:tcW w:type="dxa" w:w="932"/>
          </w:tcPr>
          <w:p>
            <w:pPr>
              <w:spacing w:after="0"/>
              <w:jc w:val="right"/>
            </w:pPr>
            <w:r>
              <w:rPr>
                <w:sz w:val="16"/>
              </w:rPr>
              <w:t>0, 0</w:t>
            </w:r>
          </w:p>
        </w:tc>
        <w:tc>
          <w:tcPr>
            <w:tcW w:type="dxa" w:w="2365"/>
          </w:tcPr>
          <w:p>
            <w:pPr>
              <w:spacing w:after="0"/>
              <w:jc w:val="left"/>
            </w:pPr>
            <w:r>
              <w:rPr>
                <w:sz w:val="16"/>
              </w:rPr>
              <w:t>LANGSTON</w:t>
            </w: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687"/>
          </w:tcPr>
          <w:p>
            <w:pPr>
              <w:spacing w:after="0"/>
              <w:jc w:val="left"/>
            </w:pPr>
          </w:p>
        </w:tc>
        <w:tc>
          <w:tcPr>
            <w:tcW w:type="dxa" w:w="3100"/>
          </w:tcPr>
          <w:p>
            <w:pPr>
              <w:spacing w:after="0"/>
              <w:jc w:val="left"/>
            </w:pPr>
            <w:r>
              <w:rPr>
                <w:sz w:val="16"/>
              </w:rPr>
              <w:t>$3,000,000 property; $0 crops (2013 dollars)</w:t>
            </w:r>
          </w:p>
        </w:tc>
        <w:tc>
          <w:tcPr>
            <w:tcW w:type="dxa" w:w="932"/>
          </w:tcPr>
          <w:p>
            <w:pPr>
              <w:spacing w:after="0"/>
              <w:jc w:val="right"/>
            </w:pPr>
            <w:r>
              <w:rPr>
                <w:sz w:val="16"/>
              </w:rPr>
              <w:t>0, 0</w:t>
            </w:r>
          </w:p>
        </w:tc>
        <w:tc>
          <w:tcPr>
            <w:tcW w:type="dxa" w:w="2365"/>
          </w:tcPr>
          <w:p>
            <w:pPr>
              <w:spacing w:after="0"/>
              <w:jc w:val="left"/>
            </w:pPr>
            <w:r>
              <w:rPr>
                <w:sz w:val="16"/>
              </w:rPr>
              <w:t>HOWARD CITY to GREENVILLE ARPT</w:t>
            </w: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2012-05-03</w:t>
            </w:r>
          </w:p>
        </w:tc>
        <w:tc>
          <w:tcPr>
            <w:tcW w:type="dxa" w:w="1215"/>
          </w:tcPr>
          <w:p>
            <w:pPr>
              <w:spacing w:after="0"/>
              <w:jc w:val="left"/>
            </w:pPr>
            <w:r>
              <w:rPr>
                <w:sz w:val="16"/>
              </w:rPr>
              <w:t>Thunderstorm Wind</w:t>
            </w:r>
          </w:p>
        </w:tc>
        <w:tc>
          <w:tcPr>
            <w:tcW w:type="dxa" w:w="2687"/>
          </w:tcPr>
          <w:p>
            <w:pPr>
              <w:spacing w:after="0"/>
              <w:jc w:val="left"/>
            </w:pPr>
            <w:r>
              <w:rPr>
                <w:sz w:val="16"/>
              </w:rPr>
              <w:t>70 kt (81 mph) estimated gust</w:t>
            </w:r>
          </w:p>
        </w:tc>
        <w:tc>
          <w:tcPr>
            <w:tcW w:type="dxa" w:w="3100"/>
          </w:tcPr>
          <w:p>
            <w:pPr>
              <w:spacing w:after="0"/>
              <w:jc w:val="left"/>
            </w:pPr>
            <w:r>
              <w:rPr>
                <w:sz w:val="16"/>
              </w:rPr>
              <w:t>$30,000 property; $0 crops (2012 dollars)</w:t>
            </w:r>
          </w:p>
        </w:tc>
        <w:tc>
          <w:tcPr>
            <w:tcW w:type="dxa" w:w="932"/>
          </w:tcPr>
          <w:p>
            <w:pPr>
              <w:spacing w:after="0"/>
              <w:jc w:val="right"/>
            </w:pPr>
            <w:r>
              <w:rPr>
                <w:sz w:val="16"/>
              </w:rPr>
              <w:t>0, 0</w:t>
            </w:r>
          </w:p>
        </w:tc>
        <w:tc>
          <w:tcPr>
            <w:tcW w:type="dxa" w:w="2365"/>
          </w:tcPr>
          <w:p>
            <w:pPr>
              <w:spacing w:after="0"/>
              <w:jc w:val="left"/>
            </w:pPr>
            <w:r>
              <w:rPr>
                <w:sz w:val="16"/>
              </w:rPr>
              <w:t>AMSDEN</w:t>
            </w: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2010-07-15</w:t>
            </w:r>
          </w:p>
        </w:tc>
        <w:tc>
          <w:tcPr>
            <w:tcW w:type="dxa" w:w="1215"/>
          </w:tcPr>
          <w:p>
            <w:pPr>
              <w:spacing w:after="0"/>
              <w:jc w:val="left"/>
            </w:pPr>
            <w:r>
              <w:rPr>
                <w:sz w:val="16"/>
              </w:rPr>
              <w:t>Lightning</w:t>
            </w:r>
          </w:p>
        </w:tc>
        <w:tc>
          <w:tcPr>
            <w:tcW w:type="dxa" w:w="2687"/>
          </w:tcPr>
          <w:p>
            <w:pPr>
              <w:spacing w:after="0"/>
              <w:jc w:val="left"/>
            </w:pPr>
          </w:p>
        </w:tc>
        <w:tc>
          <w:tcPr>
            <w:tcW w:type="dxa" w:w="3100"/>
          </w:tcPr>
          <w:p>
            <w:pPr>
              <w:spacing w:after="0"/>
              <w:jc w:val="left"/>
            </w:pPr>
            <w:r>
              <w:rPr>
                <w:sz w:val="16"/>
              </w:rPr>
              <w:t>damage not reported</w:t>
            </w:r>
          </w:p>
        </w:tc>
        <w:tc>
          <w:tcPr>
            <w:tcW w:type="dxa" w:w="932"/>
          </w:tcPr>
          <w:p>
            <w:pPr>
              <w:spacing w:after="0"/>
              <w:jc w:val="right"/>
            </w:pPr>
            <w:r>
              <w:rPr>
                <w:sz w:val="16"/>
              </w:rPr>
              <w:t>0, 4</w:t>
            </w:r>
          </w:p>
        </w:tc>
        <w:tc>
          <w:tcPr>
            <w:tcW w:type="dxa" w:w="2365"/>
          </w:tcPr>
          <w:p>
            <w:pPr>
              <w:spacing w:after="0"/>
              <w:jc w:val="left"/>
            </w:pPr>
            <w:r>
              <w:rPr>
                <w:sz w:val="16"/>
              </w:rPr>
              <w:t>VESTABURG</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2687"/>
          </w:tcPr>
          <w:p>
            <w:pPr>
              <w:spacing w:after="0"/>
              <w:jc w:val="left"/>
            </w:pPr>
          </w:p>
        </w:tc>
        <w:tc>
          <w:tcPr>
            <w:tcW w:type="dxa" w:w="3100"/>
          </w:tcPr>
          <w:p>
            <w:pPr>
              <w:spacing w:after="0"/>
              <w:jc w:val="left"/>
            </w:pPr>
            <w:r>
              <w:rPr>
                <w:sz w:val="16"/>
              </w:rPr>
              <w:t>$200,000 property; crops not reported (zone total, 2003 dollars)</w:t>
            </w:r>
          </w:p>
        </w:tc>
        <w:tc>
          <w:tcPr>
            <w:tcW w:type="dxa" w:w="932"/>
          </w:tcPr>
          <w:p>
            <w:pPr>
              <w:spacing w:after="0"/>
              <w:jc w:val="right"/>
            </w:pPr>
            <w:r>
              <w:rPr>
                <w:sz w:val="16"/>
              </w:rPr>
              <w:t>0, 0</w:t>
            </w:r>
          </w:p>
        </w:tc>
        <w:tc>
          <w:tcPr>
            <w:tcW w:type="dxa" w:w="2365"/>
          </w:tcPr>
          <w:p>
            <w:pPr>
              <w:spacing w:after="0"/>
              <w:jc w:val="left"/>
            </w:pPr>
            <w:r>
              <w:rPr>
                <w:sz w:val="16"/>
              </w:rPr>
              <w:t>NWS zone MIZ051 (MONTCALM), zone-level</w:t>
            </w:r>
          </w:p>
        </w:tc>
        <w:tc>
          <w:tcPr>
            <w:tcW w:type="dxa" w:w="2776"/>
          </w:tcPr>
          <w:p>
            <w:pPr>
              <w:spacing w:after="0"/>
              <w:jc w:val="left"/>
            </w:pPr>
            <w:r>
              <w:rPr>
                <w:sz w:val="16"/>
              </w:rPr>
              <w:t>B1-c worst recorded: Ice Storm</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87"/>
          </w:tcPr>
          <w:p>
            <w:pPr>
              <w:spacing w:after="0"/>
              <w:jc w:val="left"/>
            </w:pPr>
            <w:r>
              <w:rPr>
                <w:sz w:val="16"/>
              </w:rPr>
              <w:t>65 kt (75 mph), measurement type not recorded</w:t>
            </w:r>
          </w:p>
        </w:tc>
        <w:tc>
          <w:tcPr>
            <w:tcW w:type="dxa" w:w="3100"/>
          </w:tcPr>
          <w:p>
            <w:pPr>
              <w:spacing w:after="0"/>
              <w:jc w:val="left"/>
            </w:pPr>
            <w:r>
              <w:rPr>
                <w:sz w:val="16"/>
              </w:rPr>
              <w:t>damage not reported</w:t>
            </w:r>
          </w:p>
        </w:tc>
        <w:tc>
          <w:tcPr>
            <w:tcW w:type="dxa" w:w="932"/>
          </w:tcPr>
          <w:p>
            <w:pPr>
              <w:spacing w:after="0"/>
              <w:jc w:val="right"/>
            </w:pPr>
            <w:r>
              <w:rPr>
                <w:sz w:val="16"/>
              </w:rPr>
              <w:t>0, 0</w:t>
            </w:r>
          </w:p>
        </w:tc>
        <w:tc>
          <w:tcPr>
            <w:tcW w:type="dxa" w:w="2365"/>
          </w:tcPr>
          <w:p>
            <w:pPr>
              <w:spacing w:after="0"/>
              <w:jc w:val="left"/>
            </w:pPr>
            <w:r>
              <w:rPr>
                <w:sz w:val="16"/>
              </w:rPr>
              <w:t>NWS zone MIZ051 (MONTCALM), zone-level</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687"/>
          </w:tcPr>
          <w:p>
            <w:pPr>
              <w:spacing w:after="0"/>
              <w:jc w:val="left"/>
            </w:pPr>
            <w:r>
              <w:rPr>
                <w:sz w:val="16"/>
              </w:rPr>
              <w:t>speed not recorded</w:t>
            </w:r>
          </w:p>
        </w:tc>
        <w:tc>
          <w:tcPr>
            <w:tcW w:type="dxa" w:w="3100"/>
          </w:tcPr>
          <w:p>
            <w:pPr>
              <w:spacing w:after="0"/>
              <w:jc w:val="left"/>
            </w:pPr>
            <w:r>
              <w:rPr>
                <w:sz w:val="16"/>
              </w:rPr>
              <w:t>$14,000,000 property; crops not reported (1998 dollars)</w:t>
            </w:r>
          </w:p>
        </w:tc>
        <w:tc>
          <w:tcPr>
            <w:tcW w:type="dxa" w:w="932"/>
          </w:tcPr>
          <w:p>
            <w:pPr>
              <w:spacing w:after="0"/>
              <w:jc w:val="right"/>
            </w:pPr>
            <w:r>
              <w:rPr>
                <w:sz w:val="16"/>
              </w:rPr>
              <w:t>0, 23</w:t>
            </w:r>
          </w:p>
        </w:tc>
        <w:tc>
          <w:tcPr>
            <w:tcW w:type="dxa" w:w="2365"/>
          </w:tcPr>
          <w:p>
            <w:pPr>
              <w:spacing w:after="0"/>
              <w:jc w:val="left"/>
            </w:pPr>
            <w:r>
              <w:rPr>
                <w:sz w:val="16"/>
              </w:rPr>
              <w:t>HOWARD CITY to CARSON CITY</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1998-04-27</w:t>
            </w:r>
          </w:p>
        </w:tc>
        <w:tc>
          <w:tcPr>
            <w:tcW w:type="dxa" w:w="1215"/>
          </w:tcPr>
          <w:p>
            <w:pPr>
              <w:spacing w:after="0"/>
              <w:jc w:val="left"/>
            </w:pPr>
            <w:r>
              <w:rPr>
                <w:sz w:val="16"/>
              </w:rPr>
              <w:t>Cold/Wind Chill</w:t>
            </w:r>
          </w:p>
        </w:tc>
        <w:tc>
          <w:tcPr>
            <w:tcW w:type="dxa" w:w="2687"/>
          </w:tcPr>
          <w:p>
            <w:pPr>
              <w:spacing w:after="0"/>
              <w:jc w:val="left"/>
            </w:pPr>
          </w:p>
        </w:tc>
        <w:tc>
          <w:tcPr>
            <w:tcW w:type="dxa" w:w="3100"/>
          </w:tcPr>
          <w:p>
            <w:pPr>
              <w:spacing w:after="0"/>
              <w:jc w:val="left"/>
            </w:pPr>
            <w:r>
              <w:rPr>
                <w:sz w:val="16"/>
              </w:rPr>
              <w:t>property not reported; $100,000 crops (zone total, 1998 dollars)</w:t>
            </w:r>
          </w:p>
        </w:tc>
        <w:tc>
          <w:tcPr>
            <w:tcW w:type="dxa" w:w="932"/>
          </w:tcPr>
          <w:p>
            <w:pPr>
              <w:spacing w:after="0"/>
              <w:jc w:val="right"/>
            </w:pPr>
            <w:r>
              <w:rPr>
                <w:sz w:val="16"/>
              </w:rPr>
              <w:t>0, 0</w:t>
            </w:r>
          </w:p>
        </w:tc>
        <w:tc>
          <w:tcPr>
            <w:tcW w:type="dxa" w:w="2365"/>
          </w:tcPr>
          <w:p>
            <w:pPr>
              <w:spacing w:after="0"/>
              <w:jc w:val="left"/>
            </w:pPr>
            <w:r>
              <w:rPr>
                <w:sz w:val="16"/>
              </w:rPr>
              <w:t>NWS zone MIZ051 (MONTCALM), zone-level</w:t>
            </w: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1994-07-04</w:t>
            </w:r>
          </w:p>
        </w:tc>
        <w:tc>
          <w:tcPr>
            <w:tcW w:type="dxa" w:w="1215"/>
          </w:tcPr>
          <w:p>
            <w:pPr>
              <w:spacing w:after="0"/>
              <w:jc w:val="left"/>
            </w:pPr>
            <w:r>
              <w:rPr>
                <w:sz w:val="16"/>
              </w:rPr>
              <w:t>Tornado</w:t>
            </w:r>
          </w:p>
        </w:tc>
        <w:tc>
          <w:tcPr>
            <w:tcW w:type="dxa" w:w="2687"/>
          </w:tcPr>
          <w:p>
            <w:pPr>
              <w:spacing w:after="0"/>
              <w:jc w:val="left"/>
            </w:pPr>
            <w:r>
              <w:rPr>
                <w:sz w:val="16"/>
              </w:rPr>
              <w:t>F2, 0.3 mi path length (whole path, pre-1996), 150 yd wide</w:t>
            </w:r>
          </w:p>
        </w:tc>
        <w:tc>
          <w:tcPr>
            <w:tcW w:type="dxa" w:w="3100"/>
          </w:tcPr>
          <w:p>
            <w:pPr>
              <w:spacing w:after="0"/>
              <w:jc w:val="left"/>
            </w:pPr>
            <w:r>
              <w:rPr>
                <w:sz w:val="16"/>
              </w:rPr>
              <w:t>$500,000 property; crops not recorded (1994 dollars)</w:t>
            </w:r>
          </w:p>
        </w:tc>
        <w:tc>
          <w:tcPr>
            <w:tcW w:type="dxa" w:w="932"/>
          </w:tcPr>
          <w:p>
            <w:pPr>
              <w:spacing w:after="0"/>
              <w:jc w:val="right"/>
            </w:pPr>
            <w:r>
              <w:rPr>
                <w:sz w:val="16"/>
              </w:rPr>
              <w:t>0, 0</w:t>
            </w:r>
          </w:p>
        </w:tc>
        <w:tc>
          <w:tcPr>
            <w:tcW w:type="dxa" w:w="2365"/>
          </w:tcPr>
          <w:p>
            <w:pPr>
              <w:spacing w:after="0"/>
              <w:jc w:val="left"/>
            </w:pPr>
            <w:r>
              <w:rPr>
                <w:sz w:val="16"/>
              </w:rPr>
              <w:t>Stanton</w:t>
            </w:r>
          </w:p>
        </w:tc>
        <w:tc>
          <w:tcPr>
            <w:tcW w:type="dxa" w:w="2776"/>
          </w:tcPr>
          <w:p>
            <w:pPr>
              <w:spacing w:after="0"/>
              <w:jc w:val="left"/>
            </w:pPr>
            <w:r>
              <w:rPr>
                <w:sz w:val="16"/>
              </w:rPr>
              <w:t>B1-c most damaging: Tornado</w:t>
            </w:r>
          </w:p>
        </w:tc>
      </w:tr>
      <w:tr>
        <w:trPr>
          <w:cantSplit/>
        </w:trPr>
        <w:tc>
          <w:tcPr>
            <w:tcW w:type="dxa" w:w="1037"/>
          </w:tcPr>
          <w:p>
            <w:pPr>
              <w:spacing w:after="0"/>
              <w:jc w:val="left"/>
            </w:pPr>
            <w:r>
              <w:rPr>
                <w:sz w:val="16"/>
              </w:rPr>
              <w:t>1973-08-08</w:t>
            </w:r>
          </w:p>
        </w:tc>
        <w:tc>
          <w:tcPr>
            <w:tcW w:type="dxa" w:w="1215"/>
          </w:tcPr>
          <w:p>
            <w:pPr>
              <w:spacing w:after="0"/>
              <w:jc w:val="left"/>
            </w:pPr>
            <w:r>
              <w:rPr>
                <w:sz w:val="16"/>
              </w:rPr>
              <w:t>Tornado</w:t>
            </w:r>
          </w:p>
        </w:tc>
        <w:tc>
          <w:tcPr>
            <w:tcW w:type="dxa" w:w="2687"/>
          </w:tcPr>
          <w:p>
            <w:pPr>
              <w:spacing w:after="0"/>
              <w:jc w:val="left"/>
            </w:pPr>
            <w:r>
              <w:rPr>
                <w:sz w:val="16"/>
              </w:rPr>
              <w:t>F1, 1.9 mi path length (whole path, pre-1996), 30 yd wide</w:t>
            </w:r>
          </w:p>
        </w:tc>
        <w:tc>
          <w:tcPr>
            <w:tcW w:type="dxa" w:w="3100"/>
          </w:tcPr>
          <w:p>
            <w:pPr>
              <w:spacing w:after="0"/>
              <w:jc w:val="left"/>
            </w:pPr>
            <w:r>
              <w:rPr>
                <w:sz w:val="16"/>
              </w:rPr>
              <w:t>$25,000 property; crops not recorded (1973 dollars)</w:t>
            </w:r>
          </w:p>
        </w:tc>
        <w:tc>
          <w:tcPr>
            <w:tcW w:type="dxa" w:w="932"/>
          </w:tcPr>
          <w:p>
            <w:pPr>
              <w:spacing w:after="0"/>
              <w:jc w:val="right"/>
            </w:pPr>
            <w:r>
              <w:rPr>
                <w:sz w:val="16"/>
              </w:rPr>
              <w:t>0, 6</w:t>
            </w:r>
          </w:p>
        </w:tc>
        <w:tc>
          <w:tcPr>
            <w:tcW w:type="dxa" w:w="2365"/>
          </w:tcPr>
          <w:p>
            <w:pPr>
              <w:spacing w:after="0"/>
              <w:jc w:val="left"/>
            </w:pPr>
            <w:r>
              <w:rPr>
                <w:sz w:val="16"/>
              </w:rPr>
              <w:t>location not recorded</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687"/>
          </w:tcPr>
          <w:p>
            <w:pPr>
              <w:spacing w:after="0"/>
              <w:jc w:val="left"/>
            </w:pPr>
            <w:r>
              <w:rPr>
                <w:sz w:val="16"/>
              </w:rPr>
              <w:t>F5, 1.9 mi path length (whole path, pre-1996), 400 yd wide</w:t>
            </w:r>
          </w:p>
        </w:tc>
        <w:tc>
          <w:tcPr>
            <w:tcW w:type="dxa" w:w="3100"/>
          </w:tcPr>
          <w:p>
            <w:pPr>
              <w:spacing w:after="0"/>
              <w:jc w:val="left"/>
            </w:pPr>
            <w:r>
              <w:rPr>
                <w:sz w:val="16"/>
              </w:rPr>
              <w:t>$25,000 property; crops not recorded (1956 dollars)</w:t>
            </w:r>
          </w:p>
        </w:tc>
        <w:tc>
          <w:tcPr>
            <w:tcW w:type="dxa" w:w="932"/>
          </w:tcPr>
          <w:p>
            <w:pPr>
              <w:spacing w:after="0"/>
              <w:jc w:val="right"/>
            </w:pPr>
            <w:r>
              <w:rPr>
                <w:sz w:val="16"/>
              </w:rPr>
              <w:t>0, 0</w:t>
            </w:r>
          </w:p>
        </w:tc>
        <w:tc>
          <w:tcPr>
            <w:tcW w:type="dxa" w:w="2365"/>
          </w:tcPr>
          <w:p>
            <w:pPr>
              <w:spacing w:after="0"/>
              <w:jc w:val="left"/>
            </w:pPr>
            <w:r>
              <w:rPr>
                <w:sz w:val="16"/>
              </w:rPr>
              <w:t>location not recorded</w:t>
            </w:r>
          </w:p>
        </w:tc>
        <w:tc>
          <w:tcPr>
            <w:tcW w:type="dxa" w:w="277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2.16</w:t>
            </w:r>
          </w:p>
        </w:tc>
        <w:tc>
          <w:tcPr>
            <w:tcW w:type="dxa" w:w="1278"/>
          </w:tcPr>
          <w:p>
            <w:pPr>
              <w:spacing w:after="0"/>
              <w:jc w:val="left"/>
            </w:pPr>
            <w:r>
              <w:rPr>
                <w:sz w:val="16"/>
              </w:rPr>
              <w:t>event-days per year</w:t>
            </w:r>
          </w:p>
        </w:tc>
        <w:tc>
          <w:tcPr>
            <w:tcW w:type="dxa" w:w="1585"/>
          </w:tcPr>
          <w:p>
            <w:pPr>
              <w:spacing w:after="0"/>
              <w:jc w:val="left"/>
            </w:pPr>
            <w:r>
              <w:rPr>
                <w:sz w:val="16"/>
              </w:rPr>
              <w:t>about 2.16 days per year</w:t>
            </w:r>
          </w:p>
        </w:tc>
        <w:tc>
          <w:tcPr>
            <w:tcW w:type="dxa" w:w="1037"/>
          </w:tcPr>
          <w:p>
            <w:pPr>
              <w:spacing w:after="0"/>
              <w:jc w:val="left"/>
            </w:pPr>
            <w:r>
              <w:rPr>
                <w:sz w:val="16"/>
              </w:rPr>
              <w:t>Possible</w:t>
            </w:r>
          </w:p>
        </w:tc>
        <w:tc>
          <w:tcPr>
            <w:tcW w:type="dxa" w:w="1966"/>
          </w:tcPr>
          <w:p>
            <w:pPr>
              <w:spacing w:after="0"/>
              <w:jc w:val="left"/>
            </w:pPr>
            <w:r>
              <w:rPr>
                <w:sz w:val="16"/>
              </w:rPr>
              <w:t>Storm Events event-days in 1 of 30 years, 1996 to 2025 (3.33%)</w:t>
            </w:r>
          </w:p>
        </w:tc>
        <w:tc>
          <w:tcPr>
            <w:tcW w:type="dxa" w:w="1523"/>
          </w:tcPr>
          <w:p>
            <w:pPr>
              <w:spacing w:after="0"/>
              <w:jc w:val="right"/>
            </w:pPr>
            <w:r>
              <w:rPr>
                <w:sz w:val="16"/>
              </w:rPr>
              <w:t>41</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278"/>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0.000616</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0.0616%</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1.83</w:t>
            </w:r>
          </w:p>
        </w:tc>
        <w:tc>
          <w:tcPr>
            <w:tcW w:type="dxa" w:w="1278"/>
          </w:tcPr>
          <w:p>
            <w:pPr>
              <w:spacing w:after="0"/>
              <w:jc w:val="left"/>
            </w:pPr>
            <w:r>
              <w:rPr>
                <w:sz w:val="16"/>
              </w:rPr>
              <w:t>events per year</w:t>
            </w:r>
          </w:p>
        </w:tc>
        <w:tc>
          <w:tcPr>
            <w:tcW w:type="dxa" w:w="1585"/>
          </w:tcPr>
          <w:p>
            <w:pPr>
              <w:spacing w:after="0"/>
              <w:jc w:val="left"/>
            </w:pPr>
            <w:r>
              <w:rPr>
                <w:sz w:val="16"/>
              </w:rPr>
              <w:t>about 1.83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69.5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1.95</w:t>
            </w:r>
          </w:p>
        </w:tc>
        <w:tc>
          <w:tcPr>
            <w:tcW w:type="dxa" w:w="1278"/>
          </w:tcPr>
          <w:p>
            <w:pPr>
              <w:spacing w:after="0"/>
              <w:jc w:val="left"/>
            </w:pPr>
            <w:r>
              <w:rPr>
                <w:sz w:val="16"/>
              </w:rPr>
              <w:t>event-days per year</w:t>
            </w:r>
          </w:p>
        </w:tc>
        <w:tc>
          <w:tcPr>
            <w:tcW w:type="dxa" w:w="1585"/>
          </w:tcPr>
          <w:p>
            <w:pPr>
              <w:spacing w:after="0"/>
              <w:jc w:val="left"/>
            </w:pPr>
            <w:r>
              <w:rPr>
                <w:sz w:val="16"/>
              </w:rPr>
              <w:t>about 1.95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32</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0.0136</w:t>
            </w:r>
          </w:p>
        </w:tc>
        <w:tc>
          <w:tcPr>
            <w:tcW w:type="dxa" w:w="1278"/>
          </w:tcPr>
          <w:p>
            <w:pPr>
              <w:spacing w:after="0"/>
              <w:jc w:val="left"/>
            </w:pPr>
            <w:r>
              <w:rPr>
                <w:sz w:val="16"/>
              </w:rPr>
              <w:t>events per year</w:t>
            </w:r>
          </w:p>
        </w:tc>
        <w:tc>
          <w:tcPr>
            <w:tcW w:type="dxa" w:w="1585"/>
          </w:tcPr>
          <w:p>
            <w:pPr>
              <w:spacing w:after="0"/>
              <w:jc w:val="left"/>
            </w:pPr>
            <w:r>
              <w:rPr>
                <w:sz w:val="16"/>
              </w:rPr>
              <w:t>about 1 in 74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4</w:t>
            </w: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1.14</w:t>
            </w:r>
          </w:p>
        </w:tc>
        <w:tc>
          <w:tcPr>
            <w:tcW w:type="dxa" w:w="1278"/>
          </w:tcPr>
          <w:p>
            <w:pPr>
              <w:spacing w:after="0"/>
              <w:jc w:val="left"/>
            </w:pPr>
            <w:r>
              <w:rPr>
                <w:sz w:val="16"/>
              </w:rPr>
              <w:t>event-days per year</w:t>
            </w:r>
          </w:p>
        </w:tc>
        <w:tc>
          <w:tcPr>
            <w:tcW w:type="dxa" w:w="1585"/>
          </w:tcPr>
          <w:p>
            <w:pPr>
              <w:spacing w:after="0"/>
              <w:jc w:val="left"/>
            </w:pPr>
            <w:r>
              <w:rPr>
                <w:sz w:val="16"/>
              </w:rPr>
              <w:t>about 1.14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3 of 30 years, 1996 to 2025 (10%)</w:t>
            </w:r>
          </w:p>
        </w:tc>
        <w:tc>
          <w:tcPr>
            <w:tcW w:type="dxa" w:w="1523"/>
          </w:tcPr>
          <w:p>
            <w:pPr>
              <w:spacing w:after="0"/>
              <w:jc w:val="right"/>
            </w:pPr>
            <w:r>
              <w:rPr>
                <w:sz w:val="16"/>
              </w:rPr>
              <w:t>77</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0.357</w:t>
            </w:r>
          </w:p>
        </w:tc>
        <w:tc>
          <w:tcPr>
            <w:tcW w:type="dxa" w:w="1278"/>
          </w:tcPr>
          <w:p>
            <w:pPr>
              <w:spacing w:after="0"/>
              <w:jc w:val="left"/>
            </w:pPr>
            <w:r>
              <w:rPr>
                <w:sz w:val="16"/>
              </w:rPr>
              <w:t>event-days per year</w:t>
            </w:r>
          </w:p>
        </w:tc>
        <w:tc>
          <w:tcPr>
            <w:tcW w:type="dxa" w:w="1585"/>
          </w:tcPr>
          <w:p>
            <w:pPr>
              <w:spacing w:after="0"/>
              <w:jc w:val="left"/>
            </w:pPr>
            <w:r>
              <w:rPr>
                <w:sz w:val="16"/>
              </w:rPr>
              <w:t>about 0.357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7 of 30 years, 1996 to 2025 (23.3%)</w:t>
            </w:r>
          </w:p>
        </w:tc>
        <w:tc>
          <w:tcPr>
            <w:tcW w:type="dxa" w:w="1523"/>
          </w:tcPr>
          <w:p>
            <w:pPr>
              <w:spacing w:after="0"/>
              <w:jc w:val="right"/>
            </w:pPr>
            <w:r>
              <w:rPr>
                <w:sz w:val="16"/>
              </w:rPr>
              <w:t>10</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0.145</w:t>
            </w:r>
          </w:p>
        </w:tc>
        <w:tc>
          <w:tcPr>
            <w:tcW w:type="dxa" w:w="1278"/>
          </w:tcPr>
          <w:p>
            <w:pPr>
              <w:spacing w:after="0"/>
              <w:jc w:val="left"/>
            </w:pPr>
            <w:r>
              <w:rPr>
                <w:sz w:val="16"/>
              </w:rPr>
              <w:t>events per year (modeled)</w:t>
            </w:r>
          </w:p>
        </w:tc>
        <w:tc>
          <w:tcPr>
            <w:tcW w:type="dxa" w:w="1585"/>
          </w:tcPr>
          <w:p>
            <w:pPr>
              <w:spacing w:after="0"/>
              <w:jc w:val="left"/>
            </w:pPr>
            <w:r>
              <w:rPr>
                <w:sz w:val="16"/>
              </w:rPr>
              <w:t>about 1 in 7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30.9</w:t>
            </w:r>
          </w:p>
        </w:tc>
        <w:tc>
          <w:tcPr>
            <w:tcW w:type="dxa" w:w="1278"/>
          </w:tcPr>
          <w:p>
            <w:pPr>
              <w:spacing w:after="0"/>
              <w:jc w:val="left"/>
            </w:pPr>
            <w:r>
              <w:rPr>
                <w:sz w:val="16"/>
              </w:rPr>
              <w:t>days per year with a strike</w:t>
            </w:r>
          </w:p>
        </w:tc>
        <w:tc>
          <w:tcPr>
            <w:tcW w:type="dxa" w:w="1585"/>
          </w:tcPr>
          <w:p>
            <w:pPr>
              <w:spacing w:after="0"/>
              <w:jc w:val="left"/>
            </w:pPr>
            <w:r>
              <w:rPr>
                <w:sz w:val="16"/>
              </w:rPr>
              <w:t>about 30.9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2.99</w:t>
            </w:r>
          </w:p>
        </w:tc>
        <w:tc>
          <w:tcPr>
            <w:tcW w:type="dxa" w:w="1278"/>
          </w:tcPr>
          <w:p>
            <w:pPr>
              <w:spacing w:after="0"/>
              <w:jc w:val="left"/>
            </w:pPr>
            <w:r>
              <w:rPr>
                <w:sz w:val="16"/>
              </w:rPr>
              <w:t>events per year</w:t>
            </w:r>
          </w:p>
        </w:tc>
        <w:tc>
          <w:tcPr>
            <w:tcW w:type="dxa" w:w="1585"/>
          </w:tcPr>
          <w:p>
            <w:pPr>
              <w:spacing w:after="0"/>
              <w:jc w:val="left"/>
            </w:pPr>
            <w:r>
              <w:rPr>
                <w:sz w:val="16"/>
              </w:rPr>
              <w:t>about 2.99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114</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0.263</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0.0000326</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0.00326%</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17.9</w:t>
            </w:r>
          </w:p>
        </w:tc>
        <w:tc>
          <w:tcPr>
            <w:tcW w:type="dxa" w:w="1278"/>
          </w:tcPr>
          <w:p>
            <w:pPr>
              <w:spacing w:after="0"/>
              <w:jc w:val="left"/>
            </w:pPr>
            <w:r>
              <w:rPr>
                <w:sz w:val="16"/>
              </w:rPr>
              <w:t>event-days per year</w:t>
            </w:r>
          </w:p>
        </w:tc>
        <w:tc>
          <w:tcPr>
            <w:tcW w:type="dxa" w:w="1585"/>
          </w:tcPr>
          <w:p>
            <w:pPr>
              <w:spacing w:after="0"/>
              <w:jc w:val="left"/>
            </w:pPr>
            <w:r>
              <w:rPr>
                <w:sz w:val="16"/>
              </w:rPr>
              <w:t>about 17.9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25 of 30 years, 1996 to 2025 (83.3%)</w:t>
            </w:r>
          </w:p>
        </w:tc>
        <w:tc>
          <w:tcPr>
            <w:tcW w:type="dxa" w:w="1523"/>
          </w:tcPr>
          <w:p>
            <w:pPr>
              <w:spacing w:after="0"/>
              <w:jc w:val="right"/>
            </w:pPr>
            <w:r>
              <w:rPr>
                <w:sz w:val="16"/>
              </w:rPr>
              <w:t>341</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14 of 14</w:t>
            </w:r>
          </w:p>
        </w:tc>
        <w:tc>
          <w:tcPr>
            <w:tcW w:type="dxa" w:w="1220"/>
          </w:tcPr>
          <w:p>
            <w:pPr>
              <w:spacing w:after="0"/>
              <w:jc w:val="right"/>
            </w:pPr>
            <w:r>
              <w:rPr>
                <w:sz w:val="16"/>
              </w:rPr>
              <w:t>60.2</w:t>
            </w:r>
          </w:p>
        </w:tc>
        <w:tc>
          <w:tcPr>
            <w:tcW w:type="dxa" w:w="1279"/>
          </w:tcPr>
          <w:p>
            <w:pPr>
              <w:spacing w:after="0"/>
              <w:jc w:val="right"/>
            </w:pPr>
            <w:r>
              <w:rPr>
                <w:sz w:val="16"/>
              </w:rPr>
              <w:t>68.3</w:t>
            </w:r>
          </w:p>
        </w:tc>
        <w:tc>
          <w:tcPr>
            <w:tcW w:type="dxa" w:w="1220"/>
          </w:tcPr>
          <w:p>
            <w:pPr>
              <w:spacing w:after="0"/>
              <w:jc w:val="right"/>
            </w:pPr>
            <w:r>
              <w:rPr>
                <w:sz w:val="16"/>
              </w:rPr>
              <w:t>90.1</w:t>
            </w:r>
          </w:p>
        </w:tc>
        <w:tc>
          <w:tcPr>
            <w:tcW w:type="dxa" w:w="6826"/>
          </w:tcPr>
          <w:p>
            <w:pPr>
              <w:spacing w:after="0"/>
              <w:jc w:val="left"/>
            </w:pPr>
            <w:r>
              <w:rPr>
                <w:sz w:val="16"/>
              </w:rPr>
              <w:t>Relatively High 2, Relatively Moderate 12</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14</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14</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14 of 14</w:t>
            </w:r>
          </w:p>
        </w:tc>
        <w:tc>
          <w:tcPr>
            <w:tcW w:type="dxa" w:w="1220"/>
          </w:tcPr>
          <w:p>
            <w:pPr>
              <w:spacing w:after="0"/>
              <w:jc w:val="right"/>
            </w:pPr>
            <w:r>
              <w:rPr>
                <w:sz w:val="16"/>
              </w:rPr>
              <w:t>23.1</w:t>
            </w:r>
          </w:p>
        </w:tc>
        <w:tc>
          <w:tcPr>
            <w:tcW w:type="dxa" w:w="1279"/>
          </w:tcPr>
          <w:p>
            <w:pPr>
              <w:spacing w:after="0"/>
              <w:jc w:val="right"/>
            </w:pPr>
            <w:r>
              <w:rPr>
                <w:sz w:val="16"/>
              </w:rPr>
              <w:t>28.5</w:t>
            </w:r>
          </w:p>
        </w:tc>
        <w:tc>
          <w:tcPr>
            <w:tcW w:type="dxa" w:w="1220"/>
          </w:tcPr>
          <w:p>
            <w:pPr>
              <w:spacing w:after="0"/>
              <w:jc w:val="right"/>
            </w:pPr>
            <w:r>
              <w:rPr>
                <w:sz w:val="16"/>
              </w:rPr>
              <w:t>51.9</w:t>
            </w:r>
          </w:p>
        </w:tc>
        <w:tc>
          <w:tcPr>
            <w:tcW w:type="dxa" w:w="6826"/>
          </w:tcPr>
          <w:p>
            <w:pPr>
              <w:spacing w:after="0"/>
              <w:jc w:val="left"/>
            </w:pPr>
            <w:r>
              <w:rPr>
                <w:sz w:val="16"/>
              </w:rPr>
              <w:t>Relatively Low 1, Very Low 13</w:t>
            </w:r>
          </w:p>
        </w:tc>
      </w:tr>
      <w:tr>
        <w:trPr>
          <w:cantSplit/>
        </w:trPr>
        <w:tc>
          <w:tcPr>
            <w:tcW w:type="dxa" w:w="1952"/>
          </w:tcPr>
          <w:p>
            <w:pPr>
              <w:spacing w:after="0"/>
              <w:jc w:val="left"/>
            </w:pPr>
            <w:r>
              <w:rPr>
                <w:sz w:val="16"/>
              </w:rPr>
              <w:t>Hail</w:t>
            </w:r>
          </w:p>
        </w:tc>
        <w:tc>
          <w:tcPr>
            <w:tcW w:type="dxa" w:w="1616"/>
          </w:tcPr>
          <w:p>
            <w:pPr>
              <w:spacing w:after="0"/>
              <w:jc w:val="right"/>
            </w:pPr>
            <w:r>
              <w:rPr>
                <w:sz w:val="16"/>
              </w:rPr>
              <w:t>14 of 14</w:t>
            </w:r>
          </w:p>
        </w:tc>
        <w:tc>
          <w:tcPr>
            <w:tcW w:type="dxa" w:w="1220"/>
          </w:tcPr>
          <w:p>
            <w:pPr>
              <w:spacing w:after="0"/>
              <w:jc w:val="right"/>
            </w:pPr>
            <w:r>
              <w:rPr>
                <w:sz w:val="16"/>
              </w:rPr>
              <w:t>58.1</w:t>
            </w:r>
          </w:p>
        </w:tc>
        <w:tc>
          <w:tcPr>
            <w:tcW w:type="dxa" w:w="1279"/>
          </w:tcPr>
          <w:p>
            <w:pPr>
              <w:spacing w:after="0"/>
              <w:jc w:val="right"/>
            </w:pPr>
            <w:r>
              <w:rPr>
                <w:sz w:val="16"/>
              </w:rPr>
              <w:t>68.7</w:t>
            </w:r>
          </w:p>
        </w:tc>
        <w:tc>
          <w:tcPr>
            <w:tcW w:type="dxa" w:w="1220"/>
          </w:tcPr>
          <w:p>
            <w:pPr>
              <w:spacing w:after="0"/>
              <w:jc w:val="right"/>
            </w:pPr>
            <w:r>
              <w:rPr>
                <w:sz w:val="16"/>
              </w:rPr>
              <w:t>83.3</w:t>
            </w:r>
          </w:p>
        </w:tc>
        <w:tc>
          <w:tcPr>
            <w:tcW w:type="dxa" w:w="6826"/>
          </w:tcPr>
          <w:p>
            <w:pPr>
              <w:spacing w:after="0"/>
              <w:jc w:val="left"/>
            </w:pPr>
            <w:r>
              <w:rPr>
                <w:sz w:val="16"/>
              </w:rPr>
              <w:t>Relatively Moderate 6, Relatively Low 8</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14 of 14</w:t>
            </w:r>
          </w:p>
        </w:tc>
        <w:tc>
          <w:tcPr>
            <w:tcW w:type="dxa" w:w="1220"/>
          </w:tcPr>
          <w:p>
            <w:pPr>
              <w:spacing w:after="0"/>
              <w:jc w:val="right"/>
            </w:pPr>
            <w:r>
              <w:rPr>
                <w:sz w:val="16"/>
              </w:rPr>
              <w:t>8.6</w:t>
            </w:r>
          </w:p>
        </w:tc>
        <w:tc>
          <w:tcPr>
            <w:tcW w:type="dxa" w:w="1279"/>
          </w:tcPr>
          <w:p>
            <w:pPr>
              <w:spacing w:after="0"/>
              <w:jc w:val="right"/>
            </w:pPr>
            <w:r>
              <w:rPr>
                <w:sz w:val="16"/>
              </w:rPr>
              <w:t>12.9</w:t>
            </w:r>
          </w:p>
        </w:tc>
        <w:tc>
          <w:tcPr>
            <w:tcW w:type="dxa" w:w="1220"/>
          </w:tcPr>
          <w:p>
            <w:pPr>
              <w:spacing w:after="0"/>
              <w:jc w:val="right"/>
            </w:pPr>
            <w:r>
              <w:rPr>
                <w:sz w:val="16"/>
              </w:rPr>
              <w:t>40.5</w:t>
            </w:r>
          </w:p>
        </w:tc>
        <w:tc>
          <w:tcPr>
            <w:tcW w:type="dxa" w:w="6826"/>
          </w:tcPr>
          <w:p>
            <w:pPr>
              <w:spacing w:after="0"/>
              <w:jc w:val="left"/>
            </w:pPr>
            <w:r>
              <w:rPr>
                <w:sz w:val="16"/>
              </w:rPr>
              <w:t>Relatively Low 5, Very Low 9</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14 of 14</w:t>
            </w:r>
          </w:p>
        </w:tc>
        <w:tc>
          <w:tcPr>
            <w:tcW w:type="dxa" w:w="1220"/>
          </w:tcPr>
          <w:p>
            <w:pPr>
              <w:spacing w:after="0"/>
              <w:jc w:val="right"/>
            </w:pPr>
            <w:r>
              <w:rPr>
                <w:sz w:val="16"/>
              </w:rPr>
              <w:t>25.3</w:t>
            </w:r>
          </w:p>
        </w:tc>
        <w:tc>
          <w:tcPr>
            <w:tcW w:type="dxa" w:w="1279"/>
          </w:tcPr>
          <w:p>
            <w:pPr>
              <w:spacing w:after="0"/>
              <w:jc w:val="right"/>
            </w:pPr>
            <w:r>
              <w:rPr>
                <w:sz w:val="16"/>
              </w:rPr>
              <w:t>31.1</w:t>
            </w:r>
          </w:p>
        </w:tc>
        <w:tc>
          <w:tcPr>
            <w:tcW w:type="dxa" w:w="1220"/>
          </w:tcPr>
          <w:p>
            <w:pPr>
              <w:spacing w:after="0"/>
              <w:jc w:val="right"/>
            </w:pPr>
            <w:r>
              <w:rPr>
                <w:sz w:val="16"/>
              </w:rPr>
              <w:t>40.4</w:t>
            </w:r>
          </w:p>
        </w:tc>
        <w:tc>
          <w:tcPr>
            <w:tcW w:type="dxa" w:w="6826"/>
          </w:tcPr>
          <w:p>
            <w:pPr>
              <w:spacing w:after="0"/>
              <w:jc w:val="left"/>
            </w:pPr>
            <w:r>
              <w:rPr>
                <w:sz w:val="16"/>
              </w:rPr>
              <w:t>Very Low 14</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14 of 14</w:t>
            </w:r>
          </w:p>
        </w:tc>
        <w:tc>
          <w:tcPr>
            <w:tcW w:type="dxa" w:w="1220"/>
          </w:tcPr>
          <w:p>
            <w:pPr>
              <w:spacing w:after="0"/>
              <w:jc w:val="right"/>
            </w:pPr>
            <w:r>
              <w:rPr>
                <w:sz w:val="16"/>
              </w:rPr>
              <w:t>57.7</w:t>
            </w:r>
          </w:p>
        </w:tc>
        <w:tc>
          <w:tcPr>
            <w:tcW w:type="dxa" w:w="1279"/>
          </w:tcPr>
          <w:p>
            <w:pPr>
              <w:spacing w:after="0"/>
              <w:jc w:val="right"/>
            </w:pPr>
            <w:r>
              <w:rPr>
                <w:sz w:val="16"/>
              </w:rPr>
              <w:t>69.4</w:t>
            </w:r>
          </w:p>
        </w:tc>
        <w:tc>
          <w:tcPr>
            <w:tcW w:type="dxa" w:w="1220"/>
          </w:tcPr>
          <w:p>
            <w:pPr>
              <w:spacing w:after="0"/>
              <w:jc w:val="right"/>
            </w:pPr>
            <w:r>
              <w:rPr>
                <w:sz w:val="16"/>
              </w:rPr>
              <w:t>87.5</w:t>
            </w:r>
          </w:p>
        </w:tc>
        <w:tc>
          <w:tcPr>
            <w:tcW w:type="dxa" w:w="6826"/>
          </w:tcPr>
          <w:p>
            <w:pPr>
              <w:spacing w:after="0"/>
              <w:jc w:val="left"/>
            </w:pPr>
            <w:r>
              <w:rPr>
                <w:sz w:val="16"/>
              </w:rPr>
              <w:t>Relatively Moderate 8, Relatively Low 6</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14 of 14</w:t>
            </w:r>
          </w:p>
        </w:tc>
        <w:tc>
          <w:tcPr>
            <w:tcW w:type="dxa" w:w="1220"/>
          </w:tcPr>
          <w:p>
            <w:pPr>
              <w:spacing w:after="0"/>
              <w:jc w:val="right"/>
            </w:pPr>
            <w:r>
              <w:rPr>
                <w:sz w:val="16"/>
              </w:rPr>
              <w:t>36.0</w:t>
            </w:r>
          </w:p>
        </w:tc>
        <w:tc>
          <w:tcPr>
            <w:tcW w:type="dxa" w:w="1279"/>
          </w:tcPr>
          <w:p>
            <w:pPr>
              <w:spacing w:after="0"/>
              <w:jc w:val="right"/>
            </w:pPr>
            <w:r>
              <w:rPr>
                <w:sz w:val="16"/>
              </w:rPr>
              <w:t>60.9</w:t>
            </w:r>
          </w:p>
        </w:tc>
        <w:tc>
          <w:tcPr>
            <w:tcW w:type="dxa" w:w="1220"/>
          </w:tcPr>
          <w:p>
            <w:pPr>
              <w:spacing w:after="0"/>
              <w:jc w:val="right"/>
            </w:pPr>
            <w:r>
              <w:rPr>
                <w:sz w:val="16"/>
              </w:rPr>
              <w:t>85.1</w:t>
            </w:r>
          </w:p>
        </w:tc>
        <w:tc>
          <w:tcPr>
            <w:tcW w:type="dxa" w:w="6826"/>
          </w:tcPr>
          <w:p>
            <w:pPr>
              <w:spacing w:after="0"/>
              <w:jc w:val="left"/>
            </w:pPr>
            <w:r>
              <w:rPr>
                <w:sz w:val="16"/>
              </w:rPr>
              <w:t>Relatively High 1, Relatively Moderate 9, Relatively Low 4</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14 of 14</w:t>
            </w:r>
          </w:p>
        </w:tc>
        <w:tc>
          <w:tcPr>
            <w:tcW w:type="dxa" w:w="1220"/>
          </w:tcPr>
          <w:p>
            <w:pPr>
              <w:spacing w:after="0"/>
              <w:jc w:val="right"/>
            </w:pPr>
            <w:r>
              <w:rPr>
                <w:sz w:val="16"/>
              </w:rPr>
              <w:t>67.2</w:t>
            </w:r>
          </w:p>
        </w:tc>
        <w:tc>
          <w:tcPr>
            <w:tcW w:type="dxa" w:w="1279"/>
          </w:tcPr>
          <w:p>
            <w:pPr>
              <w:spacing w:after="0"/>
              <w:jc w:val="right"/>
            </w:pPr>
            <w:r>
              <w:rPr>
                <w:sz w:val="16"/>
              </w:rPr>
              <w:t>83.1</w:t>
            </w:r>
          </w:p>
        </w:tc>
        <w:tc>
          <w:tcPr>
            <w:tcW w:type="dxa" w:w="1220"/>
          </w:tcPr>
          <w:p>
            <w:pPr>
              <w:spacing w:after="0"/>
              <w:jc w:val="right"/>
            </w:pPr>
            <w:r>
              <w:rPr>
                <w:sz w:val="16"/>
              </w:rPr>
              <w:t>90.7</w:t>
            </w:r>
          </w:p>
        </w:tc>
        <w:tc>
          <w:tcPr>
            <w:tcW w:type="dxa" w:w="6826"/>
          </w:tcPr>
          <w:p>
            <w:pPr>
              <w:spacing w:after="0"/>
              <w:jc w:val="left"/>
            </w:pPr>
            <w:r>
              <w:rPr>
                <w:sz w:val="16"/>
              </w:rPr>
              <w:t>Relatively Low 11,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14 of 14</w:t>
            </w:r>
          </w:p>
        </w:tc>
        <w:tc>
          <w:tcPr>
            <w:tcW w:type="dxa" w:w="1220"/>
          </w:tcPr>
          <w:p>
            <w:pPr>
              <w:spacing w:after="0"/>
              <w:jc w:val="right"/>
            </w:pPr>
            <w:r>
              <w:rPr>
                <w:sz w:val="16"/>
              </w:rPr>
              <w:t>42.8</w:t>
            </w:r>
          </w:p>
        </w:tc>
        <w:tc>
          <w:tcPr>
            <w:tcW w:type="dxa" w:w="1279"/>
          </w:tcPr>
          <w:p>
            <w:pPr>
              <w:spacing w:after="0"/>
              <w:jc w:val="right"/>
            </w:pPr>
            <w:r>
              <w:rPr>
                <w:sz w:val="16"/>
              </w:rPr>
              <w:t>53.6</w:t>
            </w:r>
          </w:p>
        </w:tc>
        <w:tc>
          <w:tcPr>
            <w:tcW w:type="dxa" w:w="1220"/>
          </w:tcPr>
          <w:p>
            <w:pPr>
              <w:spacing w:after="0"/>
              <w:jc w:val="right"/>
            </w:pPr>
            <w:r>
              <w:rPr>
                <w:sz w:val="16"/>
              </w:rPr>
              <w:t>86.5</w:t>
            </w:r>
          </w:p>
        </w:tc>
        <w:tc>
          <w:tcPr>
            <w:tcW w:type="dxa" w:w="6826"/>
          </w:tcPr>
          <w:p>
            <w:pPr>
              <w:spacing w:after="0"/>
              <w:jc w:val="left"/>
            </w:pPr>
            <w:r>
              <w:rPr>
                <w:sz w:val="16"/>
              </w:rPr>
              <w:t>Relatively High 1, Relatively Moderate 9, Relatively Low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14 of 14</w:t>
            </w:r>
          </w:p>
        </w:tc>
        <w:tc>
          <w:tcPr>
            <w:tcW w:type="dxa" w:w="1220"/>
          </w:tcPr>
          <w:p>
            <w:pPr>
              <w:spacing w:after="0"/>
              <w:jc w:val="right"/>
            </w:pPr>
            <w:r>
              <w:rPr>
                <w:sz w:val="16"/>
              </w:rPr>
              <w:t>92.9</w:t>
            </w:r>
          </w:p>
        </w:tc>
        <w:tc>
          <w:tcPr>
            <w:tcW w:type="dxa" w:w="1279"/>
          </w:tcPr>
          <w:p>
            <w:pPr>
              <w:spacing w:after="0"/>
              <w:jc w:val="right"/>
            </w:pPr>
            <w:r>
              <w:rPr>
                <w:sz w:val="16"/>
              </w:rPr>
              <w:t>97.8</w:t>
            </w:r>
          </w:p>
        </w:tc>
        <w:tc>
          <w:tcPr>
            <w:tcW w:type="dxa" w:w="1220"/>
          </w:tcPr>
          <w:p>
            <w:pPr>
              <w:spacing w:after="0"/>
              <w:jc w:val="right"/>
            </w:pPr>
            <w:r>
              <w:rPr>
                <w:sz w:val="16"/>
              </w:rPr>
              <w:t>99.8</w:t>
            </w:r>
          </w:p>
        </w:tc>
        <w:tc>
          <w:tcPr>
            <w:tcW w:type="dxa" w:w="6826"/>
          </w:tcPr>
          <w:p>
            <w:pPr>
              <w:spacing w:after="0"/>
              <w:jc w:val="left"/>
            </w:pPr>
            <w:r>
              <w:rPr>
                <w:sz w:val="16"/>
              </w:rPr>
              <w:t>Very High 9, Relatively High 5</w:t>
            </w:r>
          </w:p>
        </w:tc>
      </w:tr>
      <w:tr>
        <w:trPr>
          <w:cantSplit/>
        </w:trPr>
        <w:tc>
          <w:tcPr>
            <w:tcW w:type="dxa" w:w="1952"/>
          </w:tcPr>
          <w:p>
            <w:pPr>
              <w:spacing w:after="0"/>
              <w:jc w:val="left"/>
            </w:pPr>
            <w:r>
              <w:rPr>
                <w:sz w:val="16"/>
              </w:rPr>
              <w:t>Tornado</w:t>
            </w:r>
          </w:p>
        </w:tc>
        <w:tc>
          <w:tcPr>
            <w:tcW w:type="dxa" w:w="1616"/>
          </w:tcPr>
          <w:p>
            <w:pPr>
              <w:spacing w:after="0"/>
              <w:jc w:val="right"/>
            </w:pPr>
            <w:r>
              <w:rPr>
                <w:sz w:val="16"/>
              </w:rPr>
              <w:t>14 of 14</w:t>
            </w:r>
          </w:p>
        </w:tc>
        <w:tc>
          <w:tcPr>
            <w:tcW w:type="dxa" w:w="1220"/>
          </w:tcPr>
          <w:p>
            <w:pPr>
              <w:spacing w:after="0"/>
              <w:jc w:val="right"/>
            </w:pPr>
            <w:r>
              <w:rPr>
                <w:sz w:val="16"/>
              </w:rPr>
              <w:t>62.6</w:t>
            </w:r>
          </w:p>
        </w:tc>
        <w:tc>
          <w:tcPr>
            <w:tcW w:type="dxa" w:w="1279"/>
          </w:tcPr>
          <w:p>
            <w:pPr>
              <w:spacing w:after="0"/>
              <w:jc w:val="right"/>
            </w:pPr>
            <w:r>
              <w:rPr>
                <w:sz w:val="16"/>
              </w:rPr>
              <w:t>79.3</w:t>
            </w:r>
          </w:p>
        </w:tc>
        <w:tc>
          <w:tcPr>
            <w:tcW w:type="dxa" w:w="1220"/>
          </w:tcPr>
          <w:p>
            <w:pPr>
              <w:spacing w:after="0"/>
              <w:jc w:val="right"/>
            </w:pPr>
            <w:r>
              <w:rPr>
                <w:sz w:val="16"/>
              </w:rPr>
              <w:t>98.1</w:t>
            </w:r>
          </w:p>
        </w:tc>
        <w:tc>
          <w:tcPr>
            <w:tcW w:type="dxa" w:w="6826"/>
          </w:tcPr>
          <w:p>
            <w:pPr>
              <w:spacing w:after="0"/>
              <w:jc w:val="left"/>
            </w:pPr>
            <w:r>
              <w:rPr>
                <w:sz w:val="16"/>
              </w:rPr>
              <w:t>Very High 1, Relatively High 8, Relatively Moderate 5</w:t>
            </w:r>
          </w:p>
        </w:tc>
      </w:tr>
      <w:tr>
        <w:trPr>
          <w:cantSplit/>
        </w:trPr>
        <w:tc>
          <w:tcPr>
            <w:tcW w:type="dxa" w:w="1952"/>
          </w:tcPr>
          <w:p>
            <w:pPr>
              <w:spacing w:after="0"/>
              <w:jc w:val="left"/>
            </w:pPr>
            <w:r>
              <w:rPr>
                <w:sz w:val="16"/>
              </w:rPr>
              <w:t>Wildfire</w:t>
            </w:r>
          </w:p>
        </w:tc>
        <w:tc>
          <w:tcPr>
            <w:tcW w:type="dxa" w:w="1616"/>
          </w:tcPr>
          <w:p>
            <w:pPr>
              <w:spacing w:after="0"/>
              <w:jc w:val="right"/>
            </w:pPr>
            <w:r>
              <w:rPr>
                <w:sz w:val="16"/>
              </w:rPr>
              <w:t>14 of 14</w:t>
            </w:r>
          </w:p>
        </w:tc>
        <w:tc>
          <w:tcPr>
            <w:tcW w:type="dxa" w:w="1220"/>
          </w:tcPr>
          <w:p>
            <w:pPr>
              <w:spacing w:after="0"/>
              <w:jc w:val="right"/>
            </w:pPr>
            <w:r>
              <w:rPr>
                <w:sz w:val="16"/>
              </w:rPr>
              <w:t>62.2</w:t>
            </w:r>
          </w:p>
        </w:tc>
        <w:tc>
          <w:tcPr>
            <w:tcW w:type="dxa" w:w="1279"/>
          </w:tcPr>
          <w:p>
            <w:pPr>
              <w:spacing w:after="0"/>
              <w:jc w:val="right"/>
            </w:pPr>
            <w:r>
              <w:rPr>
                <w:sz w:val="16"/>
              </w:rPr>
              <w:t>68.0</w:t>
            </w:r>
          </w:p>
        </w:tc>
        <w:tc>
          <w:tcPr>
            <w:tcW w:type="dxa" w:w="1220"/>
          </w:tcPr>
          <w:p>
            <w:pPr>
              <w:spacing w:after="0"/>
              <w:jc w:val="right"/>
            </w:pPr>
            <w:r>
              <w:rPr>
                <w:sz w:val="16"/>
              </w:rPr>
              <w:t>75.0</w:t>
            </w:r>
          </w:p>
        </w:tc>
        <w:tc>
          <w:tcPr>
            <w:tcW w:type="dxa" w:w="6826"/>
          </w:tcPr>
          <w:p>
            <w:pPr>
              <w:spacing w:after="0"/>
              <w:jc w:val="left"/>
            </w:pPr>
            <w:r>
              <w:rPr>
                <w:sz w:val="16"/>
              </w:rPr>
              <w:t>Relatively Low 6, Very Low 8</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14 of 14</w:t>
            </w:r>
          </w:p>
        </w:tc>
        <w:tc>
          <w:tcPr>
            <w:tcW w:type="dxa" w:w="1220"/>
          </w:tcPr>
          <w:p>
            <w:pPr>
              <w:spacing w:after="0"/>
              <w:jc w:val="right"/>
            </w:pPr>
            <w:r>
              <w:rPr>
                <w:sz w:val="16"/>
              </w:rPr>
              <w:t>96.0</w:t>
            </w:r>
          </w:p>
        </w:tc>
        <w:tc>
          <w:tcPr>
            <w:tcW w:type="dxa" w:w="1279"/>
          </w:tcPr>
          <w:p>
            <w:pPr>
              <w:spacing w:after="0"/>
              <w:jc w:val="right"/>
            </w:pPr>
            <w:r>
              <w:rPr>
                <w:sz w:val="16"/>
              </w:rPr>
              <w:t>97.7</w:t>
            </w:r>
          </w:p>
        </w:tc>
        <w:tc>
          <w:tcPr>
            <w:tcW w:type="dxa" w:w="1220"/>
          </w:tcPr>
          <w:p>
            <w:pPr>
              <w:spacing w:after="0"/>
              <w:jc w:val="right"/>
            </w:pPr>
            <w:r>
              <w:rPr>
                <w:sz w:val="16"/>
              </w:rPr>
              <w:t>99.8</w:t>
            </w:r>
          </w:p>
        </w:tc>
        <w:tc>
          <w:tcPr>
            <w:tcW w:type="dxa" w:w="6826"/>
          </w:tcPr>
          <w:p>
            <w:pPr>
              <w:spacing w:after="0"/>
              <w:jc w:val="left"/>
            </w:pPr>
            <w:r>
              <w:rPr>
                <w:sz w:val="16"/>
              </w:rPr>
              <w:t>Very High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858"/>
        <w:gridCol w:w="2020"/>
        <w:gridCol w:w="1189"/>
        <w:gridCol w:w="2384"/>
        <w:gridCol w:w="2027"/>
        <w:gridCol w:w="4075"/>
      </w:tblGrid>
      <w:tr>
        <w:trPr>
          <w:cantSplit/>
          <w:tblHeader/>
        </w:trPr>
        <w:tc>
          <w:tcPr>
            <w:tcW w:type="dxa" w:w="155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75"/>
            <w:shd w:val="clear" w:color="auto" w:fill="E8E8E8"/>
          </w:tcPr>
          <w:p>
            <w:pPr>
              <w:spacing w:after="0"/>
              <w:jc w:val="left"/>
            </w:pPr>
            <w:r>
              <w:rPr>
                <w:b/>
                <w:sz w:val="16"/>
              </w:rPr>
              <w:t>Notes</w:t>
            </w:r>
          </w:p>
        </w:tc>
      </w:tr>
      <w:tr>
        <w:trPr>
          <w:cantSplit/>
        </w:trPr>
        <w:tc>
          <w:tcPr>
            <w:tcW w:type="dxa" w:w="1559"/>
          </w:tcPr>
          <w:p>
            <w:pPr>
              <w:spacing w:after="0"/>
              <w:jc w:val="left"/>
            </w:pPr>
            <w:r>
              <w:rPr>
                <w:sz w:val="16"/>
              </w:rPr>
              <w:t>Montcalm County</w:t>
            </w:r>
          </w:p>
        </w:tc>
        <w:tc>
          <w:tcPr>
            <w:tcW w:type="dxa" w:w="858"/>
          </w:tcPr>
          <w:p>
            <w:pPr>
              <w:spacing w:after="0"/>
              <w:jc w:val="left"/>
            </w:pPr>
            <w:r>
              <w:rPr>
                <w:sz w:val="16"/>
              </w:rPr>
              <w:t>County</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Carson City city</w:t>
            </w:r>
          </w:p>
        </w:tc>
        <w:tc>
          <w:tcPr>
            <w:tcW w:type="dxa" w:w="858"/>
          </w:tcPr>
          <w:p>
            <w:pPr>
              <w:spacing w:after="0"/>
              <w:jc w:val="left"/>
            </w:pPr>
            <w:r>
              <w:rPr>
                <w:sz w:val="16"/>
              </w:rPr>
              <w:t>City</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5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Edmore village</w:t>
            </w:r>
          </w:p>
        </w:tc>
        <w:tc>
          <w:tcPr>
            <w:tcW w:type="dxa" w:w="858"/>
          </w:tcPr>
          <w:p>
            <w:pPr>
              <w:spacing w:after="0"/>
              <w:jc w:val="left"/>
            </w:pPr>
            <w:r>
              <w:rPr>
                <w:sz w:val="16"/>
              </w:rPr>
              <w:t>Village</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$1,325.25</w:t>
            </w:r>
          </w:p>
        </w:tc>
        <w:tc>
          <w:tcPr>
            <w:tcW w:type="dxa" w:w="2027"/>
          </w:tcPr>
          <w:p>
            <w:pPr>
              <w:spacing w:after="0"/>
              <w:jc w:val="right"/>
            </w:pPr>
            <w:r>
              <w:rPr>
                <w:sz w:val="16"/>
              </w:rPr>
              <w:t>9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Greenville city</w:t>
            </w:r>
          </w:p>
        </w:tc>
        <w:tc>
          <w:tcPr>
            <w:tcW w:type="dxa" w:w="858"/>
          </w:tcPr>
          <w:p>
            <w:pPr>
              <w:spacing w:after="0"/>
              <w:jc w:val="left"/>
            </w:pPr>
            <w:r>
              <w:rPr>
                <w:sz w:val="16"/>
              </w:rPr>
              <w:t>City</w:t>
            </w:r>
          </w:p>
        </w:tc>
        <w:tc>
          <w:tcPr>
            <w:tcW w:type="dxa" w:w="2020"/>
          </w:tcPr>
          <w:p>
            <w:pPr>
              <w:spacing w:after="0"/>
              <w:jc w:val="left"/>
            </w:pPr>
            <w:r>
              <w:rPr>
                <w:sz w:val="16"/>
              </w:rPr>
              <w:t>Approved, expires 2029-01-02</w:t>
            </w:r>
          </w:p>
        </w:tc>
        <w:tc>
          <w:tcPr>
            <w:tcW w:type="dxa" w:w="1189"/>
          </w:tcPr>
          <w:p>
            <w:pPr>
              <w:spacing w:after="0"/>
              <w:jc w:val="right"/>
            </w:pPr>
            <w:r>
              <w:rPr>
                <w:sz w:val="16"/>
              </w:rPr>
              <w:t>FMA RL 0, SRL 0; any 0</w:t>
            </w:r>
          </w:p>
        </w:tc>
        <w:tc>
          <w:tcPr>
            <w:tcW w:type="dxa" w:w="2384"/>
          </w:tcPr>
          <w:p>
            <w:pPr>
              <w:spacing w:after="0"/>
              <w:jc w:val="right"/>
            </w:pPr>
            <w:r>
              <w:rPr>
                <w:sz w:val="16"/>
              </w:rPr>
              <w:t>$4,126.50</w:t>
            </w:r>
          </w:p>
        </w:tc>
        <w:tc>
          <w:tcPr>
            <w:tcW w:type="dxa" w:w="2027"/>
          </w:tcPr>
          <w:p>
            <w:pPr>
              <w:spacing w:after="0"/>
              <w:jc w:val="right"/>
            </w:pPr>
            <w:r>
              <w:rPr>
                <w:sz w:val="16"/>
              </w:rPr>
              <w:t>25 total; 2 since its plan</w:t>
            </w:r>
          </w:p>
        </w:tc>
        <w:tc>
          <w:tcPr>
            <w:tcW w:type="dxa" w:w="4075"/>
          </w:tcPr>
          <w:p>
            <w:pPr>
              <w:spacing w:after="0"/>
              <w:jc w:val="left"/>
            </w:pPr>
          </w:p>
        </w:tc>
      </w:tr>
      <w:tr>
        <w:trPr>
          <w:cantSplit/>
        </w:trPr>
        <w:tc>
          <w:tcPr>
            <w:tcW w:type="dxa" w:w="1559"/>
          </w:tcPr>
          <w:p>
            <w:pPr>
              <w:spacing w:after="0"/>
              <w:jc w:val="left"/>
            </w:pPr>
            <w:r>
              <w:rPr>
                <w:sz w:val="16"/>
              </w:rPr>
              <w:t>Howard City village</w:t>
            </w:r>
          </w:p>
        </w:tc>
        <w:tc>
          <w:tcPr>
            <w:tcW w:type="dxa" w:w="858"/>
          </w:tcPr>
          <w:p>
            <w:pPr>
              <w:spacing w:after="0"/>
              <w:jc w:val="left"/>
            </w:pPr>
            <w:r>
              <w:rPr>
                <w:sz w:val="16"/>
              </w:rPr>
              <w:t>Village</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$1,206</w:t>
            </w:r>
          </w:p>
        </w:tc>
        <w:tc>
          <w:tcPr>
            <w:tcW w:type="dxa" w:w="2027"/>
          </w:tcPr>
          <w:p>
            <w:pPr>
              <w:spacing w:after="0"/>
              <w:jc w:val="right"/>
            </w:pPr>
            <w:r>
              <w:rPr>
                <w:sz w:val="16"/>
              </w:rPr>
              <w:t>11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Lakeview village</w:t>
            </w:r>
          </w:p>
        </w:tc>
        <w:tc>
          <w:tcPr>
            <w:tcW w:type="dxa" w:w="858"/>
          </w:tcPr>
          <w:p>
            <w:pPr>
              <w:spacing w:after="0"/>
              <w:jc w:val="left"/>
            </w:pPr>
            <w:r>
              <w:rPr>
                <w:sz w:val="16"/>
              </w:rPr>
              <w:t>Village</w:t>
            </w:r>
          </w:p>
        </w:tc>
        <w:tc>
          <w:tcPr>
            <w:tcW w:type="dxa" w:w="2020"/>
          </w:tcPr>
          <w:p>
            <w:pPr>
              <w:spacing w:after="0"/>
              <w:jc w:val="left"/>
            </w:pPr>
            <w:r>
              <w:rPr>
                <w:sz w:val="16"/>
              </w:rPr>
              <w:t>Approved, expires 2029-01-02</w:t>
            </w:r>
          </w:p>
        </w:tc>
        <w:tc>
          <w:tcPr>
            <w:tcW w:type="dxa" w:w="1189"/>
          </w:tcPr>
          <w:p>
            <w:pPr>
              <w:spacing w:after="0"/>
              <w:jc w:val="right"/>
            </w:pPr>
            <w:r>
              <w:rPr>
                <w:sz w:val="16"/>
              </w:rPr>
              <w:t>FMA RL 0, SRL 0; any 0</w:t>
            </w:r>
          </w:p>
        </w:tc>
        <w:tc>
          <w:tcPr>
            <w:tcW w:type="dxa" w:w="2384"/>
          </w:tcPr>
          <w:p>
            <w:pPr>
              <w:spacing w:after="0"/>
              <w:jc w:val="right"/>
            </w:pPr>
            <w:r>
              <w:rPr>
                <w:sz w:val="16"/>
              </w:rPr>
              <w:t>$2,004</w:t>
            </w:r>
          </w:p>
        </w:tc>
        <w:tc>
          <w:tcPr>
            <w:tcW w:type="dxa" w:w="2027"/>
          </w:tcPr>
          <w:p>
            <w:pPr>
              <w:spacing w:after="0"/>
              <w:jc w:val="right"/>
            </w:pPr>
            <w:r>
              <w:rPr>
                <w:sz w:val="16"/>
              </w:rPr>
              <w:t>7 total; 0 since its plan</w:t>
            </w:r>
          </w:p>
        </w:tc>
        <w:tc>
          <w:tcPr>
            <w:tcW w:type="dxa" w:w="4075"/>
          </w:tcPr>
          <w:p>
            <w:pPr>
              <w:spacing w:after="0"/>
              <w:jc w:val="left"/>
            </w:pPr>
          </w:p>
        </w:tc>
      </w:tr>
      <w:tr>
        <w:trPr>
          <w:cantSplit/>
        </w:trPr>
        <w:tc>
          <w:tcPr>
            <w:tcW w:type="dxa" w:w="1559"/>
          </w:tcPr>
          <w:p>
            <w:pPr>
              <w:spacing w:after="0"/>
              <w:jc w:val="left"/>
            </w:pPr>
            <w:r>
              <w:rPr>
                <w:sz w:val="16"/>
              </w:rPr>
              <w:t>McBride village</w:t>
            </w:r>
          </w:p>
        </w:tc>
        <w:tc>
          <w:tcPr>
            <w:tcW w:type="dxa" w:w="858"/>
          </w:tcPr>
          <w:p>
            <w:pPr>
              <w:spacing w:after="0"/>
              <w:jc w:val="left"/>
            </w:pPr>
            <w:r>
              <w:rPr>
                <w:sz w:val="16"/>
              </w:rPr>
              <w:t>Village</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Pierson village</w:t>
            </w:r>
          </w:p>
        </w:tc>
        <w:tc>
          <w:tcPr>
            <w:tcW w:type="dxa" w:w="858"/>
          </w:tcPr>
          <w:p>
            <w:pPr>
              <w:spacing w:after="0"/>
              <w:jc w:val="left"/>
            </w:pPr>
            <w:r>
              <w:rPr>
                <w:sz w:val="16"/>
              </w:rPr>
              <w:t>Village</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5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Sheridan village</w:t>
            </w:r>
          </w:p>
        </w:tc>
        <w:tc>
          <w:tcPr>
            <w:tcW w:type="dxa" w:w="858"/>
          </w:tcPr>
          <w:p>
            <w:pPr>
              <w:spacing w:after="0"/>
              <w:jc w:val="left"/>
            </w:pPr>
            <w:r>
              <w:rPr>
                <w:sz w:val="16"/>
              </w:rPr>
              <w:t>Village</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9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Stanton city</w:t>
            </w:r>
          </w:p>
        </w:tc>
        <w:tc>
          <w:tcPr>
            <w:tcW w:type="dxa" w:w="858"/>
          </w:tcPr>
          <w:p>
            <w:pPr>
              <w:spacing w:after="0"/>
              <w:jc w:val="left"/>
            </w:pPr>
            <w:r>
              <w:rPr>
                <w:sz w:val="16"/>
              </w:rPr>
              <w:t>City</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15 total; 1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Belvidere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Bloomer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Bushnell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Cato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Crystal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4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Day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Douglass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Eureka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r>
              <w:rPr>
                <w:sz w:val="16"/>
              </w:rPr>
              <w:t>FMA RL 0, SRL 0; any 0</w:t>
            </w: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p>
        </w:tc>
      </w:tr>
      <w:tr>
        <w:trPr>
          <w:cantSplit/>
        </w:trPr>
        <w:tc>
          <w:tcPr>
            <w:tcW w:type="dxa" w:w="1559"/>
          </w:tcPr>
          <w:p>
            <w:pPr>
              <w:spacing w:after="0"/>
              <w:jc w:val="left"/>
            </w:pPr>
            <w:r>
              <w:rPr>
                <w:sz w:val="16"/>
              </w:rPr>
              <w:t>Evergreen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Fairplain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Ferris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Home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Maple Valley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$754.35</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Montcalm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Pierson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5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Pine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Reynolds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r>
              <w:rPr>
                <w:sz w:val="16"/>
              </w:rPr>
              <w:t>FMA RL 0, SRL 0; any 0</w:t>
            </w: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p>
        </w:tc>
      </w:tr>
      <w:tr>
        <w:trPr>
          <w:cantSplit/>
        </w:trPr>
        <w:tc>
          <w:tcPr>
            <w:tcW w:type="dxa" w:w="1559"/>
          </w:tcPr>
          <w:p>
            <w:pPr>
              <w:spacing w:after="0"/>
              <w:jc w:val="left"/>
            </w:pPr>
            <w:r>
              <w:rPr>
                <w:sz w:val="16"/>
              </w:rPr>
              <w:t>Richland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Sidney township</w:t>
            </w:r>
          </w:p>
        </w:tc>
        <w:tc>
          <w:tcPr>
            <w:tcW w:type="dxa" w:w="858"/>
          </w:tcPr>
          <w:p>
            <w:pPr>
              <w:spacing w:after="0"/>
              <w:jc w:val="left"/>
            </w:pPr>
            <w:r>
              <w:rPr>
                <w:sz w:val="16"/>
              </w:rPr>
              <w:t>Township</w:t>
            </w:r>
          </w:p>
        </w:tc>
        <w:tc>
          <w:tcPr>
            <w:tcW w:type="dxa" w:w="2020"/>
          </w:tcPr>
          <w:p>
            <w:pPr>
              <w:spacing w:after="0"/>
              <w:jc w:val="left"/>
            </w:pPr>
            <w:r>
              <w:rPr>
                <w:sz w:val="16"/>
              </w:rPr>
              <w:t>Plan 101014 approved 2024-01-03, pending adoption here; not yet eligible</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5 total; no approved plan</w:t>
            </w:r>
          </w:p>
        </w:tc>
        <w:tc>
          <w:tcPr>
            <w:tcW w:type="dxa" w:w="4075"/>
          </w:tcPr>
          <w:p>
            <w:pPr>
              <w:spacing w:after="0"/>
              <w:jc w:val="left"/>
            </w:pPr>
            <w:r>
              <w:rPr>
                <w:sz w:val="16"/>
              </w:rPr>
              <w:t>No NFIP community ID on this jurisdiction's plan row.</w:t>
            </w:r>
          </w:p>
        </w:tc>
      </w:tr>
      <w:tr>
        <w:trPr>
          <w:cantSplit/>
        </w:trPr>
        <w:tc>
          <w:tcPr>
            <w:tcW w:type="dxa" w:w="1559"/>
          </w:tcPr>
          <w:p>
            <w:pPr>
              <w:spacing w:after="0"/>
              <w:jc w:val="left"/>
            </w:pPr>
            <w:r>
              <w:rPr>
                <w:sz w:val="16"/>
              </w:rPr>
              <w:t>Winfield township</w:t>
            </w:r>
          </w:p>
        </w:tc>
        <w:tc>
          <w:tcPr>
            <w:tcW w:type="dxa" w:w="858"/>
          </w:tcPr>
          <w:p>
            <w:pPr>
              <w:spacing w:after="0"/>
              <w:jc w:val="left"/>
            </w:pPr>
            <w:r>
              <w:rPr>
                <w:sz w:val="16"/>
              </w:rPr>
              <w:t>Township</w:t>
            </w:r>
          </w:p>
        </w:tc>
        <w:tc>
          <w:tcPr>
            <w:tcW w:type="dxa" w:w="2020"/>
          </w:tcPr>
          <w:p>
            <w:pPr>
              <w:spacing w:after="0"/>
              <w:jc w:val="left"/>
            </w:pPr>
            <w:r>
              <w:rPr>
                <w:sz w:val="16"/>
              </w:rPr>
              <w:t>Approved, expires 2029-01-02</w:t>
            </w:r>
          </w:p>
        </w:tc>
        <w:tc>
          <w:tcPr>
            <w:tcW w:type="dxa" w:w="1189"/>
          </w:tcPr>
          <w:p>
            <w:pPr>
              <w:spacing w:after="0"/>
              <w:jc w:val="right"/>
            </w:pPr>
          </w:p>
        </w:tc>
        <w:tc>
          <w:tcPr>
            <w:tcW w:type="dxa" w:w="2384"/>
          </w:tcPr>
          <w:p>
            <w:pPr>
              <w:spacing w:after="0"/>
              <w:jc w:val="right"/>
            </w:pPr>
            <w:r>
              <w:rPr>
                <w:sz w:val="16"/>
              </w:rPr>
              <w:t>no Public Assistance recorded</w:t>
            </w:r>
          </w:p>
        </w:tc>
        <w:tc>
          <w:tcPr>
            <w:tcW w:type="dxa" w:w="2027"/>
          </w:tcPr>
          <w:p>
            <w:pPr>
              <w:spacing w:after="0"/>
              <w:jc w:val="right"/>
            </w:pPr>
            <w:r>
              <w:rPr>
                <w:sz w:val="16"/>
              </w:rPr>
              <w:t>0 total; 0 since its plan</w:t>
            </w:r>
          </w:p>
        </w:tc>
        <w:tc>
          <w:tcPr>
            <w:tcW w:type="dxa" w:w="407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1121"/>
        <w:gridCol w:w="1050"/>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2024-01-03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$634</w:t>
            </w:r>
          </w:p>
        </w:tc>
        <w:tc>
          <w:tcPr>
            <w:tcW w:type="dxa" w:w="1126"/>
          </w:tcPr>
          <w:p>
            <w:pPr>
              <w:spacing w:after="0"/>
              <w:jc w:val="right"/>
            </w:pPr>
            <w:r>
              <w:rPr>
                <w:sz w:val="16"/>
              </w:rPr>
              <w:t>$162,339</w:t>
            </w:r>
          </w:p>
        </w:tc>
        <w:tc>
          <w:tcPr>
            <w:tcW w:type="dxa" w:w="1121"/>
          </w:tcPr>
          <w:p>
            <w:pPr>
              <w:spacing w:after="0"/>
              <w:jc w:val="right"/>
            </w:pPr>
            <w:r>
              <w:rPr>
                <w:sz w:val="16"/>
              </w:rPr>
              <w:t>$1,463,169</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$32,489,061,081</w:t>
            </w:r>
          </w:p>
        </w:tc>
        <w:tc>
          <w:tcPr>
            <w:tcW w:type="dxa" w:w="1215"/>
          </w:tcPr>
          <w:p>
            <w:pPr>
              <w:spacing w:after="0"/>
              <w:jc w:val="right"/>
            </w:pPr>
            <w:r>
              <w:rPr>
                <w:sz w:val="16"/>
              </w:rPr>
              <w:t>n/a</w:t>
            </w:r>
          </w:p>
        </w:tc>
        <w:tc>
          <w:tcPr>
            <w:tcW w:type="dxa" w:w="1043"/>
          </w:tcPr>
          <w:p>
            <w:pPr>
              <w:spacing w:after="0"/>
              <w:jc w:val="right"/>
            </w:pPr>
            <w:r>
              <w:rPr>
                <w:sz w:val="16"/>
              </w:rPr>
              <w:t>66,614</w:t>
            </w:r>
          </w:p>
        </w:tc>
        <w:tc>
          <w:tcPr>
            <w:tcW w:type="dxa" w:w="1037"/>
          </w:tcPr>
          <w:p>
            <w:pPr>
              <w:spacing w:after="0"/>
              <w:jc w:val="right"/>
            </w:pPr>
            <w:r>
              <w:rPr>
                <w:sz w:val="16"/>
              </w:rPr>
              <w:t>$122,933</w:t>
            </w:r>
          </w:p>
        </w:tc>
        <w:tc>
          <w:tcPr>
            <w:tcW w:type="dxa" w:w="1126"/>
          </w:tcPr>
          <w:p>
            <w:pPr>
              <w:spacing w:after="0"/>
              <w:jc w:val="right"/>
            </w:pPr>
            <w:r>
              <w:rPr>
                <w:sz w:val="16"/>
              </w:rPr>
              <w:t>n/a</w:t>
            </w:r>
          </w:p>
        </w:tc>
        <w:tc>
          <w:tcPr>
            <w:tcW w:type="dxa" w:w="1121"/>
          </w:tcPr>
          <w:p>
            <w:pPr>
              <w:spacing w:after="0"/>
              <w:jc w:val="right"/>
            </w:pPr>
            <w:r>
              <w:rPr>
                <w:sz w:val="16"/>
              </w:rPr>
              <w:t>$43,036</w:t>
            </w:r>
          </w:p>
        </w:tc>
        <w:tc>
          <w:tcPr>
            <w:tcW w:type="dxa" w:w="1050"/>
          </w:tcPr>
          <w:p>
            <w:pPr>
              <w:spacing w:after="0"/>
              <w:jc w:val="right"/>
            </w:pPr>
            <w:r>
              <w:rPr>
                <w:sz w:val="16"/>
              </w:rPr>
              <w:t>0.000378%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$161,461</w:t>
            </w:r>
          </w:p>
        </w:tc>
        <w:tc>
          <w:tcPr>
            <w:tcW w:type="dxa" w:w="1126"/>
          </w:tcPr>
          <w:p>
            <w:pPr>
              <w:spacing w:after="0"/>
              <w:jc w:val="right"/>
            </w:pPr>
            <w:r>
              <w:rPr>
                <w:sz w:val="16"/>
              </w:rPr>
              <w:t>$67,217</w:t>
            </w:r>
          </w:p>
        </w:tc>
        <w:tc>
          <w:tcPr>
            <w:tcW w:type="dxa" w:w="1121"/>
          </w:tcPr>
          <w:p>
            <w:pPr>
              <w:spacing w:after="0"/>
              <w:jc w:val="right"/>
            </w:pPr>
            <w:r>
              <w:rPr>
                <w:sz w:val="16"/>
              </w:rPr>
              <w:t>$48,929</w:t>
            </w:r>
          </w:p>
        </w:tc>
        <w:tc>
          <w:tcPr>
            <w:tcW w:type="dxa" w:w="1050"/>
          </w:tcPr>
          <w:p>
            <w:pPr>
              <w:spacing w:after="0"/>
              <w:jc w:val="right"/>
            </w:pPr>
            <w:r>
              <w:rPr>
                <w:sz w:val="16"/>
              </w:rPr>
              <w:t>0.000879%</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$2,766</w:t>
            </w:r>
          </w:p>
        </w:tc>
        <w:tc>
          <w:tcPr>
            <w:tcW w:type="dxa" w:w="1126"/>
          </w:tcPr>
          <w:p>
            <w:pPr>
              <w:spacing w:after="0"/>
              <w:jc w:val="right"/>
            </w:pPr>
            <w:r>
              <w:rPr>
                <w:sz w:val="16"/>
              </w:rPr>
              <w:t>$1</w:t>
            </w:r>
          </w:p>
        </w:tc>
        <w:tc>
          <w:tcPr>
            <w:tcW w:type="dxa" w:w="1121"/>
          </w:tcPr>
          <w:p>
            <w:pPr>
              <w:spacing w:after="0"/>
              <w:jc w:val="right"/>
            </w:pPr>
            <w:r>
              <w:rPr>
                <w:sz w:val="16"/>
              </w:rPr>
              <w:t>$151,538</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$18,318,704,600</w:t>
            </w:r>
          </w:p>
        </w:tc>
        <w:tc>
          <w:tcPr>
            <w:tcW w:type="dxa" w:w="1215"/>
          </w:tcPr>
          <w:p>
            <w:pPr>
              <w:spacing w:after="0"/>
              <w:jc w:val="right"/>
            </w:pPr>
            <w:r>
              <w:rPr>
                <w:sz w:val="16"/>
              </w:rPr>
              <w:t>$229,100,761</w:t>
            </w:r>
          </w:p>
        </w:tc>
        <w:tc>
          <w:tcPr>
            <w:tcW w:type="dxa" w:w="1043"/>
          </w:tcPr>
          <w:p>
            <w:pPr>
              <w:spacing w:after="0"/>
              <w:jc w:val="right"/>
            </w:pPr>
            <w:r>
              <w:rPr>
                <w:sz w:val="16"/>
              </w:rPr>
              <w:t>66,369</w:t>
            </w:r>
          </w:p>
        </w:tc>
        <w:tc>
          <w:tcPr>
            <w:tcW w:type="dxa" w:w="1037"/>
          </w:tcPr>
          <w:p>
            <w:pPr>
              <w:spacing w:after="0"/>
              <w:jc w:val="right"/>
            </w:pPr>
            <w:r>
              <w:rPr>
                <w:sz w:val="16"/>
              </w:rPr>
              <w:t>$2,773</w:t>
            </w:r>
          </w:p>
        </w:tc>
        <w:tc>
          <w:tcPr>
            <w:tcW w:type="dxa" w:w="1126"/>
          </w:tcPr>
          <w:p>
            <w:pPr>
              <w:spacing w:after="0"/>
              <w:jc w:val="right"/>
            </w:pPr>
            <w:r>
              <w:rPr>
                <w:sz w:val="16"/>
              </w:rPr>
              <w:t>$7,275</w:t>
            </w:r>
          </w:p>
        </w:tc>
        <w:tc>
          <w:tcPr>
            <w:tcW w:type="dxa" w:w="1121"/>
          </w:tcPr>
          <w:p>
            <w:pPr>
              <w:spacing w:after="0"/>
              <w:jc w:val="right"/>
            </w:pPr>
            <w:r>
              <w:rPr>
                <w:sz w:val="16"/>
              </w:rPr>
              <w:t>$4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$18,366,583,394</w:t>
            </w:r>
          </w:p>
        </w:tc>
        <w:tc>
          <w:tcPr>
            <w:tcW w:type="dxa" w:w="1215"/>
          </w:tcPr>
          <w:p>
            <w:pPr>
              <w:spacing w:after="0"/>
              <w:jc w:val="right"/>
            </w:pPr>
            <w:r>
              <w:rPr>
                <w:sz w:val="16"/>
              </w:rPr>
              <w:t>n/a</w:t>
            </w:r>
          </w:p>
        </w:tc>
        <w:tc>
          <w:tcPr>
            <w:tcW w:type="dxa" w:w="1043"/>
          </w:tcPr>
          <w:p>
            <w:pPr>
              <w:spacing w:after="0"/>
              <w:jc w:val="right"/>
            </w:pPr>
            <w:r>
              <w:rPr>
                <w:sz w:val="16"/>
              </w:rPr>
              <w:t>66,606</w:t>
            </w:r>
          </w:p>
        </w:tc>
        <w:tc>
          <w:tcPr>
            <w:tcW w:type="dxa" w:w="1037"/>
          </w:tcPr>
          <w:p>
            <w:pPr>
              <w:spacing w:after="0"/>
              <w:jc w:val="right"/>
            </w:pPr>
            <w:r>
              <w:rPr>
                <w:sz w:val="16"/>
              </w:rPr>
              <w:t>$133,306</w:t>
            </w:r>
          </w:p>
        </w:tc>
        <w:tc>
          <w:tcPr>
            <w:tcW w:type="dxa" w:w="1126"/>
          </w:tcPr>
          <w:p>
            <w:pPr>
              <w:spacing w:after="0"/>
              <w:jc w:val="right"/>
            </w:pPr>
            <w:r>
              <w:rPr>
                <w:sz w:val="16"/>
              </w:rPr>
              <w:t>n/a</w:t>
            </w:r>
          </w:p>
        </w:tc>
        <w:tc>
          <w:tcPr>
            <w:tcW w:type="dxa" w:w="1121"/>
          </w:tcPr>
          <w:p>
            <w:pPr>
              <w:spacing w:after="0"/>
              <w:jc w:val="right"/>
            </w:pPr>
            <w:r>
              <w:rPr>
                <w:sz w:val="16"/>
              </w:rPr>
              <w:t>$16,056</w:t>
            </w:r>
          </w:p>
        </w:tc>
        <w:tc>
          <w:tcPr>
            <w:tcW w:type="dxa" w:w="1050"/>
          </w:tcPr>
          <w:p>
            <w:pPr>
              <w:spacing w:after="0"/>
              <w:jc w:val="right"/>
            </w:pPr>
            <w:r>
              <w:rPr>
                <w:sz w:val="16"/>
              </w:rPr>
              <w:t>0.000726%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$18,335,315,677</w:t>
            </w:r>
          </w:p>
        </w:tc>
        <w:tc>
          <w:tcPr>
            <w:tcW w:type="dxa" w:w="1215"/>
          </w:tcPr>
          <w:p>
            <w:pPr>
              <w:spacing w:after="0"/>
              <w:jc w:val="right"/>
            </w:pPr>
            <w:r>
              <w:rPr>
                <w:sz w:val="16"/>
              </w:rPr>
              <w:t>$47,942</w:t>
            </w:r>
          </w:p>
        </w:tc>
        <w:tc>
          <w:tcPr>
            <w:tcW w:type="dxa" w:w="1043"/>
          </w:tcPr>
          <w:p>
            <w:pPr>
              <w:spacing w:after="0"/>
              <w:jc w:val="right"/>
            </w:pPr>
            <w:r>
              <w:rPr>
                <w:sz w:val="16"/>
              </w:rPr>
              <w:t>99</w:t>
            </w:r>
          </w:p>
        </w:tc>
        <w:tc>
          <w:tcPr>
            <w:tcW w:type="dxa" w:w="1037"/>
          </w:tcPr>
          <w:p>
            <w:pPr>
              <w:spacing w:after="0"/>
              <w:jc w:val="right"/>
            </w:pPr>
            <w:r>
              <w:rPr>
                <w:sz w:val="16"/>
              </w:rPr>
              <w:t>$9,616,235</w:t>
            </w:r>
          </w:p>
        </w:tc>
        <w:tc>
          <w:tcPr>
            <w:tcW w:type="dxa" w:w="1126"/>
          </w:tcPr>
          <w:p>
            <w:pPr>
              <w:spacing w:after="0"/>
              <w:jc w:val="right"/>
            </w:pPr>
            <w:r>
              <w:rPr>
                <w:sz w:val="16"/>
              </w:rPr>
              <w:t>$283</w:t>
            </w:r>
          </w:p>
        </w:tc>
        <w:tc>
          <w:tcPr>
            <w:tcW w:type="dxa" w:w="1121"/>
          </w:tcPr>
          <w:p>
            <w:pPr>
              <w:spacing w:after="0"/>
              <w:jc w:val="right"/>
            </w:pPr>
            <w:r>
              <w:rPr>
                <w:sz w:val="16"/>
              </w:rPr>
              <w:t>$140</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$152,821,437</w:t>
            </w:r>
          </w:p>
        </w:tc>
        <w:tc>
          <w:tcPr>
            <w:tcW w:type="dxa" w:w="1215"/>
          </w:tcPr>
          <w:p>
            <w:pPr>
              <w:spacing w:after="0"/>
              <w:jc w:val="right"/>
            </w:pPr>
            <w:r>
              <w:rPr>
                <w:sz w:val="16"/>
              </w:rPr>
              <w:t>n/a</w:t>
            </w:r>
          </w:p>
        </w:tc>
        <w:tc>
          <w:tcPr>
            <w:tcW w:type="dxa" w:w="1043"/>
          </w:tcPr>
          <w:p>
            <w:pPr>
              <w:spacing w:after="0"/>
              <w:jc w:val="right"/>
            </w:pPr>
            <w:r>
              <w:rPr>
                <w:sz w:val="16"/>
              </w:rPr>
              <w:t>543</w:t>
            </w:r>
          </w:p>
        </w:tc>
        <w:tc>
          <w:tcPr>
            <w:tcW w:type="dxa" w:w="1037"/>
          </w:tcPr>
          <w:p>
            <w:pPr>
              <w:spacing w:after="0"/>
              <w:jc w:val="right"/>
            </w:pPr>
            <w:r>
              <w:rPr>
                <w:sz w:val="16"/>
              </w:rPr>
              <w:t>$350</w:t>
            </w:r>
          </w:p>
        </w:tc>
        <w:tc>
          <w:tcPr>
            <w:tcW w:type="dxa" w:w="1126"/>
          </w:tcPr>
          <w:p>
            <w:pPr>
              <w:spacing w:after="0"/>
              <w:jc w:val="right"/>
            </w:pPr>
            <w:r>
              <w:rPr>
                <w:sz w:val="16"/>
              </w:rPr>
              <w:t>n/a</w:t>
            </w:r>
          </w:p>
        </w:tc>
        <w:tc>
          <w:tcPr>
            <w:tcW w:type="dxa" w:w="1121"/>
          </w:tcPr>
          <w:p>
            <w:pPr>
              <w:spacing w:after="0"/>
              <w:jc w:val="right"/>
            </w:pPr>
            <w:r>
              <w:rPr>
                <w:sz w:val="16"/>
              </w:rPr>
              <w:t>$2,273</w:t>
            </w:r>
          </w:p>
        </w:tc>
        <w:tc>
          <w:tcPr>
            <w:tcW w:type="dxa" w:w="1050"/>
          </w:tcPr>
          <w:p>
            <w:pPr>
              <w:spacing w:after="0"/>
              <w:jc w:val="right"/>
            </w:pPr>
            <w:r>
              <w:rPr>
                <w:sz w:val="16"/>
              </w:rPr>
              <w:t>0.000229%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$18,366,583,394</w:t>
            </w:r>
          </w:p>
        </w:tc>
        <w:tc>
          <w:tcPr>
            <w:tcW w:type="dxa" w:w="1215"/>
          </w:tcPr>
          <w:p>
            <w:pPr>
              <w:spacing w:after="0"/>
              <w:jc w:val="right"/>
            </w:pPr>
            <w:r>
              <w:rPr>
                <w:sz w:val="16"/>
              </w:rPr>
              <w:t>n/a</w:t>
            </w:r>
          </w:p>
        </w:tc>
        <w:tc>
          <w:tcPr>
            <w:tcW w:type="dxa" w:w="1043"/>
          </w:tcPr>
          <w:p>
            <w:pPr>
              <w:spacing w:after="0"/>
              <w:jc w:val="right"/>
            </w:pPr>
            <w:r>
              <w:rPr>
                <w:sz w:val="16"/>
              </w:rPr>
              <w:t>66,606</w:t>
            </w:r>
          </w:p>
        </w:tc>
        <w:tc>
          <w:tcPr>
            <w:tcW w:type="dxa" w:w="1037"/>
          </w:tcPr>
          <w:p>
            <w:pPr>
              <w:spacing w:after="0"/>
              <w:jc w:val="right"/>
            </w:pPr>
            <w:r>
              <w:rPr>
                <w:sz w:val="16"/>
              </w:rPr>
              <w:t>$8,720</w:t>
            </w:r>
          </w:p>
        </w:tc>
        <w:tc>
          <w:tcPr>
            <w:tcW w:type="dxa" w:w="1126"/>
          </w:tcPr>
          <w:p>
            <w:pPr>
              <w:spacing w:after="0"/>
              <w:jc w:val="right"/>
            </w:pPr>
            <w:r>
              <w:rPr>
                <w:sz w:val="16"/>
              </w:rPr>
              <w:t>n/a</w:t>
            </w:r>
          </w:p>
        </w:tc>
        <w:tc>
          <w:tcPr>
            <w:tcW w:type="dxa" w:w="1121"/>
          </w:tcPr>
          <w:p>
            <w:pPr>
              <w:spacing w:after="0"/>
              <w:jc w:val="right"/>
            </w:pPr>
            <w:r>
              <w:rPr>
                <w:sz w:val="16"/>
              </w:rPr>
              <w:t>$195,714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$1,845,969</w:t>
            </w:r>
          </w:p>
        </w:tc>
        <w:tc>
          <w:tcPr>
            <w:tcW w:type="dxa" w:w="1126"/>
          </w:tcPr>
          <w:p>
            <w:pPr>
              <w:spacing w:after="0"/>
              <w:jc w:val="right"/>
            </w:pPr>
            <w:r>
              <w:rPr>
                <w:sz w:val="16"/>
              </w:rPr>
              <w:t>$54,762</w:t>
            </w:r>
          </w:p>
        </w:tc>
        <w:tc>
          <w:tcPr>
            <w:tcW w:type="dxa" w:w="1121"/>
          </w:tcPr>
          <w:p>
            <w:pPr>
              <w:spacing w:after="0"/>
              <w:jc w:val="right"/>
            </w:pPr>
            <w:r>
              <w:rPr>
                <w:sz w:val="16"/>
              </w:rPr>
              <w:t>$1,149,821</w:t>
            </w:r>
          </w:p>
        </w:tc>
        <w:tc>
          <w:tcPr>
            <w:tcW w:type="dxa" w:w="1050"/>
          </w:tcPr>
          <w:p>
            <w:pPr>
              <w:spacing w:after="0"/>
              <w:jc w:val="right"/>
            </w:pPr>
            <w:r>
              <w:rPr>
                <w:sz w:val="16"/>
              </w:rPr>
              <w:t>0.0101%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$1,832,216</w:t>
            </w:r>
          </w:p>
        </w:tc>
        <w:tc>
          <w:tcPr>
            <w:tcW w:type="dxa" w:w="1126"/>
          </w:tcPr>
          <w:p>
            <w:pPr>
              <w:spacing w:after="0"/>
              <w:jc w:val="right"/>
            </w:pPr>
            <w:r>
              <w:rPr>
                <w:sz w:val="16"/>
              </w:rPr>
              <w:t>$4,842</w:t>
            </w:r>
          </w:p>
        </w:tc>
        <w:tc>
          <w:tcPr>
            <w:tcW w:type="dxa" w:w="1121"/>
          </w:tcPr>
          <w:p>
            <w:pPr>
              <w:spacing w:after="0"/>
              <w:jc w:val="right"/>
            </w:pPr>
            <w:r>
              <w:rPr>
                <w:sz w:val="16"/>
              </w:rPr>
              <w:t>$1,486,506</w:t>
            </w:r>
          </w:p>
        </w:tc>
        <w:tc>
          <w:tcPr>
            <w:tcW w:type="dxa" w:w="1050"/>
          </w:tcPr>
          <w:p>
            <w:pPr>
              <w:spacing w:after="0"/>
              <w:jc w:val="right"/>
            </w:pPr>
            <w:r>
              <w:rPr>
                <w:sz w:val="16"/>
              </w:rPr>
              <w:t>0.00998%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$5,354,294,874</w:t>
            </w:r>
          </w:p>
        </w:tc>
        <w:tc>
          <w:tcPr>
            <w:tcW w:type="dxa" w:w="1215"/>
          </w:tcPr>
          <w:p>
            <w:pPr>
              <w:spacing w:after="0"/>
              <w:jc w:val="right"/>
            </w:pPr>
            <w:r>
              <w:rPr>
                <w:sz w:val="16"/>
              </w:rPr>
              <w:t>$54,915,478</w:t>
            </w:r>
          </w:p>
        </w:tc>
        <w:tc>
          <w:tcPr>
            <w:tcW w:type="dxa" w:w="1043"/>
          </w:tcPr>
          <w:p>
            <w:pPr>
              <w:spacing w:after="0"/>
              <w:jc w:val="right"/>
            </w:pPr>
            <w:r>
              <w:rPr>
                <w:sz w:val="16"/>
              </w:rPr>
              <w:t>20,545</w:t>
            </w:r>
          </w:p>
        </w:tc>
        <w:tc>
          <w:tcPr>
            <w:tcW w:type="dxa" w:w="1037"/>
          </w:tcPr>
          <w:p>
            <w:pPr>
              <w:spacing w:after="0"/>
              <w:jc w:val="right"/>
            </w:pPr>
            <w:r>
              <w:rPr>
                <w:sz w:val="16"/>
              </w:rPr>
              <w:t>$15,102</w:t>
            </w:r>
          </w:p>
        </w:tc>
        <w:tc>
          <w:tcPr>
            <w:tcW w:type="dxa" w:w="1126"/>
          </w:tcPr>
          <w:p>
            <w:pPr>
              <w:spacing w:after="0"/>
              <w:jc w:val="right"/>
            </w:pPr>
            <w:r>
              <w:rPr>
                <w:sz w:val="16"/>
              </w:rPr>
              <w:t>$16</w:t>
            </w:r>
          </w:p>
        </w:tc>
        <w:tc>
          <w:tcPr>
            <w:tcW w:type="dxa" w:w="1121"/>
          </w:tcPr>
          <w:p>
            <w:pPr>
              <w:spacing w:after="0"/>
              <w:jc w:val="right"/>
            </w:pPr>
            <w:r>
              <w:rPr>
                <w:sz w:val="16"/>
              </w:rPr>
              <w:t>$1,594</w:t>
            </w:r>
          </w:p>
        </w:tc>
        <w:tc>
          <w:tcPr>
            <w:tcW w:type="dxa" w:w="1050"/>
          </w:tcPr>
          <w:p>
            <w:pPr>
              <w:spacing w:after="0"/>
              <w:jc w:val="right"/>
            </w:pPr>
            <w:r>
              <w:rPr>
                <w:sz w:val="16"/>
              </w:rPr>
              <w:t>0.000282%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$18,366,583,394</w:t>
            </w:r>
          </w:p>
        </w:tc>
        <w:tc>
          <w:tcPr>
            <w:tcW w:type="dxa" w:w="1215"/>
          </w:tcPr>
          <w:p>
            <w:pPr>
              <w:spacing w:after="0"/>
              <w:jc w:val="right"/>
            </w:pPr>
            <w:r>
              <w:rPr>
                <w:sz w:val="16"/>
              </w:rPr>
              <w:t>$232,344,019</w:t>
            </w:r>
          </w:p>
        </w:tc>
        <w:tc>
          <w:tcPr>
            <w:tcW w:type="dxa" w:w="1043"/>
          </w:tcPr>
          <w:p>
            <w:pPr>
              <w:spacing w:after="0"/>
              <w:jc w:val="right"/>
            </w:pPr>
            <w:r>
              <w:rPr>
                <w:sz w:val="16"/>
              </w:rPr>
              <w:t>66,606</w:t>
            </w:r>
          </w:p>
        </w:tc>
        <w:tc>
          <w:tcPr>
            <w:tcW w:type="dxa" w:w="1037"/>
          </w:tcPr>
          <w:p>
            <w:pPr>
              <w:spacing w:after="0"/>
              <w:jc w:val="right"/>
            </w:pPr>
            <w:r>
              <w:rPr>
                <w:sz w:val="16"/>
              </w:rPr>
              <w:t>$16,017</w:t>
            </w:r>
          </w:p>
        </w:tc>
        <w:tc>
          <w:tcPr>
            <w:tcW w:type="dxa" w:w="1126"/>
          </w:tcPr>
          <w:p>
            <w:pPr>
              <w:spacing w:after="0"/>
              <w:jc w:val="right"/>
            </w:pPr>
            <w:r>
              <w:rPr>
                <w:sz w:val="16"/>
              </w:rPr>
              <w:t>$1,374</w:t>
            </w:r>
          </w:p>
        </w:tc>
        <w:tc>
          <w:tcPr>
            <w:tcW w:type="dxa" w:w="1121"/>
          </w:tcPr>
          <w:p>
            <w:pPr>
              <w:spacing w:after="0"/>
              <w:jc w:val="right"/>
            </w:pPr>
            <w:r>
              <w:rPr>
                <w:sz w:val="16"/>
              </w:rPr>
              <w:t>$647,020</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2024-01-03 (Storm Events through 2026-06-30): 7 county-coded records, 1 with a damage value recorded (including $0), $0; 2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66,606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$18,366,583,394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$232,344,019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$14,056,592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$5,205,799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Greenville city</w:t>
            </w:r>
          </w:p>
        </w:tc>
        <w:tc>
          <w:tcPr>
            <w:tcW w:type="dxa" w:w="1589"/>
          </w:tcPr>
          <w:p>
            <w:pPr>
              <w:spacing w:after="0"/>
              <w:jc w:val="left"/>
            </w:pPr>
            <w:r>
              <w:rPr>
                <w:sz w:val="16"/>
              </w:rPr>
              <w:t>260158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Lakeview village</w:t>
            </w:r>
          </w:p>
        </w:tc>
        <w:tc>
          <w:tcPr>
            <w:tcW w:type="dxa" w:w="1589"/>
          </w:tcPr>
          <w:p>
            <w:pPr>
              <w:spacing w:after="0"/>
              <w:jc w:val="left"/>
            </w:pPr>
            <w:r>
              <w:rPr>
                <w:sz w:val="16"/>
              </w:rPr>
              <w:t>260463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Eureka township</w:t>
            </w:r>
          </w:p>
        </w:tc>
        <w:tc>
          <w:tcPr>
            <w:tcW w:type="dxa" w:w="1589"/>
          </w:tcPr>
          <w:p>
            <w:pPr>
              <w:spacing w:after="0"/>
              <w:jc w:val="left"/>
            </w:pPr>
            <w:r>
              <w:rPr>
                <w:sz w:val="16"/>
              </w:rPr>
              <w:t>260735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Reynolds township</w:t>
            </w:r>
          </w:p>
        </w:tc>
        <w:tc>
          <w:tcPr>
            <w:tcW w:type="dxa" w:w="1589"/>
          </w:tcPr>
          <w:p>
            <w:pPr>
              <w:spacing w:after="0"/>
              <w:jc w:val="left"/>
            </w:pPr>
            <w:r>
              <w:rPr>
                <w:sz w:val="16"/>
              </w:rPr>
              <w:t>260743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Montcalm County, MI: risk-assessment baseline packet, release 2026-10 (data as of 2026-09-30; County FIPS 26117). Automated baseline. </w:t>
      </w:r>
      <w:hyperlink r:id="rId15">
        <w:r>
          <w:rPr>
            <w:color w:val="1F4E99"/>
            <w:sz w:val="17"/>
            <w:u w:val="single"/>
          </w:rPr>
          <w:t>https://hazardplain.org/mi/26117/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Montcalm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Montcalm County, MI: Risk-assessment baseline packet</dc:title>
  <dc:subject>Hazard Plain release 2026-10, as of 2026-09-30. Automated baseline</dc:subject>
  <dc:creator>Hazard Plain</dc:creator>
  <cp:keywords>Hazard Plain; hazard mitigation; risk assessment; 26117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