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Marquette County, MI</w:t>
      </w:r>
    </w:p>
    <w:p>
      <w:pPr>
        <w:spacing w:after="120" w:before="0"/>
      </w:pPr>
      <w:r>
        <w:rPr>
          <w:color w:val="555555"/>
          <w:sz w:val="24"/>
        </w:rPr>
        <w:t>Risk-assessment baseline packet</w:t>
      </w:r>
    </w:p>
    <w:p>
      <w:pPr>
        <w:spacing w:after="120" w:before="0"/>
      </w:pPr>
      <w:r>
        <w:rPr>
          <w:b/>
          <w:sz w:val="18"/>
        </w:rPr>
        <w:t xml:space="preserve">County FIPS: </w:t>
      </w:r>
      <w:r>
        <w:rPr>
          <w:sz w:val="18"/>
        </w:rPr>
        <w:t>26103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2026-01-24. Plan: Marquette County HMP Update (FEMA plan 106669), approved 2021-01-25.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2021-01-25: 1 new hazard declaration (1 incident) and 229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($12,704,279 a year), Inland Flooding ($8,008,213) and Hail ($3,349,152).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2026-01-24</w:t>
      </w:r>
    </w:p>
    <w:p>
      <w:pPr>
        <w:keepNext/>
        <w:spacing w:after="40" w:before="0"/>
      </w:pPr>
      <w:r>
        <w:rPr>
          <w:b/>
        </w:rPr>
        <w:t xml:space="preserve">Plan: </w:t>
      </w:r>
      <w:r>
        <w:rPr/>
        <w:t>Marquette County HMP Update (FEMA plan 106669)</w:t>
      </w:r>
    </w:p>
    <w:p>
      <w:pPr>
        <w:keepNext/>
        <w:spacing w:after="40" w:before="0"/>
      </w:pPr>
      <w:r>
        <w:rPr>
          <w:b/>
        </w:rPr>
        <w:t xml:space="preserve">Approved: </w:t>
      </w:r>
      <w:r>
        <w:rPr/>
        <w:t>2021-01-25</w:t>
      </w:r>
    </w:p>
    <w:p>
      <w:pPr>
        <w:keepNext/>
        <w:spacing w:after="40" w:before="0"/>
      </w:pPr>
      <w:r>
        <w:rPr>
          <w:b/>
        </w:rPr>
        <w:t xml:space="preserve">Days since expiry: </w:t>
      </w:r>
      <w:r>
        <w:rPr/>
        <w:t>249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3"/>
        <w:gridCol w:w="858"/>
        <w:gridCol w:w="1867"/>
        <w:gridCol w:w="3740"/>
        <w:gridCol w:w="1037"/>
        <w:gridCol w:w="1037"/>
        <w:gridCol w:w="877"/>
        <w:gridCol w:w="3102"/>
      </w:tblGrid>
      <w:tr>
        <w:trPr>
          <w:cantSplit/>
          <w:tblHeader/>
        </w:trPr>
        <w:tc>
          <w:tcPr>
            <w:tcW w:type="dxa" w:w="159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Status</w:t>
            </w:r>
          </w:p>
        </w:tc>
        <w:tc>
          <w:tcPr>
            <w:tcW w:type="dxa" w:w="37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02"/>
            <w:shd w:val="clear" w:color="auto" w:fill="E8E8E8"/>
          </w:tcPr>
          <w:p>
            <w:pPr>
              <w:spacing w:after="0"/>
              <w:jc w:val="left"/>
            </w:pPr>
            <w:r>
              <w:rPr>
                <w:b/>
                <w:sz w:val="16"/>
              </w:rPr>
              <w:t>Notes</w:t>
            </w:r>
          </w:p>
        </w:tc>
      </w:tr>
      <w:tr>
        <w:trPr>
          <w:cantSplit/>
        </w:trPr>
        <w:tc>
          <w:tcPr>
            <w:tcW w:type="dxa" w:w="1593"/>
          </w:tcPr>
          <w:p>
            <w:pPr>
              <w:spacing w:after="0"/>
              <w:jc w:val="left"/>
            </w:pPr>
            <w:r>
              <w:rPr>
                <w:sz w:val="16"/>
              </w:rPr>
              <w:t>Marquette County</w:t>
            </w:r>
          </w:p>
        </w:tc>
        <w:tc>
          <w:tcPr>
            <w:tcW w:type="dxa" w:w="858"/>
          </w:tcPr>
          <w:p>
            <w:pPr>
              <w:spacing w:after="0"/>
              <w:jc w:val="left"/>
            </w:pPr>
            <w:r>
              <w:rPr>
                <w:sz w:val="16"/>
              </w:rPr>
              <w:t>County</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p>
        </w:tc>
      </w:tr>
      <w:tr>
        <w:trPr>
          <w:cantSplit/>
        </w:trPr>
        <w:tc>
          <w:tcPr>
            <w:tcW w:type="dxa" w:w="1593"/>
          </w:tcPr>
          <w:p>
            <w:pPr>
              <w:spacing w:after="0"/>
              <w:jc w:val="left"/>
            </w:pPr>
            <w:r>
              <w:rPr>
                <w:sz w:val="16"/>
              </w:rPr>
              <w:t>Ishpeming city</w:t>
            </w:r>
          </w:p>
        </w:tc>
        <w:tc>
          <w:tcPr>
            <w:tcW w:type="dxa" w:w="858"/>
          </w:tcPr>
          <w:p>
            <w:pPr>
              <w:spacing w:after="0"/>
              <w:jc w:val="left"/>
            </w:pPr>
            <w:r>
              <w:rPr>
                <w:sz w:val="16"/>
              </w:rPr>
              <w:t>City</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Marquette city</w:t>
            </w:r>
          </w:p>
        </w:tc>
        <w:tc>
          <w:tcPr>
            <w:tcW w:type="dxa" w:w="858"/>
          </w:tcPr>
          <w:p>
            <w:pPr>
              <w:spacing w:after="0"/>
              <w:jc w:val="left"/>
            </w:pPr>
            <w:r>
              <w:rPr>
                <w:sz w:val="16"/>
              </w:rPr>
              <w:t>City</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p>
        </w:tc>
      </w:tr>
      <w:tr>
        <w:trPr>
          <w:cantSplit/>
        </w:trPr>
        <w:tc>
          <w:tcPr>
            <w:tcW w:type="dxa" w:w="1593"/>
          </w:tcPr>
          <w:p>
            <w:pPr>
              <w:spacing w:after="0"/>
              <w:jc w:val="left"/>
            </w:pPr>
            <w:r>
              <w:rPr>
                <w:sz w:val="16"/>
              </w:rPr>
              <w:t>Negaunee city</w:t>
            </w:r>
          </w:p>
        </w:tc>
        <w:tc>
          <w:tcPr>
            <w:tcW w:type="dxa" w:w="858"/>
          </w:tcPr>
          <w:p>
            <w:pPr>
              <w:spacing w:after="0"/>
              <w:jc w:val="left"/>
            </w:pPr>
            <w:r>
              <w:rPr>
                <w:sz w:val="16"/>
              </w:rPr>
              <w:t>City</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2021-11-17</w:t>
            </w:r>
          </w:p>
        </w:tc>
      </w:tr>
      <w:tr>
        <w:trPr>
          <w:cantSplit/>
        </w:trPr>
        <w:tc>
          <w:tcPr>
            <w:tcW w:type="dxa" w:w="1593"/>
          </w:tcPr>
          <w:p>
            <w:pPr>
              <w:spacing w:after="0"/>
              <w:jc w:val="left"/>
            </w:pPr>
            <w:r>
              <w:rPr>
                <w:sz w:val="16"/>
              </w:rPr>
              <w:t>Champion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2021-11-17</w:t>
            </w:r>
          </w:p>
        </w:tc>
      </w:tr>
      <w:tr>
        <w:trPr>
          <w:cantSplit/>
        </w:trPr>
        <w:tc>
          <w:tcPr>
            <w:tcW w:type="dxa" w:w="1593"/>
          </w:tcPr>
          <w:p>
            <w:pPr>
              <w:spacing w:after="0"/>
              <w:jc w:val="left"/>
            </w:pPr>
            <w:r>
              <w:rPr>
                <w:sz w:val="16"/>
              </w:rPr>
              <w:t>Chocolay charter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2021-07-14</w:t>
            </w:r>
          </w:p>
        </w:tc>
      </w:tr>
      <w:tr>
        <w:trPr>
          <w:cantSplit/>
        </w:trPr>
        <w:tc>
          <w:tcPr>
            <w:tcW w:type="dxa" w:w="1593"/>
          </w:tcPr>
          <w:p>
            <w:pPr>
              <w:spacing w:after="0"/>
              <w:jc w:val="left"/>
            </w:pPr>
            <w:r>
              <w:rPr>
                <w:sz w:val="16"/>
              </w:rPr>
              <w:t>Ely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2021-08-18</w:t>
            </w:r>
          </w:p>
        </w:tc>
      </w:tr>
      <w:tr>
        <w:trPr>
          <w:cantSplit/>
        </w:trPr>
        <w:tc>
          <w:tcPr>
            <w:tcW w:type="dxa" w:w="1593"/>
          </w:tcPr>
          <w:p>
            <w:pPr>
              <w:spacing w:after="0"/>
              <w:jc w:val="left"/>
            </w:pPr>
            <w:r>
              <w:rPr>
                <w:sz w:val="16"/>
              </w:rPr>
              <w:t>Ewing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Forsyth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Humboldt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2021-07-14</w:t>
            </w:r>
          </w:p>
        </w:tc>
      </w:tr>
      <w:tr>
        <w:trPr>
          <w:cantSplit/>
        </w:trPr>
        <w:tc>
          <w:tcPr>
            <w:tcW w:type="dxa" w:w="1593"/>
          </w:tcPr>
          <w:p>
            <w:pPr>
              <w:spacing w:after="0"/>
              <w:jc w:val="left"/>
            </w:pPr>
            <w:r>
              <w:rPr>
                <w:sz w:val="16"/>
              </w:rPr>
              <w:t>Ishpeming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2021-11-01</w:t>
            </w:r>
          </w:p>
        </w:tc>
      </w:tr>
      <w:tr>
        <w:trPr>
          <w:cantSplit/>
        </w:trPr>
        <w:tc>
          <w:tcPr>
            <w:tcW w:type="dxa" w:w="1593"/>
          </w:tcPr>
          <w:p>
            <w:pPr>
              <w:spacing w:after="0"/>
              <w:jc w:val="left"/>
            </w:pPr>
            <w:r>
              <w:rPr>
                <w:sz w:val="16"/>
              </w:rPr>
              <w:t>Marquette charter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Michigamme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2021-08-18</w:t>
            </w:r>
          </w:p>
        </w:tc>
      </w:tr>
      <w:tr>
        <w:trPr>
          <w:cantSplit/>
        </w:trPr>
        <w:tc>
          <w:tcPr>
            <w:tcW w:type="dxa" w:w="1593"/>
          </w:tcPr>
          <w:p>
            <w:pPr>
              <w:spacing w:after="0"/>
              <w:jc w:val="left"/>
            </w:pPr>
            <w:r>
              <w:rPr>
                <w:sz w:val="16"/>
              </w:rPr>
              <w:t>Negaunee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Powell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Republic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Richmond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2021-07-14</w:t>
            </w:r>
          </w:p>
        </w:tc>
      </w:tr>
      <w:tr>
        <w:trPr>
          <w:cantSplit/>
        </w:trPr>
        <w:tc>
          <w:tcPr>
            <w:tcW w:type="dxa" w:w="1593"/>
          </w:tcPr>
          <w:p>
            <w:pPr>
              <w:spacing w:after="0"/>
              <w:jc w:val="left"/>
            </w:pPr>
            <w:r>
              <w:rPr>
                <w:sz w:val="16"/>
              </w:rPr>
              <w:t>Sands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Skandia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2021-11-01</w:t>
            </w:r>
          </w:p>
        </w:tc>
      </w:tr>
      <w:tr>
        <w:trPr>
          <w:cantSplit/>
        </w:trPr>
        <w:tc>
          <w:tcPr>
            <w:tcW w:type="dxa" w:w="1593"/>
          </w:tcPr>
          <w:p>
            <w:pPr>
              <w:spacing w:after="0"/>
              <w:jc w:val="left"/>
            </w:pPr>
            <w:r>
              <w:rPr>
                <w:sz w:val="16"/>
              </w:rPr>
              <w:t>Tilden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2021-07-21</w:t>
            </w:r>
          </w:p>
        </w:tc>
      </w:tr>
      <w:tr>
        <w:trPr>
          <w:cantSplit/>
        </w:trPr>
        <w:tc>
          <w:tcPr>
            <w:tcW w:type="dxa" w:w="1593"/>
          </w:tcPr>
          <w:p>
            <w:pPr>
              <w:spacing w:after="0"/>
              <w:jc w:val="left"/>
            </w:pPr>
            <w:r>
              <w:rPr>
                <w:sz w:val="16"/>
              </w:rPr>
              <w:t>Turin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2023-03-20</w:t>
            </w:r>
          </w:p>
        </w:tc>
      </w:tr>
      <w:tr>
        <w:trPr>
          <w:cantSplit/>
        </w:trPr>
        <w:tc>
          <w:tcPr>
            <w:tcW w:type="dxa" w:w="1593"/>
          </w:tcPr>
          <w:p>
            <w:pPr>
              <w:spacing w:after="0"/>
              <w:jc w:val="left"/>
            </w:pPr>
            <w:r>
              <w:rPr>
                <w:sz w:val="16"/>
              </w:rPr>
              <w:t>Wells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2022-06-16</w:t>
            </w:r>
          </w:p>
        </w:tc>
      </w:tr>
      <w:tr>
        <w:trPr>
          <w:cantSplit/>
        </w:trPr>
        <w:tc>
          <w:tcPr>
            <w:tcW w:type="dxa" w:w="1593"/>
          </w:tcPr>
          <w:p>
            <w:pPr>
              <w:spacing w:after="0"/>
              <w:jc w:val="left"/>
            </w:pPr>
            <w:r>
              <w:rPr>
                <w:sz w:val="16"/>
              </w:rPr>
              <w:t>West Branch township</w:t>
            </w:r>
          </w:p>
        </w:tc>
        <w:tc>
          <w:tcPr>
            <w:tcW w:type="dxa" w:w="858"/>
          </w:tcPr>
          <w:p>
            <w:pPr>
              <w:spacing w:after="0"/>
              <w:jc w:val="left"/>
            </w:pPr>
            <w:r>
              <w:rPr>
                <w:sz w:val="16"/>
              </w:rPr>
              <w:t>Township</w:t>
            </w:r>
          </w:p>
        </w:tc>
        <w:tc>
          <w:tcPr>
            <w:tcW w:type="dxa" w:w="1867"/>
          </w:tcPr>
          <w:p>
            <w:pPr>
              <w:spacing w:after="0"/>
              <w:jc w:val="left"/>
            </w:pPr>
            <w:r>
              <w:rPr>
                <w:sz w:val="16"/>
              </w:rPr>
              <w:t>Expired on 2026-01-24</w:t>
            </w:r>
          </w:p>
        </w:tc>
        <w:tc>
          <w:tcPr>
            <w:tcW w:type="dxa" w:w="3740"/>
          </w:tcPr>
          <w:p>
            <w:pPr>
              <w:spacing w:after="0"/>
              <w:jc w:val="left"/>
            </w:pPr>
            <w:r>
              <w:rPr>
                <w:sz w:val="16"/>
              </w:rPr>
              <w:t>Marquette County HMP Update (FEMA plan 106669)</w:t>
            </w:r>
          </w:p>
        </w:tc>
        <w:tc>
          <w:tcPr>
            <w:tcW w:type="dxa" w:w="1037"/>
          </w:tcPr>
          <w:p>
            <w:pPr>
              <w:spacing w:after="0"/>
              <w:jc w:val="left"/>
            </w:pPr>
            <w:r>
              <w:rPr>
                <w:sz w:val="16"/>
              </w:rPr>
              <w:t>2021-01-25</w:t>
            </w:r>
          </w:p>
        </w:tc>
        <w:tc>
          <w:tcPr>
            <w:tcW w:type="dxa" w:w="1037"/>
          </w:tcPr>
          <w:p>
            <w:pPr>
              <w:spacing w:after="0"/>
              <w:jc w:val="left"/>
            </w:pPr>
            <w:r>
              <w:rPr>
                <w:sz w:val="16"/>
              </w:rPr>
              <w:t>2026-01-24</w:t>
            </w:r>
          </w:p>
        </w:tc>
        <w:tc>
          <w:tcPr>
            <w:tcW w:type="dxa" w:w="877"/>
          </w:tcPr>
          <w:p>
            <w:pPr>
              <w:spacing w:after="0"/>
              <w:jc w:val="right"/>
            </w:pPr>
            <w:r>
              <w:rPr>
                <w:sz w:val="16"/>
              </w:rPr>
              <w:t>-249</w:t>
            </w:r>
          </w:p>
        </w:tc>
        <w:tc>
          <w:tcPr>
            <w:tcW w:type="dxa" w:w="3102"/>
          </w:tcPr>
          <w:p>
            <w:pPr>
              <w:spacing w:after="0"/>
              <w:jc w:val="left"/>
            </w:pPr>
            <w:r>
              <w:rPr>
                <w:sz w:val="16"/>
              </w:rPr>
              <w:t>this jurisdiction approved 2022-07-14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35"/>
        <w:gridCol w:w="1435"/>
        <w:gridCol w:w="1037"/>
        <w:gridCol w:w="1126"/>
        <w:gridCol w:w="1903"/>
        <w:gridCol w:w="1199"/>
        <w:gridCol w:w="2063"/>
        <w:gridCol w:w="2159"/>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5"/>
            <w:shd w:val="clear" w:color="auto" w:fill="E8E8E8"/>
          </w:tcPr>
          <w:p>
            <w:pPr>
              <w:spacing w:after="0"/>
              <w:jc w:val="left"/>
            </w:pPr>
            <w:r>
              <w:rPr>
                <w:b/>
                <w:sz w:val="16"/>
              </w:rPr>
              <w:t>NRI risk rating</w:t>
            </w:r>
          </w:p>
        </w:tc>
        <w:tc>
          <w:tcPr>
            <w:tcW w:type="dxa" w:w="143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9"/>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Cold Wave</w:t>
            </w:r>
          </w:p>
        </w:tc>
        <w:tc>
          <w:tcPr>
            <w:tcW w:type="dxa" w:w="1435"/>
          </w:tcPr>
          <w:p>
            <w:pPr>
              <w:spacing w:after="0"/>
              <w:jc w:val="left"/>
            </w:pPr>
            <w:r>
              <w:rPr>
                <w:sz w:val="16"/>
              </w:rPr>
              <w:t>Relatively High</w:t>
            </w:r>
          </w:p>
        </w:tc>
        <w:tc>
          <w:tcPr>
            <w:tcW w:type="dxa" w:w="1435"/>
          </w:tcPr>
          <w:p>
            <w:pPr>
              <w:spacing w:after="0"/>
              <w:jc w:val="left"/>
            </w:pPr>
            <w:r>
              <w:rPr>
                <w:sz w:val="16"/>
              </w:rPr>
              <w:t>Relatively High</w:t>
            </w:r>
          </w:p>
        </w:tc>
        <w:tc>
          <w:tcPr>
            <w:tcW w:type="dxa" w:w="1037"/>
          </w:tcPr>
          <w:p>
            <w:pPr>
              <w:spacing w:after="0"/>
              <w:jc w:val="right"/>
            </w:pPr>
            <w:r>
              <w:rPr>
                <w:sz w:val="16"/>
              </w:rPr>
              <w:t>$1,939</w:t>
            </w:r>
          </w:p>
        </w:tc>
        <w:tc>
          <w:tcPr>
            <w:tcW w:type="dxa" w:w="1126"/>
          </w:tcPr>
          <w:p>
            <w:pPr>
              <w:spacing w:after="0"/>
              <w:jc w:val="right"/>
            </w:pPr>
            <w:r>
              <w:rPr>
                <w:sz w:val="16"/>
              </w:rPr>
              <w:t>$4,734</w:t>
            </w:r>
          </w:p>
        </w:tc>
        <w:tc>
          <w:tcPr>
            <w:tcW w:type="dxa" w:w="1903"/>
          </w:tcPr>
          <w:p>
            <w:pPr>
              <w:spacing w:after="0"/>
              <w:jc w:val="right"/>
            </w:pPr>
            <w:r>
              <w:rPr>
                <w:sz w:val="16"/>
              </w:rPr>
              <w:t>$12,697,605</w:t>
            </w:r>
          </w:p>
        </w:tc>
        <w:tc>
          <w:tcPr>
            <w:tcW w:type="dxa" w:w="1199"/>
          </w:tcPr>
          <w:p>
            <w:pPr>
              <w:spacing w:after="0"/>
              <w:jc w:val="right"/>
            </w:pPr>
            <w:r>
              <w:rPr>
                <w:sz w:val="16"/>
              </w:rPr>
              <w:t>$12,704,279</w:t>
            </w:r>
          </w:p>
        </w:tc>
        <w:tc>
          <w:tcPr>
            <w:tcW w:type="dxa" w:w="2063"/>
          </w:tcPr>
          <w:p>
            <w:pPr>
              <w:spacing w:after="0"/>
              <w:jc w:val="right"/>
            </w:pPr>
            <w:r>
              <w:rPr>
                <w:sz w:val="16"/>
              </w:rPr>
              <w:t>47</w:t>
            </w:r>
          </w:p>
        </w:tc>
        <w:tc>
          <w:tcPr>
            <w:tcW w:type="dxa" w:w="2159"/>
          </w:tcPr>
          <w:p>
            <w:pPr>
              <w:spacing w:after="0"/>
              <w:jc w:val="left"/>
            </w:pPr>
            <w:r>
              <w:rPr>
                <w:sz w:val="16"/>
              </w:rPr>
              <w:t>Includes 9 Frost/Freeze records (outside NRI's Cold Wave definition; counted in this table and in B1-d, not in the B1-e descriptor).</w:t>
            </w:r>
          </w:p>
        </w:tc>
      </w:tr>
      <w:tr>
        <w:trPr>
          <w:cantSplit/>
        </w:trPr>
        <w:tc>
          <w:tcPr>
            <w:tcW w:type="dxa" w:w="718"/>
          </w:tcPr>
          <w:p>
            <w:pPr>
              <w:spacing w:after="0"/>
              <w:jc w:val="right"/>
            </w:pPr>
            <w:r>
              <w:rPr>
                <w:sz w:val="16"/>
              </w:rPr>
              <w:t>2</w:t>
            </w:r>
          </w:p>
        </w:tc>
        <w:tc>
          <w:tcPr>
            <w:tcW w:type="dxa" w:w="1037"/>
          </w:tcPr>
          <w:p>
            <w:pPr>
              <w:spacing w:after="0"/>
              <w:jc w:val="left"/>
            </w:pPr>
            <w:r>
              <w:rPr>
                <w:sz w:val="16"/>
              </w:rPr>
              <w:t>Inland Flooding</w:t>
            </w:r>
          </w:p>
        </w:tc>
        <w:tc>
          <w:tcPr>
            <w:tcW w:type="dxa" w:w="1435"/>
          </w:tcPr>
          <w:p>
            <w:pPr>
              <w:spacing w:after="0"/>
              <w:jc w:val="left"/>
            </w:pPr>
            <w:r>
              <w:rPr>
                <w:sz w:val="16"/>
              </w:rPr>
              <w:t>Relatively Low</w:t>
            </w:r>
          </w:p>
        </w:tc>
        <w:tc>
          <w:tcPr>
            <w:tcW w:type="dxa" w:w="1435"/>
          </w:tcPr>
          <w:p>
            <w:pPr>
              <w:spacing w:after="0"/>
              <w:jc w:val="left"/>
            </w:pPr>
            <w:r>
              <w:rPr>
                <w:sz w:val="16"/>
              </w:rPr>
              <w:t>Relatively Low</w:t>
            </w:r>
          </w:p>
        </w:tc>
        <w:tc>
          <w:tcPr>
            <w:tcW w:type="dxa" w:w="1037"/>
          </w:tcPr>
          <w:p>
            <w:pPr>
              <w:spacing w:after="0"/>
              <w:jc w:val="right"/>
            </w:pPr>
            <w:r>
              <w:rPr>
                <w:sz w:val="16"/>
              </w:rPr>
              <w:t>$7,764,463</w:t>
            </w:r>
          </w:p>
        </w:tc>
        <w:tc>
          <w:tcPr>
            <w:tcW w:type="dxa" w:w="1126"/>
          </w:tcPr>
          <w:p>
            <w:pPr>
              <w:spacing w:after="0"/>
              <w:jc w:val="right"/>
            </w:pPr>
            <w:r>
              <w:rPr>
                <w:sz w:val="16"/>
              </w:rPr>
              <w:t>$28</w:t>
            </w:r>
          </w:p>
        </w:tc>
        <w:tc>
          <w:tcPr>
            <w:tcW w:type="dxa" w:w="1903"/>
          </w:tcPr>
          <w:p>
            <w:pPr>
              <w:spacing w:after="0"/>
              <w:jc w:val="right"/>
            </w:pPr>
            <w:r>
              <w:rPr>
                <w:sz w:val="16"/>
              </w:rPr>
              <w:t>$243,722</w:t>
            </w:r>
          </w:p>
        </w:tc>
        <w:tc>
          <w:tcPr>
            <w:tcW w:type="dxa" w:w="1199"/>
          </w:tcPr>
          <w:p>
            <w:pPr>
              <w:spacing w:after="0"/>
              <w:jc w:val="right"/>
            </w:pPr>
            <w:r>
              <w:rPr>
                <w:sz w:val="16"/>
              </w:rPr>
              <w:t>$8,008,213</w:t>
            </w:r>
          </w:p>
        </w:tc>
        <w:tc>
          <w:tcPr>
            <w:tcW w:type="dxa" w:w="2063"/>
          </w:tcPr>
          <w:p>
            <w:pPr>
              <w:spacing w:after="0"/>
              <w:jc w:val="right"/>
            </w:pPr>
            <w:r>
              <w:rPr>
                <w:sz w:val="16"/>
              </w:rPr>
              <w:t>43</w:t>
            </w:r>
          </w:p>
        </w:tc>
        <w:tc>
          <w:tcPr>
            <w:tcW w:type="dxa" w:w="2159"/>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Hail</w:t>
            </w:r>
          </w:p>
        </w:tc>
        <w:tc>
          <w:tcPr>
            <w:tcW w:type="dxa" w:w="1435"/>
          </w:tcPr>
          <w:p>
            <w:pPr>
              <w:spacing w:after="0"/>
              <w:jc w:val="left"/>
            </w:pPr>
            <w:r>
              <w:rPr>
                <w:sz w:val="16"/>
              </w:rPr>
              <w:t>Relatively High</w:t>
            </w:r>
          </w:p>
        </w:tc>
        <w:tc>
          <w:tcPr>
            <w:tcW w:type="dxa" w:w="1435"/>
          </w:tcPr>
          <w:p>
            <w:pPr>
              <w:spacing w:after="0"/>
              <w:jc w:val="left"/>
            </w:pPr>
            <w:r>
              <w:rPr>
                <w:sz w:val="16"/>
              </w:rPr>
              <w:t>Relatively High</w:t>
            </w:r>
          </w:p>
        </w:tc>
        <w:tc>
          <w:tcPr>
            <w:tcW w:type="dxa" w:w="1037"/>
          </w:tcPr>
          <w:p>
            <w:pPr>
              <w:spacing w:after="0"/>
              <w:jc w:val="right"/>
            </w:pPr>
            <w:r>
              <w:rPr>
                <w:sz w:val="16"/>
              </w:rPr>
              <w:t>$3,341,878</w:t>
            </w:r>
          </w:p>
        </w:tc>
        <w:tc>
          <w:tcPr>
            <w:tcW w:type="dxa" w:w="1126"/>
          </w:tcPr>
          <w:p>
            <w:pPr>
              <w:spacing w:after="0"/>
              <w:jc w:val="right"/>
            </w:pPr>
            <w:r>
              <w:rPr>
                <w:sz w:val="16"/>
              </w:rPr>
              <w:t>$634</w:t>
            </w:r>
          </w:p>
        </w:tc>
        <w:tc>
          <w:tcPr>
            <w:tcW w:type="dxa" w:w="1903"/>
          </w:tcPr>
          <w:p>
            <w:pPr>
              <w:spacing w:after="0"/>
              <w:jc w:val="right"/>
            </w:pPr>
            <w:r>
              <w:rPr>
                <w:sz w:val="16"/>
              </w:rPr>
              <w:t>$6,640</w:t>
            </w:r>
          </w:p>
        </w:tc>
        <w:tc>
          <w:tcPr>
            <w:tcW w:type="dxa" w:w="1199"/>
          </w:tcPr>
          <w:p>
            <w:pPr>
              <w:spacing w:after="0"/>
              <w:jc w:val="right"/>
            </w:pPr>
            <w:r>
              <w:rPr>
                <w:sz w:val="16"/>
              </w:rPr>
              <w:t>$3,349,152</w:t>
            </w:r>
          </w:p>
        </w:tc>
        <w:tc>
          <w:tcPr>
            <w:tcW w:type="dxa" w:w="2063"/>
          </w:tcPr>
          <w:p>
            <w:pPr>
              <w:spacing w:after="0"/>
              <w:jc w:val="right"/>
            </w:pPr>
            <w:r>
              <w:rPr>
                <w:sz w:val="16"/>
              </w:rPr>
              <w:t>195</w:t>
            </w:r>
          </w:p>
        </w:tc>
        <w:tc>
          <w:tcPr>
            <w:tcW w:type="dxa" w:w="2159"/>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Strong Wind</w:t>
            </w:r>
          </w:p>
        </w:tc>
        <w:tc>
          <w:tcPr>
            <w:tcW w:type="dxa" w:w="1435"/>
          </w:tcPr>
          <w:p>
            <w:pPr>
              <w:spacing w:after="0"/>
              <w:jc w:val="left"/>
            </w:pPr>
            <w:r>
              <w:rPr>
                <w:sz w:val="16"/>
              </w:rPr>
              <w:t>Relatively Moderate</w:t>
            </w:r>
          </w:p>
        </w:tc>
        <w:tc>
          <w:tcPr>
            <w:tcW w:type="dxa" w:w="1435"/>
          </w:tcPr>
          <w:p>
            <w:pPr>
              <w:spacing w:after="0"/>
              <w:jc w:val="left"/>
            </w:pPr>
            <w:r>
              <w:rPr>
                <w:sz w:val="16"/>
              </w:rPr>
              <w:t>Relatively Low</w:t>
            </w:r>
          </w:p>
        </w:tc>
        <w:tc>
          <w:tcPr>
            <w:tcW w:type="dxa" w:w="1037"/>
          </w:tcPr>
          <w:p>
            <w:pPr>
              <w:spacing w:after="0"/>
              <w:jc w:val="right"/>
            </w:pPr>
            <w:r>
              <w:rPr>
                <w:sz w:val="16"/>
              </w:rPr>
              <w:t>$155,438</w:t>
            </w:r>
          </w:p>
        </w:tc>
        <w:tc>
          <w:tcPr>
            <w:tcW w:type="dxa" w:w="1126"/>
          </w:tcPr>
          <w:p>
            <w:pPr>
              <w:spacing w:after="0"/>
              <w:jc w:val="right"/>
            </w:pPr>
            <w:r>
              <w:rPr>
                <w:sz w:val="16"/>
              </w:rPr>
              <w:t>$33,427</w:t>
            </w:r>
          </w:p>
        </w:tc>
        <w:tc>
          <w:tcPr>
            <w:tcW w:type="dxa" w:w="1903"/>
          </w:tcPr>
          <w:p>
            <w:pPr>
              <w:spacing w:after="0"/>
              <w:jc w:val="right"/>
            </w:pPr>
            <w:r>
              <w:rPr>
                <w:sz w:val="16"/>
              </w:rPr>
              <w:t>$344,794</w:t>
            </w:r>
          </w:p>
        </w:tc>
        <w:tc>
          <w:tcPr>
            <w:tcW w:type="dxa" w:w="1199"/>
          </w:tcPr>
          <w:p>
            <w:pPr>
              <w:spacing w:after="0"/>
              <w:jc w:val="right"/>
            </w:pPr>
            <w:r>
              <w:rPr>
                <w:sz w:val="16"/>
              </w:rPr>
              <w:t>$533,660</w:t>
            </w:r>
          </w:p>
        </w:tc>
        <w:tc>
          <w:tcPr>
            <w:tcW w:type="dxa" w:w="2063"/>
          </w:tcPr>
          <w:p>
            <w:pPr>
              <w:spacing w:after="0"/>
              <w:jc w:val="right"/>
            </w:pPr>
            <w:r>
              <w:rPr>
                <w:sz w:val="16"/>
              </w:rPr>
              <w:t>250</w:t>
            </w:r>
          </w:p>
        </w:tc>
        <w:tc>
          <w:tcPr>
            <w:tcW w:type="dxa" w:w="2159"/>
          </w:tcPr>
          <w:p>
            <w:pPr>
              <w:spacing w:after="0"/>
              <w:jc w:val="left"/>
            </w:pPr>
            <w:r>
              <w:rPr>
                <w:sz w:val="16"/>
              </w:rPr>
              <w:t>Includes 26 High Wind and 14 Strong Wind records (NOAA non-thunderstorm wind types, outside NRI's Strong Wind definition).</w:t>
            </w:r>
          </w:p>
        </w:tc>
      </w:tr>
      <w:tr>
        <w:trPr>
          <w:cantSplit/>
        </w:trPr>
        <w:tc>
          <w:tcPr>
            <w:tcW w:type="dxa" w:w="718"/>
          </w:tcPr>
          <w:p>
            <w:pPr>
              <w:spacing w:after="0"/>
              <w:jc w:val="right"/>
            </w:pPr>
            <w:r>
              <w:rPr>
                <w:sz w:val="16"/>
              </w:rPr>
              <w:t>5</w:t>
            </w:r>
          </w:p>
        </w:tc>
        <w:tc>
          <w:tcPr>
            <w:tcW w:type="dxa" w:w="1037"/>
          </w:tcPr>
          <w:p>
            <w:pPr>
              <w:spacing w:after="0"/>
              <w:jc w:val="left"/>
            </w:pPr>
            <w:r>
              <w:rPr>
                <w:sz w:val="16"/>
              </w:rPr>
              <w:t>Lightning</w:t>
            </w:r>
          </w:p>
        </w:tc>
        <w:tc>
          <w:tcPr>
            <w:tcW w:type="dxa" w:w="1435"/>
          </w:tcPr>
          <w:p>
            <w:pPr>
              <w:spacing w:after="0"/>
              <w:jc w:val="left"/>
            </w:pPr>
            <w:r>
              <w:rPr>
                <w:sz w:val="16"/>
              </w:rPr>
              <w:t>Relatively Moderate</w:t>
            </w:r>
          </w:p>
        </w:tc>
        <w:tc>
          <w:tcPr>
            <w:tcW w:type="dxa" w:w="1435"/>
          </w:tcPr>
          <w:p>
            <w:pPr>
              <w:spacing w:after="0"/>
              <w:jc w:val="left"/>
            </w:pPr>
            <w:r>
              <w:rPr>
                <w:sz w:val="16"/>
              </w:rPr>
              <w:t>Relatively Moderate</w:t>
            </w:r>
          </w:p>
        </w:tc>
        <w:tc>
          <w:tcPr>
            <w:tcW w:type="dxa" w:w="1037"/>
          </w:tcPr>
          <w:p>
            <w:pPr>
              <w:spacing w:after="0"/>
              <w:jc w:val="right"/>
            </w:pPr>
            <w:r>
              <w:rPr>
                <w:sz w:val="16"/>
              </w:rPr>
              <w:t>$18,934</w:t>
            </w:r>
          </w:p>
        </w:tc>
        <w:tc>
          <w:tcPr>
            <w:tcW w:type="dxa" w:w="1126"/>
          </w:tcPr>
          <w:p>
            <w:pPr>
              <w:spacing w:after="0"/>
              <w:jc w:val="right"/>
            </w:pPr>
            <w:r>
              <w:rPr>
                <w:sz w:val="16"/>
              </w:rPr>
              <w:t>n/a</w:t>
            </w:r>
          </w:p>
        </w:tc>
        <w:tc>
          <w:tcPr>
            <w:tcW w:type="dxa" w:w="1903"/>
          </w:tcPr>
          <w:p>
            <w:pPr>
              <w:spacing w:after="0"/>
              <w:jc w:val="right"/>
            </w:pPr>
            <w:r>
              <w:rPr>
                <w:sz w:val="16"/>
              </w:rPr>
              <w:t>$490,411</w:t>
            </w:r>
          </w:p>
        </w:tc>
        <w:tc>
          <w:tcPr>
            <w:tcW w:type="dxa" w:w="1199"/>
          </w:tcPr>
          <w:p>
            <w:pPr>
              <w:spacing w:after="0"/>
              <w:jc w:val="right"/>
            </w:pPr>
            <w:r>
              <w:rPr>
                <w:sz w:val="16"/>
              </w:rPr>
              <w:t>$509,344</w:t>
            </w:r>
          </w:p>
        </w:tc>
        <w:tc>
          <w:tcPr>
            <w:tcW w:type="dxa" w:w="2063"/>
          </w:tcPr>
          <w:p>
            <w:pPr>
              <w:spacing w:after="0"/>
              <w:jc w:val="right"/>
            </w:pPr>
            <w:r>
              <w:rPr>
                <w:sz w:val="16"/>
              </w:rPr>
              <w:t>10</w:t>
            </w:r>
          </w:p>
        </w:tc>
        <w:tc>
          <w:tcPr>
            <w:tcW w:type="dxa" w:w="2159"/>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Winter Weather</w:t>
            </w:r>
          </w:p>
        </w:tc>
        <w:tc>
          <w:tcPr>
            <w:tcW w:type="dxa" w:w="1435"/>
          </w:tcPr>
          <w:p>
            <w:pPr>
              <w:spacing w:after="0"/>
              <w:jc w:val="left"/>
            </w:pPr>
            <w:r>
              <w:rPr>
                <w:sz w:val="16"/>
              </w:rPr>
              <w:t>Relatively High</w:t>
            </w:r>
          </w:p>
        </w:tc>
        <w:tc>
          <w:tcPr>
            <w:tcW w:type="dxa" w:w="1435"/>
          </w:tcPr>
          <w:p>
            <w:pPr>
              <w:spacing w:after="0"/>
              <w:jc w:val="left"/>
            </w:pPr>
            <w:r>
              <w:rPr>
                <w:sz w:val="16"/>
              </w:rPr>
              <w:t>Relatively High</w:t>
            </w:r>
          </w:p>
        </w:tc>
        <w:tc>
          <w:tcPr>
            <w:tcW w:type="dxa" w:w="1037"/>
          </w:tcPr>
          <w:p>
            <w:pPr>
              <w:spacing w:after="0"/>
              <w:jc w:val="right"/>
            </w:pPr>
            <w:r>
              <w:rPr>
                <w:sz w:val="16"/>
              </w:rPr>
              <w:t>$36,468</w:t>
            </w:r>
          </w:p>
        </w:tc>
        <w:tc>
          <w:tcPr>
            <w:tcW w:type="dxa" w:w="1126"/>
          </w:tcPr>
          <w:p>
            <w:pPr>
              <w:spacing w:after="0"/>
              <w:jc w:val="right"/>
            </w:pPr>
            <w:r>
              <w:rPr>
                <w:sz w:val="16"/>
              </w:rPr>
              <w:t>$48</w:t>
            </w:r>
          </w:p>
        </w:tc>
        <w:tc>
          <w:tcPr>
            <w:tcW w:type="dxa" w:w="1903"/>
          </w:tcPr>
          <w:p>
            <w:pPr>
              <w:spacing w:after="0"/>
              <w:jc w:val="right"/>
            </w:pPr>
            <w:r>
              <w:rPr>
                <w:sz w:val="16"/>
              </w:rPr>
              <w:t>$338,369</w:t>
            </w:r>
          </w:p>
        </w:tc>
        <w:tc>
          <w:tcPr>
            <w:tcW w:type="dxa" w:w="1199"/>
          </w:tcPr>
          <w:p>
            <w:pPr>
              <w:spacing w:after="0"/>
              <w:jc w:val="right"/>
            </w:pPr>
            <w:r>
              <w:rPr>
                <w:sz w:val="16"/>
              </w:rPr>
              <w:t>$374,885</w:t>
            </w:r>
          </w:p>
        </w:tc>
        <w:tc>
          <w:tcPr>
            <w:tcW w:type="dxa" w:w="2063"/>
          </w:tcPr>
          <w:p>
            <w:pPr>
              <w:spacing w:after="0"/>
              <w:jc w:val="right"/>
            </w:pPr>
            <w:r>
              <w:rPr>
                <w:sz w:val="16"/>
              </w:rPr>
              <w:t>423</w:t>
            </w:r>
          </w:p>
        </w:tc>
        <w:tc>
          <w:tcPr>
            <w:tcW w:type="dxa" w:w="2159"/>
          </w:tcPr>
          <w:p>
            <w:pPr>
              <w:spacing w:after="0"/>
              <w:jc w:val="left"/>
            </w:pPr>
            <w:r>
              <w:rPr>
                <w:sz w:val="16"/>
              </w:rPr>
              <w:t>Includes 1 Sleet record (outside NRI's Winter Weather definition).</w:t>
            </w:r>
          </w:p>
        </w:tc>
      </w:tr>
      <w:tr>
        <w:trPr>
          <w:cantSplit/>
        </w:trPr>
        <w:tc>
          <w:tcPr>
            <w:tcW w:type="dxa" w:w="718"/>
          </w:tcPr>
          <w:p>
            <w:pPr>
              <w:spacing w:after="0"/>
              <w:jc w:val="right"/>
            </w:pPr>
            <w:r>
              <w:rPr>
                <w:sz w:val="16"/>
              </w:rPr>
              <w:t>7</w:t>
            </w:r>
          </w:p>
        </w:tc>
        <w:tc>
          <w:tcPr>
            <w:tcW w:type="dxa" w:w="1037"/>
          </w:tcPr>
          <w:p>
            <w:pPr>
              <w:spacing w:after="0"/>
              <w:jc w:val="left"/>
            </w:pPr>
            <w:r>
              <w:rPr>
                <w:sz w:val="16"/>
              </w:rPr>
              <w:t>Tornado</w:t>
            </w:r>
          </w:p>
        </w:tc>
        <w:tc>
          <w:tcPr>
            <w:tcW w:type="dxa" w:w="1435"/>
          </w:tcPr>
          <w:p>
            <w:pPr>
              <w:spacing w:after="0"/>
              <w:jc w:val="left"/>
            </w:pPr>
            <w:r>
              <w:rPr>
                <w:sz w:val="16"/>
              </w:rPr>
              <w:t>Very Low</w:t>
            </w:r>
          </w:p>
        </w:tc>
        <w:tc>
          <w:tcPr>
            <w:tcW w:type="dxa" w:w="1435"/>
          </w:tcPr>
          <w:p>
            <w:pPr>
              <w:spacing w:after="0"/>
              <w:jc w:val="left"/>
            </w:pPr>
            <w:r>
              <w:rPr>
                <w:sz w:val="16"/>
              </w:rPr>
              <w:t>Very Low</w:t>
            </w:r>
          </w:p>
        </w:tc>
        <w:tc>
          <w:tcPr>
            <w:tcW w:type="dxa" w:w="1037"/>
          </w:tcPr>
          <w:p>
            <w:pPr>
              <w:spacing w:after="0"/>
              <w:jc w:val="right"/>
            </w:pPr>
            <w:r>
              <w:rPr>
                <w:sz w:val="16"/>
              </w:rPr>
              <w:t>$103,230</w:t>
            </w:r>
          </w:p>
        </w:tc>
        <w:tc>
          <w:tcPr>
            <w:tcW w:type="dxa" w:w="1126"/>
          </w:tcPr>
          <w:p>
            <w:pPr>
              <w:spacing w:after="0"/>
              <w:jc w:val="right"/>
            </w:pPr>
            <w:r>
              <w:rPr>
                <w:sz w:val="16"/>
              </w:rPr>
              <w:t>$46</w:t>
            </w:r>
          </w:p>
        </w:tc>
        <w:tc>
          <w:tcPr>
            <w:tcW w:type="dxa" w:w="1903"/>
          </w:tcPr>
          <w:p>
            <w:pPr>
              <w:spacing w:after="0"/>
              <w:jc w:val="right"/>
            </w:pPr>
            <w:r>
              <w:rPr>
                <w:sz w:val="16"/>
              </w:rPr>
              <w:t>$140,880</w:t>
            </w:r>
          </w:p>
        </w:tc>
        <w:tc>
          <w:tcPr>
            <w:tcW w:type="dxa" w:w="1199"/>
          </w:tcPr>
          <w:p>
            <w:pPr>
              <w:spacing w:after="0"/>
              <w:jc w:val="right"/>
            </w:pPr>
            <w:r>
              <w:rPr>
                <w:sz w:val="16"/>
              </w:rPr>
              <w:t>$244,157</w:t>
            </w:r>
          </w:p>
        </w:tc>
        <w:tc>
          <w:tcPr>
            <w:tcW w:type="dxa" w:w="2063"/>
          </w:tcPr>
          <w:p>
            <w:pPr>
              <w:spacing w:after="0"/>
              <w:jc w:val="right"/>
            </w:pPr>
            <w:r>
              <w:rPr>
                <w:sz w:val="16"/>
              </w:rPr>
              <w:t>7</w:t>
            </w:r>
          </w:p>
        </w:tc>
        <w:tc>
          <w:tcPr>
            <w:tcW w:type="dxa" w:w="2159"/>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Wildfire</w:t>
            </w:r>
          </w:p>
        </w:tc>
        <w:tc>
          <w:tcPr>
            <w:tcW w:type="dxa" w:w="1435"/>
          </w:tcPr>
          <w:p>
            <w:pPr>
              <w:spacing w:after="0"/>
              <w:jc w:val="left"/>
            </w:pPr>
            <w:r>
              <w:rPr>
                <w:sz w:val="16"/>
              </w:rPr>
              <w:t>Relatively Low</w:t>
            </w:r>
          </w:p>
        </w:tc>
        <w:tc>
          <w:tcPr>
            <w:tcW w:type="dxa" w:w="1435"/>
          </w:tcPr>
          <w:p>
            <w:pPr>
              <w:spacing w:after="0"/>
              <w:jc w:val="left"/>
            </w:pPr>
            <w:r>
              <w:rPr>
                <w:sz w:val="16"/>
              </w:rPr>
              <w:t>Relatively Low</w:t>
            </w:r>
          </w:p>
        </w:tc>
        <w:tc>
          <w:tcPr>
            <w:tcW w:type="dxa" w:w="1037"/>
          </w:tcPr>
          <w:p>
            <w:pPr>
              <w:spacing w:after="0"/>
              <w:jc w:val="right"/>
            </w:pPr>
            <w:r>
              <w:rPr>
                <w:sz w:val="16"/>
              </w:rPr>
              <w:t>$132,661</w:t>
            </w:r>
          </w:p>
        </w:tc>
        <w:tc>
          <w:tcPr>
            <w:tcW w:type="dxa" w:w="1126"/>
          </w:tcPr>
          <w:p>
            <w:pPr>
              <w:spacing w:after="0"/>
              <w:jc w:val="right"/>
            </w:pPr>
            <w:r>
              <w:rPr>
                <w:sz w:val="16"/>
              </w:rPr>
              <w:t>$2</w:t>
            </w:r>
          </w:p>
        </w:tc>
        <w:tc>
          <w:tcPr>
            <w:tcW w:type="dxa" w:w="1903"/>
          </w:tcPr>
          <w:p>
            <w:pPr>
              <w:spacing w:after="0"/>
              <w:jc w:val="right"/>
            </w:pPr>
            <w:r>
              <w:rPr>
                <w:sz w:val="16"/>
              </w:rPr>
              <w:t>$14,202</w:t>
            </w:r>
          </w:p>
        </w:tc>
        <w:tc>
          <w:tcPr>
            <w:tcW w:type="dxa" w:w="1199"/>
          </w:tcPr>
          <w:p>
            <w:pPr>
              <w:spacing w:after="0"/>
              <w:jc w:val="right"/>
            </w:pPr>
            <w:r>
              <w:rPr>
                <w:sz w:val="16"/>
              </w:rPr>
              <w:t>$146,865</w:t>
            </w:r>
          </w:p>
        </w:tc>
        <w:tc>
          <w:tcPr>
            <w:tcW w:type="dxa" w:w="2063"/>
          </w:tcPr>
          <w:p>
            <w:pPr>
              <w:spacing w:after="0"/>
              <w:jc w:val="right"/>
            </w:pPr>
            <w:r>
              <w:rPr>
                <w:sz w:val="16"/>
              </w:rPr>
              <w:t>7</w:t>
            </w:r>
          </w:p>
        </w:tc>
        <w:tc>
          <w:tcPr>
            <w:tcW w:type="dxa" w:w="2159"/>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Heat Wave</w:t>
            </w:r>
          </w:p>
        </w:tc>
        <w:tc>
          <w:tcPr>
            <w:tcW w:type="dxa" w:w="1435"/>
          </w:tcPr>
          <w:p>
            <w:pPr>
              <w:spacing w:after="0"/>
              <w:jc w:val="left"/>
            </w:pPr>
            <w:r>
              <w:rPr>
                <w:sz w:val="16"/>
              </w:rPr>
              <w:t>Very Low</w:t>
            </w:r>
          </w:p>
        </w:tc>
        <w:tc>
          <w:tcPr>
            <w:tcW w:type="dxa" w:w="1435"/>
          </w:tcPr>
          <w:p>
            <w:pPr>
              <w:spacing w:after="0"/>
              <w:jc w:val="left"/>
            </w:pPr>
            <w:r>
              <w:rPr>
                <w:sz w:val="16"/>
              </w:rPr>
              <w:t>Very Low</w:t>
            </w:r>
          </w:p>
        </w:tc>
        <w:tc>
          <w:tcPr>
            <w:tcW w:type="dxa" w:w="1037"/>
          </w:tcPr>
          <w:p>
            <w:pPr>
              <w:spacing w:after="0"/>
              <w:jc w:val="right"/>
            </w:pPr>
            <w:r>
              <w:rPr>
                <w:sz w:val="16"/>
              </w:rPr>
              <w:t>$450</w:t>
            </w:r>
          </w:p>
        </w:tc>
        <w:tc>
          <w:tcPr>
            <w:tcW w:type="dxa" w:w="1126"/>
          </w:tcPr>
          <w:p>
            <w:pPr>
              <w:spacing w:after="0"/>
              <w:jc w:val="right"/>
            </w:pPr>
            <w:r>
              <w:rPr>
                <w:sz w:val="16"/>
              </w:rPr>
              <w:t>under $1</w:t>
            </w:r>
          </w:p>
        </w:tc>
        <w:tc>
          <w:tcPr>
            <w:tcW w:type="dxa" w:w="1903"/>
          </w:tcPr>
          <w:p>
            <w:pPr>
              <w:spacing w:after="0"/>
              <w:jc w:val="right"/>
            </w:pPr>
            <w:r>
              <w:rPr>
                <w:sz w:val="16"/>
              </w:rPr>
              <w:t>$70,949</w:t>
            </w:r>
          </w:p>
        </w:tc>
        <w:tc>
          <w:tcPr>
            <w:tcW w:type="dxa" w:w="1199"/>
          </w:tcPr>
          <w:p>
            <w:pPr>
              <w:spacing w:after="0"/>
              <w:jc w:val="right"/>
            </w:pPr>
            <w:r>
              <w:rPr>
                <w:sz w:val="16"/>
              </w:rPr>
              <w:t>$71,399</w:t>
            </w:r>
          </w:p>
        </w:tc>
        <w:tc>
          <w:tcPr>
            <w:tcW w:type="dxa" w:w="2063"/>
          </w:tcPr>
          <w:p>
            <w:pPr>
              <w:spacing w:after="0"/>
              <w:jc w:val="right"/>
            </w:pPr>
            <w:r>
              <w:rPr>
                <w:sz w:val="16"/>
              </w:rPr>
              <w:t>8</w:t>
            </w:r>
          </w:p>
        </w:tc>
        <w:tc>
          <w:tcPr>
            <w:tcW w:type="dxa" w:w="2159"/>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Ice Storm</w:t>
            </w:r>
          </w:p>
        </w:tc>
        <w:tc>
          <w:tcPr>
            <w:tcW w:type="dxa" w:w="1435"/>
          </w:tcPr>
          <w:p>
            <w:pPr>
              <w:spacing w:after="0"/>
              <w:jc w:val="left"/>
            </w:pPr>
            <w:r>
              <w:rPr>
                <w:sz w:val="16"/>
              </w:rPr>
              <w:t>Relatively Low</w:t>
            </w:r>
          </w:p>
        </w:tc>
        <w:tc>
          <w:tcPr>
            <w:tcW w:type="dxa" w:w="1435"/>
          </w:tcPr>
          <w:p>
            <w:pPr>
              <w:spacing w:after="0"/>
              <w:jc w:val="left"/>
            </w:pPr>
            <w:r>
              <w:rPr>
                <w:sz w:val="16"/>
              </w:rPr>
              <w:t>Relatively Low</w:t>
            </w:r>
          </w:p>
        </w:tc>
        <w:tc>
          <w:tcPr>
            <w:tcW w:type="dxa" w:w="1037"/>
          </w:tcPr>
          <w:p>
            <w:pPr>
              <w:spacing w:after="0"/>
              <w:jc w:val="right"/>
            </w:pPr>
            <w:r>
              <w:rPr>
                <w:sz w:val="16"/>
              </w:rPr>
              <w:t>$59,462</w:t>
            </w:r>
          </w:p>
        </w:tc>
        <w:tc>
          <w:tcPr>
            <w:tcW w:type="dxa" w:w="1126"/>
          </w:tcPr>
          <w:p>
            <w:pPr>
              <w:spacing w:after="0"/>
              <w:jc w:val="right"/>
            </w:pPr>
            <w:r>
              <w:rPr>
                <w:sz w:val="16"/>
              </w:rPr>
              <w:t>n/a</w:t>
            </w:r>
          </w:p>
        </w:tc>
        <w:tc>
          <w:tcPr>
            <w:tcW w:type="dxa" w:w="1903"/>
          </w:tcPr>
          <w:p>
            <w:pPr>
              <w:spacing w:after="0"/>
              <w:jc w:val="right"/>
            </w:pPr>
            <w:r>
              <w:rPr>
                <w:sz w:val="16"/>
              </w:rPr>
              <w:t>$2,658</w:t>
            </w:r>
          </w:p>
        </w:tc>
        <w:tc>
          <w:tcPr>
            <w:tcW w:type="dxa" w:w="1199"/>
          </w:tcPr>
          <w:p>
            <w:pPr>
              <w:spacing w:after="0"/>
              <w:jc w:val="right"/>
            </w:pPr>
            <w:r>
              <w:rPr>
                <w:sz w:val="16"/>
              </w:rPr>
              <w:t>$62,120</w:t>
            </w:r>
          </w:p>
        </w:tc>
        <w:tc>
          <w:tcPr>
            <w:tcW w:type="dxa" w:w="2063"/>
          </w:tcPr>
          <w:p>
            <w:pPr>
              <w:spacing w:after="0"/>
              <w:jc w:val="right"/>
            </w:pPr>
            <w:r>
              <w:rPr>
                <w:sz w:val="16"/>
              </w:rPr>
              <w:t>7</w:t>
            </w:r>
          </w:p>
        </w:tc>
        <w:tc>
          <w:tcPr>
            <w:tcW w:type="dxa" w:w="2159"/>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Coastal Flooding</w:t>
            </w:r>
          </w:p>
        </w:tc>
        <w:tc>
          <w:tcPr>
            <w:tcW w:type="dxa" w:w="1435"/>
          </w:tcPr>
          <w:p>
            <w:pPr>
              <w:spacing w:after="0"/>
              <w:jc w:val="left"/>
            </w:pPr>
            <w:r>
              <w:rPr>
                <w:sz w:val="16"/>
              </w:rPr>
              <w:t>Very Low</w:t>
            </w:r>
          </w:p>
        </w:tc>
        <w:tc>
          <w:tcPr>
            <w:tcW w:type="dxa" w:w="1435"/>
          </w:tcPr>
          <w:p>
            <w:pPr>
              <w:spacing w:after="0"/>
              <w:jc w:val="left"/>
            </w:pPr>
            <w:r>
              <w:rPr>
                <w:sz w:val="16"/>
              </w:rPr>
              <w:t>Very Low</w:t>
            </w:r>
          </w:p>
        </w:tc>
        <w:tc>
          <w:tcPr>
            <w:tcW w:type="dxa" w:w="1037"/>
          </w:tcPr>
          <w:p>
            <w:pPr>
              <w:spacing w:after="0"/>
              <w:jc w:val="right"/>
            </w:pPr>
            <w:r>
              <w:rPr>
                <w:sz w:val="16"/>
              </w:rPr>
              <w:t>$6,927</w:t>
            </w:r>
          </w:p>
        </w:tc>
        <w:tc>
          <w:tcPr>
            <w:tcW w:type="dxa" w:w="1126"/>
          </w:tcPr>
          <w:p>
            <w:pPr>
              <w:spacing w:after="0"/>
              <w:jc w:val="right"/>
            </w:pPr>
            <w:r>
              <w:rPr>
                <w:sz w:val="16"/>
              </w:rPr>
              <w:t>n/a</w:t>
            </w:r>
          </w:p>
        </w:tc>
        <w:tc>
          <w:tcPr>
            <w:tcW w:type="dxa" w:w="1903"/>
          </w:tcPr>
          <w:p>
            <w:pPr>
              <w:spacing w:after="0"/>
              <w:jc w:val="right"/>
            </w:pPr>
            <w:r>
              <w:rPr>
                <w:sz w:val="16"/>
              </w:rPr>
              <w:t>$301</w:t>
            </w:r>
          </w:p>
        </w:tc>
        <w:tc>
          <w:tcPr>
            <w:tcW w:type="dxa" w:w="1199"/>
          </w:tcPr>
          <w:p>
            <w:pPr>
              <w:spacing w:after="0"/>
              <w:jc w:val="right"/>
            </w:pPr>
            <w:r>
              <w:rPr>
                <w:sz w:val="16"/>
              </w:rPr>
              <w:t>$7,228</w:t>
            </w:r>
          </w:p>
        </w:tc>
        <w:tc>
          <w:tcPr>
            <w:tcW w:type="dxa" w:w="2063"/>
          </w:tcPr>
          <w:p>
            <w:pPr>
              <w:spacing w:after="0"/>
              <w:jc w:val="right"/>
            </w:pPr>
            <w:r>
              <w:rPr>
                <w:sz w:val="16"/>
              </w:rPr>
              <w:t>0</w:t>
            </w:r>
          </w:p>
        </w:tc>
        <w:tc>
          <w:tcPr>
            <w:tcW w:type="dxa" w:w="2159"/>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Drought</w:t>
            </w:r>
          </w:p>
        </w:tc>
        <w:tc>
          <w:tcPr>
            <w:tcW w:type="dxa" w:w="1435"/>
          </w:tcPr>
          <w:p>
            <w:pPr>
              <w:spacing w:after="0"/>
              <w:jc w:val="left"/>
            </w:pPr>
            <w:r>
              <w:rPr>
                <w:sz w:val="16"/>
              </w:rPr>
              <w:t>Very Low</w:t>
            </w:r>
          </w:p>
        </w:tc>
        <w:tc>
          <w:tcPr>
            <w:tcW w:type="dxa" w:w="143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$2,148</w:t>
            </w:r>
          </w:p>
        </w:tc>
        <w:tc>
          <w:tcPr>
            <w:tcW w:type="dxa" w:w="1903"/>
          </w:tcPr>
          <w:p>
            <w:pPr>
              <w:spacing w:after="0"/>
              <w:jc w:val="right"/>
            </w:pPr>
            <w:r>
              <w:rPr>
                <w:sz w:val="16"/>
              </w:rPr>
              <w:t>n/a</w:t>
            </w:r>
          </w:p>
        </w:tc>
        <w:tc>
          <w:tcPr>
            <w:tcW w:type="dxa" w:w="1199"/>
          </w:tcPr>
          <w:p>
            <w:pPr>
              <w:spacing w:after="0"/>
              <w:jc w:val="right"/>
            </w:pPr>
            <w:r>
              <w:rPr>
                <w:sz w:val="16"/>
              </w:rPr>
              <w:t>$2,148</w:t>
            </w:r>
          </w:p>
        </w:tc>
        <w:tc>
          <w:tcPr>
            <w:tcW w:type="dxa" w:w="2063"/>
          </w:tcPr>
          <w:p>
            <w:pPr>
              <w:spacing w:after="0"/>
              <w:jc w:val="right"/>
            </w:pPr>
            <w:r>
              <w:rPr>
                <w:sz w:val="16"/>
              </w:rPr>
              <w:t>0</w:t>
            </w:r>
          </w:p>
        </w:tc>
        <w:tc>
          <w:tcPr>
            <w:tcW w:type="dxa" w:w="2159"/>
          </w:tcPr>
          <w:p>
            <w:pPr>
              <w:spacing w:after="0"/>
              <w:jc w:val="left"/>
            </w:pPr>
            <w:r>
              <w:rPr>
                <w:sz w:val="16"/>
              </w:rPr>
              <w:t>Declared 1 time; no Storm Events record of this type.</w:t>
            </w:r>
          </w:p>
        </w:tc>
      </w:tr>
      <w:tr>
        <w:trPr>
          <w:cantSplit/>
        </w:trPr>
        <w:tc>
          <w:tcPr>
            <w:tcW w:type="dxa" w:w="718"/>
          </w:tcPr>
          <w:p>
            <w:pPr>
              <w:spacing w:after="0"/>
              <w:jc w:val="right"/>
            </w:pPr>
            <w:r>
              <w:rPr>
                <w:sz w:val="16"/>
              </w:rPr>
              <w:t>13</w:t>
            </w:r>
          </w:p>
        </w:tc>
        <w:tc>
          <w:tcPr>
            <w:tcW w:type="dxa" w:w="1037"/>
          </w:tcPr>
          <w:p>
            <w:pPr>
              <w:spacing w:after="0"/>
              <w:jc w:val="left"/>
            </w:pPr>
            <w:r>
              <w:rPr>
                <w:sz w:val="16"/>
              </w:rPr>
              <w:t>Earthquake</w:t>
            </w:r>
          </w:p>
        </w:tc>
        <w:tc>
          <w:tcPr>
            <w:tcW w:type="dxa" w:w="1435"/>
          </w:tcPr>
          <w:p>
            <w:pPr>
              <w:spacing w:after="0"/>
              <w:jc w:val="left"/>
            </w:pPr>
            <w:r>
              <w:rPr>
                <w:sz w:val="16"/>
              </w:rPr>
              <w:t>Very Low</w:t>
            </w:r>
          </w:p>
        </w:tc>
        <w:tc>
          <w:tcPr>
            <w:tcW w:type="dxa" w:w="1435"/>
          </w:tcPr>
          <w:p>
            <w:pPr>
              <w:spacing w:after="0"/>
              <w:jc w:val="left"/>
            </w:pPr>
            <w:r>
              <w:rPr>
                <w:sz w:val="16"/>
              </w:rPr>
              <w:t>Very Low</w:t>
            </w:r>
          </w:p>
        </w:tc>
        <w:tc>
          <w:tcPr>
            <w:tcW w:type="dxa" w:w="1037"/>
          </w:tcPr>
          <w:p>
            <w:pPr>
              <w:spacing w:after="0"/>
              <w:jc w:val="right"/>
            </w:pPr>
            <w:r>
              <w:rPr>
                <w:sz w:val="16"/>
              </w:rPr>
              <w:t>$1,229</w:t>
            </w:r>
          </w:p>
        </w:tc>
        <w:tc>
          <w:tcPr>
            <w:tcW w:type="dxa" w:w="1126"/>
          </w:tcPr>
          <w:p>
            <w:pPr>
              <w:spacing w:after="0"/>
              <w:jc w:val="right"/>
            </w:pPr>
            <w:r>
              <w:rPr>
                <w:sz w:val="16"/>
              </w:rPr>
              <w:t>n/a</w:t>
            </w:r>
          </w:p>
        </w:tc>
        <w:tc>
          <w:tcPr>
            <w:tcW w:type="dxa" w:w="1903"/>
          </w:tcPr>
          <w:p>
            <w:pPr>
              <w:spacing w:after="0"/>
              <w:jc w:val="right"/>
            </w:pPr>
            <w:r>
              <w:rPr>
                <w:sz w:val="16"/>
              </w:rPr>
              <w:t>$369</w:t>
            </w:r>
          </w:p>
        </w:tc>
        <w:tc>
          <w:tcPr>
            <w:tcW w:type="dxa" w:w="1199"/>
          </w:tcPr>
          <w:p>
            <w:pPr>
              <w:spacing w:after="0"/>
              <w:jc w:val="right"/>
            </w:pPr>
            <w:r>
              <w:rPr>
                <w:sz w:val="16"/>
              </w:rPr>
              <w:t>$1,597</w:t>
            </w:r>
          </w:p>
        </w:tc>
        <w:tc>
          <w:tcPr>
            <w:tcW w:type="dxa" w:w="2063"/>
          </w:tcPr>
          <w:p>
            <w:pPr>
              <w:spacing w:after="0"/>
              <w:jc w:val="right"/>
            </w:pPr>
          </w:p>
        </w:tc>
        <w:tc>
          <w:tcPr>
            <w:tcW w:type="dxa" w:w="2159"/>
          </w:tcPr>
          <w:p>
            <w:pPr>
              <w:spacing w:after="0"/>
              <w:jc w:val="left"/>
            </w:pPr>
            <w:r>
              <w:rPr>
                <w:sz w:val="16"/>
              </w:rPr>
              <w:t>Storm Events does not record earthquakes.</w:t>
            </w:r>
          </w:p>
        </w:tc>
      </w:tr>
      <w:tr>
        <w:trPr>
          <w:cantSplit/>
        </w:trPr>
        <w:tc>
          <w:tcPr>
            <w:tcW w:type="dxa" w:w="718"/>
          </w:tcPr>
          <w:p>
            <w:pPr>
              <w:spacing w:after="0"/>
              <w:jc w:val="right"/>
            </w:pPr>
            <w:r>
              <w:rPr>
                <w:sz w:val="16"/>
              </w:rPr>
              <w:t>14</w:t>
            </w:r>
          </w:p>
        </w:tc>
        <w:tc>
          <w:tcPr>
            <w:tcW w:type="dxa" w:w="1037"/>
          </w:tcPr>
          <w:p>
            <w:pPr>
              <w:spacing w:after="0"/>
              <w:jc w:val="left"/>
            </w:pPr>
            <w:r>
              <w:rPr>
                <w:sz w:val="16"/>
              </w:rPr>
              <w:t>Landslide</w:t>
            </w:r>
          </w:p>
        </w:tc>
        <w:tc>
          <w:tcPr>
            <w:tcW w:type="dxa" w:w="1435"/>
          </w:tcPr>
          <w:p>
            <w:pPr>
              <w:spacing w:after="0"/>
              <w:jc w:val="left"/>
            </w:pPr>
            <w:r>
              <w:rPr>
                <w:sz w:val="16"/>
              </w:rPr>
              <w:t>Very Low</w:t>
            </w:r>
          </w:p>
        </w:tc>
        <w:tc>
          <w:tcPr>
            <w:tcW w:type="dxa" w:w="1435"/>
          </w:tcPr>
          <w:p>
            <w:pPr>
              <w:spacing w:after="0"/>
              <w:jc w:val="left"/>
            </w:pPr>
            <w:r>
              <w:rPr>
                <w:sz w:val="16"/>
              </w:rPr>
              <w:t>Very Low</w:t>
            </w:r>
          </w:p>
        </w:tc>
        <w:tc>
          <w:tcPr>
            <w:tcW w:type="dxa" w:w="1037"/>
          </w:tcPr>
          <w:p>
            <w:pPr>
              <w:spacing w:after="0"/>
              <w:jc w:val="right"/>
            </w:pPr>
            <w:r>
              <w:rPr>
                <w:sz w:val="16"/>
              </w:rPr>
              <w:t>$277</w:t>
            </w:r>
          </w:p>
        </w:tc>
        <w:tc>
          <w:tcPr>
            <w:tcW w:type="dxa" w:w="1126"/>
          </w:tcPr>
          <w:p>
            <w:pPr>
              <w:spacing w:after="0"/>
              <w:jc w:val="right"/>
            </w:pPr>
            <w:r>
              <w:rPr>
                <w:sz w:val="16"/>
              </w:rPr>
              <w:t>n/a</w:t>
            </w:r>
          </w:p>
        </w:tc>
        <w:tc>
          <w:tcPr>
            <w:tcW w:type="dxa" w:w="1903"/>
          </w:tcPr>
          <w:p>
            <w:pPr>
              <w:spacing w:after="0"/>
              <w:jc w:val="right"/>
            </w:pPr>
            <w:r>
              <w:rPr>
                <w:sz w:val="16"/>
              </w:rPr>
              <w:t>$268</w:t>
            </w:r>
          </w:p>
        </w:tc>
        <w:tc>
          <w:tcPr>
            <w:tcW w:type="dxa" w:w="1199"/>
          </w:tcPr>
          <w:p>
            <w:pPr>
              <w:spacing w:after="0"/>
              <w:jc w:val="right"/>
            </w:pPr>
            <w:r>
              <w:rPr>
                <w:sz w:val="16"/>
              </w:rPr>
              <w:t>$545</w:t>
            </w:r>
          </w:p>
        </w:tc>
        <w:tc>
          <w:tcPr>
            <w:tcW w:type="dxa" w:w="2063"/>
          </w:tcPr>
          <w:p>
            <w:pPr>
              <w:spacing w:after="0"/>
              <w:jc w:val="right"/>
            </w:pPr>
            <w:r>
              <w:rPr>
                <w:sz w:val="16"/>
              </w:rPr>
              <w:t>0</w:t>
            </w:r>
          </w:p>
        </w:tc>
        <w:tc>
          <w:tcPr>
            <w:tcW w:type="dxa" w:w="2159"/>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15</w:t>
            </w:r>
          </w:p>
        </w:tc>
        <w:tc>
          <w:tcPr>
            <w:tcW w:type="dxa" w:w="1037"/>
          </w:tcPr>
          <w:p>
            <w:pPr>
              <w:spacing w:after="0"/>
              <w:jc w:val="left"/>
            </w:pPr>
            <w:r>
              <w:rPr>
                <w:sz w:val="16"/>
              </w:rPr>
              <w:t>Hurricane</w:t>
            </w:r>
          </w:p>
        </w:tc>
        <w:tc>
          <w:tcPr>
            <w:tcW w:type="dxa" w:w="1435"/>
          </w:tcPr>
          <w:p>
            <w:pPr>
              <w:spacing w:after="0"/>
              <w:jc w:val="left"/>
            </w:pPr>
            <w:r>
              <w:rPr>
                <w:sz w:val="16"/>
              </w:rPr>
              <w:t>No Rating</w:t>
            </w:r>
          </w:p>
        </w:tc>
        <w:tc>
          <w:tcPr>
            <w:tcW w:type="dxa" w:w="143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03"/>
          </w:tcPr>
          <w:p>
            <w:pPr>
              <w:spacing w:after="0"/>
              <w:jc w:val="right"/>
            </w:pPr>
            <w:r>
              <w:rPr>
                <w:sz w:val="16"/>
              </w:rPr>
              <w:t>$0</w:t>
            </w:r>
          </w:p>
        </w:tc>
        <w:tc>
          <w:tcPr>
            <w:tcW w:type="dxa" w:w="1199"/>
          </w:tcPr>
          <w:p>
            <w:pPr>
              <w:spacing w:after="0"/>
              <w:jc w:val="right"/>
            </w:pPr>
            <w:r>
              <w:rPr>
                <w:sz w:val="16"/>
              </w:rPr>
              <w:t>$0</w:t>
            </w:r>
          </w:p>
        </w:tc>
        <w:tc>
          <w:tcPr>
            <w:tcW w:type="dxa" w:w="2063"/>
          </w:tcPr>
          <w:p>
            <w:pPr>
              <w:spacing w:after="0"/>
              <w:jc w:val="right"/>
            </w:pPr>
            <w:r>
              <w:rPr>
                <w:sz w:val="16"/>
              </w:rPr>
              <w:t>0</w:t>
            </w:r>
          </w:p>
        </w:tc>
        <w:tc>
          <w:tcPr>
            <w:tcW w:type="dxa" w:w="2159"/>
          </w:tcPr>
          <w:p>
            <w:pPr>
              <w:spacing w:after="0"/>
              <w:jc w:val="left"/>
            </w:pPr>
            <w:r>
              <w:rPr>
                <w:sz w:val="16"/>
              </w:rPr>
              <w:t>No recorded events in Storm Events since 1996 (data through 2026-06-30).</w:t>
            </w:r>
          </w:p>
        </w:tc>
      </w:tr>
      <w:tr>
        <w:trPr>
          <w:cantSplit/>
        </w:trPr>
        <w:tc>
          <w:tcPr>
            <w:tcW w:type="dxa" w:w="718"/>
          </w:tcPr>
          <w:p>
            <w:pPr>
              <w:spacing w:after="0"/>
              <w:jc w:val="right"/>
            </w:pPr>
          </w:p>
        </w:tc>
        <w:tc>
          <w:tcPr>
            <w:tcW w:type="dxa" w:w="1037"/>
          </w:tcPr>
          <w:p>
            <w:pPr>
              <w:spacing w:after="0"/>
              <w:jc w:val="left"/>
            </w:pPr>
            <w:r>
              <w:rPr>
                <w:sz w:val="16"/>
              </w:rPr>
              <w:t>Tsunami</w:t>
            </w:r>
          </w:p>
        </w:tc>
        <w:tc>
          <w:tcPr>
            <w:tcW w:type="dxa" w:w="1435"/>
          </w:tcPr>
          <w:p>
            <w:pPr>
              <w:spacing w:after="0"/>
              <w:jc w:val="left"/>
            </w:pPr>
            <w:r>
              <w:rPr>
                <w:sz w:val="16"/>
              </w:rPr>
              <w:t>Insufficient Data</w:t>
            </w:r>
          </w:p>
        </w:tc>
        <w:tc>
          <w:tcPr>
            <w:tcW w:type="dxa" w:w="143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03"/>
          </w:tcPr>
          <w:p>
            <w:pPr>
              <w:spacing w:after="0"/>
              <w:jc w:val="right"/>
            </w:pPr>
            <w:r>
              <w:rPr>
                <w:sz w:val="16"/>
              </w:rPr>
              <w:t>n/a</w:t>
            </w:r>
          </w:p>
        </w:tc>
        <w:tc>
          <w:tcPr>
            <w:tcW w:type="dxa" w:w="1199"/>
          </w:tcPr>
          <w:p>
            <w:pPr>
              <w:spacing w:after="0"/>
              <w:jc w:val="right"/>
            </w:pPr>
            <w:r>
              <w:rPr>
                <w:sz w:val="16"/>
              </w:rPr>
              <w:t>n/a</w:t>
            </w:r>
          </w:p>
        </w:tc>
        <w:tc>
          <w:tcPr>
            <w:tcW w:type="dxa" w:w="2063"/>
          </w:tcPr>
          <w:p>
            <w:pPr>
              <w:spacing w:after="0"/>
              <w:jc w:val="right"/>
            </w:pPr>
            <w:r>
              <w:rPr>
                <w:sz w:val="16"/>
              </w:rPr>
              <w:t>0</w:t>
            </w:r>
          </w:p>
        </w:tc>
        <w:tc>
          <w:tcPr>
            <w:tcW w:type="dxa" w:w="2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12 (Very Low, 2.1); tract 26 (Very Low, 1.4); tract 25 (Very Low, 1.3)</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23 (Relatively Low, 87.4); tract 29.02 (Very Low, 79.8); tract 12 (Very Low, 78.7)</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12 (Relatively Low, 37.0); tract 23 (Relatively Low, 31.1); tract 21 (Very Low, 27.1)</w:t>
            </w:r>
          </w:p>
        </w:tc>
      </w:tr>
      <w:tr>
        <w:trPr>
          <w:cantSplit/>
        </w:trPr>
        <w:tc>
          <w:tcPr>
            <w:tcW w:type="dxa" w:w="3851"/>
          </w:tcPr>
          <w:p>
            <w:pPr>
              <w:spacing w:after="0"/>
              <w:jc w:val="left"/>
            </w:pPr>
            <w:r>
              <w:rPr>
                <w:sz w:val="16"/>
              </w:rPr>
              <w:t>Tsunami</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22 (Relatively Moderate, 92.0); tract 23 (Relatively Moderate, 88.5); tract 13 (Relatively Low, 87.0)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 is Census Tract 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883"/>
        <w:gridCol w:w="1755"/>
        <w:gridCol w:w="1952"/>
        <w:gridCol w:w="1565"/>
        <w:gridCol w:w="1580"/>
        <w:gridCol w:w="2116"/>
        <w:gridCol w:w="1512"/>
      </w:tblGrid>
      <w:tr>
        <w:trPr>
          <w:cantSplit/>
          <w:tblHeader/>
        </w:trPr>
        <w:tc>
          <w:tcPr>
            <w:tcW w:type="dxa" w:w="1751"/>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2116"/>
            <w:shd w:val="clear" w:color="auto" w:fill="E8E8E8"/>
          </w:tcPr>
          <w:p>
            <w:pPr>
              <w:spacing w:after="0"/>
              <w:jc w:val="left"/>
            </w:pPr>
            <w:r>
              <w:rPr>
                <w:b/>
                <w:sz w:val="16"/>
              </w:rPr>
              <w:t>How it applies to jurisdictions</w:t>
            </w:r>
          </w:p>
        </w:tc>
        <w:tc>
          <w:tcPr>
            <w:tcW w:type="dxa" w:w="1512"/>
            <w:shd w:val="clear" w:color="auto" w:fill="E8E8E8"/>
          </w:tcPr>
          <w:p>
            <w:pPr>
              <w:spacing w:after="0"/>
              <w:jc w:val="left"/>
            </w:pPr>
            <w:r>
              <w:rPr>
                <w:b/>
                <w:sz w:val="16"/>
              </w:rPr>
              <w:t>Note</w:t>
            </w:r>
          </w:p>
        </w:tc>
      </w:tr>
      <w:tr>
        <w:trPr>
          <w:cantSplit/>
        </w:trPr>
        <w:tc>
          <w:tcPr>
            <w:tcW w:type="dxa" w:w="1751"/>
          </w:tcPr>
          <w:p>
            <w:pPr>
              <w:spacing w:after="0"/>
              <w:jc w:val="left"/>
            </w:pPr>
            <w:r>
              <w:rPr>
                <w:sz w:val="16"/>
              </w:rPr>
              <w:t>Coastal Flood, Storm Surge/Tide</w:t>
            </w:r>
          </w:p>
        </w:tc>
        <w:tc>
          <w:tcPr>
            <w:tcW w:type="dxa" w:w="1883"/>
          </w:tcPr>
          <w:p>
            <w:pPr>
              <w:spacing w:after="0"/>
              <w:jc w:val="left"/>
            </w:pPr>
            <w:r>
              <w:rPr>
                <w:sz w:val="16"/>
              </w:rPr>
              <w:t>none in data (flood depth: FIRM)</w:t>
            </w:r>
          </w:p>
        </w:tc>
        <w:tc>
          <w:tcPr>
            <w:tcW w:type="dxa" w:w="1755"/>
          </w:tcPr>
          <w:p>
            <w:pPr>
              <w:spacing w:after="0"/>
              <w:jc w:val="right"/>
            </w:pPr>
            <w:r>
              <w:rPr>
                <w:sz w:val="16"/>
              </w:rPr>
              <w:t>0</w:t>
            </w:r>
          </w:p>
        </w:tc>
        <w:tc>
          <w:tcPr>
            <w:tcW w:type="dxa" w:w="1952"/>
          </w:tcPr>
          <w:p>
            <w:pPr>
              <w:spacing w:after="0"/>
              <w:jc w:val="left"/>
            </w:pPr>
          </w:p>
        </w:tc>
        <w:tc>
          <w:tcPr>
            <w:tcW w:type="dxa" w:w="1565"/>
          </w:tcPr>
          <w:p>
            <w:pPr>
              <w:spacing w:after="0"/>
              <w:jc w:val="left"/>
            </w:pPr>
          </w:p>
        </w:tc>
        <w:tc>
          <w:tcPr>
            <w:tcW w:type="dxa" w:w="1580"/>
          </w:tcPr>
          <w:p>
            <w:pPr>
              <w:spacing w:after="0"/>
              <w:jc w:val="left"/>
            </w:pPr>
          </w:p>
        </w:tc>
        <w:tc>
          <w:tcPr>
            <w:tcW w:type="dxa" w:w="2116"/>
          </w:tcPr>
          <w:p>
            <w:pPr>
              <w:spacing w:after="0"/>
              <w:jc w:val="left"/>
            </w:pPr>
          </w:p>
        </w:tc>
        <w:tc>
          <w:tcPr>
            <w:tcW w:type="dxa" w:w="1512"/>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38 records, 1996 to 2026 (38 zone-level)</w:t>
            </w:r>
          </w:p>
        </w:tc>
        <w:tc>
          <w:tcPr>
            <w:tcW w:type="dxa" w:w="1952"/>
          </w:tcPr>
          <w:p>
            <w:pPr>
              <w:spacing w:after="0"/>
              <w:jc w:val="left"/>
            </w:pPr>
            <w:r>
              <w:rPr>
                <w:sz w:val="16"/>
              </w:rPr>
              <w:t>1 day to 7 days (median 2 days); 32 with a recorded value</w:t>
            </w:r>
          </w:p>
        </w:tc>
        <w:tc>
          <w:tcPr>
            <w:tcW w:type="dxa" w:w="1565"/>
          </w:tcPr>
          <w:p>
            <w:pPr>
              <w:spacing w:after="0"/>
              <w:jc w:val="left"/>
            </w:pPr>
            <w:r>
              <w:rPr>
                <w:sz w:val="16"/>
              </w:rPr>
              <w:t>7 consecutive days, 2019-01-26 to 2019-02-01, zone-level</w:t>
            </w:r>
          </w:p>
        </w:tc>
        <w:tc>
          <w:tcPr>
            <w:tcW w:type="dxa" w:w="1580"/>
          </w:tcPr>
          <w:p>
            <w:pPr>
              <w:spacing w:after="0"/>
              <w:jc w:val="left"/>
            </w:pPr>
          </w:p>
        </w:tc>
        <w:tc>
          <w:tcPr>
            <w:tcW w:type="dxa" w:w="2116"/>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9 records, 2006 to 2013 (9 zone-level)</w:t>
            </w:r>
          </w:p>
        </w:tc>
        <w:tc>
          <w:tcPr>
            <w:tcW w:type="dxa" w:w="1952"/>
          </w:tcPr>
          <w:p>
            <w:pPr>
              <w:spacing w:after="0"/>
              <w:jc w:val="left"/>
            </w:pPr>
          </w:p>
        </w:tc>
        <w:tc>
          <w:tcPr>
            <w:tcW w:type="dxa" w:w="1565"/>
          </w:tcPr>
          <w:p>
            <w:pPr>
              <w:spacing w:after="0"/>
              <w:jc w:val="left"/>
            </w:pPr>
            <w:r>
              <w:rPr>
                <w:sz w:val="16"/>
              </w:rPr>
              <w:t>No crop damage reported in 9 records.</w:t>
            </w:r>
          </w:p>
        </w:tc>
        <w:tc>
          <w:tcPr>
            <w:tcW w:type="dxa" w:w="1580"/>
          </w:tcPr>
          <w:p>
            <w:pPr>
              <w:spacing w:after="0"/>
              <w:jc w:val="left"/>
            </w:pPr>
          </w:p>
        </w:tc>
        <w:tc>
          <w:tcPr>
            <w:tcW w:type="dxa" w:w="2116"/>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0</w:t>
            </w:r>
          </w:p>
        </w:tc>
        <w:tc>
          <w:tcPr>
            <w:tcW w:type="dxa" w:w="1952"/>
          </w:tcPr>
          <w:p>
            <w:pPr>
              <w:spacing w:after="0"/>
              <w:jc w:val="left"/>
            </w:pPr>
          </w:p>
        </w:tc>
        <w:tc>
          <w:tcPr>
            <w:tcW w:type="dxa" w:w="1565"/>
          </w:tcPr>
          <w:p>
            <w:pPr>
              <w:spacing w:after="0"/>
              <w:jc w:val="left"/>
            </w:pPr>
          </w:p>
        </w:tc>
        <w:tc>
          <w:tcPr>
            <w:tcW w:type="dxa" w:w="1580"/>
          </w:tcPr>
          <w:p>
            <w:pPr>
              <w:spacing w:after="0"/>
              <w:jc w:val="left"/>
            </w:pPr>
          </w:p>
        </w:tc>
        <w:tc>
          <w:tcPr>
            <w:tcW w:type="dxa" w:w="2116"/>
          </w:tcPr>
          <w:p>
            <w:pPr>
              <w:spacing w:after="0"/>
              <w:jc w:val="left"/>
            </w:pPr>
          </w:p>
        </w:tc>
        <w:tc>
          <w:tcPr>
            <w:tcW w:type="dxa" w:w="15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1952"/>
          </w:tcPr>
          <w:p>
            <w:pPr>
              <w:spacing w:after="0"/>
              <w:jc w:val="left"/>
            </w:pPr>
          </w:p>
        </w:tc>
        <w:tc>
          <w:tcPr>
            <w:tcW w:type="dxa" w:w="1565"/>
          </w:tcPr>
          <w:p>
            <w:pPr>
              <w:spacing w:after="0"/>
              <w:jc w:val="left"/>
            </w:pPr>
          </w:p>
        </w:tc>
        <w:tc>
          <w:tcPr>
            <w:tcW w:type="dxa" w:w="1580"/>
          </w:tcPr>
          <w:p>
            <w:pPr>
              <w:spacing w:after="0"/>
              <w:jc w:val="left"/>
            </w:pPr>
          </w:p>
        </w:tc>
        <w:tc>
          <w:tcPr>
            <w:tcW w:type="dxa" w:w="2116"/>
          </w:tcPr>
          <w:p>
            <w:pPr>
              <w:spacing w:after="0"/>
              <w:jc w:val="left"/>
            </w:pPr>
          </w:p>
        </w:tc>
        <w:tc>
          <w:tcPr>
            <w:tcW w:type="dxa" w:w="1512"/>
          </w:tcPr>
          <w:p>
            <w:pPr>
              <w:spacing w:after="0"/>
              <w:jc w:val="left"/>
            </w:pPr>
            <w:r>
              <w:rPr>
                <w:sz w:val="16"/>
              </w:rPr>
              <w:t>Storm Events does not record earthquakes; the USGS earthquake catalog is the source.</w:t>
            </w:r>
          </w:p>
        </w:tc>
      </w:tr>
      <w:tr>
        <w:trPr>
          <w:cantSplit/>
        </w:trPr>
        <w:tc>
          <w:tcPr>
            <w:tcW w:type="dxa" w:w="1751"/>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219 records, 1956 to 2026</w:t>
            </w:r>
          </w:p>
        </w:tc>
        <w:tc>
          <w:tcPr>
            <w:tcW w:type="dxa" w:w="1952"/>
          </w:tcPr>
          <w:p>
            <w:pPr>
              <w:spacing w:after="0"/>
              <w:jc w:val="left"/>
            </w:pPr>
            <w:r>
              <w:rPr>
                <w:sz w:val="16"/>
              </w:rPr>
              <w:t>0.5 in to 3 in (median 1 in); 219 with a recorded value</w:t>
            </w:r>
          </w:p>
        </w:tc>
        <w:tc>
          <w:tcPr>
            <w:tcW w:type="dxa" w:w="1565"/>
          </w:tcPr>
          <w:p>
            <w:pPr>
              <w:spacing w:after="0"/>
              <w:jc w:val="left"/>
            </w:pPr>
            <w:r>
              <w:rPr>
                <w:sz w:val="16"/>
              </w:rPr>
              <w:t>3 in hail, 2007-06-20; same size also recorded on 2007-05-14</w:t>
            </w:r>
          </w:p>
        </w:tc>
        <w:tc>
          <w:tcPr>
            <w:tcW w:type="dxa" w:w="1580"/>
          </w:tcPr>
          <w:p>
            <w:pPr>
              <w:spacing w:after="0"/>
              <w:jc w:val="left"/>
            </w:pPr>
            <w:r>
              <w:rPr>
                <w:sz w:val="16"/>
              </w:rPr>
              <w:t>Hail, 2007-06-20, $10,000,000 property; $0 crops (2007 dollars)</w:t>
            </w:r>
          </w:p>
        </w:tc>
        <w:tc>
          <w:tcPr>
            <w:tcW w:type="dxa" w:w="2116"/>
          </w:tcPr>
          <w:p>
            <w:pPr>
              <w:spacing w:after="0"/>
              <w:jc w:val="left"/>
            </w:pPr>
            <w:r>
              <w:rPr>
                <w:sz w:val="16"/>
              </w:rPr>
              <w:t>Event records naming jurisdictions in the plan: Marquette charter township (22 records), Marquette city (22 records), Negaunee city (16 records), Negaunee township (16 records), Ishpeming city (11 records), Ishpeming township (11 records), Republic township (9 records), Skandia township (8 records), Champion township (4 records), Michigamme township (2 records); and 1 more jurisdiction (see the Excel file).</w:t>
            </w:r>
          </w:p>
        </w:tc>
        <w:tc>
          <w:tcPr>
            <w:tcW w:type="dxa" w:w="1512"/>
          </w:tcPr>
          <w:p>
            <w:pPr>
              <w:spacing w:after="0"/>
              <w:jc w:val="left"/>
            </w:pPr>
          </w:p>
        </w:tc>
      </w:tr>
      <w:tr>
        <w:trPr>
          <w:cantSplit/>
        </w:trPr>
        <w:tc>
          <w:tcPr>
            <w:tcW w:type="dxa" w:w="1751"/>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8 records, 2006 to 2026 (8 zone-level)</w:t>
            </w:r>
          </w:p>
        </w:tc>
        <w:tc>
          <w:tcPr>
            <w:tcW w:type="dxa" w:w="1952"/>
          </w:tcPr>
          <w:p>
            <w:pPr>
              <w:spacing w:after="0"/>
              <w:jc w:val="left"/>
            </w:pPr>
            <w:r>
              <w:rPr>
                <w:sz w:val="16"/>
              </w:rPr>
              <w:t>1 day to 2 days (median 1 day); 7 with a recorded value</w:t>
            </w:r>
          </w:p>
        </w:tc>
        <w:tc>
          <w:tcPr>
            <w:tcW w:type="dxa" w:w="1565"/>
          </w:tcPr>
          <w:p>
            <w:pPr>
              <w:spacing w:after="0"/>
              <w:jc w:val="left"/>
            </w:pPr>
            <w:r>
              <w:rPr>
                <w:sz w:val="16"/>
              </w:rPr>
              <w:t>2 consecutive days, 2023-09-03 to 2023-09-04, zone-level</w:t>
            </w:r>
          </w:p>
        </w:tc>
        <w:tc>
          <w:tcPr>
            <w:tcW w:type="dxa" w:w="1580"/>
          </w:tcPr>
          <w:p>
            <w:pPr>
              <w:spacing w:after="0"/>
              <w:jc w:val="left"/>
            </w:pPr>
          </w:p>
        </w:tc>
        <w:tc>
          <w:tcPr>
            <w:tcW w:type="dxa" w:w="2116"/>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1952"/>
          </w:tcPr>
          <w:p>
            <w:pPr>
              <w:spacing w:after="0"/>
              <w:jc w:val="left"/>
            </w:pPr>
          </w:p>
        </w:tc>
        <w:tc>
          <w:tcPr>
            <w:tcW w:type="dxa" w:w="1565"/>
          </w:tcPr>
          <w:p>
            <w:pPr>
              <w:spacing w:after="0"/>
              <w:jc w:val="left"/>
            </w:pPr>
          </w:p>
        </w:tc>
        <w:tc>
          <w:tcPr>
            <w:tcW w:type="dxa" w:w="1580"/>
          </w:tcPr>
          <w:p>
            <w:pPr>
              <w:spacing w:after="0"/>
              <w:jc w:val="left"/>
            </w:pPr>
          </w:p>
        </w:tc>
        <w:tc>
          <w:tcPr>
            <w:tcW w:type="dxa" w:w="2116"/>
          </w:tcPr>
          <w:p>
            <w:pPr>
              <w:spacing w:after="0"/>
              <w:jc w:val="left"/>
            </w:pPr>
          </w:p>
        </w:tc>
        <w:tc>
          <w:tcPr>
            <w:tcW w:type="dxa" w:w="15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1"/>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7 records, 2002 to 2026 (7 zone-level)</w:t>
            </w:r>
          </w:p>
        </w:tc>
        <w:tc>
          <w:tcPr>
            <w:tcW w:type="dxa" w:w="1952"/>
          </w:tcPr>
          <w:p>
            <w:pPr>
              <w:spacing w:after="0"/>
              <w:jc w:val="left"/>
            </w:pPr>
          </w:p>
        </w:tc>
        <w:tc>
          <w:tcPr>
            <w:tcW w:type="dxa" w:w="1565"/>
          </w:tcPr>
          <w:p>
            <w:pPr>
              <w:spacing w:after="0"/>
              <w:jc w:val="left"/>
            </w:pPr>
            <w:r>
              <w:rPr>
                <w:sz w:val="16"/>
              </w:rPr>
              <w:t>Ice Storm, 2019-02-04, $30,000 property; $0 crops (2019 dollars); NWS zone MIZ005</w:t>
            </w:r>
          </w:p>
        </w:tc>
        <w:tc>
          <w:tcPr>
            <w:tcW w:type="dxa" w:w="1580"/>
          </w:tcPr>
          <w:p>
            <w:pPr>
              <w:spacing w:after="0"/>
              <w:jc w:val="left"/>
            </w:pPr>
          </w:p>
        </w:tc>
        <w:tc>
          <w:tcPr>
            <w:tcW w:type="dxa" w:w="2116"/>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43 records, 1996 to 2026 (11 zone-level)</w:t>
            </w:r>
          </w:p>
        </w:tc>
        <w:tc>
          <w:tcPr>
            <w:tcW w:type="dxa" w:w="1952"/>
          </w:tcPr>
          <w:p>
            <w:pPr>
              <w:spacing w:after="0"/>
              <w:jc w:val="left"/>
            </w:pPr>
          </w:p>
        </w:tc>
        <w:tc>
          <w:tcPr>
            <w:tcW w:type="dxa" w:w="1565"/>
          </w:tcPr>
          <w:p>
            <w:pPr>
              <w:spacing w:after="0"/>
              <w:jc w:val="left"/>
            </w:pPr>
            <w:r>
              <w:rPr>
                <w:sz w:val="16"/>
              </w:rPr>
              <w:t>Flood, 2003-05-15, $14,000,000 property; crops not reported (2003 dollars); NWS zone MIZ005</w:t>
            </w:r>
          </w:p>
        </w:tc>
        <w:tc>
          <w:tcPr>
            <w:tcW w:type="dxa" w:w="1580"/>
          </w:tcPr>
          <w:p>
            <w:pPr>
              <w:spacing w:after="0"/>
              <w:jc w:val="left"/>
            </w:pPr>
          </w:p>
        </w:tc>
        <w:tc>
          <w:tcPr>
            <w:tcW w:type="dxa" w:w="2116"/>
          </w:tcPr>
          <w:p>
            <w:pPr>
              <w:spacing w:after="0"/>
              <w:jc w:val="left"/>
            </w:pPr>
            <w:r>
              <w:rPr>
                <w:sz w:val="16"/>
              </w:rPr>
              <w:t>Event records naming jurisdictions in the plan: Marquette charter township (11 records), Marquette city (11 records), Humboldt township (4 records), Ishpeming city (4 records), Ishpeming township (4 records), Republic township (2 records). Zone-level records (11) apply countywide.</w:t>
            </w:r>
          </w:p>
        </w:tc>
        <w:tc>
          <w:tcPr>
            <w:tcW w:type="dxa" w:w="15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1"/>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52"/>
          </w:tcPr>
          <w:p>
            <w:pPr>
              <w:spacing w:after="0"/>
              <w:jc w:val="left"/>
            </w:pPr>
          </w:p>
        </w:tc>
        <w:tc>
          <w:tcPr>
            <w:tcW w:type="dxa" w:w="1565"/>
          </w:tcPr>
          <w:p>
            <w:pPr>
              <w:spacing w:after="0"/>
              <w:jc w:val="left"/>
            </w:pPr>
          </w:p>
        </w:tc>
        <w:tc>
          <w:tcPr>
            <w:tcW w:type="dxa" w:w="1580"/>
          </w:tcPr>
          <w:p>
            <w:pPr>
              <w:spacing w:after="0"/>
              <w:jc w:val="left"/>
            </w:pPr>
          </w:p>
        </w:tc>
        <w:tc>
          <w:tcPr>
            <w:tcW w:type="dxa" w:w="2116"/>
          </w:tcPr>
          <w:p>
            <w:pPr>
              <w:spacing w:after="0"/>
              <w:jc w:val="left"/>
            </w:pPr>
          </w:p>
        </w:tc>
        <w:tc>
          <w:tcPr>
            <w:tcW w:type="dxa" w:w="1512"/>
          </w:tcPr>
          <w:p>
            <w:pPr>
              <w:spacing w:after="0"/>
              <w:jc w:val="left"/>
            </w:pPr>
          </w:p>
        </w:tc>
      </w:tr>
      <w:tr>
        <w:trPr>
          <w:cantSplit/>
        </w:trPr>
        <w:tc>
          <w:tcPr>
            <w:tcW w:type="dxa" w:w="1751"/>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10 records, 2008 to 2025</w:t>
            </w:r>
          </w:p>
        </w:tc>
        <w:tc>
          <w:tcPr>
            <w:tcW w:type="dxa" w:w="1952"/>
          </w:tcPr>
          <w:p>
            <w:pPr>
              <w:spacing w:after="0"/>
              <w:jc w:val="left"/>
            </w:pPr>
          </w:p>
        </w:tc>
        <w:tc>
          <w:tcPr>
            <w:tcW w:type="dxa" w:w="1565"/>
          </w:tcPr>
          <w:p>
            <w:pPr>
              <w:spacing w:after="0"/>
              <w:jc w:val="left"/>
            </w:pPr>
            <w:r>
              <w:rPr>
                <w:sz w:val="16"/>
              </w:rPr>
              <w:t>Lightning, 2024-10-05, $50,000 property; $0 crops (2024 dollars)</w:t>
            </w:r>
          </w:p>
        </w:tc>
        <w:tc>
          <w:tcPr>
            <w:tcW w:type="dxa" w:w="1580"/>
          </w:tcPr>
          <w:p>
            <w:pPr>
              <w:spacing w:after="0"/>
              <w:jc w:val="left"/>
            </w:pPr>
          </w:p>
        </w:tc>
        <w:tc>
          <w:tcPr>
            <w:tcW w:type="dxa" w:w="2116"/>
          </w:tcPr>
          <w:p>
            <w:pPr>
              <w:spacing w:after="0"/>
              <w:jc w:val="left"/>
            </w:pPr>
            <w:r>
              <w:rPr>
                <w:sz w:val="16"/>
              </w:rPr>
              <w:t>Event records naming jurisdictions in the plan: Marquette charter township (2 records), Marquette city (2 records), Ishpeming city (1 record), Ishpeming township (1 record), Negaunee city (1 record), Negaunee township (1 record).</w:t>
            </w:r>
          </w:p>
        </w:tc>
        <w:tc>
          <w:tcPr>
            <w:tcW w:type="dxa" w:w="1512"/>
          </w:tcPr>
          <w:p>
            <w:pPr>
              <w:spacing w:after="0"/>
              <w:jc w:val="left"/>
            </w:pPr>
            <w:r>
              <w:rPr>
                <w:sz w:val="16"/>
              </w:rPr>
              <w:t>Storm Events lists lightning with damage or casualties.</w:t>
            </w:r>
          </w:p>
        </w:tc>
      </w:tr>
      <w:tr>
        <w:trPr>
          <w:cantSplit/>
        </w:trPr>
        <w:tc>
          <w:tcPr>
            <w:tcW w:type="dxa" w:w="1751"/>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40 records, 1998 to 2024 (40 zone-level)</w:t>
            </w:r>
          </w:p>
        </w:tc>
        <w:tc>
          <w:tcPr>
            <w:tcW w:type="dxa" w:w="1952"/>
          </w:tcPr>
          <w:p>
            <w:pPr>
              <w:spacing w:after="0"/>
              <w:jc w:val="left"/>
            </w:pPr>
            <w:r>
              <w:rPr>
                <w:sz w:val="16"/>
              </w:rPr>
              <w:t>30 kt (35 mph) to 65 kt (75 mph) (median 50 kt (58 mph)); 40 with a recorded value</w:t>
            </w:r>
          </w:p>
        </w:tc>
        <w:tc>
          <w:tcPr>
            <w:tcW w:type="dxa" w:w="1565"/>
          </w:tcPr>
          <w:p>
            <w:pPr>
              <w:spacing w:after="0"/>
              <w:jc w:val="left"/>
            </w:pPr>
            <w:r>
              <w:rPr>
                <w:sz w:val="16"/>
              </w:rPr>
              <w:t>65 kt (75 mph) estimated gust, High Wind, 2011-09-29; NWS zone MIZ005</w:t>
            </w:r>
          </w:p>
        </w:tc>
        <w:tc>
          <w:tcPr>
            <w:tcW w:type="dxa" w:w="1580"/>
          </w:tcPr>
          <w:p>
            <w:pPr>
              <w:spacing w:after="0"/>
              <w:jc w:val="left"/>
            </w:pPr>
            <w:r>
              <w:rPr>
                <w:sz w:val="16"/>
              </w:rPr>
              <w:t>High Wind, 2017-03-07, $1,000,000 property; $0 crops (zone total, 2017 dollars)</w:t>
            </w:r>
          </w:p>
        </w:tc>
        <w:tc>
          <w:tcPr>
            <w:tcW w:type="dxa" w:w="2116"/>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240 records, 1958 to 2026</w:t>
            </w:r>
          </w:p>
        </w:tc>
        <w:tc>
          <w:tcPr>
            <w:tcW w:type="dxa" w:w="1952"/>
          </w:tcPr>
          <w:p>
            <w:pPr>
              <w:spacing w:after="0"/>
              <w:jc w:val="left"/>
            </w:pPr>
            <w:r>
              <w:rPr>
                <w:sz w:val="16"/>
              </w:rPr>
              <w:t>40 kt (46 mph) to 83 kt (96 mph) (median 55 kt (63 mph)); 224 with a recorded value</w:t>
            </w:r>
          </w:p>
        </w:tc>
        <w:tc>
          <w:tcPr>
            <w:tcW w:type="dxa" w:w="1565"/>
          </w:tcPr>
          <w:p>
            <w:pPr>
              <w:spacing w:after="0"/>
              <w:jc w:val="left"/>
            </w:pPr>
            <w:r>
              <w:rPr>
                <w:sz w:val="16"/>
              </w:rPr>
              <w:t>83 kt (96 mph) estimated gust, Thunderstorm Wind, 2017-04-10; same speed and measurement basis also recorded on 2017-04-10</w:t>
            </w:r>
          </w:p>
        </w:tc>
        <w:tc>
          <w:tcPr>
            <w:tcW w:type="dxa" w:w="1580"/>
          </w:tcPr>
          <w:p>
            <w:pPr>
              <w:spacing w:after="0"/>
              <w:jc w:val="left"/>
            </w:pPr>
            <w:r>
              <w:rPr>
                <w:sz w:val="16"/>
              </w:rPr>
              <w:t>Thunderstorm Wind, 2017-04-10, $1,000,000 property; $0 crops (2017 dollars)</w:t>
            </w:r>
          </w:p>
        </w:tc>
        <w:tc>
          <w:tcPr>
            <w:tcW w:type="dxa" w:w="2116"/>
          </w:tcPr>
          <w:p>
            <w:pPr>
              <w:spacing w:after="0"/>
              <w:jc w:val="left"/>
            </w:pPr>
            <w:r>
              <w:rPr>
                <w:sz w:val="16"/>
              </w:rPr>
              <w:t>Event records naming jurisdictions in the plan: Marquette charter township (30 records), Marquette city (30 records), Ishpeming city (9 records), Ishpeming township (9 records), Republic township (6 records), Negaunee city (5 records), Negaunee township (5 records), Michigamme township (4 records), Skandia township (3 records), Champion township (1 record); and 1 more jurisdiction (see the Excel file).</w:t>
            </w:r>
          </w:p>
        </w:tc>
        <w:tc>
          <w:tcPr>
            <w:tcW w:type="dxa" w:w="1512"/>
          </w:tcPr>
          <w:p>
            <w:pPr>
              <w:spacing w:after="0"/>
              <w:jc w:val="left"/>
            </w:pPr>
          </w:p>
        </w:tc>
      </w:tr>
      <w:tr>
        <w:trPr>
          <w:cantSplit/>
        </w:trPr>
        <w:tc>
          <w:tcPr>
            <w:tcW w:type="dxa" w:w="1751"/>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11 records, 1973 to 2016</w:t>
            </w:r>
          </w:p>
        </w:tc>
        <w:tc>
          <w:tcPr>
            <w:tcW w:type="dxa" w:w="1952"/>
          </w:tcPr>
          <w:p>
            <w:pPr>
              <w:spacing w:after="0"/>
              <w:jc w:val="left"/>
            </w:pPr>
            <w:r>
              <w:rPr>
                <w:sz w:val="16"/>
              </w:rPr>
              <w:t>F/EF0 to F/EF1 (median F/EF0); 11 with a recorded value</w:t>
            </w:r>
          </w:p>
        </w:tc>
        <w:tc>
          <w:tcPr>
            <w:tcW w:type="dxa" w:w="1565"/>
          </w:tcPr>
          <w:p>
            <w:pPr>
              <w:spacing w:after="0"/>
              <w:jc w:val="left"/>
            </w:pPr>
            <w:r>
              <w:rPr>
                <w:sz w:val="16"/>
              </w:rPr>
              <w:t>EF1 tornado, 2016-05-24, 3.87 mi within this county, 200 yd wide, $50,000 property; $0 crops (2016 dollars)</w:t>
            </w:r>
          </w:p>
        </w:tc>
        <w:tc>
          <w:tcPr>
            <w:tcW w:type="dxa" w:w="1580"/>
          </w:tcPr>
          <w:p>
            <w:pPr>
              <w:spacing w:after="0"/>
              <w:jc w:val="left"/>
            </w:pPr>
          </w:p>
        </w:tc>
        <w:tc>
          <w:tcPr>
            <w:tcW w:type="dxa" w:w="2116"/>
          </w:tcPr>
          <w:p>
            <w:pPr>
              <w:spacing w:after="0"/>
              <w:jc w:val="left"/>
            </w:pPr>
            <w:r>
              <w:rPr>
                <w:sz w:val="16"/>
              </w:rPr>
              <w:t>Event records naming jurisdictions in the plan: Michigamme township (1 record), Republic township (1 record).</w:t>
            </w:r>
          </w:p>
        </w:tc>
        <w:tc>
          <w:tcPr>
            <w:tcW w:type="dxa" w:w="15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1"/>
          </w:tcPr>
          <w:p>
            <w:pPr>
              <w:spacing w:after="0"/>
              <w:jc w:val="left"/>
            </w:pPr>
            <w:r>
              <w:rPr>
                <w:sz w:val="16"/>
              </w:rPr>
              <w:t>Tsunami</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52"/>
          </w:tcPr>
          <w:p>
            <w:pPr>
              <w:spacing w:after="0"/>
              <w:jc w:val="left"/>
            </w:pPr>
          </w:p>
        </w:tc>
        <w:tc>
          <w:tcPr>
            <w:tcW w:type="dxa" w:w="1565"/>
          </w:tcPr>
          <w:p>
            <w:pPr>
              <w:spacing w:after="0"/>
              <w:jc w:val="left"/>
            </w:pPr>
          </w:p>
        </w:tc>
        <w:tc>
          <w:tcPr>
            <w:tcW w:type="dxa" w:w="1580"/>
          </w:tcPr>
          <w:p>
            <w:pPr>
              <w:spacing w:after="0"/>
              <w:jc w:val="left"/>
            </w:pPr>
          </w:p>
        </w:tc>
        <w:tc>
          <w:tcPr>
            <w:tcW w:type="dxa" w:w="2116"/>
          </w:tcPr>
          <w:p>
            <w:pPr>
              <w:spacing w:after="0"/>
              <w:jc w:val="left"/>
            </w:pPr>
          </w:p>
        </w:tc>
        <w:tc>
          <w:tcPr>
            <w:tcW w:type="dxa" w:w="1512"/>
          </w:tcPr>
          <w:p>
            <w:pPr>
              <w:spacing w:after="0"/>
              <w:jc w:val="left"/>
            </w:pPr>
          </w:p>
        </w:tc>
      </w:tr>
      <w:tr>
        <w:trPr>
          <w:cantSplit/>
        </w:trPr>
        <w:tc>
          <w:tcPr>
            <w:tcW w:type="dxa" w:w="1751"/>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7 records, 1999 to 2011 (3 zone-level)</w:t>
            </w:r>
          </w:p>
        </w:tc>
        <w:tc>
          <w:tcPr>
            <w:tcW w:type="dxa" w:w="1952"/>
          </w:tcPr>
          <w:p>
            <w:pPr>
              <w:spacing w:after="0"/>
              <w:jc w:val="left"/>
            </w:pPr>
          </w:p>
        </w:tc>
        <w:tc>
          <w:tcPr>
            <w:tcW w:type="dxa" w:w="1565"/>
          </w:tcPr>
          <w:p>
            <w:pPr>
              <w:spacing w:after="0"/>
              <w:jc w:val="left"/>
            </w:pPr>
            <w:r>
              <w:rPr>
                <w:sz w:val="16"/>
              </w:rPr>
              <w:t>Wildfire, 2009-05-20, $4,000,000 property; $0 crops (2009 dollars); NWS zone MIZ005</w:t>
            </w:r>
          </w:p>
        </w:tc>
        <w:tc>
          <w:tcPr>
            <w:tcW w:type="dxa" w:w="1580"/>
          </w:tcPr>
          <w:p>
            <w:pPr>
              <w:spacing w:after="0"/>
              <w:jc w:val="left"/>
            </w:pPr>
          </w:p>
        </w:tc>
        <w:tc>
          <w:tcPr>
            <w:tcW w:type="dxa" w:w="2116"/>
          </w:tcPr>
          <w:p>
            <w:pPr>
              <w:spacing w:after="0"/>
              <w:jc w:val="left"/>
            </w:pPr>
            <w:r>
              <w:rPr>
                <w:sz w:val="16"/>
              </w:rPr>
              <w:t>Event records naming jurisdictions in the plan: Ishpeming city (1 record), Ishpeming township (1 record), Republic township (1 record). Zone-level records (3) apply countywide.</w:t>
            </w:r>
          </w:p>
        </w:tc>
        <w:tc>
          <w:tcPr>
            <w:tcW w:type="dxa" w:w="1512"/>
          </w:tcPr>
          <w:p>
            <w:pPr>
              <w:spacing w:after="0"/>
              <w:jc w:val="left"/>
            </w:pPr>
          </w:p>
        </w:tc>
      </w:tr>
      <w:tr>
        <w:trPr>
          <w:cantSplit/>
        </w:trPr>
        <w:tc>
          <w:tcPr>
            <w:tcW w:type="dxa" w:w="1751"/>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423 records, 1996 to 2026 (423 zone-level)</w:t>
            </w:r>
          </w:p>
        </w:tc>
        <w:tc>
          <w:tcPr>
            <w:tcW w:type="dxa" w:w="1952"/>
          </w:tcPr>
          <w:p>
            <w:pPr>
              <w:spacing w:after="0"/>
              <w:jc w:val="left"/>
            </w:pPr>
          </w:p>
        </w:tc>
        <w:tc>
          <w:tcPr>
            <w:tcW w:type="dxa" w:w="1565"/>
          </w:tcPr>
          <w:p>
            <w:pPr>
              <w:spacing w:after="0"/>
              <w:jc w:val="left"/>
            </w:pPr>
            <w:r>
              <w:rPr>
                <w:sz w:val="16"/>
              </w:rPr>
              <w:t>Winter Storm, 2023-05-01, $1,000,000 property; $0 crops (2023 dollars); NWS zone MIZ005</w:t>
            </w:r>
          </w:p>
        </w:tc>
        <w:tc>
          <w:tcPr>
            <w:tcW w:type="dxa" w:w="1580"/>
          </w:tcPr>
          <w:p>
            <w:pPr>
              <w:spacing w:after="0"/>
              <w:jc w:val="left"/>
            </w:pPr>
          </w:p>
        </w:tc>
        <w:tc>
          <w:tcPr>
            <w:tcW w:type="dxa" w:w="2116"/>
          </w:tcPr>
          <w:p>
            <w:pPr>
              <w:spacing w:after="0"/>
              <w:jc w:val="left"/>
            </w:pPr>
            <w:r>
              <w:rPr>
                <w:sz w:val="16"/>
              </w:rPr>
              <w:t>Countywide (zone-level records).</w:t>
            </w:r>
          </w:p>
        </w:tc>
        <w:tc>
          <w:tcPr>
            <w:tcW w:type="dxa" w:w="15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6"/>
        <w:gridCol w:w="2479"/>
        <w:gridCol w:w="2234"/>
        <w:gridCol w:w="2653"/>
        <w:gridCol w:w="136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Title</w:t>
            </w:r>
          </w:p>
        </w:tc>
        <w:tc>
          <w:tcPr>
            <w:tcW w:type="dxa" w:w="2234"/>
            <w:shd w:val="clear" w:color="auto" w:fill="E8E8E8"/>
          </w:tcPr>
          <w:p>
            <w:pPr>
              <w:spacing w:after="0"/>
              <w:jc w:val="left"/>
            </w:pPr>
            <w:r>
              <w:rPr>
                <w:b/>
                <w:sz w:val="16"/>
              </w:rPr>
              <w:t>Mapped hazard</w:t>
            </w:r>
          </w:p>
        </w:tc>
        <w:tc>
          <w:tcPr>
            <w:tcW w:type="dxa" w:w="26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76"/>
          </w:tcPr>
          <w:p>
            <w:pPr>
              <w:spacing w:after="0"/>
              <w:jc w:val="left"/>
            </w:pPr>
            <w:r>
              <w:rPr>
                <w:sz w:val="16"/>
              </w:rPr>
              <w:t>Major disaster</w:t>
            </w:r>
          </w:p>
        </w:tc>
        <w:tc>
          <w:tcPr>
            <w:tcW w:type="dxa" w:w="2479"/>
          </w:tcPr>
          <w:p>
            <w:pPr>
              <w:spacing w:after="0"/>
              <w:jc w:val="left"/>
            </w:pPr>
            <w:r>
              <w:rPr>
                <w:sz w:val="16"/>
              </w:rPr>
              <w:t>Severe Storms, Tornadoes, and Flooding</w:t>
            </w:r>
          </w:p>
        </w:tc>
        <w:tc>
          <w:tcPr>
            <w:tcW w:type="dxa" w:w="2234"/>
          </w:tcPr>
          <w:p>
            <w:pPr>
              <w:spacing w:after="0"/>
              <w:jc w:val="left"/>
            </w:pPr>
            <w:r>
              <w:rPr>
                <w:sz w:val="16"/>
              </w:rPr>
              <w:t>Inland Flooding (primary); also designated: Tornado</w:t>
            </w:r>
          </w:p>
        </w:tc>
        <w:tc>
          <w:tcPr>
            <w:tcW w:type="dxa" w:w="2653"/>
          </w:tcPr>
          <w:p>
            <w:pPr>
              <w:spacing w:after="0"/>
              <w:jc w:val="right"/>
            </w:pPr>
            <w:r>
              <w:rPr>
                <w:sz w:val="16"/>
              </w:rPr>
              <w:t>$36,850.81</w:t>
            </w:r>
          </w:p>
        </w:tc>
        <w:tc>
          <w:tcPr>
            <w:tcW w:type="dxa" w:w="136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76"/>
          </w:tcPr>
          <w:p>
            <w:pPr>
              <w:spacing w:after="0"/>
              <w:jc w:val="left"/>
            </w:pPr>
            <w:r>
              <w:rPr>
                <w:sz w:val="16"/>
              </w:rPr>
              <w:t>Major disaster</w:t>
            </w:r>
          </w:p>
        </w:tc>
        <w:tc>
          <w:tcPr>
            <w:tcW w:type="dxa" w:w="2479"/>
          </w:tcPr>
          <w:p>
            <w:pPr>
              <w:spacing w:after="0"/>
              <w:jc w:val="left"/>
            </w:pPr>
            <w:r>
              <w:rPr>
                <w:sz w:val="16"/>
              </w:rPr>
              <w:t>COVID-19 Pandemic</w:t>
            </w:r>
          </w:p>
        </w:tc>
        <w:tc>
          <w:tcPr>
            <w:tcW w:type="dxa" w:w="2234"/>
          </w:tcPr>
          <w:p>
            <w:pPr>
              <w:spacing w:after="0"/>
              <w:jc w:val="left"/>
            </w:pPr>
            <w:r>
              <w:rPr>
                <w:sz w:val="16"/>
              </w:rPr>
              <w:t>Non-natural, not counted</w:t>
            </w:r>
          </w:p>
        </w:tc>
        <w:tc>
          <w:tcPr>
            <w:tcW w:type="dxa" w:w="2653"/>
          </w:tcPr>
          <w:p>
            <w:pPr>
              <w:spacing w:after="0"/>
              <w:jc w:val="right"/>
            </w:pPr>
            <w:r>
              <w:rPr>
                <w:sz w:val="16"/>
              </w:rPr>
              <w:t>$76,916.45</w:t>
            </w:r>
          </w:p>
        </w:tc>
        <w:tc>
          <w:tcPr>
            <w:tcW w:type="dxa" w:w="1367"/>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76"/>
          </w:tcPr>
          <w:p>
            <w:pPr>
              <w:spacing w:after="0"/>
              <w:jc w:val="left"/>
            </w:pPr>
            <w:r>
              <w:rPr>
                <w:sz w:val="16"/>
              </w:rPr>
              <w:t>Emergency</w:t>
            </w:r>
          </w:p>
        </w:tc>
        <w:tc>
          <w:tcPr>
            <w:tcW w:type="dxa" w:w="2479"/>
          </w:tcPr>
          <w:p>
            <w:pPr>
              <w:spacing w:after="0"/>
              <w:jc w:val="left"/>
            </w:pPr>
            <w:r>
              <w:rPr>
                <w:sz w:val="16"/>
              </w:rPr>
              <w:t>COVID-19</w:t>
            </w:r>
          </w:p>
        </w:tc>
        <w:tc>
          <w:tcPr>
            <w:tcW w:type="dxa" w:w="2234"/>
          </w:tcPr>
          <w:p>
            <w:pPr>
              <w:spacing w:after="0"/>
              <w:jc w:val="left"/>
            </w:pPr>
            <w:r>
              <w:rPr>
                <w:sz w:val="16"/>
              </w:rPr>
              <w:t>Non-natural, not counted</w:t>
            </w:r>
          </w:p>
        </w:tc>
        <w:tc>
          <w:tcPr>
            <w:tcW w:type="dxa" w:w="2653"/>
          </w:tcPr>
          <w:p>
            <w:pPr>
              <w:spacing w:after="0"/>
              <w:jc w:val="right"/>
            </w:pPr>
            <w:r>
              <w:rPr>
                <w:sz w:val="16"/>
              </w:rPr>
              <w:t>no Public Assistance recorded</w:t>
            </w:r>
          </w:p>
        </w:tc>
        <w:tc>
          <w:tcPr>
            <w:tcW w:type="dxa" w:w="1367"/>
          </w:tcPr>
          <w:p>
            <w:pPr>
              <w:spacing w:after="0"/>
              <w:jc w:val="left"/>
            </w:pPr>
            <w:r>
              <w:rPr>
                <w:sz w:val="16"/>
              </w:rPr>
              <w:t>in the 12 months before plan approval</w:t>
            </w:r>
          </w:p>
        </w:tc>
        <w:tc>
          <w:tcPr>
            <w:tcW w:type="dxa" w:w="892"/>
          </w:tcPr>
          <w:p>
            <w:pPr>
              <w:spacing w:after="0"/>
              <w:jc w:val="left"/>
            </w:pPr>
            <w:r>
              <w:rPr>
                <w:sz w:val="16"/>
              </w:rPr>
              <w:t>same incident as DR-4494</w:t>
            </w:r>
          </w:p>
        </w:tc>
      </w:tr>
      <w:tr>
        <w:trPr>
          <w:cantSplit/>
        </w:trPr>
        <w:tc>
          <w:tcPr>
            <w:tcW w:type="dxa" w:w="1037"/>
          </w:tcPr>
          <w:p>
            <w:pPr>
              <w:spacing w:after="0"/>
              <w:jc w:val="left"/>
            </w:pPr>
            <w:r>
              <w:rPr>
                <w:sz w:val="16"/>
              </w:rPr>
              <w:t>2013-06-18</w:t>
            </w:r>
          </w:p>
        </w:tc>
        <w:tc>
          <w:tcPr>
            <w:tcW w:type="dxa" w:w="1037"/>
          </w:tcPr>
          <w:p>
            <w:pPr>
              <w:spacing w:after="0"/>
              <w:jc w:val="left"/>
            </w:pPr>
            <w:r>
              <w:rPr>
                <w:sz w:val="16"/>
              </w:rPr>
              <w:t>2013-04-16</w:t>
            </w:r>
          </w:p>
        </w:tc>
        <w:tc>
          <w:tcPr>
            <w:tcW w:type="dxa" w:w="1037"/>
          </w:tcPr>
          <w:p>
            <w:pPr>
              <w:spacing w:after="0"/>
              <w:jc w:val="left"/>
            </w:pPr>
            <w:r>
              <w:rPr>
                <w:sz w:val="16"/>
              </w:rPr>
              <w:t>DR-4121-MI</w:t>
            </w:r>
          </w:p>
        </w:tc>
        <w:tc>
          <w:tcPr>
            <w:tcW w:type="dxa" w:w="1376"/>
          </w:tcPr>
          <w:p>
            <w:pPr>
              <w:spacing w:after="0"/>
              <w:jc w:val="left"/>
            </w:pPr>
            <w:r>
              <w:rPr>
                <w:sz w:val="16"/>
              </w:rPr>
              <w:t>Major disaster</w:t>
            </w:r>
          </w:p>
        </w:tc>
        <w:tc>
          <w:tcPr>
            <w:tcW w:type="dxa" w:w="2479"/>
          </w:tcPr>
          <w:p>
            <w:pPr>
              <w:spacing w:after="0"/>
              <w:jc w:val="left"/>
            </w:pPr>
            <w:r>
              <w:rPr>
                <w:sz w:val="16"/>
              </w:rPr>
              <w:t>Flooding</w:t>
            </w:r>
          </w:p>
        </w:tc>
        <w:tc>
          <w:tcPr>
            <w:tcW w:type="dxa" w:w="2234"/>
          </w:tcPr>
          <w:p>
            <w:pPr>
              <w:spacing w:after="0"/>
              <w:jc w:val="left"/>
            </w:pPr>
            <w:r>
              <w:rPr>
                <w:sz w:val="16"/>
              </w:rPr>
              <w:t>Inland Flooding</w:t>
            </w:r>
          </w:p>
        </w:tc>
        <w:tc>
          <w:tcPr>
            <w:tcW w:type="dxa" w:w="2653"/>
          </w:tcPr>
          <w:p>
            <w:pPr>
              <w:spacing w:after="0"/>
              <w:jc w:val="right"/>
            </w:pPr>
            <w:r>
              <w:rPr>
                <w:sz w:val="16"/>
              </w:rPr>
              <w:t>$193,990.84</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76"/>
          </w:tcPr>
          <w:p>
            <w:pPr>
              <w:spacing w:after="0"/>
              <w:jc w:val="left"/>
            </w:pPr>
            <w:r>
              <w:rPr>
                <w:sz w:val="16"/>
              </w:rPr>
              <w:t>Emergency</w:t>
            </w:r>
          </w:p>
        </w:tc>
        <w:tc>
          <w:tcPr>
            <w:tcW w:type="dxa" w:w="2479"/>
          </w:tcPr>
          <w:p>
            <w:pPr>
              <w:spacing w:after="0"/>
              <w:jc w:val="left"/>
            </w:pPr>
            <w:r>
              <w:rPr>
                <w:sz w:val="16"/>
              </w:rPr>
              <w:t>Hurricane Katrina Evacuation</w:t>
            </w:r>
          </w:p>
        </w:tc>
        <w:tc>
          <w:tcPr>
            <w:tcW w:type="dxa" w:w="2234"/>
          </w:tcPr>
          <w:p>
            <w:pPr>
              <w:spacing w:after="0"/>
              <w:jc w:val="left"/>
            </w:pPr>
            <w:r>
              <w:rPr>
                <w:sz w:val="16"/>
              </w:rPr>
              <w:t>Hurricane: evacuation support, not a local hazard event; not counted</w:t>
            </w:r>
          </w:p>
        </w:tc>
        <w:tc>
          <w:tcPr>
            <w:tcW w:type="dxa" w:w="2653"/>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2002-04-10</w:t>
            </w:r>
          </w:p>
        </w:tc>
        <w:tc>
          <w:tcPr>
            <w:tcW w:type="dxa" w:w="1037"/>
          </w:tcPr>
          <w:p>
            <w:pPr>
              <w:spacing w:after="0"/>
              <w:jc w:val="left"/>
            </w:pPr>
            <w:r>
              <w:rPr>
                <w:sz w:val="16"/>
              </w:rPr>
              <w:t>DR-1413-MI</w:t>
            </w:r>
          </w:p>
        </w:tc>
        <w:tc>
          <w:tcPr>
            <w:tcW w:type="dxa" w:w="1376"/>
          </w:tcPr>
          <w:p>
            <w:pPr>
              <w:spacing w:after="0"/>
              <w:jc w:val="left"/>
            </w:pPr>
            <w:r>
              <w:rPr>
                <w:sz w:val="16"/>
              </w:rPr>
              <w:t>Major disaster</w:t>
            </w:r>
          </w:p>
        </w:tc>
        <w:tc>
          <w:tcPr>
            <w:tcW w:type="dxa" w:w="2479"/>
          </w:tcPr>
          <w:p>
            <w:pPr>
              <w:spacing w:after="0"/>
              <w:jc w:val="left"/>
            </w:pPr>
            <w:r>
              <w:rPr>
                <w:sz w:val="16"/>
              </w:rPr>
              <w:t>Flooding</w:t>
            </w:r>
          </w:p>
        </w:tc>
        <w:tc>
          <w:tcPr>
            <w:tcW w:type="dxa" w:w="2234"/>
          </w:tcPr>
          <w:p>
            <w:pPr>
              <w:spacing w:after="0"/>
              <w:jc w:val="left"/>
            </w:pPr>
            <w:r>
              <w:rPr>
                <w:sz w:val="16"/>
              </w:rPr>
              <w:t>Inland Flooding</w:t>
            </w:r>
          </w:p>
        </w:tc>
        <w:tc>
          <w:tcPr>
            <w:tcW w:type="dxa" w:w="2653"/>
          </w:tcPr>
          <w:p>
            <w:pPr>
              <w:spacing w:after="0"/>
              <w:jc w:val="right"/>
            </w:pPr>
            <w:r>
              <w:rPr>
                <w:sz w:val="16"/>
              </w:rPr>
              <w:t>$298,005.30</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1999-05-06</w:t>
            </w:r>
          </w:p>
        </w:tc>
        <w:tc>
          <w:tcPr>
            <w:tcW w:type="dxa" w:w="1037"/>
          </w:tcPr>
          <w:p>
            <w:pPr>
              <w:spacing w:after="0"/>
              <w:jc w:val="left"/>
            </w:pPr>
            <w:r>
              <w:rPr>
                <w:sz w:val="16"/>
              </w:rPr>
              <w:t>1999-05-05</w:t>
            </w:r>
          </w:p>
        </w:tc>
        <w:tc>
          <w:tcPr>
            <w:tcW w:type="dxa" w:w="1037"/>
          </w:tcPr>
          <w:p>
            <w:pPr>
              <w:spacing w:after="0"/>
              <w:jc w:val="left"/>
            </w:pPr>
            <w:r>
              <w:rPr>
                <w:sz w:val="16"/>
              </w:rPr>
              <w:t>FM-2261-MI</w:t>
            </w:r>
          </w:p>
        </w:tc>
        <w:tc>
          <w:tcPr>
            <w:tcW w:type="dxa" w:w="1376"/>
          </w:tcPr>
          <w:p>
            <w:pPr>
              <w:spacing w:after="0"/>
              <w:jc w:val="left"/>
            </w:pPr>
            <w:r>
              <w:rPr>
                <w:sz w:val="16"/>
              </w:rPr>
              <w:t>Fire management</w:t>
            </w:r>
          </w:p>
        </w:tc>
        <w:tc>
          <w:tcPr>
            <w:tcW w:type="dxa" w:w="2479"/>
          </w:tcPr>
          <w:p>
            <w:pPr>
              <w:spacing w:after="0"/>
              <w:jc w:val="left"/>
            </w:pPr>
            <w:r>
              <w:rPr>
                <w:sz w:val="16"/>
              </w:rPr>
              <w:t>Mi - Tower Lake Mountain Fire - 05/06/1999</w:t>
            </w:r>
          </w:p>
        </w:tc>
        <w:tc>
          <w:tcPr>
            <w:tcW w:type="dxa" w:w="2234"/>
          </w:tcPr>
          <w:p>
            <w:pPr>
              <w:spacing w:after="0"/>
              <w:jc w:val="left"/>
            </w:pPr>
            <w:r>
              <w:rPr>
                <w:sz w:val="16"/>
              </w:rPr>
              <w:t>Wildfire</w:t>
            </w:r>
          </w:p>
        </w:tc>
        <w:tc>
          <w:tcPr>
            <w:tcW w:type="dxa" w:w="2653"/>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76"/>
          </w:tcPr>
          <w:p>
            <w:pPr>
              <w:spacing w:after="0"/>
              <w:jc w:val="left"/>
            </w:pPr>
            <w:r>
              <w:rPr>
                <w:sz w:val="16"/>
              </w:rPr>
              <w:t>Emergency</w:t>
            </w:r>
          </w:p>
        </w:tc>
        <w:tc>
          <w:tcPr>
            <w:tcW w:type="dxa" w:w="2479"/>
          </w:tcPr>
          <w:p>
            <w:pPr>
              <w:spacing w:after="0"/>
              <w:jc w:val="left"/>
            </w:pPr>
            <w:r>
              <w:rPr>
                <w:sz w:val="16"/>
              </w:rPr>
              <w:t>Mi - Severe Weather 1/2 /99</w:t>
            </w:r>
          </w:p>
        </w:tc>
        <w:tc>
          <w:tcPr>
            <w:tcW w:type="dxa" w:w="2234"/>
          </w:tcPr>
          <w:p>
            <w:pPr>
              <w:spacing w:after="0"/>
              <w:jc w:val="left"/>
            </w:pPr>
            <w:r>
              <w:rPr>
                <w:sz w:val="16"/>
              </w:rPr>
              <w:t>Winter Weather</w:t>
            </w:r>
          </w:p>
        </w:tc>
        <w:tc>
          <w:tcPr>
            <w:tcW w:type="dxa" w:w="2653"/>
          </w:tcPr>
          <w:p>
            <w:pPr>
              <w:spacing w:after="0"/>
              <w:jc w:val="right"/>
            </w:pPr>
            <w:r>
              <w:rPr>
                <w:sz w:val="16"/>
              </w:rPr>
              <w:t>$84,290.81</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1994-05-10</w:t>
            </w:r>
          </w:p>
        </w:tc>
        <w:tc>
          <w:tcPr>
            <w:tcW w:type="dxa" w:w="1037"/>
          </w:tcPr>
          <w:p>
            <w:pPr>
              <w:spacing w:after="0"/>
              <w:jc w:val="left"/>
            </w:pPr>
            <w:r>
              <w:rPr>
                <w:sz w:val="16"/>
              </w:rPr>
              <w:t>1994-01-10</w:t>
            </w:r>
          </w:p>
        </w:tc>
        <w:tc>
          <w:tcPr>
            <w:tcW w:type="dxa" w:w="1037"/>
          </w:tcPr>
          <w:p>
            <w:pPr>
              <w:spacing w:after="0"/>
              <w:jc w:val="left"/>
            </w:pPr>
            <w:r>
              <w:rPr>
                <w:sz w:val="16"/>
              </w:rPr>
              <w:t>DR-1028-MI</w:t>
            </w:r>
          </w:p>
        </w:tc>
        <w:tc>
          <w:tcPr>
            <w:tcW w:type="dxa" w:w="1376"/>
          </w:tcPr>
          <w:p>
            <w:pPr>
              <w:spacing w:after="0"/>
              <w:jc w:val="left"/>
            </w:pPr>
            <w:r>
              <w:rPr>
                <w:sz w:val="16"/>
              </w:rPr>
              <w:t>Major disaster</w:t>
            </w:r>
          </w:p>
        </w:tc>
        <w:tc>
          <w:tcPr>
            <w:tcW w:type="dxa" w:w="2479"/>
          </w:tcPr>
          <w:p>
            <w:pPr>
              <w:spacing w:after="0"/>
              <w:jc w:val="left"/>
            </w:pPr>
            <w:r>
              <w:rPr>
                <w:sz w:val="16"/>
              </w:rPr>
              <w:t>Severe Deep Freeze</w:t>
            </w:r>
          </w:p>
        </w:tc>
        <w:tc>
          <w:tcPr>
            <w:tcW w:type="dxa" w:w="2234"/>
          </w:tcPr>
          <w:p>
            <w:pPr>
              <w:spacing w:after="0"/>
              <w:jc w:val="left"/>
            </w:pPr>
            <w:r>
              <w:rPr>
                <w:sz w:val="16"/>
              </w:rPr>
              <w:t>Cold Wave</w:t>
            </w:r>
          </w:p>
        </w:tc>
        <w:tc>
          <w:tcPr>
            <w:tcW w:type="dxa" w:w="2653"/>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76"/>
          </w:tcPr>
          <w:p>
            <w:pPr>
              <w:spacing w:after="0"/>
              <w:jc w:val="left"/>
            </w:pPr>
            <w:r>
              <w:rPr>
                <w:sz w:val="16"/>
              </w:rPr>
              <w:t>Emergency</w:t>
            </w:r>
          </w:p>
        </w:tc>
        <w:tc>
          <w:tcPr>
            <w:tcW w:type="dxa" w:w="2479"/>
          </w:tcPr>
          <w:p>
            <w:pPr>
              <w:spacing w:after="0"/>
              <w:jc w:val="left"/>
            </w:pPr>
            <w:r>
              <w:rPr>
                <w:sz w:val="16"/>
              </w:rPr>
              <w:t>Blizzards &amp; Snowstorms</w:t>
            </w:r>
          </w:p>
        </w:tc>
        <w:tc>
          <w:tcPr>
            <w:tcW w:type="dxa" w:w="2234"/>
          </w:tcPr>
          <w:p>
            <w:pPr>
              <w:spacing w:after="0"/>
              <w:jc w:val="left"/>
            </w:pPr>
            <w:r>
              <w:rPr>
                <w:sz w:val="16"/>
              </w:rPr>
              <w:t>Winter Weather</w:t>
            </w:r>
          </w:p>
        </w:tc>
        <w:tc>
          <w:tcPr>
            <w:tcW w:type="dxa" w:w="2653"/>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76"/>
          </w:tcPr>
          <w:p>
            <w:pPr>
              <w:spacing w:after="0"/>
              <w:jc w:val="left"/>
            </w:pPr>
            <w:r>
              <w:rPr>
                <w:sz w:val="16"/>
              </w:rPr>
              <w:t>Emergency</w:t>
            </w:r>
          </w:p>
        </w:tc>
        <w:tc>
          <w:tcPr>
            <w:tcW w:type="dxa" w:w="2479"/>
          </w:tcPr>
          <w:p>
            <w:pPr>
              <w:spacing w:after="0"/>
              <w:jc w:val="left"/>
            </w:pPr>
            <w:r>
              <w:rPr>
                <w:sz w:val="16"/>
              </w:rPr>
              <w:t>Drought</w:t>
            </w:r>
          </w:p>
        </w:tc>
        <w:tc>
          <w:tcPr>
            <w:tcW w:type="dxa" w:w="2234"/>
          </w:tcPr>
          <w:p>
            <w:pPr>
              <w:spacing w:after="0"/>
              <w:jc w:val="left"/>
            </w:pPr>
            <w:r>
              <w:rPr>
                <w:sz w:val="16"/>
              </w:rPr>
              <w:t>Drought</w:t>
            </w:r>
          </w:p>
        </w:tc>
        <w:tc>
          <w:tcPr>
            <w:tcW w:type="dxa" w:w="2653"/>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47</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219</w:t>
            </w:r>
          </w:p>
        </w:tc>
        <w:tc>
          <w:tcPr>
            <w:tcW w:type="dxa" w:w="1159"/>
          </w:tcPr>
          <w:p>
            <w:pPr>
              <w:spacing w:after="0"/>
              <w:jc w:val="right"/>
            </w:pPr>
            <w:r>
              <w:rPr>
                <w:sz w:val="16"/>
              </w:rPr>
              <w:t>49</w:t>
            </w:r>
          </w:p>
        </w:tc>
        <w:tc>
          <w:tcPr>
            <w:tcW w:type="dxa" w:w="2116"/>
          </w:tcPr>
          <w:p>
            <w:pPr>
              <w:spacing w:after="0"/>
              <w:jc w:val="right"/>
            </w:pPr>
            <w:r>
              <w:rPr>
                <w:sz w:val="16"/>
              </w:rPr>
              <w:t>2</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43</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280</w:t>
            </w:r>
          </w:p>
        </w:tc>
        <w:tc>
          <w:tcPr>
            <w:tcW w:type="dxa" w:w="1159"/>
          </w:tcPr>
          <w:p>
            <w:pPr>
              <w:spacing w:after="0"/>
              <w:jc w:val="right"/>
            </w:pPr>
            <w:r>
              <w:rPr>
                <w:sz w:val="16"/>
              </w:rPr>
              <w:t>54</w:t>
            </w:r>
          </w:p>
        </w:tc>
        <w:tc>
          <w:tcPr>
            <w:tcW w:type="dxa" w:w="2116"/>
          </w:tcPr>
          <w:p>
            <w:pPr>
              <w:spacing w:after="0"/>
              <w:jc w:val="right"/>
            </w:pPr>
            <w:r>
              <w:rPr>
                <w:sz w:val="16"/>
              </w:rPr>
              <w:t>22</w:t>
            </w:r>
          </w:p>
        </w:tc>
        <w:tc>
          <w:tcPr>
            <w:tcW w:type="dxa" w:w="786"/>
          </w:tcPr>
          <w:p>
            <w:pPr>
              <w:spacing w:after="0"/>
              <w:jc w:val="right"/>
            </w:pPr>
            <w:r>
              <w:rPr>
                <w:sz w:val="16"/>
              </w:rPr>
              <w:t>45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26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423</w:t>
            </w:r>
          </w:p>
        </w:tc>
        <w:tc>
          <w:tcPr>
            <w:tcW w:type="dxa" w:w="1159"/>
          </w:tcPr>
          <w:p>
            <w:pPr>
              <w:spacing w:after="0"/>
              <w:jc w:val="right"/>
            </w:pPr>
            <w:r>
              <w:rPr>
                <w:sz w:val="16"/>
              </w:rPr>
              <w:t>95</w:t>
            </w:r>
          </w:p>
        </w:tc>
        <w:tc>
          <w:tcPr>
            <w:tcW w:type="dxa" w:w="2116"/>
          </w:tcPr>
          <w:p>
            <w:pPr>
              <w:spacing w:after="0"/>
              <w:jc w:val="right"/>
            </w:pPr>
            <w:r>
              <w:rPr>
                <w:sz w:val="16"/>
              </w:rPr>
              <w:t>14</w:t>
            </w:r>
          </w:p>
        </w:tc>
        <w:tc>
          <w:tcPr>
            <w:tcW w:type="dxa" w:w="786"/>
          </w:tcPr>
          <w:p>
            <w:pPr>
              <w:spacing w:after="0"/>
              <w:jc w:val="right"/>
            </w:pPr>
            <w:r>
              <w:rPr>
                <w:sz w:val="16"/>
              </w:rPr>
              <w:t>91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8"/>
        <w:gridCol w:w="2999"/>
        <w:gridCol w:w="928"/>
        <w:gridCol w:w="2391"/>
        <w:gridCol w:w="1028"/>
        <w:gridCol w:w="26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8"/>
            <w:shd w:val="clear" w:color="auto" w:fill="E8E8E8"/>
          </w:tcPr>
          <w:p>
            <w:pPr>
              <w:spacing w:after="0"/>
              <w:jc w:val="left"/>
            </w:pPr>
            <w:r>
              <w:rPr>
                <w:b/>
                <w:sz w:val="16"/>
              </w:rPr>
              <w:t>Magnitude or extent</w:t>
            </w:r>
          </w:p>
        </w:tc>
        <w:tc>
          <w:tcPr>
            <w:tcW w:type="dxa" w:w="299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2024-10-05</w:t>
            </w:r>
          </w:p>
        </w:tc>
        <w:tc>
          <w:tcPr>
            <w:tcW w:type="dxa" w:w="1215"/>
          </w:tcPr>
          <w:p>
            <w:pPr>
              <w:spacing w:after="0"/>
              <w:jc w:val="left"/>
            </w:pPr>
            <w:r>
              <w:rPr>
                <w:sz w:val="16"/>
              </w:rPr>
              <w:t>Lightning</w:t>
            </w:r>
          </w:p>
        </w:tc>
        <w:tc>
          <w:tcPr>
            <w:tcW w:type="dxa" w:w="1818"/>
          </w:tcPr>
          <w:p>
            <w:pPr>
              <w:spacing w:after="0"/>
              <w:jc w:val="left"/>
            </w:pPr>
          </w:p>
        </w:tc>
        <w:tc>
          <w:tcPr>
            <w:tcW w:type="dxa" w:w="2999"/>
          </w:tcPr>
          <w:p>
            <w:pPr>
              <w:spacing w:after="0"/>
              <w:jc w:val="left"/>
            </w:pPr>
            <w:r>
              <w:rPr>
                <w:sz w:val="16"/>
              </w:rPr>
              <w:t>$50,000 property; $0 crops (2024 dollars)</w:t>
            </w:r>
          </w:p>
        </w:tc>
        <w:tc>
          <w:tcPr>
            <w:tcW w:type="dxa" w:w="928"/>
          </w:tcPr>
          <w:p>
            <w:pPr>
              <w:spacing w:after="0"/>
              <w:jc w:val="right"/>
            </w:pPr>
            <w:r>
              <w:rPr>
                <w:sz w:val="16"/>
              </w:rPr>
              <w:t>0, 0</w:t>
            </w:r>
          </w:p>
        </w:tc>
        <w:tc>
          <w:tcPr>
            <w:tcW w:type="dxa" w:w="2391"/>
          </w:tcPr>
          <w:p>
            <w:pPr>
              <w:spacing w:after="0"/>
              <w:jc w:val="left"/>
            </w:pPr>
            <w:r>
              <w:rPr>
                <w:sz w:val="16"/>
              </w:rPr>
              <w:t>MARQUETTE</w:t>
            </w:r>
          </w:p>
        </w:tc>
        <w:tc>
          <w:tcPr>
            <w:tcW w:type="dxa" w:w="1028"/>
          </w:tcPr>
          <w:p>
            <w:pPr>
              <w:spacing w:after="0"/>
              <w:jc w:val="left"/>
            </w:pPr>
            <w:r>
              <w:rPr>
                <w:sz w:val="16"/>
              </w:rPr>
              <w:t>new since last plan; within last 5 years</w:t>
            </w:r>
          </w:p>
        </w:tc>
        <w:tc>
          <w:tcPr>
            <w:tcW w:type="dxa" w:w="2696"/>
          </w:tcPr>
          <w:p>
            <w:pPr>
              <w:spacing w:after="0"/>
              <w:jc w:val="left"/>
            </w:pPr>
            <w:r>
              <w:rPr>
                <w:sz w:val="16"/>
              </w:rPr>
              <w:t>B1-c worst recorded: Lightning</w:t>
            </w:r>
          </w:p>
        </w:tc>
      </w:tr>
      <w:tr>
        <w:trPr>
          <w:cantSplit/>
        </w:trPr>
        <w:tc>
          <w:tcPr>
            <w:tcW w:type="dxa" w:w="1037"/>
          </w:tcPr>
          <w:p>
            <w:pPr>
              <w:spacing w:after="0"/>
              <w:jc w:val="left"/>
            </w:pPr>
            <w:r>
              <w:rPr>
                <w:sz w:val="16"/>
              </w:rPr>
              <w:t>2023-05-01</w:t>
            </w:r>
          </w:p>
        </w:tc>
        <w:tc>
          <w:tcPr>
            <w:tcW w:type="dxa" w:w="1215"/>
          </w:tcPr>
          <w:p>
            <w:pPr>
              <w:spacing w:after="0"/>
              <w:jc w:val="left"/>
            </w:pPr>
            <w:r>
              <w:rPr>
                <w:sz w:val="16"/>
              </w:rPr>
              <w:t>Winter Storm</w:t>
            </w:r>
          </w:p>
        </w:tc>
        <w:tc>
          <w:tcPr>
            <w:tcW w:type="dxa" w:w="1818"/>
          </w:tcPr>
          <w:p>
            <w:pPr>
              <w:spacing w:after="0"/>
              <w:jc w:val="left"/>
            </w:pPr>
          </w:p>
        </w:tc>
        <w:tc>
          <w:tcPr>
            <w:tcW w:type="dxa" w:w="2999"/>
          </w:tcPr>
          <w:p>
            <w:pPr>
              <w:spacing w:after="0"/>
              <w:jc w:val="left"/>
            </w:pPr>
            <w:r>
              <w:rPr>
                <w:sz w:val="16"/>
              </w:rPr>
              <w:t>$1,000,000 property; $0 crops (zone total, 2023 dollars)</w:t>
            </w:r>
          </w:p>
        </w:tc>
        <w:tc>
          <w:tcPr>
            <w:tcW w:type="dxa" w:w="928"/>
          </w:tcPr>
          <w:p>
            <w:pPr>
              <w:spacing w:after="0"/>
              <w:jc w:val="right"/>
            </w:pPr>
            <w:r>
              <w:rPr>
                <w:sz w:val="16"/>
              </w:rPr>
              <w:t>0, 0</w:t>
            </w:r>
          </w:p>
        </w:tc>
        <w:tc>
          <w:tcPr>
            <w:tcW w:type="dxa" w:w="2391"/>
          </w:tcPr>
          <w:p>
            <w:pPr>
              <w:spacing w:after="0"/>
              <w:jc w:val="left"/>
            </w:pPr>
            <w:r>
              <w:rPr>
                <w:sz w:val="16"/>
              </w:rPr>
              <w:t>NWS zone MIZ005 (MARQUETTE), zone-level</w:t>
            </w:r>
          </w:p>
        </w:tc>
        <w:tc>
          <w:tcPr>
            <w:tcW w:type="dxa" w:w="1028"/>
          </w:tcPr>
          <w:p>
            <w:pPr>
              <w:spacing w:after="0"/>
              <w:jc w:val="left"/>
            </w:pPr>
            <w:r>
              <w:rPr>
                <w:sz w:val="16"/>
              </w:rPr>
              <w:t>new since last plan; within last 5 years</w:t>
            </w:r>
          </w:p>
        </w:tc>
        <w:tc>
          <w:tcPr>
            <w:tcW w:type="dxa" w:w="26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2019-01-26</w:t>
            </w:r>
          </w:p>
        </w:tc>
        <w:tc>
          <w:tcPr>
            <w:tcW w:type="dxa" w:w="1215"/>
          </w:tcPr>
          <w:p>
            <w:pPr>
              <w:spacing w:after="0"/>
              <w:jc w:val="left"/>
            </w:pPr>
            <w:r>
              <w:rPr>
                <w:sz w:val="16"/>
              </w:rPr>
              <w:t>Cold/Wind Chill</w:t>
            </w:r>
          </w:p>
        </w:tc>
        <w:tc>
          <w:tcPr>
            <w:tcW w:type="dxa" w:w="1818"/>
          </w:tcPr>
          <w:p>
            <w:pPr>
              <w:spacing w:after="0"/>
              <w:jc w:val="left"/>
            </w:pPr>
          </w:p>
        </w:tc>
        <w:tc>
          <w:tcPr>
            <w:tcW w:type="dxa" w:w="2999"/>
          </w:tcPr>
          <w:p>
            <w:pPr>
              <w:spacing w:after="0"/>
              <w:jc w:val="left"/>
            </w:pPr>
            <w:r>
              <w:rPr>
                <w:sz w:val="16"/>
              </w:rPr>
              <w:t>$0 property; $0 crops (zone total, 2019 dollars)</w:t>
            </w:r>
          </w:p>
        </w:tc>
        <w:tc>
          <w:tcPr>
            <w:tcW w:type="dxa" w:w="928"/>
          </w:tcPr>
          <w:p>
            <w:pPr>
              <w:spacing w:after="0"/>
              <w:jc w:val="right"/>
            </w:pPr>
            <w:r>
              <w:rPr>
                <w:sz w:val="16"/>
              </w:rPr>
              <w:t>0, 0</w:t>
            </w:r>
          </w:p>
        </w:tc>
        <w:tc>
          <w:tcPr>
            <w:tcW w:type="dxa" w:w="2391"/>
          </w:tcPr>
          <w:p>
            <w:pPr>
              <w:spacing w:after="0"/>
              <w:jc w:val="left"/>
            </w:pPr>
            <w:r>
              <w:rPr>
                <w:sz w:val="16"/>
              </w:rPr>
              <w:t>NWS zone MIZ005 (MARQUETTE), zone-level</w:t>
            </w:r>
          </w:p>
        </w:tc>
        <w:tc>
          <w:tcPr>
            <w:tcW w:type="dxa" w:w="1028"/>
          </w:tcPr>
          <w:p>
            <w:pPr>
              <w:spacing w:after="0"/>
              <w:jc w:val="left"/>
            </w:pPr>
          </w:p>
        </w:tc>
        <w:tc>
          <w:tcPr>
            <w:tcW w:type="dxa" w:w="26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2017-10-24</w:t>
            </w:r>
          </w:p>
        </w:tc>
        <w:tc>
          <w:tcPr>
            <w:tcW w:type="dxa" w:w="1215"/>
          </w:tcPr>
          <w:p>
            <w:pPr>
              <w:spacing w:after="0"/>
              <w:jc w:val="left"/>
            </w:pPr>
            <w:r>
              <w:rPr>
                <w:sz w:val="16"/>
              </w:rPr>
              <w:t>Lakeshore Flood</w:t>
            </w:r>
          </w:p>
        </w:tc>
        <w:tc>
          <w:tcPr>
            <w:tcW w:type="dxa" w:w="1818"/>
          </w:tcPr>
          <w:p>
            <w:pPr>
              <w:spacing w:after="0"/>
              <w:jc w:val="left"/>
            </w:pPr>
          </w:p>
        </w:tc>
        <w:tc>
          <w:tcPr>
            <w:tcW w:type="dxa" w:w="2999"/>
          </w:tcPr>
          <w:p>
            <w:pPr>
              <w:spacing w:after="0"/>
              <w:jc w:val="left"/>
            </w:pPr>
            <w:r>
              <w:rPr>
                <w:sz w:val="16"/>
              </w:rPr>
              <w:t>$600,000 property; $0 crops (zone total, 2017 dollars)</w:t>
            </w:r>
          </w:p>
        </w:tc>
        <w:tc>
          <w:tcPr>
            <w:tcW w:type="dxa" w:w="928"/>
          </w:tcPr>
          <w:p>
            <w:pPr>
              <w:spacing w:after="0"/>
              <w:jc w:val="right"/>
            </w:pPr>
            <w:r>
              <w:rPr>
                <w:sz w:val="16"/>
              </w:rPr>
              <w:t>2, 0</w:t>
            </w:r>
          </w:p>
        </w:tc>
        <w:tc>
          <w:tcPr>
            <w:tcW w:type="dxa" w:w="2391"/>
          </w:tcPr>
          <w:p>
            <w:pPr>
              <w:spacing w:after="0"/>
              <w:jc w:val="left"/>
            </w:pPr>
            <w:r>
              <w:rPr>
                <w:sz w:val="16"/>
              </w:rPr>
              <w:t>NWS zone MIZ005 (MARQUETTE), zone-level</w:t>
            </w:r>
          </w:p>
        </w:tc>
        <w:tc>
          <w:tcPr>
            <w:tcW w:type="dxa" w:w="1028"/>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2017-04-10</w:t>
            </w:r>
          </w:p>
        </w:tc>
        <w:tc>
          <w:tcPr>
            <w:tcW w:type="dxa" w:w="1215"/>
          </w:tcPr>
          <w:p>
            <w:pPr>
              <w:spacing w:after="0"/>
              <w:jc w:val="left"/>
            </w:pPr>
            <w:r>
              <w:rPr>
                <w:sz w:val="16"/>
              </w:rPr>
              <w:t>Thunderstorm Wind</w:t>
            </w:r>
          </w:p>
        </w:tc>
        <w:tc>
          <w:tcPr>
            <w:tcW w:type="dxa" w:w="1818"/>
          </w:tcPr>
          <w:p>
            <w:pPr>
              <w:spacing w:after="0"/>
              <w:jc w:val="left"/>
            </w:pPr>
            <w:r>
              <w:rPr>
                <w:sz w:val="16"/>
              </w:rPr>
              <w:t>83 kt (96 mph) estimated gust</w:t>
            </w:r>
          </w:p>
        </w:tc>
        <w:tc>
          <w:tcPr>
            <w:tcW w:type="dxa" w:w="2999"/>
          </w:tcPr>
          <w:p>
            <w:pPr>
              <w:spacing w:after="0"/>
              <w:jc w:val="left"/>
            </w:pPr>
            <w:r>
              <w:rPr>
                <w:sz w:val="16"/>
              </w:rPr>
              <w:t>$100,000 property; $0 crops (2017 dollars)</w:t>
            </w:r>
          </w:p>
        </w:tc>
        <w:tc>
          <w:tcPr>
            <w:tcW w:type="dxa" w:w="928"/>
          </w:tcPr>
          <w:p>
            <w:pPr>
              <w:spacing w:after="0"/>
              <w:jc w:val="right"/>
            </w:pPr>
            <w:r>
              <w:rPr>
                <w:sz w:val="16"/>
              </w:rPr>
              <w:t>0, 0</w:t>
            </w:r>
          </w:p>
        </w:tc>
        <w:tc>
          <w:tcPr>
            <w:tcW w:type="dxa" w:w="2391"/>
          </w:tcPr>
          <w:p>
            <w:pPr>
              <w:spacing w:after="0"/>
              <w:jc w:val="left"/>
            </w:pPr>
            <w:r>
              <w:rPr>
                <w:sz w:val="16"/>
              </w:rPr>
              <w:t>GREENWOOD</w:t>
            </w:r>
          </w:p>
        </w:tc>
        <w:tc>
          <w:tcPr>
            <w:tcW w:type="dxa" w:w="1028"/>
          </w:tcPr>
          <w:p>
            <w:pPr>
              <w:spacing w:after="0"/>
              <w:jc w:val="left"/>
            </w:pPr>
          </w:p>
        </w:tc>
        <w:tc>
          <w:tcPr>
            <w:tcW w:type="dxa" w:w="2696"/>
          </w:tcPr>
          <w:p>
            <w:pPr>
              <w:spacing w:after="0"/>
              <w:jc w:val="left"/>
            </w:pPr>
            <w:r>
              <w:rPr>
                <w:sz w:val="16"/>
              </w:rPr>
              <w:t>B1-c worst recorded: Thunderstorm Wind</w:t>
            </w:r>
          </w:p>
        </w:tc>
      </w:tr>
      <w:tr>
        <w:trPr>
          <w:cantSplit/>
        </w:trPr>
        <w:tc>
          <w:tcPr>
            <w:tcW w:type="dxa" w:w="1037"/>
          </w:tcPr>
          <w:p>
            <w:pPr>
              <w:spacing w:after="0"/>
              <w:jc w:val="left"/>
            </w:pPr>
            <w:r>
              <w:rPr>
                <w:sz w:val="16"/>
              </w:rPr>
              <w:t>2016-05-24</w:t>
            </w:r>
          </w:p>
        </w:tc>
        <w:tc>
          <w:tcPr>
            <w:tcW w:type="dxa" w:w="1215"/>
          </w:tcPr>
          <w:p>
            <w:pPr>
              <w:spacing w:after="0"/>
              <w:jc w:val="left"/>
            </w:pPr>
            <w:r>
              <w:rPr>
                <w:sz w:val="16"/>
              </w:rPr>
              <w:t>Tornado</w:t>
            </w:r>
          </w:p>
        </w:tc>
        <w:tc>
          <w:tcPr>
            <w:tcW w:type="dxa" w:w="1818"/>
          </w:tcPr>
          <w:p>
            <w:pPr>
              <w:spacing w:after="0"/>
              <w:jc w:val="left"/>
            </w:pPr>
            <w:r>
              <w:rPr>
                <w:sz w:val="16"/>
              </w:rPr>
              <w:t>EF1, 3.87 mi within this county, 200 yd wide</w:t>
            </w:r>
          </w:p>
        </w:tc>
        <w:tc>
          <w:tcPr>
            <w:tcW w:type="dxa" w:w="2999"/>
          </w:tcPr>
          <w:p>
            <w:pPr>
              <w:spacing w:after="0"/>
              <w:jc w:val="left"/>
            </w:pPr>
            <w:r>
              <w:rPr>
                <w:sz w:val="16"/>
              </w:rPr>
              <w:t>$50,000 property; $0 crops (2016 dollars)</w:t>
            </w:r>
          </w:p>
        </w:tc>
        <w:tc>
          <w:tcPr>
            <w:tcW w:type="dxa" w:w="928"/>
          </w:tcPr>
          <w:p>
            <w:pPr>
              <w:spacing w:after="0"/>
              <w:jc w:val="right"/>
            </w:pPr>
            <w:r>
              <w:rPr>
                <w:sz w:val="16"/>
              </w:rPr>
              <w:t>0, 0</w:t>
            </w:r>
          </w:p>
        </w:tc>
        <w:tc>
          <w:tcPr>
            <w:tcW w:type="dxa" w:w="2391"/>
          </w:tcPr>
          <w:p>
            <w:pPr>
              <w:spacing w:after="0"/>
              <w:jc w:val="left"/>
            </w:pPr>
            <w:r>
              <w:rPr>
                <w:sz w:val="16"/>
              </w:rPr>
              <w:t>CLARKSBURG to GREENWOOD</w:t>
            </w:r>
          </w:p>
        </w:tc>
        <w:tc>
          <w:tcPr>
            <w:tcW w:type="dxa" w:w="1028"/>
          </w:tcPr>
          <w:p>
            <w:pPr>
              <w:spacing w:after="0"/>
              <w:jc w:val="left"/>
            </w:pPr>
          </w:p>
        </w:tc>
        <w:tc>
          <w:tcPr>
            <w:tcW w:type="dxa" w:w="2696"/>
          </w:tcPr>
          <w:p>
            <w:pPr>
              <w:spacing w:after="0"/>
              <w:jc w:val="left"/>
            </w:pPr>
            <w:r>
              <w:rPr>
                <w:sz w:val="16"/>
              </w:rPr>
              <w:t>B1-c worst recorded: Tornado</w:t>
            </w:r>
          </w:p>
        </w:tc>
      </w:tr>
      <w:tr>
        <w:trPr>
          <w:cantSplit/>
        </w:trPr>
        <w:tc>
          <w:tcPr>
            <w:tcW w:type="dxa" w:w="1037"/>
          </w:tcPr>
          <w:p>
            <w:pPr>
              <w:spacing w:after="0"/>
              <w:jc w:val="left"/>
            </w:pPr>
            <w:r>
              <w:rPr>
                <w:sz w:val="16"/>
              </w:rPr>
              <w:t>2011-09-29</w:t>
            </w:r>
          </w:p>
        </w:tc>
        <w:tc>
          <w:tcPr>
            <w:tcW w:type="dxa" w:w="1215"/>
          </w:tcPr>
          <w:p>
            <w:pPr>
              <w:spacing w:after="0"/>
              <w:jc w:val="left"/>
            </w:pPr>
            <w:r>
              <w:rPr>
                <w:sz w:val="16"/>
              </w:rPr>
              <w:t>High Wind</w:t>
            </w:r>
          </w:p>
        </w:tc>
        <w:tc>
          <w:tcPr>
            <w:tcW w:type="dxa" w:w="1818"/>
          </w:tcPr>
          <w:p>
            <w:pPr>
              <w:spacing w:after="0"/>
              <w:jc w:val="left"/>
            </w:pPr>
            <w:r>
              <w:rPr>
                <w:sz w:val="16"/>
              </w:rPr>
              <w:t>65 kt (75 mph) estimated gust</w:t>
            </w:r>
          </w:p>
        </w:tc>
        <w:tc>
          <w:tcPr>
            <w:tcW w:type="dxa" w:w="2999"/>
          </w:tcPr>
          <w:p>
            <w:pPr>
              <w:spacing w:after="0"/>
              <w:jc w:val="left"/>
            </w:pPr>
            <w:r>
              <w:rPr>
                <w:sz w:val="16"/>
              </w:rPr>
              <w:t>$70,000 property; $0 crops (zone total, 2011 dollars)</w:t>
            </w:r>
          </w:p>
        </w:tc>
        <w:tc>
          <w:tcPr>
            <w:tcW w:type="dxa" w:w="928"/>
          </w:tcPr>
          <w:p>
            <w:pPr>
              <w:spacing w:after="0"/>
              <w:jc w:val="right"/>
            </w:pPr>
            <w:r>
              <w:rPr>
                <w:sz w:val="16"/>
              </w:rPr>
              <w:t>0, 0</w:t>
            </w:r>
          </w:p>
        </w:tc>
        <w:tc>
          <w:tcPr>
            <w:tcW w:type="dxa" w:w="2391"/>
          </w:tcPr>
          <w:p>
            <w:pPr>
              <w:spacing w:after="0"/>
              <w:jc w:val="left"/>
            </w:pPr>
            <w:r>
              <w:rPr>
                <w:sz w:val="16"/>
              </w:rPr>
              <w:t>NWS zone MIZ005 (MARQUETTE), zone-level</w:t>
            </w:r>
          </w:p>
        </w:tc>
        <w:tc>
          <w:tcPr>
            <w:tcW w:type="dxa" w:w="1028"/>
          </w:tcPr>
          <w:p>
            <w:pPr>
              <w:spacing w:after="0"/>
              <w:jc w:val="left"/>
            </w:pPr>
          </w:p>
        </w:tc>
        <w:tc>
          <w:tcPr>
            <w:tcW w:type="dxa" w:w="2696"/>
          </w:tcPr>
          <w:p>
            <w:pPr>
              <w:spacing w:after="0"/>
              <w:jc w:val="left"/>
            </w:pPr>
            <w:r>
              <w:rPr>
                <w:sz w:val="16"/>
              </w:rPr>
              <w:t>B1-c worst recorded: High Wind and Strong Wind</w:t>
            </w:r>
          </w:p>
        </w:tc>
      </w:tr>
      <w:tr>
        <w:trPr>
          <w:cantSplit/>
        </w:trPr>
        <w:tc>
          <w:tcPr>
            <w:tcW w:type="dxa" w:w="1037"/>
          </w:tcPr>
          <w:p>
            <w:pPr>
              <w:spacing w:after="0"/>
              <w:jc w:val="left"/>
            </w:pPr>
            <w:r>
              <w:rPr>
                <w:sz w:val="16"/>
              </w:rPr>
              <w:t>2009-05-20</w:t>
            </w:r>
          </w:p>
        </w:tc>
        <w:tc>
          <w:tcPr>
            <w:tcW w:type="dxa" w:w="1215"/>
          </w:tcPr>
          <w:p>
            <w:pPr>
              <w:spacing w:after="0"/>
              <w:jc w:val="left"/>
            </w:pPr>
            <w:r>
              <w:rPr>
                <w:sz w:val="16"/>
              </w:rPr>
              <w:t>Wildfire</w:t>
            </w:r>
          </w:p>
        </w:tc>
        <w:tc>
          <w:tcPr>
            <w:tcW w:type="dxa" w:w="1818"/>
          </w:tcPr>
          <w:p>
            <w:pPr>
              <w:spacing w:after="0"/>
              <w:jc w:val="left"/>
            </w:pPr>
          </w:p>
        </w:tc>
        <w:tc>
          <w:tcPr>
            <w:tcW w:type="dxa" w:w="2999"/>
          </w:tcPr>
          <w:p>
            <w:pPr>
              <w:spacing w:after="0"/>
              <w:jc w:val="left"/>
            </w:pPr>
            <w:r>
              <w:rPr>
                <w:sz w:val="16"/>
              </w:rPr>
              <w:t>$4,000,000 property; $0 crops (zone total, 2009 dollars)</w:t>
            </w:r>
          </w:p>
        </w:tc>
        <w:tc>
          <w:tcPr>
            <w:tcW w:type="dxa" w:w="928"/>
          </w:tcPr>
          <w:p>
            <w:pPr>
              <w:spacing w:after="0"/>
              <w:jc w:val="right"/>
            </w:pPr>
            <w:r>
              <w:rPr>
                <w:sz w:val="16"/>
              </w:rPr>
              <w:t>0, 0</w:t>
            </w:r>
          </w:p>
        </w:tc>
        <w:tc>
          <w:tcPr>
            <w:tcW w:type="dxa" w:w="2391"/>
          </w:tcPr>
          <w:p>
            <w:pPr>
              <w:spacing w:after="0"/>
              <w:jc w:val="left"/>
            </w:pPr>
            <w:r>
              <w:rPr>
                <w:sz w:val="16"/>
              </w:rPr>
              <w:t>NWS zone MIZ005 (MARQUETTE), zone-level</w:t>
            </w:r>
          </w:p>
        </w:tc>
        <w:tc>
          <w:tcPr>
            <w:tcW w:type="dxa" w:w="1028"/>
          </w:tcPr>
          <w:p>
            <w:pPr>
              <w:spacing w:after="0"/>
              <w:jc w:val="left"/>
            </w:pPr>
          </w:p>
        </w:tc>
        <w:tc>
          <w:tcPr>
            <w:tcW w:type="dxa" w:w="2696"/>
          </w:tcPr>
          <w:p>
            <w:pPr>
              <w:spacing w:after="0"/>
              <w:jc w:val="left"/>
            </w:pPr>
            <w:r>
              <w:rPr>
                <w:sz w:val="16"/>
              </w:rPr>
              <w:t>B1-c worst recorded: Wildfire</w:t>
            </w:r>
          </w:p>
        </w:tc>
      </w:tr>
      <w:tr>
        <w:trPr>
          <w:cantSplit/>
        </w:trPr>
        <w:tc>
          <w:tcPr>
            <w:tcW w:type="dxa" w:w="1037"/>
          </w:tcPr>
          <w:p>
            <w:pPr>
              <w:spacing w:after="0"/>
              <w:jc w:val="left"/>
            </w:pPr>
            <w:r>
              <w:rPr>
                <w:sz w:val="16"/>
              </w:rPr>
              <w:t>2007-10-09</w:t>
            </w:r>
          </w:p>
        </w:tc>
        <w:tc>
          <w:tcPr>
            <w:tcW w:type="dxa" w:w="1215"/>
          </w:tcPr>
          <w:p>
            <w:pPr>
              <w:spacing w:after="0"/>
              <w:jc w:val="left"/>
            </w:pPr>
            <w:r>
              <w:rPr>
                <w:sz w:val="16"/>
              </w:rPr>
              <w:t>Strong Wind</w:t>
            </w:r>
          </w:p>
        </w:tc>
        <w:tc>
          <w:tcPr>
            <w:tcW w:type="dxa" w:w="1818"/>
          </w:tcPr>
          <w:p>
            <w:pPr>
              <w:spacing w:after="0"/>
              <w:jc w:val="left"/>
            </w:pPr>
            <w:r>
              <w:rPr>
                <w:sz w:val="16"/>
              </w:rPr>
              <w:t>30 kt (35 mph) estimated gust</w:t>
            </w:r>
          </w:p>
        </w:tc>
        <w:tc>
          <w:tcPr>
            <w:tcW w:type="dxa" w:w="2999"/>
          </w:tcPr>
          <w:p>
            <w:pPr>
              <w:spacing w:after="0"/>
              <w:jc w:val="left"/>
            </w:pPr>
            <w:r>
              <w:rPr>
                <w:sz w:val="16"/>
              </w:rPr>
              <w:t>$0 property; $0 crops (zone total, 2007 dollars)</w:t>
            </w:r>
          </w:p>
        </w:tc>
        <w:tc>
          <w:tcPr>
            <w:tcW w:type="dxa" w:w="928"/>
          </w:tcPr>
          <w:p>
            <w:pPr>
              <w:spacing w:after="0"/>
              <w:jc w:val="right"/>
            </w:pPr>
            <w:r>
              <w:rPr>
                <w:sz w:val="16"/>
              </w:rPr>
              <w:t>2, 0</w:t>
            </w:r>
          </w:p>
        </w:tc>
        <w:tc>
          <w:tcPr>
            <w:tcW w:type="dxa" w:w="2391"/>
          </w:tcPr>
          <w:p>
            <w:pPr>
              <w:spacing w:after="0"/>
              <w:jc w:val="left"/>
            </w:pPr>
            <w:r>
              <w:rPr>
                <w:sz w:val="16"/>
              </w:rPr>
              <w:t>NWS zone MIZ005 (MARQUETTE), zone-level</w:t>
            </w:r>
          </w:p>
        </w:tc>
        <w:tc>
          <w:tcPr>
            <w:tcW w:type="dxa" w:w="1028"/>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2007-06-20</w:t>
            </w:r>
          </w:p>
        </w:tc>
        <w:tc>
          <w:tcPr>
            <w:tcW w:type="dxa" w:w="1215"/>
          </w:tcPr>
          <w:p>
            <w:pPr>
              <w:spacing w:after="0"/>
              <w:jc w:val="left"/>
            </w:pPr>
            <w:r>
              <w:rPr>
                <w:sz w:val="16"/>
              </w:rPr>
              <w:t>Hail</w:t>
            </w:r>
          </w:p>
        </w:tc>
        <w:tc>
          <w:tcPr>
            <w:tcW w:type="dxa" w:w="1818"/>
          </w:tcPr>
          <w:p>
            <w:pPr>
              <w:spacing w:after="0"/>
              <w:jc w:val="left"/>
            </w:pPr>
            <w:r>
              <w:rPr>
                <w:sz w:val="16"/>
              </w:rPr>
              <w:t>3 in</w:t>
            </w:r>
          </w:p>
        </w:tc>
        <w:tc>
          <w:tcPr>
            <w:tcW w:type="dxa" w:w="2999"/>
          </w:tcPr>
          <w:p>
            <w:pPr>
              <w:spacing w:after="0"/>
              <w:jc w:val="left"/>
            </w:pPr>
            <w:r>
              <w:rPr>
                <w:sz w:val="16"/>
              </w:rPr>
              <w:t>$6,000,000 property; $0 crops (2007 dollars)</w:t>
            </w:r>
          </w:p>
        </w:tc>
        <w:tc>
          <w:tcPr>
            <w:tcW w:type="dxa" w:w="928"/>
          </w:tcPr>
          <w:p>
            <w:pPr>
              <w:spacing w:after="0"/>
              <w:jc w:val="right"/>
            </w:pPr>
            <w:r>
              <w:rPr>
                <w:sz w:val="16"/>
              </w:rPr>
              <w:t>0, 0</w:t>
            </w:r>
          </w:p>
        </w:tc>
        <w:tc>
          <w:tcPr>
            <w:tcW w:type="dxa" w:w="2391"/>
          </w:tcPr>
          <w:p>
            <w:pPr>
              <w:spacing w:after="0"/>
              <w:jc w:val="left"/>
            </w:pPr>
            <w:r>
              <w:rPr>
                <w:sz w:val="16"/>
              </w:rPr>
              <w:t>HARVEY</w:t>
            </w:r>
          </w:p>
        </w:tc>
        <w:tc>
          <w:tcPr>
            <w:tcW w:type="dxa" w:w="1028"/>
          </w:tcPr>
          <w:p>
            <w:pPr>
              <w:spacing w:after="0"/>
              <w:jc w:val="left"/>
            </w:pPr>
          </w:p>
        </w:tc>
        <w:tc>
          <w:tcPr>
            <w:tcW w:type="dxa" w:w="2696"/>
          </w:tcPr>
          <w:p>
            <w:pPr>
              <w:spacing w:after="0"/>
              <w:jc w:val="left"/>
            </w:pPr>
            <w:r>
              <w:rPr>
                <w:sz w:val="16"/>
              </w:rPr>
              <w:t>B1-c worst recorded: Hail</w:t>
            </w:r>
          </w:p>
        </w:tc>
      </w:tr>
      <w:tr>
        <w:trPr>
          <w:cantSplit/>
        </w:trPr>
        <w:tc>
          <w:tcPr>
            <w:tcW w:type="dxa" w:w="1037"/>
          </w:tcPr>
          <w:p>
            <w:pPr>
              <w:spacing w:after="0"/>
              <w:jc w:val="left"/>
            </w:pPr>
            <w:r>
              <w:rPr>
                <w:sz w:val="16"/>
              </w:rPr>
              <w:t>2003-05-15</w:t>
            </w:r>
          </w:p>
        </w:tc>
        <w:tc>
          <w:tcPr>
            <w:tcW w:type="dxa" w:w="1215"/>
          </w:tcPr>
          <w:p>
            <w:pPr>
              <w:spacing w:after="0"/>
              <w:jc w:val="left"/>
            </w:pPr>
            <w:r>
              <w:rPr>
                <w:sz w:val="16"/>
              </w:rPr>
              <w:t>Flood</w:t>
            </w:r>
          </w:p>
        </w:tc>
        <w:tc>
          <w:tcPr>
            <w:tcW w:type="dxa" w:w="1818"/>
          </w:tcPr>
          <w:p>
            <w:pPr>
              <w:spacing w:after="0"/>
              <w:jc w:val="left"/>
            </w:pPr>
          </w:p>
        </w:tc>
        <w:tc>
          <w:tcPr>
            <w:tcW w:type="dxa" w:w="2999"/>
          </w:tcPr>
          <w:p>
            <w:pPr>
              <w:spacing w:after="0"/>
              <w:jc w:val="left"/>
            </w:pPr>
            <w:r>
              <w:rPr>
                <w:sz w:val="16"/>
              </w:rPr>
              <w:t>$14,000,000 property; crops not reported (zone total, 2003 dollars)</w:t>
            </w:r>
          </w:p>
        </w:tc>
        <w:tc>
          <w:tcPr>
            <w:tcW w:type="dxa" w:w="928"/>
          </w:tcPr>
          <w:p>
            <w:pPr>
              <w:spacing w:after="0"/>
              <w:jc w:val="right"/>
            </w:pPr>
            <w:r>
              <w:rPr>
                <w:sz w:val="16"/>
              </w:rPr>
              <w:t>0, 0</w:t>
            </w:r>
          </w:p>
        </w:tc>
        <w:tc>
          <w:tcPr>
            <w:tcW w:type="dxa" w:w="2391"/>
          </w:tcPr>
          <w:p>
            <w:pPr>
              <w:spacing w:after="0"/>
              <w:jc w:val="left"/>
            </w:pPr>
            <w:r>
              <w:rPr>
                <w:sz w:val="16"/>
              </w:rPr>
              <w:t>NWS zone MIZ005 (MARQUETTE), zone-level</w:t>
            </w:r>
          </w:p>
        </w:tc>
        <w:tc>
          <w:tcPr>
            <w:tcW w:type="dxa" w:w="1028"/>
          </w:tcPr>
          <w:p>
            <w:pPr>
              <w:spacing w:after="0"/>
              <w:jc w:val="left"/>
            </w:pPr>
          </w:p>
        </w:tc>
        <w:tc>
          <w:tcPr>
            <w:tcW w:type="dxa" w:w="26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1996-02-27</w:t>
            </w:r>
          </w:p>
        </w:tc>
        <w:tc>
          <w:tcPr>
            <w:tcW w:type="dxa" w:w="1215"/>
          </w:tcPr>
          <w:p>
            <w:pPr>
              <w:spacing w:after="0"/>
              <w:jc w:val="left"/>
            </w:pPr>
            <w:r>
              <w:rPr>
                <w:sz w:val="16"/>
              </w:rPr>
              <w:t>Heavy Snow</w:t>
            </w:r>
          </w:p>
        </w:tc>
        <w:tc>
          <w:tcPr>
            <w:tcW w:type="dxa" w:w="1818"/>
          </w:tcPr>
          <w:p>
            <w:pPr>
              <w:spacing w:after="0"/>
              <w:jc w:val="left"/>
            </w:pPr>
          </w:p>
        </w:tc>
        <w:tc>
          <w:tcPr>
            <w:tcW w:type="dxa" w:w="2999"/>
          </w:tcPr>
          <w:p>
            <w:pPr>
              <w:spacing w:after="0"/>
              <w:jc w:val="left"/>
            </w:pPr>
            <w:r>
              <w:rPr>
                <w:sz w:val="16"/>
              </w:rPr>
              <w:t>damage not reported</w:t>
            </w:r>
          </w:p>
        </w:tc>
        <w:tc>
          <w:tcPr>
            <w:tcW w:type="dxa" w:w="928"/>
          </w:tcPr>
          <w:p>
            <w:pPr>
              <w:spacing w:after="0"/>
              <w:jc w:val="right"/>
            </w:pPr>
            <w:r>
              <w:rPr>
                <w:sz w:val="16"/>
              </w:rPr>
              <w:t>1, 0</w:t>
            </w:r>
          </w:p>
        </w:tc>
        <w:tc>
          <w:tcPr>
            <w:tcW w:type="dxa" w:w="2391"/>
          </w:tcPr>
          <w:p>
            <w:pPr>
              <w:spacing w:after="0"/>
              <w:jc w:val="left"/>
            </w:pPr>
            <w:r>
              <w:rPr>
                <w:sz w:val="16"/>
              </w:rPr>
              <w:t>NWS zone MIZ005 (MARQUETTE), zone-level</w:t>
            </w:r>
          </w:p>
        </w:tc>
        <w:tc>
          <w:tcPr>
            <w:tcW w:type="dxa" w:w="1028"/>
          </w:tcPr>
          <w:p>
            <w:pPr>
              <w:spacing w:after="0"/>
              <w:jc w:val="left"/>
            </w:pPr>
          </w:p>
        </w:tc>
        <w:tc>
          <w:tcPr>
            <w:tcW w:type="dxa" w:w="269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74"/>
        <w:gridCol w:w="1037"/>
        <w:gridCol w:w="1287"/>
        <w:gridCol w:w="1554"/>
        <w:gridCol w:w="1624"/>
        <w:gridCol w:w="1037"/>
        <w:gridCol w:w="2033"/>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0.0127</w:t>
            </w:r>
          </w:p>
        </w:tc>
        <w:tc>
          <w:tcPr>
            <w:tcW w:type="dxa" w:w="1534"/>
          </w:tcPr>
          <w:p>
            <w:pPr>
              <w:spacing w:after="0"/>
              <w:jc w:val="left"/>
            </w:pPr>
            <w:r>
              <w:rPr>
                <w:sz w:val="16"/>
              </w:rPr>
              <w:t>events per year at a location (modeled)</w:t>
            </w:r>
          </w:p>
        </w:tc>
        <w:tc>
          <w:tcPr>
            <w:tcW w:type="dxa" w:w="1674"/>
          </w:tcPr>
          <w:p>
            <w:pPr>
              <w:spacing w:after="0"/>
              <w:jc w:val="left"/>
            </w:pPr>
            <w:r>
              <w:rPr>
                <w:sz w:val="16"/>
              </w:rPr>
              <w:t>about 0.013 per year at a given location in the county</w:t>
            </w: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95"/>
          </w:tcPr>
          <w:p>
            <w:pPr>
              <w:spacing w:after="0"/>
              <w:jc w:val="right"/>
            </w:pPr>
            <w:r>
              <w:rPr>
                <w:sz w:val="16"/>
              </w:rPr>
              <w:t>4.63</w:t>
            </w:r>
          </w:p>
        </w:tc>
        <w:tc>
          <w:tcPr>
            <w:tcW w:type="dxa" w:w="1534"/>
          </w:tcPr>
          <w:p>
            <w:pPr>
              <w:spacing w:after="0"/>
              <w:jc w:val="left"/>
            </w:pPr>
            <w:r>
              <w:rPr>
                <w:sz w:val="16"/>
              </w:rPr>
              <w:t>event-days per year</w:t>
            </w:r>
          </w:p>
        </w:tc>
        <w:tc>
          <w:tcPr>
            <w:tcW w:type="dxa" w:w="1674"/>
          </w:tcPr>
          <w:p>
            <w:pPr>
              <w:spacing w:after="0"/>
              <w:jc w:val="left"/>
            </w:pPr>
            <w:r>
              <w:rPr>
                <w:sz w:val="16"/>
              </w:rPr>
              <w:t>about 4.63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17 of 30 years, 1996 to 2025 (56.7%)</w:t>
            </w:r>
          </w:p>
        </w:tc>
        <w:tc>
          <w:tcPr>
            <w:tcW w:type="dxa" w:w="1554"/>
          </w:tcPr>
          <w:p>
            <w:pPr>
              <w:spacing w:after="0"/>
              <w:jc w:val="right"/>
            </w:pPr>
            <w:r>
              <w:rPr>
                <w:sz w:val="16"/>
              </w:rPr>
              <w:t>48</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2.86</w:t>
            </w:r>
          </w:p>
        </w:tc>
        <w:tc>
          <w:tcPr>
            <w:tcW w:type="dxa" w:w="1534"/>
          </w:tcPr>
          <w:p>
            <w:pPr>
              <w:spacing w:after="0"/>
              <w:jc w:val="left"/>
            </w:pPr>
            <w:r>
              <w:rPr>
                <w:sz w:val="16"/>
              </w:rPr>
              <w:t>event-days per year</w:t>
            </w:r>
          </w:p>
        </w:tc>
        <w:tc>
          <w:tcPr>
            <w:tcW w:type="dxa" w:w="1674"/>
          </w:tcPr>
          <w:p>
            <w:pPr>
              <w:spacing w:after="0"/>
              <w:jc w:val="left"/>
            </w:pPr>
            <w:r>
              <w:rPr>
                <w:sz w:val="16"/>
              </w:rPr>
              <w:t>about 2.86 days per year</w:t>
            </w:r>
          </w:p>
        </w:tc>
        <w:tc>
          <w:tcPr>
            <w:tcW w:type="dxa" w:w="1037"/>
          </w:tcPr>
          <w:p>
            <w:pPr>
              <w:spacing w:after="0"/>
              <w:jc w:val="left"/>
            </w:pPr>
          </w:p>
        </w:tc>
        <w:tc>
          <w:tcPr>
            <w:tcW w:type="dxa" w:w="1287"/>
          </w:tcPr>
          <w:p>
            <w:pPr>
              <w:spacing w:after="0"/>
              <w:jc w:val="left"/>
            </w:pPr>
            <w:r>
              <w:rPr>
                <w:sz w:val="16"/>
              </w:rPr>
              <w:t>Storm Events event-days in 0 of 30 years, 1996 to 2025 (0%)</w:t>
            </w:r>
          </w:p>
        </w:tc>
        <w:tc>
          <w:tcPr>
            <w:tcW w:type="dxa" w:w="1554"/>
          </w:tcPr>
          <w:p>
            <w:pPr>
              <w:spacing w:after="0"/>
              <w:jc w:val="right"/>
            </w:pPr>
            <w:r>
              <w:rPr>
                <w:sz w:val="16"/>
              </w:rPr>
              <w:t>77</w:t>
            </w:r>
          </w:p>
        </w:tc>
        <w:tc>
          <w:tcPr>
            <w:tcW w:type="dxa" w:w="16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5"/>
          </w:tcPr>
          <w:p>
            <w:pPr>
              <w:spacing w:after="0"/>
              <w:jc w:val="right"/>
            </w:pPr>
            <w:r>
              <w:rPr>
                <w:sz w:val="16"/>
              </w:rPr>
              <w:t>0.000162</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has at least minor-damage shaking in a year: 0.0162%</w:t>
            </w:r>
          </w:p>
        </w:tc>
        <w:tc>
          <w:tcPr>
            <w:tcW w:type="dxa" w:w="1037"/>
          </w:tcPr>
          <w:p>
            <w:pPr>
              <w:spacing w:after="0"/>
              <w:jc w:val="left"/>
            </w:pPr>
          </w:p>
        </w:tc>
        <w:tc>
          <w:tcPr>
            <w:tcW w:type="dxa" w:w="1287"/>
          </w:tcPr>
          <w:p>
            <w:pPr>
              <w:spacing w:after="0"/>
              <w:jc w:val="left"/>
            </w:pP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0.88</w:t>
            </w:r>
          </w:p>
        </w:tc>
        <w:tc>
          <w:tcPr>
            <w:tcW w:type="dxa" w:w="1534"/>
          </w:tcPr>
          <w:p>
            <w:pPr>
              <w:spacing w:after="0"/>
              <w:jc w:val="left"/>
            </w:pPr>
            <w:r>
              <w:rPr>
                <w:sz w:val="16"/>
              </w:rPr>
              <w:t>events per year</w:t>
            </w:r>
          </w:p>
        </w:tc>
        <w:tc>
          <w:tcPr>
            <w:tcW w:type="dxa" w:w="1674"/>
          </w:tcPr>
          <w:p>
            <w:pPr>
              <w:spacing w:after="0"/>
              <w:jc w:val="left"/>
            </w:pPr>
            <w:r>
              <w:rPr>
                <w:sz w:val="16"/>
              </w:rPr>
              <w:t>about 0.88 per year</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34.7 (modeled)</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0.368</w:t>
            </w:r>
          </w:p>
        </w:tc>
        <w:tc>
          <w:tcPr>
            <w:tcW w:type="dxa" w:w="1534"/>
          </w:tcPr>
          <w:p>
            <w:pPr>
              <w:spacing w:after="0"/>
              <w:jc w:val="left"/>
            </w:pPr>
            <w:r>
              <w:rPr>
                <w:sz w:val="16"/>
              </w:rPr>
              <w:t>event-days per year</w:t>
            </w:r>
          </w:p>
        </w:tc>
        <w:tc>
          <w:tcPr>
            <w:tcW w:type="dxa" w:w="1674"/>
          </w:tcPr>
          <w:p>
            <w:pPr>
              <w:spacing w:after="0"/>
              <w:jc w:val="left"/>
            </w:pPr>
            <w:r>
              <w:rPr>
                <w:sz w:val="16"/>
              </w:rPr>
              <w:t>about 0.368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4 of 30 years, 1996 to 2025 (13.3%)</w:t>
            </w:r>
          </w:p>
        </w:tc>
        <w:tc>
          <w:tcPr>
            <w:tcW w:type="dxa" w:w="1554"/>
          </w:tcPr>
          <w:p>
            <w:pPr>
              <w:spacing w:after="0"/>
              <w:jc w:val="right"/>
            </w:pPr>
            <w:r>
              <w:rPr>
                <w:sz w:val="16"/>
              </w:rPr>
              <w:t>3.82</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0.0029</w:t>
            </w:r>
          </w:p>
        </w:tc>
        <w:tc>
          <w:tcPr>
            <w:tcW w:type="dxa" w:w="1534"/>
          </w:tcPr>
          <w:p>
            <w:pPr>
              <w:spacing w:after="0"/>
              <w:jc w:val="left"/>
            </w:pPr>
            <w:r>
              <w:rPr>
                <w:sz w:val="16"/>
              </w:rPr>
              <w:t>events per year</w:t>
            </w:r>
          </w:p>
        </w:tc>
        <w:tc>
          <w:tcPr>
            <w:tcW w:type="dxa" w:w="1674"/>
          </w:tcPr>
          <w:p>
            <w:pPr>
              <w:spacing w:after="0"/>
              <w:jc w:val="left"/>
            </w:pPr>
            <w:r>
              <w:rPr>
                <w:sz w:val="16"/>
              </w:rPr>
              <w:t>about 1 in 345 years</w:t>
            </w:r>
          </w:p>
        </w:tc>
        <w:tc>
          <w:tcPr>
            <w:tcW w:type="dxa" w:w="1037"/>
          </w:tcPr>
          <w:p>
            <w:pPr>
              <w:spacing w:after="0"/>
              <w:jc w:val="left"/>
            </w:pPr>
            <w:r>
              <w:rPr>
                <w:sz w:val="16"/>
              </w:rPr>
              <w:t>Unlikely</w:t>
            </w:r>
          </w:p>
        </w:tc>
        <w:tc>
          <w:tcPr>
            <w:tcW w:type="dxa" w:w="1287"/>
          </w:tcPr>
          <w:p>
            <w:pPr>
              <w:spacing w:after="0"/>
              <w:jc w:val="left"/>
            </w:pPr>
            <w:r>
              <w:rPr>
                <w:sz w:val="16"/>
              </w:rPr>
              <w:t>FEMA annualized frequency (modeled)</w:t>
            </w:r>
          </w:p>
        </w:tc>
        <w:tc>
          <w:tcPr>
            <w:tcW w:type="dxa" w:w="1554"/>
          </w:tcPr>
          <w:p>
            <w:pPr>
              <w:spacing w:after="0"/>
              <w:jc w:val="right"/>
            </w:pPr>
            <w:r>
              <w:rPr>
                <w:sz w:val="16"/>
              </w:rPr>
              <w:t>2</w:t>
            </w:r>
          </w:p>
        </w:tc>
        <w:tc>
          <w:tcPr>
            <w:tcW w:type="dxa" w:w="1624"/>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0.056</w:t>
            </w:r>
          </w:p>
        </w:tc>
        <w:tc>
          <w:tcPr>
            <w:tcW w:type="dxa" w:w="1534"/>
          </w:tcPr>
          <w:p>
            <w:pPr>
              <w:spacing w:after="0"/>
              <w:jc w:val="left"/>
            </w:pPr>
            <w:r>
              <w:rPr>
                <w:sz w:val="16"/>
              </w:rPr>
              <w:t>event-days per year</w:t>
            </w:r>
          </w:p>
        </w:tc>
        <w:tc>
          <w:tcPr>
            <w:tcW w:type="dxa" w:w="1674"/>
          </w:tcPr>
          <w:p>
            <w:pPr>
              <w:spacing w:after="0"/>
              <w:jc w:val="left"/>
            </w:pPr>
            <w:r>
              <w:rPr>
                <w:sz w:val="16"/>
              </w:rPr>
              <w:t>about 0.056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4 of 30 years, 1996 to 2025 (13.3%)</w:t>
            </w:r>
          </w:p>
        </w:tc>
        <w:tc>
          <w:tcPr>
            <w:tcW w:type="dxa" w:w="1554"/>
          </w:tcPr>
          <w:p>
            <w:pPr>
              <w:spacing w:after="0"/>
              <w:jc w:val="right"/>
            </w:pPr>
            <w:r>
              <w:rPr>
                <w:sz w:val="16"/>
              </w:rPr>
              <w:t>3</w:t>
            </w:r>
          </w:p>
        </w:tc>
        <w:tc>
          <w:tcPr>
            <w:tcW w:type="dxa" w:w="1624"/>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1.11</w:t>
            </w:r>
          </w:p>
        </w:tc>
        <w:tc>
          <w:tcPr>
            <w:tcW w:type="dxa" w:w="1534"/>
          </w:tcPr>
          <w:p>
            <w:pPr>
              <w:spacing w:after="0"/>
              <w:jc w:val="left"/>
            </w:pPr>
            <w:r>
              <w:rPr>
                <w:sz w:val="16"/>
              </w:rPr>
              <w:t>event-days per year</w:t>
            </w:r>
          </w:p>
        </w:tc>
        <w:tc>
          <w:tcPr>
            <w:tcW w:type="dxa" w:w="1674"/>
          </w:tcPr>
          <w:p>
            <w:pPr>
              <w:spacing w:after="0"/>
              <w:jc w:val="left"/>
            </w:pPr>
            <w:r>
              <w:rPr>
                <w:sz w:val="16"/>
              </w:rPr>
              <w:t>about 1.11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16 of 30 years, 1996 to 2025 (53.3%)</w:t>
            </w:r>
          </w:p>
        </w:tc>
        <w:tc>
          <w:tcPr>
            <w:tcW w:type="dxa" w:w="1554"/>
          </w:tcPr>
          <w:p>
            <w:pPr>
              <w:spacing w:after="0"/>
              <w:jc w:val="right"/>
            </w:pPr>
            <w:r>
              <w:rPr>
                <w:sz w:val="16"/>
              </w:rPr>
              <w:t>31</w:t>
            </w:r>
          </w:p>
        </w:tc>
        <w:tc>
          <w:tcPr>
            <w:tcW w:type="dxa" w:w="1624"/>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1.13</w:t>
            </w:r>
          </w:p>
        </w:tc>
        <w:tc>
          <w:tcPr>
            <w:tcW w:type="dxa" w:w="1534"/>
          </w:tcPr>
          <w:p>
            <w:pPr>
              <w:spacing w:after="0"/>
              <w:jc w:val="left"/>
            </w:pPr>
            <w:r>
              <w:rPr>
                <w:sz w:val="16"/>
              </w:rPr>
              <w:t>events per year (modeled)</w:t>
            </w:r>
          </w:p>
        </w:tc>
        <w:tc>
          <w:tcPr>
            <w:tcW w:type="dxa" w:w="1674"/>
          </w:tcPr>
          <w:p>
            <w:pPr>
              <w:spacing w:after="0"/>
              <w:jc w:val="left"/>
            </w:pPr>
            <w:r>
              <w:rPr>
                <w:sz w:val="16"/>
              </w:rPr>
              <w:t>about 1.13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23.2</w:t>
            </w:r>
          </w:p>
        </w:tc>
        <w:tc>
          <w:tcPr>
            <w:tcW w:type="dxa" w:w="1534"/>
          </w:tcPr>
          <w:p>
            <w:pPr>
              <w:spacing w:after="0"/>
              <w:jc w:val="left"/>
            </w:pPr>
            <w:r>
              <w:rPr>
                <w:sz w:val="16"/>
              </w:rPr>
              <w:t>days per year with a strike</w:t>
            </w:r>
          </w:p>
        </w:tc>
        <w:tc>
          <w:tcPr>
            <w:tcW w:type="dxa" w:w="1674"/>
          </w:tcPr>
          <w:p>
            <w:pPr>
              <w:spacing w:after="0"/>
              <w:jc w:val="left"/>
            </w:pPr>
            <w:r>
              <w:rPr>
                <w:sz w:val="16"/>
              </w:rPr>
              <w:t>about 23.2 days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0.982</w:t>
            </w:r>
          </w:p>
        </w:tc>
        <w:tc>
          <w:tcPr>
            <w:tcW w:type="dxa" w:w="1534"/>
          </w:tcPr>
          <w:p>
            <w:pPr>
              <w:spacing w:after="0"/>
              <w:jc w:val="left"/>
            </w:pPr>
            <w:r>
              <w:rPr>
                <w:sz w:val="16"/>
              </w:rPr>
              <w:t>events per year</w:t>
            </w:r>
          </w:p>
        </w:tc>
        <w:tc>
          <w:tcPr>
            <w:tcW w:type="dxa" w:w="1674"/>
          </w:tcPr>
          <w:p>
            <w:pPr>
              <w:spacing w:after="0"/>
              <w:jc w:val="left"/>
            </w:pPr>
            <w:r>
              <w:rPr>
                <w:sz w:val="16"/>
              </w:rPr>
              <w:t>about 0.98 per year</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22</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0.166</w:t>
            </w:r>
          </w:p>
        </w:tc>
        <w:tc>
          <w:tcPr>
            <w:tcW w:type="dxa" w:w="1534"/>
          </w:tcPr>
          <w:p>
            <w:pPr>
              <w:spacing w:after="0"/>
              <w:jc w:val="left"/>
            </w:pPr>
            <w:r>
              <w:rPr>
                <w:sz w:val="16"/>
              </w:rPr>
              <w:t>events per year</w:t>
            </w:r>
          </w:p>
        </w:tc>
        <w:tc>
          <w:tcPr>
            <w:tcW w:type="dxa" w:w="1674"/>
          </w:tcPr>
          <w:p>
            <w:pPr>
              <w:spacing w:after="0"/>
              <w:jc w:val="left"/>
            </w:pPr>
            <w:r>
              <w:rPr>
                <w:sz w:val="16"/>
              </w:rPr>
              <w:t>about 1 in 6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74"/>
          </w:tcPr>
          <w:p>
            <w:pPr>
              <w:spacing w:after="0"/>
              <w:jc w:val="left"/>
            </w:pP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0.00059</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burns in a year: 0.059%</w:t>
            </w:r>
          </w:p>
        </w:tc>
        <w:tc>
          <w:tcPr>
            <w:tcW w:type="dxa" w:w="1037"/>
          </w:tcPr>
          <w:p>
            <w:pPr>
              <w:spacing w:after="0"/>
              <w:jc w:val="left"/>
            </w:pPr>
            <w:r>
              <w:rPr>
                <w:sz w:val="16"/>
              </w:rPr>
              <w:t>Likely</w:t>
            </w:r>
          </w:p>
        </w:tc>
        <w:tc>
          <w:tcPr>
            <w:tcW w:type="dxa" w:w="1287"/>
          </w:tcPr>
          <w:p>
            <w:pPr>
              <w:spacing w:after="0"/>
              <w:jc w:val="left"/>
            </w:pPr>
            <w:r>
              <w:rPr>
                <w:sz w:val="16"/>
              </w:rPr>
              <w:t>Storm Events records in 4 of 30 years, 1996 to 2025 (13.3%)</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30.8</w:t>
            </w:r>
          </w:p>
        </w:tc>
        <w:tc>
          <w:tcPr>
            <w:tcW w:type="dxa" w:w="1534"/>
          </w:tcPr>
          <w:p>
            <w:pPr>
              <w:spacing w:after="0"/>
              <w:jc w:val="left"/>
            </w:pPr>
            <w:r>
              <w:rPr>
                <w:sz w:val="16"/>
              </w:rPr>
              <w:t>event-days per year</w:t>
            </w:r>
          </w:p>
        </w:tc>
        <w:tc>
          <w:tcPr>
            <w:tcW w:type="dxa" w:w="1674"/>
          </w:tcPr>
          <w:p>
            <w:pPr>
              <w:spacing w:after="0"/>
              <w:jc w:val="left"/>
            </w:pPr>
            <w:r>
              <w:rPr>
                <w:sz w:val="16"/>
              </w:rPr>
              <w:t>about 30.8 days per year</w:t>
            </w:r>
          </w:p>
        </w:tc>
        <w:tc>
          <w:tcPr>
            <w:tcW w:type="dxa" w:w="1037"/>
          </w:tcPr>
          <w:p>
            <w:pPr>
              <w:spacing w:after="0"/>
              <w:jc w:val="left"/>
            </w:pPr>
            <w:r>
              <w:rPr>
                <w:sz w:val="16"/>
              </w:rPr>
              <w:t>Highly likely</w:t>
            </w:r>
          </w:p>
        </w:tc>
        <w:tc>
          <w:tcPr>
            <w:tcW w:type="dxa" w:w="1287"/>
          </w:tcPr>
          <w:p>
            <w:pPr>
              <w:spacing w:after="0"/>
              <w:jc w:val="left"/>
            </w:pPr>
            <w:r>
              <w:rPr>
                <w:sz w:val="16"/>
              </w:rPr>
              <w:t>Storm Events event-days in 30 of 30 years, 1996 to 2025 (100%)</w:t>
            </w:r>
          </w:p>
        </w:tc>
        <w:tc>
          <w:tcPr>
            <w:tcW w:type="dxa" w:w="1554"/>
          </w:tcPr>
          <w:p>
            <w:pPr>
              <w:spacing w:after="0"/>
              <w:jc w:val="right"/>
            </w:pPr>
            <w:r>
              <w:rPr>
                <w:sz w:val="16"/>
              </w:rPr>
              <w:t>320</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186</w:t>
            </w:r>
          </w:p>
        </w:tc>
        <w:tc>
          <w:tcPr>
            <w:tcW w:type="dxa" w:w="1381"/>
          </w:tcPr>
          <w:p>
            <w:pPr>
              <w:spacing w:after="0"/>
              <w:jc w:val="right"/>
            </w:pPr>
            <w:r>
              <w:rPr>
                <w:sz w:val="16"/>
              </w:rPr>
              <w:t>30</w:t>
            </w:r>
          </w:p>
        </w:tc>
        <w:tc>
          <w:tcPr>
            <w:tcW w:type="dxa" w:w="1381"/>
          </w:tcPr>
          <w:p>
            <w:pPr>
              <w:spacing w:after="0"/>
              <w:jc w:val="right"/>
            </w:pPr>
            <w:r>
              <w:rPr>
                <w:sz w:val="16"/>
              </w:rPr>
              <w:t>6.2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11 of 26</w:t>
            </w:r>
          </w:p>
        </w:tc>
        <w:tc>
          <w:tcPr>
            <w:tcW w:type="dxa" w:w="1035"/>
          </w:tcPr>
          <w:p>
            <w:pPr>
              <w:spacing w:after="0"/>
              <w:jc w:val="right"/>
            </w:pPr>
            <w:r>
              <w:rPr>
                <w:sz w:val="16"/>
              </w:rPr>
              <w:t>70.0</w:t>
            </w:r>
          </w:p>
        </w:tc>
        <w:tc>
          <w:tcPr>
            <w:tcW w:type="dxa" w:w="1086"/>
          </w:tcPr>
          <w:p>
            <w:pPr>
              <w:spacing w:after="0"/>
              <w:jc w:val="right"/>
            </w:pPr>
            <w:r>
              <w:rPr>
                <w:sz w:val="16"/>
              </w:rPr>
              <w:t>72.6</w:t>
            </w:r>
          </w:p>
        </w:tc>
        <w:tc>
          <w:tcPr>
            <w:tcW w:type="dxa" w:w="1035"/>
          </w:tcPr>
          <w:p>
            <w:pPr>
              <w:spacing w:after="0"/>
              <w:jc w:val="right"/>
            </w:pPr>
            <w:r>
              <w:rPr>
                <w:sz w:val="16"/>
              </w:rPr>
              <w:t>83.7</w:t>
            </w:r>
          </w:p>
        </w:tc>
        <w:tc>
          <w:tcPr>
            <w:tcW w:type="dxa" w:w="7930"/>
          </w:tcPr>
          <w:p>
            <w:pPr>
              <w:spacing w:after="0"/>
              <w:jc w:val="left"/>
            </w:pPr>
            <w:r>
              <w:rPr>
                <w:sz w:val="16"/>
              </w:rPr>
              <w:t>Relatively Low 4, Very Low 7, No Rating 15</w:t>
            </w:r>
          </w:p>
        </w:tc>
      </w:tr>
      <w:tr>
        <w:trPr>
          <w:cantSplit/>
        </w:trPr>
        <w:tc>
          <w:tcPr>
            <w:tcW w:type="dxa" w:w="1656"/>
          </w:tcPr>
          <w:p>
            <w:pPr>
              <w:spacing w:after="0"/>
              <w:jc w:val="left"/>
            </w:pPr>
            <w:r>
              <w:rPr>
                <w:sz w:val="16"/>
              </w:rPr>
              <w:t>Cold Wave</w:t>
            </w:r>
          </w:p>
        </w:tc>
        <w:tc>
          <w:tcPr>
            <w:tcW w:type="dxa" w:w="1371"/>
          </w:tcPr>
          <w:p>
            <w:pPr>
              <w:spacing w:after="0"/>
              <w:jc w:val="right"/>
            </w:pPr>
            <w:r>
              <w:rPr>
                <w:sz w:val="16"/>
              </w:rPr>
              <w:t>26 of 26</w:t>
            </w:r>
          </w:p>
        </w:tc>
        <w:tc>
          <w:tcPr>
            <w:tcW w:type="dxa" w:w="1035"/>
          </w:tcPr>
          <w:p>
            <w:pPr>
              <w:spacing w:after="0"/>
              <w:jc w:val="right"/>
            </w:pPr>
            <w:r>
              <w:rPr>
                <w:sz w:val="16"/>
              </w:rPr>
              <w:t>85.2</w:t>
            </w:r>
          </w:p>
        </w:tc>
        <w:tc>
          <w:tcPr>
            <w:tcW w:type="dxa" w:w="1086"/>
          </w:tcPr>
          <w:p>
            <w:pPr>
              <w:spacing w:after="0"/>
              <w:jc w:val="right"/>
            </w:pPr>
            <w:r>
              <w:rPr>
                <w:sz w:val="16"/>
              </w:rPr>
              <w:t>95.0</w:t>
            </w:r>
          </w:p>
        </w:tc>
        <w:tc>
          <w:tcPr>
            <w:tcW w:type="dxa" w:w="1035"/>
          </w:tcPr>
          <w:p>
            <w:pPr>
              <w:spacing w:after="0"/>
              <w:jc w:val="right"/>
            </w:pPr>
            <w:r>
              <w:rPr>
                <w:sz w:val="16"/>
              </w:rPr>
              <w:t>99.5</w:t>
            </w:r>
          </w:p>
        </w:tc>
        <w:tc>
          <w:tcPr>
            <w:tcW w:type="dxa" w:w="7930"/>
          </w:tcPr>
          <w:p>
            <w:pPr>
              <w:spacing w:after="0"/>
              <w:jc w:val="left"/>
            </w:pPr>
            <w:r>
              <w:rPr>
                <w:sz w:val="16"/>
              </w:rPr>
              <w:t>Very High 12, Relatively High 14</w:t>
            </w:r>
          </w:p>
        </w:tc>
      </w:tr>
      <w:tr>
        <w:trPr>
          <w:cantSplit/>
        </w:trPr>
        <w:tc>
          <w:tcPr>
            <w:tcW w:type="dxa" w:w="1656"/>
          </w:tcPr>
          <w:p>
            <w:pPr>
              <w:spacing w:after="0"/>
              <w:jc w:val="left"/>
            </w:pPr>
            <w:r>
              <w:rPr>
                <w:sz w:val="16"/>
              </w:rPr>
              <w:t>Drought</w:t>
            </w:r>
          </w:p>
        </w:tc>
        <w:tc>
          <w:tcPr>
            <w:tcW w:type="dxa" w:w="1371"/>
          </w:tcPr>
          <w:p>
            <w:pPr>
              <w:spacing w:after="0"/>
              <w:jc w:val="right"/>
            </w:pPr>
            <w:r>
              <w:rPr>
                <w:sz w:val="16"/>
              </w:rPr>
              <w:t>11 of 26</w:t>
            </w:r>
          </w:p>
        </w:tc>
        <w:tc>
          <w:tcPr>
            <w:tcW w:type="dxa" w:w="1035"/>
          </w:tcPr>
          <w:p>
            <w:pPr>
              <w:spacing w:after="0"/>
              <w:jc w:val="right"/>
            </w:pPr>
            <w:r>
              <w:rPr>
                <w:sz w:val="16"/>
              </w:rPr>
              <w:t>67.5</w:t>
            </w:r>
          </w:p>
        </w:tc>
        <w:tc>
          <w:tcPr>
            <w:tcW w:type="dxa" w:w="1086"/>
          </w:tcPr>
          <w:p>
            <w:pPr>
              <w:spacing w:after="0"/>
              <w:jc w:val="right"/>
            </w:pPr>
            <w:r>
              <w:rPr>
                <w:sz w:val="16"/>
              </w:rPr>
              <w:t>70.0</w:t>
            </w:r>
          </w:p>
        </w:tc>
        <w:tc>
          <w:tcPr>
            <w:tcW w:type="dxa" w:w="1035"/>
          </w:tcPr>
          <w:p>
            <w:pPr>
              <w:spacing w:after="0"/>
              <w:jc w:val="right"/>
            </w:pPr>
            <w:r>
              <w:rPr>
                <w:sz w:val="16"/>
              </w:rPr>
              <w:t>79.8</w:t>
            </w:r>
          </w:p>
        </w:tc>
        <w:tc>
          <w:tcPr>
            <w:tcW w:type="dxa" w:w="7930"/>
          </w:tcPr>
          <w:p>
            <w:pPr>
              <w:spacing w:after="0"/>
              <w:jc w:val="left"/>
            </w:pPr>
            <w:r>
              <w:rPr>
                <w:sz w:val="16"/>
              </w:rPr>
              <w:t>Relatively Low 2, Very Low 9, No Rating 15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11 of 26</w:t>
            </w:r>
          </w:p>
        </w:tc>
        <w:tc>
          <w:tcPr>
            <w:tcW w:type="dxa" w:w="1035"/>
          </w:tcPr>
          <w:p>
            <w:pPr>
              <w:spacing w:after="0"/>
              <w:jc w:val="right"/>
            </w:pPr>
            <w:r>
              <w:rPr>
                <w:sz w:val="16"/>
              </w:rPr>
              <w:t>0.5</w:t>
            </w:r>
          </w:p>
        </w:tc>
        <w:tc>
          <w:tcPr>
            <w:tcW w:type="dxa" w:w="1086"/>
          </w:tcPr>
          <w:p>
            <w:pPr>
              <w:spacing w:after="0"/>
              <w:jc w:val="right"/>
            </w:pPr>
            <w:r>
              <w:rPr>
                <w:sz w:val="16"/>
              </w:rPr>
              <w:t>0.9</w:t>
            </w:r>
          </w:p>
        </w:tc>
        <w:tc>
          <w:tcPr>
            <w:tcW w:type="dxa" w:w="1035"/>
          </w:tcPr>
          <w:p>
            <w:pPr>
              <w:spacing w:after="0"/>
              <w:jc w:val="right"/>
            </w:pPr>
            <w:r>
              <w:rPr>
                <w:sz w:val="16"/>
              </w:rPr>
              <w:t>2.1</w:t>
            </w:r>
          </w:p>
        </w:tc>
        <w:tc>
          <w:tcPr>
            <w:tcW w:type="dxa" w:w="7930"/>
          </w:tcPr>
          <w:p>
            <w:pPr>
              <w:spacing w:after="0"/>
              <w:jc w:val="left"/>
            </w:pPr>
            <w:r>
              <w:rPr>
                <w:sz w:val="16"/>
              </w:rPr>
              <w:t>Very Low 11, No Rating 15</w:t>
            </w:r>
          </w:p>
        </w:tc>
      </w:tr>
      <w:tr>
        <w:trPr>
          <w:cantSplit/>
        </w:trPr>
        <w:tc>
          <w:tcPr>
            <w:tcW w:type="dxa" w:w="1656"/>
          </w:tcPr>
          <w:p>
            <w:pPr>
              <w:spacing w:after="0"/>
              <w:jc w:val="left"/>
            </w:pPr>
            <w:r>
              <w:rPr>
                <w:sz w:val="16"/>
              </w:rPr>
              <w:t>Hail</w:t>
            </w:r>
          </w:p>
        </w:tc>
        <w:tc>
          <w:tcPr>
            <w:tcW w:type="dxa" w:w="1371"/>
          </w:tcPr>
          <w:p>
            <w:pPr>
              <w:spacing w:after="0"/>
              <w:jc w:val="right"/>
            </w:pPr>
            <w:r>
              <w:rPr>
                <w:sz w:val="16"/>
              </w:rPr>
              <w:t>26 of 26</w:t>
            </w:r>
          </w:p>
        </w:tc>
        <w:tc>
          <w:tcPr>
            <w:tcW w:type="dxa" w:w="1035"/>
          </w:tcPr>
          <w:p>
            <w:pPr>
              <w:spacing w:after="0"/>
              <w:jc w:val="right"/>
            </w:pPr>
            <w:r>
              <w:rPr>
                <w:sz w:val="16"/>
              </w:rPr>
              <w:t>82.6</w:t>
            </w:r>
          </w:p>
        </w:tc>
        <w:tc>
          <w:tcPr>
            <w:tcW w:type="dxa" w:w="1086"/>
          </w:tcPr>
          <w:p>
            <w:pPr>
              <w:spacing w:after="0"/>
              <w:jc w:val="right"/>
            </w:pPr>
            <w:r>
              <w:rPr>
                <w:sz w:val="16"/>
              </w:rPr>
              <w:t>93.5</w:t>
            </w:r>
          </w:p>
        </w:tc>
        <w:tc>
          <w:tcPr>
            <w:tcW w:type="dxa" w:w="1035"/>
          </w:tcPr>
          <w:p>
            <w:pPr>
              <w:spacing w:after="0"/>
              <w:jc w:val="right"/>
            </w:pPr>
            <w:r>
              <w:rPr>
                <w:sz w:val="16"/>
              </w:rPr>
              <w:t>98.5</w:t>
            </w:r>
          </w:p>
        </w:tc>
        <w:tc>
          <w:tcPr>
            <w:tcW w:type="dxa" w:w="7930"/>
          </w:tcPr>
          <w:p>
            <w:pPr>
              <w:spacing w:after="0"/>
              <w:jc w:val="left"/>
            </w:pPr>
            <w:r>
              <w:rPr>
                <w:sz w:val="16"/>
              </w:rPr>
              <w:t>Very High 2, Relatively High 20, Relatively Moderate 4</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26 of 26</w:t>
            </w:r>
          </w:p>
        </w:tc>
        <w:tc>
          <w:tcPr>
            <w:tcW w:type="dxa" w:w="1035"/>
          </w:tcPr>
          <w:p>
            <w:pPr>
              <w:spacing w:after="0"/>
              <w:jc w:val="right"/>
            </w:pPr>
            <w:r>
              <w:rPr>
                <w:sz w:val="16"/>
              </w:rPr>
              <w:t>2.5</w:t>
            </w:r>
          </w:p>
        </w:tc>
        <w:tc>
          <w:tcPr>
            <w:tcW w:type="dxa" w:w="1086"/>
          </w:tcPr>
          <w:p>
            <w:pPr>
              <w:spacing w:after="0"/>
              <w:jc w:val="right"/>
            </w:pPr>
            <w:r>
              <w:rPr>
                <w:sz w:val="16"/>
              </w:rPr>
              <w:t>3.6</w:t>
            </w:r>
          </w:p>
        </w:tc>
        <w:tc>
          <w:tcPr>
            <w:tcW w:type="dxa" w:w="1035"/>
          </w:tcPr>
          <w:p>
            <w:pPr>
              <w:spacing w:after="0"/>
              <w:jc w:val="right"/>
            </w:pPr>
            <w:r>
              <w:rPr>
                <w:sz w:val="16"/>
              </w:rPr>
              <w:t>9.8</w:t>
            </w:r>
          </w:p>
        </w:tc>
        <w:tc>
          <w:tcPr>
            <w:tcW w:type="dxa" w:w="7930"/>
          </w:tcPr>
          <w:p>
            <w:pPr>
              <w:spacing w:after="0"/>
              <w:jc w:val="left"/>
            </w:pPr>
            <w:r>
              <w:rPr>
                <w:sz w:val="16"/>
              </w:rPr>
              <w:t>Very Low 26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26</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26</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26 of 26</w:t>
            </w:r>
          </w:p>
        </w:tc>
        <w:tc>
          <w:tcPr>
            <w:tcW w:type="dxa" w:w="1035"/>
          </w:tcPr>
          <w:p>
            <w:pPr>
              <w:spacing w:after="0"/>
              <w:jc w:val="right"/>
            </w:pPr>
            <w:r>
              <w:rPr>
                <w:sz w:val="16"/>
              </w:rPr>
              <w:t>15.4</w:t>
            </w:r>
          </w:p>
        </w:tc>
        <w:tc>
          <w:tcPr>
            <w:tcW w:type="dxa" w:w="1086"/>
          </w:tcPr>
          <w:p>
            <w:pPr>
              <w:spacing w:after="0"/>
              <w:jc w:val="right"/>
            </w:pPr>
            <w:r>
              <w:rPr>
                <w:sz w:val="16"/>
              </w:rPr>
              <w:t>30.0</w:t>
            </w:r>
          </w:p>
        </w:tc>
        <w:tc>
          <w:tcPr>
            <w:tcW w:type="dxa" w:w="1035"/>
          </w:tcPr>
          <w:p>
            <w:pPr>
              <w:spacing w:after="0"/>
              <w:jc w:val="right"/>
            </w:pPr>
            <w:r>
              <w:rPr>
                <w:sz w:val="16"/>
              </w:rPr>
              <w:t>60.2</w:t>
            </w:r>
          </w:p>
        </w:tc>
        <w:tc>
          <w:tcPr>
            <w:tcW w:type="dxa" w:w="7930"/>
          </w:tcPr>
          <w:p>
            <w:pPr>
              <w:spacing w:after="0"/>
              <w:jc w:val="left"/>
            </w:pPr>
            <w:r>
              <w:rPr>
                <w:sz w:val="16"/>
              </w:rPr>
              <w:t>Relatively Low 10, Very Low 16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26 of 26</w:t>
            </w:r>
          </w:p>
        </w:tc>
        <w:tc>
          <w:tcPr>
            <w:tcW w:type="dxa" w:w="1035"/>
          </w:tcPr>
          <w:p>
            <w:pPr>
              <w:spacing w:after="0"/>
              <w:jc w:val="right"/>
            </w:pPr>
            <w:r>
              <w:rPr>
                <w:sz w:val="16"/>
              </w:rPr>
              <w:t>2.5</w:t>
            </w:r>
          </w:p>
        </w:tc>
        <w:tc>
          <w:tcPr>
            <w:tcW w:type="dxa" w:w="1086"/>
          </w:tcPr>
          <w:p>
            <w:pPr>
              <w:spacing w:after="0"/>
              <w:jc w:val="right"/>
            </w:pPr>
            <w:r>
              <w:rPr>
                <w:sz w:val="16"/>
              </w:rPr>
              <w:t>14.0</w:t>
            </w:r>
          </w:p>
        </w:tc>
        <w:tc>
          <w:tcPr>
            <w:tcW w:type="dxa" w:w="1035"/>
          </w:tcPr>
          <w:p>
            <w:pPr>
              <w:spacing w:after="0"/>
              <w:jc w:val="right"/>
            </w:pPr>
            <w:r>
              <w:rPr>
                <w:sz w:val="16"/>
              </w:rPr>
              <w:t>84.9</w:t>
            </w:r>
          </w:p>
        </w:tc>
        <w:tc>
          <w:tcPr>
            <w:tcW w:type="dxa" w:w="7930"/>
          </w:tcPr>
          <w:p>
            <w:pPr>
              <w:spacing w:after="0"/>
              <w:jc w:val="left"/>
            </w:pPr>
            <w:r>
              <w:rPr>
                <w:sz w:val="16"/>
              </w:rPr>
              <w:t>Relatively High 1, Relatively Moderate 3, Relatively Low 8, Very Low 14</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26 of 26</w:t>
            </w:r>
          </w:p>
        </w:tc>
        <w:tc>
          <w:tcPr>
            <w:tcW w:type="dxa" w:w="1035"/>
          </w:tcPr>
          <w:p>
            <w:pPr>
              <w:spacing w:after="0"/>
              <w:jc w:val="right"/>
            </w:pPr>
            <w:r>
              <w:rPr>
                <w:sz w:val="16"/>
              </w:rPr>
              <w:t>12.5</w:t>
            </w:r>
          </w:p>
        </w:tc>
        <w:tc>
          <w:tcPr>
            <w:tcW w:type="dxa" w:w="1086"/>
          </w:tcPr>
          <w:p>
            <w:pPr>
              <w:spacing w:after="0"/>
              <w:jc w:val="right"/>
            </w:pPr>
            <w:r>
              <w:rPr>
                <w:sz w:val="16"/>
              </w:rPr>
              <w:t>51.9</w:t>
            </w:r>
          </w:p>
        </w:tc>
        <w:tc>
          <w:tcPr>
            <w:tcW w:type="dxa" w:w="1035"/>
          </w:tcPr>
          <w:p>
            <w:pPr>
              <w:spacing w:after="0"/>
              <w:jc w:val="right"/>
            </w:pPr>
            <w:r>
              <w:rPr>
                <w:sz w:val="16"/>
              </w:rPr>
              <w:t>87.4</w:t>
            </w:r>
          </w:p>
        </w:tc>
        <w:tc>
          <w:tcPr>
            <w:tcW w:type="dxa" w:w="7930"/>
          </w:tcPr>
          <w:p>
            <w:pPr>
              <w:spacing w:after="0"/>
              <w:jc w:val="left"/>
            </w:pPr>
            <w:r>
              <w:rPr>
                <w:sz w:val="16"/>
              </w:rPr>
              <w:t>Relatively Low 1, Very Low 25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26 of 26</w:t>
            </w:r>
          </w:p>
        </w:tc>
        <w:tc>
          <w:tcPr>
            <w:tcW w:type="dxa" w:w="1035"/>
          </w:tcPr>
          <w:p>
            <w:pPr>
              <w:spacing w:after="0"/>
              <w:jc w:val="right"/>
            </w:pPr>
            <w:r>
              <w:rPr>
                <w:sz w:val="16"/>
              </w:rPr>
              <w:t>40.0</w:t>
            </w:r>
          </w:p>
        </w:tc>
        <w:tc>
          <w:tcPr>
            <w:tcW w:type="dxa" w:w="1086"/>
          </w:tcPr>
          <w:p>
            <w:pPr>
              <w:spacing w:after="0"/>
              <w:jc w:val="right"/>
            </w:pPr>
            <w:r>
              <w:rPr>
                <w:sz w:val="16"/>
              </w:rPr>
              <w:t>66.6</w:t>
            </w:r>
          </w:p>
        </w:tc>
        <w:tc>
          <w:tcPr>
            <w:tcW w:type="dxa" w:w="1035"/>
          </w:tcPr>
          <w:p>
            <w:pPr>
              <w:spacing w:after="0"/>
              <w:jc w:val="right"/>
            </w:pPr>
            <w:r>
              <w:rPr>
                <w:sz w:val="16"/>
              </w:rPr>
              <w:t>92.5</w:t>
            </w:r>
          </w:p>
        </w:tc>
        <w:tc>
          <w:tcPr>
            <w:tcW w:type="dxa" w:w="7930"/>
          </w:tcPr>
          <w:p>
            <w:pPr>
              <w:spacing w:after="0"/>
              <w:jc w:val="left"/>
            </w:pPr>
            <w:r>
              <w:rPr>
                <w:sz w:val="16"/>
              </w:rPr>
              <w:t>Relatively High 3, Relatively Moderate 21, Relatively Low 2</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26 of 26</w:t>
            </w:r>
          </w:p>
        </w:tc>
        <w:tc>
          <w:tcPr>
            <w:tcW w:type="dxa" w:w="1035"/>
          </w:tcPr>
          <w:p>
            <w:pPr>
              <w:spacing w:after="0"/>
              <w:jc w:val="right"/>
            </w:pPr>
            <w:r>
              <w:rPr>
                <w:sz w:val="16"/>
              </w:rPr>
              <w:t>34.2</w:t>
            </w:r>
          </w:p>
        </w:tc>
        <w:tc>
          <w:tcPr>
            <w:tcW w:type="dxa" w:w="1086"/>
          </w:tcPr>
          <w:p>
            <w:pPr>
              <w:spacing w:after="0"/>
              <w:jc w:val="right"/>
            </w:pPr>
            <w:r>
              <w:rPr>
                <w:sz w:val="16"/>
              </w:rPr>
              <w:t>54.9</w:t>
            </w:r>
          </w:p>
        </w:tc>
        <w:tc>
          <w:tcPr>
            <w:tcW w:type="dxa" w:w="1035"/>
          </w:tcPr>
          <w:p>
            <w:pPr>
              <w:spacing w:after="0"/>
              <w:jc w:val="right"/>
            </w:pPr>
            <w:r>
              <w:rPr>
                <w:sz w:val="16"/>
              </w:rPr>
              <w:t>85.3</w:t>
            </w:r>
          </w:p>
        </w:tc>
        <w:tc>
          <w:tcPr>
            <w:tcW w:type="dxa" w:w="7930"/>
          </w:tcPr>
          <w:p>
            <w:pPr>
              <w:spacing w:after="0"/>
              <w:jc w:val="left"/>
            </w:pPr>
            <w:r>
              <w:rPr>
                <w:sz w:val="16"/>
              </w:rPr>
              <w:t>Relatively High 1, Relatively Moderate 13, Relatively Low 12</w:t>
            </w:r>
          </w:p>
        </w:tc>
      </w:tr>
      <w:tr>
        <w:trPr>
          <w:cantSplit/>
        </w:trPr>
        <w:tc>
          <w:tcPr>
            <w:tcW w:type="dxa" w:w="1656"/>
          </w:tcPr>
          <w:p>
            <w:pPr>
              <w:spacing w:after="0"/>
              <w:jc w:val="left"/>
            </w:pPr>
            <w:r>
              <w:rPr>
                <w:sz w:val="16"/>
              </w:rPr>
              <w:t>Tornado</w:t>
            </w:r>
          </w:p>
        </w:tc>
        <w:tc>
          <w:tcPr>
            <w:tcW w:type="dxa" w:w="1371"/>
          </w:tcPr>
          <w:p>
            <w:pPr>
              <w:spacing w:after="0"/>
              <w:jc w:val="right"/>
            </w:pPr>
            <w:r>
              <w:rPr>
                <w:sz w:val="16"/>
              </w:rPr>
              <w:t>26 of 26</w:t>
            </w:r>
          </w:p>
        </w:tc>
        <w:tc>
          <w:tcPr>
            <w:tcW w:type="dxa" w:w="1035"/>
          </w:tcPr>
          <w:p>
            <w:pPr>
              <w:spacing w:after="0"/>
              <w:jc w:val="right"/>
            </w:pPr>
            <w:r>
              <w:rPr>
                <w:sz w:val="16"/>
              </w:rPr>
              <w:t>6.0</w:t>
            </w:r>
          </w:p>
        </w:tc>
        <w:tc>
          <w:tcPr>
            <w:tcW w:type="dxa" w:w="1086"/>
          </w:tcPr>
          <w:p>
            <w:pPr>
              <w:spacing w:after="0"/>
              <w:jc w:val="right"/>
            </w:pPr>
            <w:r>
              <w:rPr>
                <w:sz w:val="16"/>
              </w:rPr>
              <w:t>21.7</w:t>
            </w:r>
          </w:p>
        </w:tc>
        <w:tc>
          <w:tcPr>
            <w:tcW w:type="dxa" w:w="1035"/>
          </w:tcPr>
          <w:p>
            <w:pPr>
              <w:spacing w:after="0"/>
              <w:jc w:val="right"/>
            </w:pPr>
            <w:r>
              <w:rPr>
                <w:sz w:val="16"/>
              </w:rPr>
              <w:t>37.0</w:t>
            </w:r>
          </w:p>
        </w:tc>
        <w:tc>
          <w:tcPr>
            <w:tcW w:type="dxa" w:w="7930"/>
          </w:tcPr>
          <w:p>
            <w:pPr>
              <w:spacing w:after="0"/>
              <w:jc w:val="left"/>
            </w:pPr>
            <w:r>
              <w:rPr>
                <w:sz w:val="16"/>
              </w:rPr>
              <w:t>Relatively Low 2, Very Low 24</w:t>
            </w:r>
          </w:p>
        </w:tc>
      </w:tr>
      <w:tr>
        <w:trPr>
          <w:cantSplit/>
        </w:trPr>
        <w:tc>
          <w:tcPr>
            <w:tcW w:type="dxa" w:w="1656"/>
          </w:tcPr>
          <w:p>
            <w:pPr>
              <w:spacing w:after="0"/>
              <w:jc w:val="left"/>
            </w:pPr>
            <w:r>
              <w:rPr>
                <w:sz w:val="16"/>
              </w:rPr>
              <w:t>Tsunami</w:t>
            </w:r>
          </w:p>
        </w:tc>
        <w:tc>
          <w:tcPr>
            <w:tcW w:type="dxa" w:w="1371"/>
          </w:tcPr>
          <w:p>
            <w:pPr>
              <w:spacing w:after="0"/>
              <w:jc w:val="right"/>
            </w:pPr>
            <w:r>
              <w:rPr>
                <w:sz w:val="16"/>
              </w:rPr>
              <w:t>0 of 26</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Insufficient Data 26</w:t>
            </w:r>
          </w:p>
        </w:tc>
      </w:tr>
      <w:tr>
        <w:trPr>
          <w:cantSplit/>
        </w:trPr>
        <w:tc>
          <w:tcPr>
            <w:tcW w:type="dxa" w:w="1656"/>
          </w:tcPr>
          <w:p>
            <w:pPr>
              <w:spacing w:after="0"/>
              <w:jc w:val="left"/>
            </w:pPr>
            <w:r>
              <w:rPr>
                <w:sz w:val="16"/>
              </w:rPr>
              <w:t>Wildfire</w:t>
            </w:r>
          </w:p>
        </w:tc>
        <w:tc>
          <w:tcPr>
            <w:tcW w:type="dxa" w:w="1371"/>
          </w:tcPr>
          <w:p>
            <w:pPr>
              <w:spacing w:after="0"/>
              <w:jc w:val="right"/>
            </w:pPr>
            <w:r>
              <w:rPr>
                <w:sz w:val="16"/>
              </w:rPr>
              <w:t>25 of 26</w:t>
            </w:r>
          </w:p>
        </w:tc>
        <w:tc>
          <w:tcPr>
            <w:tcW w:type="dxa" w:w="1035"/>
          </w:tcPr>
          <w:p>
            <w:pPr>
              <w:spacing w:after="0"/>
              <w:jc w:val="right"/>
            </w:pPr>
            <w:r>
              <w:rPr>
                <w:sz w:val="16"/>
              </w:rPr>
              <w:t>21.0</w:t>
            </w:r>
          </w:p>
        </w:tc>
        <w:tc>
          <w:tcPr>
            <w:tcW w:type="dxa" w:w="1086"/>
          </w:tcPr>
          <w:p>
            <w:pPr>
              <w:spacing w:after="0"/>
              <w:jc w:val="right"/>
            </w:pPr>
            <w:r>
              <w:rPr>
                <w:sz w:val="16"/>
              </w:rPr>
              <w:t>60.1</w:t>
            </w:r>
          </w:p>
        </w:tc>
        <w:tc>
          <w:tcPr>
            <w:tcW w:type="dxa" w:w="1035"/>
          </w:tcPr>
          <w:p>
            <w:pPr>
              <w:spacing w:after="0"/>
              <w:jc w:val="right"/>
            </w:pPr>
            <w:r>
              <w:rPr>
                <w:sz w:val="16"/>
              </w:rPr>
              <w:t>92.0</w:t>
            </w:r>
          </w:p>
        </w:tc>
        <w:tc>
          <w:tcPr>
            <w:tcW w:type="dxa" w:w="7930"/>
          </w:tcPr>
          <w:p>
            <w:pPr>
              <w:spacing w:after="0"/>
              <w:jc w:val="left"/>
            </w:pPr>
            <w:r>
              <w:rPr>
                <w:sz w:val="16"/>
              </w:rPr>
              <w:t>Relatively Moderate 2, Relatively Low 7, Very Low 16, No Rating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26 of 26</w:t>
            </w:r>
          </w:p>
        </w:tc>
        <w:tc>
          <w:tcPr>
            <w:tcW w:type="dxa" w:w="1035"/>
          </w:tcPr>
          <w:p>
            <w:pPr>
              <w:spacing w:after="0"/>
              <w:jc w:val="right"/>
            </w:pPr>
            <w:r>
              <w:rPr>
                <w:sz w:val="16"/>
              </w:rPr>
              <w:t>73.9</w:t>
            </w:r>
          </w:p>
        </w:tc>
        <w:tc>
          <w:tcPr>
            <w:tcW w:type="dxa" w:w="1086"/>
          </w:tcPr>
          <w:p>
            <w:pPr>
              <w:spacing w:after="0"/>
              <w:jc w:val="right"/>
            </w:pPr>
            <w:r>
              <w:rPr>
                <w:sz w:val="16"/>
              </w:rPr>
              <w:t>87.7</w:t>
            </w:r>
          </w:p>
        </w:tc>
        <w:tc>
          <w:tcPr>
            <w:tcW w:type="dxa" w:w="1035"/>
          </w:tcPr>
          <w:p>
            <w:pPr>
              <w:spacing w:after="0"/>
              <w:jc w:val="right"/>
            </w:pPr>
            <w:r>
              <w:rPr>
                <w:sz w:val="16"/>
              </w:rPr>
              <w:t>97.5</w:t>
            </w:r>
          </w:p>
        </w:tc>
        <w:tc>
          <w:tcPr>
            <w:tcW w:type="dxa" w:w="7930"/>
          </w:tcPr>
          <w:p>
            <w:pPr>
              <w:spacing w:after="0"/>
              <w:jc w:val="left"/>
            </w:pPr>
            <w:r>
              <w:rPr>
                <w:sz w:val="16"/>
              </w:rPr>
              <w:t>Very High 1, Relatively High 24,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4"/>
        <w:gridCol w:w="858"/>
        <w:gridCol w:w="1957"/>
        <w:gridCol w:w="2050"/>
        <w:gridCol w:w="2637"/>
        <w:gridCol w:w="2358"/>
        <w:gridCol w:w="2618"/>
      </w:tblGrid>
      <w:tr>
        <w:trPr>
          <w:cantSplit/>
          <w:tblHeader/>
        </w:trPr>
        <w:tc>
          <w:tcPr>
            <w:tcW w:type="dxa" w:w="163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57"/>
            <w:shd w:val="clear" w:color="auto" w:fill="E8E8E8"/>
          </w:tcPr>
          <w:p>
            <w:pPr>
              <w:spacing w:after="0"/>
              <w:jc w:val="left"/>
            </w:pPr>
            <w:r>
              <w:rPr>
                <w:b/>
                <w:sz w:val="16"/>
              </w:rPr>
              <w:t>Plan status</w:t>
            </w:r>
          </w:p>
        </w:tc>
        <w:tc>
          <w:tcPr>
            <w:tcW w:type="dxa" w:w="20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8"/>
            <w:shd w:val="clear" w:color="auto" w:fill="E8E8E8"/>
          </w:tcPr>
          <w:p>
            <w:pPr>
              <w:spacing w:after="0"/>
              <w:jc w:val="left"/>
            </w:pPr>
            <w:r>
              <w:rPr>
                <w:b/>
                <w:sz w:val="16"/>
              </w:rPr>
              <w:t>Notes</w:t>
            </w:r>
          </w:p>
        </w:tc>
      </w:tr>
      <w:tr>
        <w:trPr>
          <w:cantSplit/>
        </w:trPr>
        <w:tc>
          <w:tcPr>
            <w:tcW w:type="dxa" w:w="1634"/>
          </w:tcPr>
          <w:p>
            <w:pPr>
              <w:spacing w:after="0"/>
              <w:jc w:val="left"/>
            </w:pPr>
            <w:r>
              <w:rPr>
                <w:sz w:val="16"/>
              </w:rPr>
              <w:t>Marquette County</w:t>
            </w:r>
          </w:p>
        </w:tc>
        <w:tc>
          <w:tcPr>
            <w:tcW w:type="dxa" w:w="858"/>
          </w:tcPr>
          <w:p>
            <w:pPr>
              <w:spacing w:after="0"/>
              <w:jc w:val="left"/>
            </w:pPr>
            <w:r>
              <w:rPr>
                <w:sz w:val="16"/>
              </w:rPr>
              <w:t>County</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$90,445.85</w:t>
            </w:r>
          </w:p>
        </w:tc>
        <w:tc>
          <w:tcPr>
            <w:tcW w:type="dxa" w:w="2358"/>
          </w:tcPr>
          <w:p>
            <w:pPr>
              <w:spacing w:after="0"/>
              <w:jc w:val="right"/>
            </w:pPr>
            <w:r>
              <w:rPr>
                <w:sz w:val="16"/>
              </w:rPr>
              <w:t>0 total; 0 since its plan</w:t>
            </w:r>
          </w:p>
        </w:tc>
        <w:tc>
          <w:tcPr>
            <w:tcW w:type="dxa" w:w="2618"/>
          </w:tcPr>
          <w:p>
            <w:pPr>
              <w:spacing w:after="0"/>
              <w:jc w:val="left"/>
            </w:pPr>
            <w:r>
              <w:rPr>
                <w:sz w:val="16"/>
              </w:rPr>
              <w:t>Includes $76,916.45 for declarations not counted as hazard incidents (DR-4494-MI).</w:t>
            </w:r>
          </w:p>
        </w:tc>
      </w:tr>
      <w:tr>
        <w:trPr>
          <w:cantSplit/>
        </w:trPr>
        <w:tc>
          <w:tcPr>
            <w:tcW w:type="dxa" w:w="1634"/>
          </w:tcPr>
          <w:p>
            <w:pPr>
              <w:spacing w:after="0"/>
              <w:jc w:val="left"/>
            </w:pPr>
            <w:r>
              <w:rPr>
                <w:sz w:val="16"/>
              </w:rPr>
              <w:t>Ishpeming city</w:t>
            </w:r>
          </w:p>
        </w:tc>
        <w:tc>
          <w:tcPr>
            <w:tcW w:type="dxa" w:w="858"/>
          </w:tcPr>
          <w:p>
            <w:pPr>
              <w:spacing w:after="0"/>
              <w:jc w:val="left"/>
            </w:pPr>
            <w:r>
              <w:rPr>
                <w:sz w:val="16"/>
              </w:rPr>
              <w:t>City</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$100,844.51</w:t>
            </w:r>
          </w:p>
        </w:tc>
        <w:tc>
          <w:tcPr>
            <w:tcW w:type="dxa" w:w="2358"/>
          </w:tcPr>
          <w:p>
            <w:pPr>
              <w:spacing w:after="0"/>
              <w:jc w:val="right"/>
            </w:pPr>
            <w:r>
              <w:rPr>
                <w:sz w:val="16"/>
              </w:rPr>
              <w:t>26 total; 0 since its plan</w:t>
            </w:r>
          </w:p>
        </w:tc>
        <w:tc>
          <w:tcPr>
            <w:tcW w:type="dxa" w:w="2618"/>
          </w:tcPr>
          <w:p>
            <w:pPr>
              <w:spacing w:after="0"/>
              <w:jc w:val="left"/>
            </w:pPr>
          </w:p>
        </w:tc>
      </w:tr>
      <w:tr>
        <w:trPr>
          <w:cantSplit/>
        </w:trPr>
        <w:tc>
          <w:tcPr>
            <w:tcW w:type="dxa" w:w="1634"/>
          </w:tcPr>
          <w:p>
            <w:pPr>
              <w:spacing w:after="0"/>
              <w:jc w:val="left"/>
            </w:pPr>
            <w:r>
              <w:rPr>
                <w:sz w:val="16"/>
              </w:rPr>
              <w:t>Marquette city</w:t>
            </w:r>
          </w:p>
        </w:tc>
        <w:tc>
          <w:tcPr>
            <w:tcW w:type="dxa" w:w="858"/>
          </w:tcPr>
          <w:p>
            <w:pPr>
              <w:spacing w:after="0"/>
              <w:jc w:val="left"/>
            </w:pPr>
            <w:r>
              <w:rPr>
                <w:sz w:val="16"/>
              </w:rPr>
              <w:t>City</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$27,668.25</w:t>
            </w:r>
          </w:p>
        </w:tc>
        <w:tc>
          <w:tcPr>
            <w:tcW w:type="dxa" w:w="2358"/>
          </w:tcPr>
          <w:p>
            <w:pPr>
              <w:spacing w:after="0"/>
              <w:jc w:val="right"/>
            </w:pPr>
            <w:r>
              <w:rPr>
                <w:sz w:val="16"/>
              </w:rPr>
              <w:t>65 total; 14 since its plan</w:t>
            </w:r>
          </w:p>
        </w:tc>
        <w:tc>
          <w:tcPr>
            <w:tcW w:type="dxa" w:w="2618"/>
          </w:tcPr>
          <w:p>
            <w:pPr>
              <w:spacing w:after="0"/>
              <w:jc w:val="left"/>
            </w:pPr>
          </w:p>
        </w:tc>
      </w:tr>
      <w:tr>
        <w:trPr>
          <w:cantSplit/>
        </w:trPr>
        <w:tc>
          <w:tcPr>
            <w:tcW w:type="dxa" w:w="1634"/>
          </w:tcPr>
          <w:p>
            <w:pPr>
              <w:spacing w:after="0"/>
              <w:jc w:val="left"/>
            </w:pPr>
            <w:r>
              <w:rPr>
                <w:sz w:val="16"/>
              </w:rPr>
              <w:t>Negaunee city</w:t>
            </w:r>
          </w:p>
        </w:tc>
        <w:tc>
          <w:tcPr>
            <w:tcW w:type="dxa" w:w="858"/>
          </w:tcPr>
          <w:p>
            <w:pPr>
              <w:spacing w:after="0"/>
              <w:jc w:val="left"/>
            </w:pPr>
            <w:r>
              <w:rPr>
                <w:sz w:val="16"/>
              </w:rPr>
              <w:t>City</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$32,967.25</w:t>
            </w:r>
          </w:p>
        </w:tc>
        <w:tc>
          <w:tcPr>
            <w:tcW w:type="dxa" w:w="2358"/>
          </w:tcPr>
          <w:p>
            <w:pPr>
              <w:spacing w:after="0"/>
              <w:jc w:val="right"/>
            </w:pPr>
            <w:r>
              <w:rPr>
                <w:sz w:val="16"/>
              </w:rPr>
              <w:t>22 total; 0 since its plan</w:t>
            </w:r>
          </w:p>
        </w:tc>
        <w:tc>
          <w:tcPr>
            <w:tcW w:type="dxa" w:w="2618"/>
          </w:tcPr>
          <w:p>
            <w:pPr>
              <w:spacing w:after="0"/>
              <w:jc w:val="left"/>
            </w:pPr>
          </w:p>
        </w:tc>
      </w:tr>
      <w:tr>
        <w:trPr>
          <w:cantSplit/>
        </w:trPr>
        <w:tc>
          <w:tcPr>
            <w:tcW w:type="dxa" w:w="1634"/>
          </w:tcPr>
          <w:p>
            <w:pPr>
              <w:spacing w:after="0"/>
              <w:jc w:val="left"/>
            </w:pPr>
            <w:r>
              <w:rPr>
                <w:sz w:val="16"/>
              </w:rPr>
              <w:t>Champion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5 total; 1 since its plan</w:t>
            </w:r>
          </w:p>
        </w:tc>
        <w:tc>
          <w:tcPr>
            <w:tcW w:type="dxa" w:w="2618"/>
          </w:tcPr>
          <w:p>
            <w:pPr>
              <w:spacing w:after="0"/>
              <w:jc w:val="left"/>
            </w:pPr>
          </w:p>
        </w:tc>
      </w:tr>
      <w:tr>
        <w:trPr>
          <w:cantSplit/>
        </w:trPr>
        <w:tc>
          <w:tcPr>
            <w:tcW w:type="dxa" w:w="1634"/>
          </w:tcPr>
          <w:p>
            <w:pPr>
              <w:spacing w:after="0"/>
              <w:jc w:val="left"/>
            </w:pPr>
            <w:r>
              <w:rPr>
                <w:sz w:val="16"/>
              </w:rPr>
              <w:t>Chocolay charter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2</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Ely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Ewing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Forsyth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$28,545.75</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Humboldt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4 total; 1 since its plan</w:t>
            </w:r>
          </w:p>
        </w:tc>
        <w:tc>
          <w:tcPr>
            <w:tcW w:type="dxa" w:w="2618"/>
          </w:tcPr>
          <w:p>
            <w:pPr>
              <w:spacing w:after="0"/>
              <w:jc w:val="left"/>
            </w:pPr>
          </w:p>
        </w:tc>
      </w:tr>
      <w:tr>
        <w:trPr>
          <w:cantSplit/>
        </w:trPr>
        <w:tc>
          <w:tcPr>
            <w:tcW w:type="dxa" w:w="1634"/>
          </w:tcPr>
          <w:p>
            <w:pPr>
              <w:spacing w:after="0"/>
              <w:jc w:val="left"/>
            </w:pPr>
            <w:r>
              <w:rPr>
                <w:sz w:val="16"/>
              </w:rPr>
              <w:t>Ishpeming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26 total; 0 since its plan</w:t>
            </w:r>
          </w:p>
        </w:tc>
        <w:tc>
          <w:tcPr>
            <w:tcW w:type="dxa" w:w="2618"/>
          </w:tcPr>
          <w:p>
            <w:pPr>
              <w:spacing w:after="0"/>
              <w:jc w:val="left"/>
            </w:pPr>
          </w:p>
        </w:tc>
      </w:tr>
      <w:tr>
        <w:trPr>
          <w:cantSplit/>
        </w:trPr>
        <w:tc>
          <w:tcPr>
            <w:tcW w:type="dxa" w:w="1634"/>
          </w:tcPr>
          <w:p>
            <w:pPr>
              <w:spacing w:after="0"/>
              <w:jc w:val="left"/>
            </w:pPr>
            <w:r>
              <w:rPr>
                <w:sz w:val="16"/>
              </w:rPr>
              <w:t>Marquette charter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65 total; 14 since its plan</w:t>
            </w:r>
          </w:p>
        </w:tc>
        <w:tc>
          <w:tcPr>
            <w:tcW w:type="dxa" w:w="2618"/>
          </w:tcPr>
          <w:p>
            <w:pPr>
              <w:spacing w:after="0"/>
              <w:jc w:val="left"/>
            </w:pPr>
          </w:p>
        </w:tc>
      </w:tr>
      <w:tr>
        <w:trPr>
          <w:cantSplit/>
        </w:trPr>
        <w:tc>
          <w:tcPr>
            <w:tcW w:type="dxa" w:w="1634"/>
          </w:tcPr>
          <w:p>
            <w:pPr>
              <w:spacing w:after="0"/>
              <w:jc w:val="left"/>
            </w:pPr>
            <w:r>
              <w:rPr>
                <w:sz w:val="16"/>
              </w:rPr>
              <w:t>Michigamme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$2,172.75</w:t>
            </w:r>
          </w:p>
        </w:tc>
        <w:tc>
          <w:tcPr>
            <w:tcW w:type="dxa" w:w="2358"/>
          </w:tcPr>
          <w:p>
            <w:pPr>
              <w:spacing w:after="0"/>
              <w:jc w:val="right"/>
            </w:pPr>
            <w:r>
              <w:rPr>
                <w:sz w:val="16"/>
              </w:rPr>
              <w:t>7 total; 0 since its plan</w:t>
            </w:r>
          </w:p>
        </w:tc>
        <w:tc>
          <w:tcPr>
            <w:tcW w:type="dxa" w:w="2618"/>
          </w:tcPr>
          <w:p>
            <w:pPr>
              <w:spacing w:after="0"/>
              <w:jc w:val="left"/>
            </w:pPr>
          </w:p>
        </w:tc>
      </w:tr>
      <w:tr>
        <w:trPr>
          <w:cantSplit/>
        </w:trPr>
        <w:tc>
          <w:tcPr>
            <w:tcW w:type="dxa" w:w="1634"/>
          </w:tcPr>
          <w:p>
            <w:pPr>
              <w:spacing w:after="0"/>
              <w:jc w:val="left"/>
            </w:pPr>
            <w:r>
              <w:rPr>
                <w:sz w:val="16"/>
              </w:rPr>
              <w:t>Negaunee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22 total; 0 since its plan</w:t>
            </w:r>
          </w:p>
        </w:tc>
        <w:tc>
          <w:tcPr>
            <w:tcW w:type="dxa" w:w="2618"/>
          </w:tcPr>
          <w:p>
            <w:pPr>
              <w:spacing w:after="0"/>
              <w:jc w:val="left"/>
            </w:pPr>
          </w:p>
        </w:tc>
      </w:tr>
      <w:tr>
        <w:trPr>
          <w:cantSplit/>
        </w:trPr>
        <w:tc>
          <w:tcPr>
            <w:tcW w:type="dxa" w:w="1634"/>
          </w:tcPr>
          <w:p>
            <w:pPr>
              <w:spacing w:after="0"/>
              <w:jc w:val="left"/>
            </w:pPr>
            <w:r>
              <w:rPr>
                <w:sz w:val="16"/>
              </w:rPr>
              <w:t>Powell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Republic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$1,896.93</w:t>
            </w:r>
          </w:p>
        </w:tc>
        <w:tc>
          <w:tcPr>
            <w:tcW w:type="dxa" w:w="2358"/>
          </w:tcPr>
          <w:p>
            <w:pPr>
              <w:spacing w:after="0"/>
              <w:jc w:val="right"/>
            </w:pPr>
            <w:r>
              <w:rPr>
                <w:sz w:val="16"/>
              </w:rPr>
              <w:t>19 total; 4 since its plan</w:t>
            </w:r>
          </w:p>
        </w:tc>
        <w:tc>
          <w:tcPr>
            <w:tcW w:type="dxa" w:w="2618"/>
          </w:tcPr>
          <w:p>
            <w:pPr>
              <w:spacing w:after="0"/>
              <w:jc w:val="left"/>
            </w:pPr>
          </w:p>
        </w:tc>
      </w:tr>
      <w:tr>
        <w:trPr>
          <w:cantSplit/>
        </w:trPr>
        <w:tc>
          <w:tcPr>
            <w:tcW w:type="dxa" w:w="1634"/>
          </w:tcPr>
          <w:p>
            <w:pPr>
              <w:spacing w:after="0"/>
              <w:jc w:val="left"/>
            </w:pPr>
            <w:r>
              <w:rPr>
                <w:sz w:val="16"/>
              </w:rPr>
              <w:t>Richmond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Sands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3 total; 1 since its plan</w:t>
            </w:r>
          </w:p>
        </w:tc>
        <w:tc>
          <w:tcPr>
            <w:tcW w:type="dxa" w:w="2618"/>
          </w:tcPr>
          <w:p>
            <w:pPr>
              <w:spacing w:after="0"/>
              <w:jc w:val="left"/>
            </w:pPr>
          </w:p>
        </w:tc>
      </w:tr>
      <w:tr>
        <w:trPr>
          <w:cantSplit/>
        </w:trPr>
        <w:tc>
          <w:tcPr>
            <w:tcW w:type="dxa" w:w="1634"/>
          </w:tcPr>
          <w:p>
            <w:pPr>
              <w:spacing w:after="0"/>
              <w:jc w:val="left"/>
            </w:pPr>
            <w:r>
              <w:rPr>
                <w:sz w:val="16"/>
              </w:rPr>
              <w:t>Skandia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11 total; 1 since its plan</w:t>
            </w:r>
          </w:p>
        </w:tc>
        <w:tc>
          <w:tcPr>
            <w:tcW w:type="dxa" w:w="2618"/>
          </w:tcPr>
          <w:p>
            <w:pPr>
              <w:spacing w:after="0"/>
              <w:jc w:val="left"/>
            </w:pPr>
          </w:p>
        </w:tc>
      </w:tr>
      <w:tr>
        <w:trPr>
          <w:cantSplit/>
        </w:trPr>
        <w:tc>
          <w:tcPr>
            <w:tcW w:type="dxa" w:w="1634"/>
          </w:tcPr>
          <w:p>
            <w:pPr>
              <w:spacing w:after="0"/>
              <w:jc w:val="left"/>
            </w:pPr>
            <w:r>
              <w:rPr>
                <w:sz w:val="16"/>
              </w:rPr>
              <w:t>Tilden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Turin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Wells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r>
        <w:trPr>
          <w:cantSplit/>
        </w:trPr>
        <w:tc>
          <w:tcPr>
            <w:tcW w:type="dxa" w:w="1634"/>
          </w:tcPr>
          <w:p>
            <w:pPr>
              <w:spacing w:after="0"/>
              <w:jc w:val="left"/>
            </w:pPr>
            <w:r>
              <w:rPr>
                <w:sz w:val="16"/>
              </w:rPr>
              <w:t>West Branch township</w:t>
            </w:r>
          </w:p>
        </w:tc>
        <w:tc>
          <w:tcPr>
            <w:tcW w:type="dxa" w:w="858"/>
          </w:tcPr>
          <w:p>
            <w:pPr>
              <w:spacing w:after="0"/>
              <w:jc w:val="left"/>
            </w:pPr>
            <w:r>
              <w:rPr>
                <w:sz w:val="16"/>
              </w:rPr>
              <w:t>Township</w:t>
            </w:r>
          </w:p>
        </w:tc>
        <w:tc>
          <w:tcPr>
            <w:tcW w:type="dxa" w:w="1957"/>
          </w:tcPr>
          <w:p>
            <w:pPr>
              <w:spacing w:after="0"/>
              <w:jc w:val="left"/>
            </w:pPr>
            <w:r>
              <w:rPr>
                <w:sz w:val="16"/>
              </w:rPr>
              <w:t>Expired on 2026-01-24</w:t>
            </w:r>
          </w:p>
        </w:tc>
        <w:tc>
          <w:tcPr>
            <w:tcW w:type="dxa" w:w="2050"/>
          </w:tcPr>
          <w:p>
            <w:pPr>
              <w:spacing w:after="0"/>
              <w:jc w:val="right"/>
            </w:pPr>
            <w:r>
              <w:rPr>
                <w:sz w:val="16"/>
              </w:rPr>
              <w:t>FMA RL 0, SRL 0; any 0</w:t>
            </w:r>
          </w:p>
        </w:tc>
        <w:tc>
          <w:tcPr>
            <w:tcW w:type="dxa" w:w="2637"/>
          </w:tcPr>
          <w:p>
            <w:pPr>
              <w:spacing w:after="0"/>
              <w:jc w:val="right"/>
            </w:pPr>
            <w:r>
              <w:rPr>
                <w:sz w:val="16"/>
              </w:rPr>
              <w:t>no Public Assistance recorded</w:t>
            </w:r>
          </w:p>
        </w:tc>
        <w:tc>
          <w:tcPr>
            <w:tcW w:type="dxa" w:w="2358"/>
          </w:tcPr>
          <w:p>
            <w:pPr>
              <w:spacing w:after="0"/>
              <w:jc w:val="right"/>
            </w:pPr>
            <w:r>
              <w:rPr>
                <w:sz w:val="16"/>
              </w:rPr>
              <w:t>0 total; 0 since its plan</w:t>
            </w:r>
          </w:p>
        </w:tc>
        <w:tc>
          <w:tcPr>
            <w:tcW w:type="dxa" w:w="26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141"/>
        <w:gridCol w:w="1305"/>
        <w:gridCol w:w="1141"/>
        <w:gridCol w:w="1047"/>
        <w:gridCol w:w="1047"/>
        <w:gridCol w:w="158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2021-01-25</w:t>
            </w:r>
          </w:p>
          <w:p>
            <w:pPr>
              <w:spacing w:after="0"/>
              <w:jc w:val="right"/>
            </w:pPr>
            <w:r>
              <w:rPr>
                <w:i/>
                <w:color w:val="555555"/>
                <w:sz w:val="14"/>
              </w:rPr>
              <w:t>county-coded records, property plus crops, nominal dollars</w:t>
            </w:r>
          </w:p>
        </w:tc>
        <w:tc>
          <w:tcPr>
            <w:tcW w:type="dxa" w:w="10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$793,917,493</w:t>
            </w:r>
          </w:p>
        </w:tc>
        <w:tc>
          <w:tcPr>
            <w:tcW w:type="dxa" w:w="1128"/>
          </w:tcPr>
          <w:p>
            <w:pPr>
              <w:spacing w:after="0"/>
              <w:jc w:val="right"/>
            </w:pPr>
            <w:r>
              <w:rPr>
                <w:sz w:val="16"/>
              </w:rPr>
              <w:t>n/a</w:t>
            </w:r>
          </w:p>
        </w:tc>
        <w:tc>
          <w:tcPr>
            <w:tcW w:type="dxa" w:w="1038"/>
          </w:tcPr>
          <w:p>
            <w:pPr>
              <w:spacing w:after="0"/>
              <w:jc w:val="right"/>
            </w:pPr>
            <w:r>
              <w:rPr>
                <w:sz w:val="16"/>
              </w:rPr>
              <w:t>388</w:t>
            </w:r>
          </w:p>
        </w:tc>
        <w:tc>
          <w:tcPr>
            <w:tcW w:type="dxa" w:w="1037"/>
          </w:tcPr>
          <w:p>
            <w:pPr>
              <w:spacing w:after="0"/>
              <w:jc w:val="right"/>
            </w:pPr>
            <w:r>
              <w:rPr>
                <w:sz w:val="16"/>
              </w:rPr>
              <w:t>$6,927</w:t>
            </w:r>
          </w:p>
        </w:tc>
        <w:tc>
          <w:tcPr>
            <w:tcW w:type="dxa" w:w="1126"/>
          </w:tcPr>
          <w:p>
            <w:pPr>
              <w:spacing w:after="0"/>
              <w:jc w:val="right"/>
            </w:pPr>
            <w:r>
              <w:rPr>
                <w:sz w:val="16"/>
              </w:rPr>
              <w:t>n/a</w:t>
            </w:r>
          </w:p>
        </w:tc>
        <w:tc>
          <w:tcPr>
            <w:tcW w:type="dxa" w:w="1141"/>
          </w:tcPr>
          <w:p>
            <w:pPr>
              <w:spacing w:after="0"/>
              <w:jc w:val="right"/>
            </w:pPr>
            <w:r>
              <w:rPr>
                <w:sz w:val="16"/>
              </w:rPr>
              <w:t>$301</w:t>
            </w:r>
          </w:p>
        </w:tc>
        <w:tc>
          <w:tcPr>
            <w:tcW w:type="dxa" w:w="1305"/>
          </w:tcPr>
          <w:p>
            <w:pPr>
              <w:spacing w:after="0"/>
              <w:jc w:val="right"/>
            </w:pPr>
            <w:r>
              <w:rPr>
                <w:sz w:val="16"/>
              </w:rPr>
              <w:t>0.000873%</w:t>
            </w:r>
          </w:p>
        </w:tc>
        <w:tc>
          <w:tcPr>
            <w:tcW w:type="dxa" w:w="1141"/>
          </w:tcPr>
          <w:p>
            <w:pPr>
              <w:spacing w:after="0"/>
              <w:jc w:val="right"/>
            </w:pPr>
          </w:p>
        </w:tc>
        <w:tc>
          <w:tcPr>
            <w:tcW w:type="dxa" w:w="1047"/>
          </w:tcPr>
          <w:p>
            <w:pPr>
              <w:spacing w:after="0"/>
              <w:jc w:val="right"/>
            </w:pP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$15,817,645,686</w:t>
            </w:r>
          </w:p>
        </w:tc>
        <w:tc>
          <w:tcPr>
            <w:tcW w:type="dxa" w:w="1128"/>
          </w:tcPr>
          <w:p>
            <w:pPr>
              <w:spacing w:after="0"/>
              <w:jc w:val="right"/>
            </w:pPr>
            <w:r>
              <w:rPr>
                <w:sz w:val="16"/>
              </w:rPr>
              <w:t>$4,734,257</w:t>
            </w:r>
          </w:p>
        </w:tc>
        <w:tc>
          <w:tcPr>
            <w:tcW w:type="dxa" w:w="1038"/>
          </w:tcPr>
          <w:p>
            <w:pPr>
              <w:spacing w:after="0"/>
              <w:jc w:val="right"/>
            </w:pPr>
            <w:r>
              <w:rPr>
                <w:sz w:val="16"/>
              </w:rPr>
              <w:t>65,947</w:t>
            </w:r>
          </w:p>
        </w:tc>
        <w:tc>
          <w:tcPr>
            <w:tcW w:type="dxa" w:w="1037"/>
          </w:tcPr>
          <w:p>
            <w:pPr>
              <w:spacing w:after="0"/>
              <w:jc w:val="right"/>
            </w:pPr>
            <w:r>
              <w:rPr>
                <w:sz w:val="16"/>
              </w:rPr>
              <w:t>$1,939</w:t>
            </w:r>
          </w:p>
        </w:tc>
        <w:tc>
          <w:tcPr>
            <w:tcW w:type="dxa" w:w="1126"/>
          </w:tcPr>
          <w:p>
            <w:pPr>
              <w:spacing w:after="0"/>
              <w:jc w:val="right"/>
            </w:pPr>
            <w:r>
              <w:rPr>
                <w:sz w:val="16"/>
              </w:rPr>
              <w:t>$4,734</w:t>
            </w:r>
          </w:p>
        </w:tc>
        <w:tc>
          <w:tcPr>
            <w:tcW w:type="dxa" w:w="1141"/>
          </w:tcPr>
          <w:p>
            <w:pPr>
              <w:spacing w:after="0"/>
              <w:jc w:val="right"/>
            </w:pPr>
            <w:r>
              <w:rPr>
                <w:sz w:val="16"/>
              </w:rPr>
              <w:t>$12,697,605</w:t>
            </w:r>
          </w:p>
        </w:tc>
        <w:tc>
          <w:tcPr>
            <w:tcW w:type="dxa" w:w="1305"/>
          </w:tcPr>
          <w:p>
            <w:pPr>
              <w:spacing w:after="0"/>
              <w:jc w:val="right"/>
            </w:pPr>
            <w:r>
              <w:rPr>
                <w:sz w:val="16"/>
              </w:rPr>
              <w:t>under 0.0001%</w:t>
            </w:r>
          </w:p>
        </w:tc>
        <w:tc>
          <w:tcPr>
            <w:tcW w:type="dxa" w:w="1141"/>
          </w:tcPr>
          <w:p>
            <w:pPr>
              <w:spacing w:after="0"/>
              <w:jc w:val="right"/>
            </w:pPr>
          </w:p>
        </w:tc>
        <w:tc>
          <w:tcPr>
            <w:tcW w:type="dxa" w:w="1047"/>
          </w:tcPr>
          <w:p>
            <w:pPr>
              <w:spacing w:after="0"/>
              <w:jc w:val="right"/>
            </w:pPr>
            <w:r>
              <w:rPr>
                <w:sz w:val="16"/>
              </w:rPr>
              <w:t>$0</w:t>
            </w: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$1,051,516</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$2,148</w:t>
            </w:r>
          </w:p>
        </w:tc>
        <w:tc>
          <w:tcPr>
            <w:tcW w:type="dxa" w:w="1141"/>
          </w:tcPr>
          <w:p>
            <w:pPr>
              <w:spacing w:after="0"/>
              <w:jc w:val="right"/>
            </w:pPr>
            <w:r>
              <w:rPr>
                <w:sz w:val="16"/>
              </w:rPr>
              <w:t>n/a</w:t>
            </w:r>
          </w:p>
        </w:tc>
        <w:tc>
          <w:tcPr>
            <w:tcW w:type="dxa" w:w="1305"/>
          </w:tcPr>
          <w:p>
            <w:pPr>
              <w:spacing w:after="0"/>
              <w:jc w:val="right"/>
            </w:pPr>
            <w:r>
              <w:rPr>
                <w:sz w:val="16"/>
              </w:rPr>
              <w:t>0.204% (agriculture)</w:t>
            </w:r>
          </w:p>
        </w:tc>
        <w:tc>
          <w:tcPr>
            <w:tcW w:type="dxa" w:w="1141"/>
          </w:tcPr>
          <w:p>
            <w:pPr>
              <w:spacing w:after="0"/>
              <w:jc w:val="right"/>
            </w:pPr>
          </w:p>
        </w:tc>
        <w:tc>
          <w:tcPr>
            <w:tcW w:type="dxa" w:w="1047"/>
          </w:tcPr>
          <w:p>
            <w:pPr>
              <w:spacing w:after="0"/>
              <w:jc w:val="right"/>
            </w:pPr>
          </w:p>
        </w:tc>
        <w:tc>
          <w:tcPr>
            <w:tcW w:type="dxa" w:w="1047"/>
          </w:tcPr>
          <w:p>
            <w:pPr>
              <w:spacing w:after="0"/>
              <w:jc w:val="right"/>
            </w:pPr>
          </w:p>
        </w:tc>
        <w:tc>
          <w:tcPr>
            <w:tcW w:type="dxa" w:w="158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$27,710,224,071</w:t>
            </w:r>
          </w:p>
        </w:tc>
        <w:tc>
          <w:tcPr>
            <w:tcW w:type="dxa" w:w="1128"/>
          </w:tcPr>
          <w:p>
            <w:pPr>
              <w:spacing w:after="0"/>
              <w:jc w:val="right"/>
            </w:pPr>
            <w:r>
              <w:rPr>
                <w:sz w:val="16"/>
              </w:rPr>
              <w:t>n/a</w:t>
            </w:r>
          </w:p>
        </w:tc>
        <w:tc>
          <w:tcPr>
            <w:tcW w:type="dxa" w:w="1038"/>
          </w:tcPr>
          <w:p>
            <w:pPr>
              <w:spacing w:after="0"/>
              <w:jc w:val="right"/>
            </w:pPr>
            <w:r>
              <w:rPr>
                <w:sz w:val="16"/>
              </w:rPr>
              <w:t>66,017</w:t>
            </w:r>
          </w:p>
        </w:tc>
        <w:tc>
          <w:tcPr>
            <w:tcW w:type="dxa" w:w="1037"/>
          </w:tcPr>
          <w:p>
            <w:pPr>
              <w:spacing w:after="0"/>
              <w:jc w:val="right"/>
            </w:pPr>
            <w:r>
              <w:rPr>
                <w:sz w:val="16"/>
              </w:rPr>
              <w:t>$1,229</w:t>
            </w:r>
          </w:p>
        </w:tc>
        <w:tc>
          <w:tcPr>
            <w:tcW w:type="dxa" w:w="1126"/>
          </w:tcPr>
          <w:p>
            <w:pPr>
              <w:spacing w:after="0"/>
              <w:jc w:val="right"/>
            </w:pPr>
            <w:r>
              <w:rPr>
                <w:sz w:val="16"/>
              </w:rPr>
              <w:t>n/a</w:t>
            </w:r>
          </w:p>
        </w:tc>
        <w:tc>
          <w:tcPr>
            <w:tcW w:type="dxa" w:w="1141"/>
          </w:tcPr>
          <w:p>
            <w:pPr>
              <w:spacing w:after="0"/>
              <w:jc w:val="right"/>
            </w:pPr>
            <w:r>
              <w:rPr>
                <w:sz w:val="16"/>
              </w:rPr>
              <w:t>$369</w:t>
            </w:r>
          </w:p>
        </w:tc>
        <w:tc>
          <w:tcPr>
            <w:tcW w:type="dxa" w:w="1305"/>
          </w:tcPr>
          <w:p>
            <w:pPr>
              <w:spacing w:after="0"/>
              <w:jc w:val="right"/>
            </w:pPr>
            <w:r>
              <w:rPr>
                <w:sz w:val="16"/>
              </w:rPr>
              <w:t>under 0.0001%</w:t>
            </w:r>
          </w:p>
        </w:tc>
        <w:tc>
          <w:tcPr>
            <w:tcW w:type="dxa" w:w="1141"/>
          </w:tcPr>
          <w:p>
            <w:pPr>
              <w:spacing w:after="0"/>
              <w:jc w:val="right"/>
            </w:pPr>
          </w:p>
        </w:tc>
        <w:tc>
          <w:tcPr>
            <w:tcW w:type="dxa" w:w="1047"/>
          </w:tcPr>
          <w:p>
            <w:pPr>
              <w:spacing w:after="0"/>
              <w:jc w:val="right"/>
            </w:pP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$15,817,645,686</w:t>
            </w:r>
          </w:p>
        </w:tc>
        <w:tc>
          <w:tcPr>
            <w:tcW w:type="dxa" w:w="1128"/>
          </w:tcPr>
          <w:p>
            <w:pPr>
              <w:spacing w:after="0"/>
              <w:jc w:val="right"/>
            </w:pPr>
            <w:r>
              <w:rPr>
                <w:sz w:val="16"/>
              </w:rPr>
              <w:t>$4,734,257</w:t>
            </w:r>
          </w:p>
        </w:tc>
        <w:tc>
          <w:tcPr>
            <w:tcW w:type="dxa" w:w="1038"/>
          </w:tcPr>
          <w:p>
            <w:pPr>
              <w:spacing w:after="0"/>
              <w:jc w:val="right"/>
            </w:pPr>
            <w:r>
              <w:rPr>
                <w:sz w:val="16"/>
              </w:rPr>
              <w:t>65,947</w:t>
            </w:r>
          </w:p>
        </w:tc>
        <w:tc>
          <w:tcPr>
            <w:tcW w:type="dxa" w:w="1037"/>
          </w:tcPr>
          <w:p>
            <w:pPr>
              <w:spacing w:after="0"/>
              <w:jc w:val="right"/>
            </w:pPr>
            <w:r>
              <w:rPr>
                <w:sz w:val="16"/>
              </w:rPr>
              <w:t>$3,341,878</w:t>
            </w:r>
          </w:p>
        </w:tc>
        <w:tc>
          <w:tcPr>
            <w:tcW w:type="dxa" w:w="1126"/>
          </w:tcPr>
          <w:p>
            <w:pPr>
              <w:spacing w:after="0"/>
              <w:jc w:val="right"/>
            </w:pPr>
            <w:r>
              <w:rPr>
                <w:sz w:val="16"/>
              </w:rPr>
              <w:t>$634</w:t>
            </w:r>
          </w:p>
        </w:tc>
        <w:tc>
          <w:tcPr>
            <w:tcW w:type="dxa" w:w="1141"/>
          </w:tcPr>
          <w:p>
            <w:pPr>
              <w:spacing w:after="0"/>
              <w:jc w:val="right"/>
            </w:pPr>
            <w:r>
              <w:rPr>
                <w:sz w:val="16"/>
              </w:rPr>
              <w:t>$6,640</w:t>
            </w:r>
          </w:p>
        </w:tc>
        <w:tc>
          <w:tcPr>
            <w:tcW w:type="dxa" w:w="1305"/>
          </w:tcPr>
          <w:p>
            <w:pPr>
              <w:spacing w:after="0"/>
              <w:jc w:val="right"/>
            </w:pPr>
            <w:r>
              <w:rPr>
                <w:sz w:val="16"/>
              </w:rPr>
              <w:t>0.0211%</w:t>
            </w:r>
          </w:p>
        </w:tc>
        <w:tc>
          <w:tcPr>
            <w:tcW w:type="dxa" w:w="1141"/>
          </w:tcPr>
          <w:p>
            <w:pPr>
              <w:spacing w:after="0"/>
              <w:jc w:val="right"/>
            </w:pPr>
            <w:r>
              <w:rPr>
                <w:sz w:val="16"/>
              </w:rPr>
              <w:t>$6,000</w:t>
            </w:r>
          </w:p>
        </w:tc>
        <w:tc>
          <w:tcPr>
            <w:tcW w:type="dxa" w:w="1047"/>
          </w:tcPr>
          <w:p>
            <w:pPr>
              <w:spacing w:after="0"/>
              <w:jc w:val="right"/>
            </w:pP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$15,817,645,686</w:t>
            </w:r>
          </w:p>
        </w:tc>
        <w:tc>
          <w:tcPr>
            <w:tcW w:type="dxa" w:w="1128"/>
          </w:tcPr>
          <w:p>
            <w:pPr>
              <w:spacing w:after="0"/>
              <w:jc w:val="right"/>
            </w:pPr>
            <w:r>
              <w:rPr>
                <w:sz w:val="16"/>
              </w:rPr>
              <w:t>$4,734,257</w:t>
            </w:r>
          </w:p>
        </w:tc>
        <w:tc>
          <w:tcPr>
            <w:tcW w:type="dxa" w:w="1038"/>
          </w:tcPr>
          <w:p>
            <w:pPr>
              <w:spacing w:after="0"/>
              <w:jc w:val="right"/>
            </w:pPr>
            <w:r>
              <w:rPr>
                <w:sz w:val="16"/>
              </w:rPr>
              <w:t>65,947</w:t>
            </w:r>
          </w:p>
        </w:tc>
        <w:tc>
          <w:tcPr>
            <w:tcW w:type="dxa" w:w="1037"/>
          </w:tcPr>
          <w:p>
            <w:pPr>
              <w:spacing w:after="0"/>
              <w:jc w:val="right"/>
            </w:pPr>
            <w:r>
              <w:rPr>
                <w:sz w:val="16"/>
              </w:rPr>
              <w:t>$450</w:t>
            </w:r>
          </w:p>
        </w:tc>
        <w:tc>
          <w:tcPr>
            <w:tcW w:type="dxa" w:w="1126"/>
          </w:tcPr>
          <w:p>
            <w:pPr>
              <w:spacing w:after="0"/>
              <w:jc w:val="right"/>
            </w:pPr>
            <w:r>
              <w:rPr>
                <w:sz w:val="16"/>
              </w:rPr>
              <w:t>under $1</w:t>
            </w:r>
          </w:p>
        </w:tc>
        <w:tc>
          <w:tcPr>
            <w:tcW w:type="dxa" w:w="1141"/>
          </w:tcPr>
          <w:p>
            <w:pPr>
              <w:spacing w:after="0"/>
              <w:jc w:val="right"/>
            </w:pPr>
            <w:r>
              <w:rPr>
                <w:sz w:val="16"/>
              </w:rPr>
              <w:t>$70,949</w:t>
            </w:r>
          </w:p>
        </w:tc>
        <w:tc>
          <w:tcPr>
            <w:tcW w:type="dxa" w:w="1305"/>
          </w:tcPr>
          <w:p>
            <w:pPr>
              <w:spacing w:after="0"/>
              <w:jc w:val="right"/>
            </w:pPr>
            <w:r>
              <w:rPr>
                <w:sz w:val="16"/>
              </w:rPr>
              <w:t>under 0.0001%</w:t>
            </w:r>
          </w:p>
        </w:tc>
        <w:tc>
          <w:tcPr>
            <w:tcW w:type="dxa" w:w="1141"/>
          </w:tcPr>
          <w:p>
            <w:pPr>
              <w:spacing w:after="0"/>
              <w:jc w:val="right"/>
            </w:pPr>
          </w:p>
        </w:tc>
        <w:tc>
          <w:tcPr>
            <w:tcW w:type="dxa" w:w="1047"/>
          </w:tcPr>
          <w:p>
            <w:pPr>
              <w:spacing w:after="0"/>
              <w:jc w:val="right"/>
            </w:pPr>
            <w:r>
              <w:rPr>
                <w:sz w:val="16"/>
              </w:rPr>
              <w:t>$0</w:t>
            </w: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$15,817,028,073</w:t>
            </w:r>
          </w:p>
        </w:tc>
        <w:tc>
          <w:tcPr>
            <w:tcW w:type="dxa" w:w="1128"/>
          </w:tcPr>
          <w:p>
            <w:pPr>
              <w:spacing w:after="0"/>
              <w:jc w:val="right"/>
            </w:pPr>
            <w:r>
              <w:rPr>
                <w:sz w:val="16"/>
              </w:rPr>
              <w:t>$4,734,257</w:t>
            </w:r>
          </w:p>
        </w:tc>
        <w:tc>
          <w:tcPr>
            <w:tcW w:type="dxa" w:w="1038"/>
          </w:tcPr>
          <w:p>
            <w:pPr>
              <w:spacing w:after="0"/>
              <w:jc w:val="right"/>
            </w:pPr>
            <w:r>
              <w:rPr>
                <w:sz w:val="16"/>
              </w:rPr>
              <w:t>65,940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1"/>
          </w:tcPr>
          <w:p>
            <w:pPr>
              <w:spacing w:after="0"/>
              <w:jc w:val="right"/>
            </w:pPr>
            <w:r>
              <w:rPr>
                <w:sz w:val="16"/>
              </w:rPr>
              <w:t>$0</w:t>
            </w:r>
          </w:p>
        </w:tc>
        <w:tc>
          <w:tcPr>
            <w:tcW w:type="dxa" w:w="1305"/>
          </w:tcPr>
          <w:p>
            <w:pPr>
              <w:spacing w:after="0"/>
              <w:jc w:val="right"/>
            </w:pPr>
            <w:r>
              <w:rPr>
                <w:sz w:val="16"/>
              </w:rPr>
              <w:t>0%</w:t>
            </w:r>
          </w:p>
        </w:tc>
        <w:tc>
          <w:tcPr>
            <w:tcW w:type="dxa" w:w="1141"/>
          </w:tcPr>
          <w:p>
            <w:pPr>
              <w:spacing w:after="0"/>
              <w:jc w:val="right"/>
            </w:pPr>
          </w:p>
        </w:tc>
        <w:tc>
          <w:tcPr>
            <w:tcW w:type="dxa" w:w="1047"/>
          </w:tcPr>
          <w:p>
            <w:pPr>
              <w:spacing w:after="0"/>
              <w:jc w:val="right"/>
            </w:pP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$15,662,584,816</w:t>
            </w:r>
          </w:p>
        </w:tc>
        <w:tc>
          <w:tcPr>
            <w:tcW w:type="dxa" w:w="1128"/>
          </w:tcPr>
          <w:p>
            <w:pPr>
              <w:spacing w:after="0"/>
              <w:jc w:val="right"/>
            </w:pPr>
            <w:r>
              <w:rPr>
                <w:sz w:val="16"/>
              </w:rPr>
              <w:t>n/a</w:t>
            </w:r>
          </w:p>
        </w:tc>
        <w:tc>
          <w:tcPr>
            <w:tcW w:type="dxa" w:w="1038"/>
          </w:tcPr>
          <w:p>
            <w:pPr>
              <w:spacing w:after="0"/>
              <w:jc w:val="right"/>
            </w:pPr>
            <w:r>
              <w:rPr>
                <w:sz w:val="16"/>
              </w:rPr>
              <w:t>65,041</w:t>
            </w:r>
          </w:p>
        </w:tc>
        <w:tc>
          <w:tcPr>
            <w:tcW w:type="dxa" w:w="1037"/>
          </w:tcPr>
          <w:p>
            <w:pPr>
              <w:spacing w:after="0"/>
              <w:jc w:val="right"/>
            </w:pPr>
            <w:r>
              <w:rPr>
                <w:sz w:val="16"/>
              </w:rPr>
              <w:t>$59,462</w:t>
            </w:r>
          </w:p>
        </w:tc>
        <w:tc>
          <w:tcPr>
            <w:tcW w:type="dxa" w:w="1126"/>
          </w:tcPr>
          <w:p>
            <w:pPr>
              <w:spacing w:after="0"/>
              <w:jc w:val="right"/>
            </w:pPr>
            <w:r>
              <w:rPr>
                <w:sz w:val="16"/>
              </w:rPr>
              <w:t>n/a</w:t>
            </w:r>
          </w:p>
        </w:tc>
        <w:tc>
          <w:tcPr>
            <w:tcW w:type="dxa" w:w="1141"/>
          </w:tcPr>
          <w:p>
            <w:pPr>
              <w:spacing w:after="0"/>
              <w:jc w:val="right"/>
            </w:pPr>
            <w:r>
              <w:rPr>
                <w:sz w:val="16"/>
              </w:rPr>
              <w:t>$2,658</w:t>
            </w:r>
          </w:p>
        </w:tc>
        <w:tc>
          <w:tcPr>
            <w:tcW w:type="dxa" w:w="1305"/>
          </w:tcPr>
          <w:p>
            <w:pPr>
              <w:spacing w:after="0"/>
              <w:jc w:val="right"/>
            </w:pPr>
            <w:r>
              <w:rPr>
                <w:sz w:val="16"/>
              </w:rPr>
              <w:t>0.00038%</w:t>
            </w:r>
          </w:p>
        </w:tc>
        <w:tc>
          <w:tcPr>
            <w:tcW w:type="dxa" w:w="1141"/>
          </w:tcPr>
          <w:p>
            <w:pPr>
              <w:spacing w:after="0"/>
              <w:jc w:val="right"/>
            </w:pPr>
          </w:p>
        </w:tc>
        <w:tc>
          <w:tcPr>
            <w:tcW w:type="dxa" w:w="1047"/>
          </w:tcPr>
          <w:p>
            <w:pPr>
              <w:spacing w:after="0"/>
              <w:jc w:val="right"/>
            </w:pPr>
            <w:r>
              <w:rPr>
                <w:sz w:val="16"/>
              </w:rPr>
              <w:t>$10,000</w:t>
            </w: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$15,790,545,893</w:t>
            </w:r>
          </w:p>
        </w:tc>
        <w:tc>
          <w:tcPr>
            <w:tcW w:type="dxa" w:w="1128"/>
          </w:tcPr>
          <w:p>
            <w:pPr>
              <w:spacing w:after="0"/>
              <w:jc w:val="right"/>
            </w:pPr>
            <w:r>
              <w:rPr>
                <w:sz w:val="16"/>
              </w:rPr>
              <w:t>$1,858</w:t>
            </w:r>
          </w:p>
        </w:tc>
        <w:tc>
          <w:tcPr>
            <w:tcW w:type="dxa" w:w="1038"/>
          </w:tcPr>
          <w:p>
            <w:pPr>
              <w:spacing w:after="0"/>
              <w:jc w:val="right"/>
            </w:pPr>
            <w:r>
              <w:rPr>
                <w:sz w:val="16"/>
              </w:rPr>
              <w:t>327</w:t>
            </w:r>
          </w:p>
        </w:tc>
        <w:tc>
          <w:tcPr>
            <w:tcW w:type="dxa" w:w="1037"/>
          </w:tcPr>
          <w:p>
            <w:pPr>
              <w:spacing w:after="0"/>
              <w:jc w:val="right"/>
            </w:pPr>
            <w:r>
              <w:rPr>
                <w:sz w:val="16"/>
              </w:rPr>
              <w:t>$7,764,463</w:t>
            </w:r>
          </w:p>
        </w:tc>
        <w:tc>
          <w:tcPr>
            <w:tcW w:type="dxa" w:w="1126"/>
          </w:tcPr>
          <w:p>
            <w:pPr>
              <w:spacing w:after="0"/>
              <w:jc w:val="right"/>
            </w:pPr>
            <w:r>
              <w:rPr>
                <w:sz w:val="16"/>
              </w:rPr>
              <w:t>$28</w:t>
            </w:r>
          </w:p>
        </w:tc>
        <w:tc>
          <w:tcPr>
            <w:tcW w:type="dxa" w:w="1141"/>
          </w:tcPr>
          <w:p>
            <w:pPr>
              <w:spacing w:after="0"/>
              <w:jc w:val="right"/>
            </w:pPr>
            <w:r>
              <w:rPr>
                <w:sz w:val="16"/>
              </w:rPr>
              <w:t>$243,722</w:t>
            </w:r>
          </w:p>
        </w:tc>
        <w:tc>
          <w:tcPr>
            <w:tcW w:type="dxa" w:w="1305"/>
          </w:tcPr>
          <w:p>
            <w:pPr>
              <w:spacing w:after="0"/>
              <w:jc w:val="right"/>
            </w:pPr>
            <w:r>
              <w:rPr>
                <w:sz w:val="16"/>
              </w:rPr>
              <w:t>n/a (see note)</w:t>
            </w:r>
          </w:p>
        </w:tc>
        <w:tc>
          <w:tcPr>
            <w:tcW w:type="dxa" w:w="1141"/>
          </w:tcPr>
          <w:p>
            <w:pPr>
              <w:spacing w:after="0"/>
              <w:jc w:val="right"/>
            </w:pPr>
            <w:r>
              <w:rPr>
                <w:sz w:val="16"/>
              </w:rPr>
              <w:t>$11,176,500</w:t>
            </w:r>
          </w:p>
        </w:tc>
        <w:tc>
          <w:tcPr>
            <w:tcW w:type="dxa" w:w="1047"/>
          </w:tcPr>
          <w:p>
            <w:pPr>
              <w:spacing w:after="0"/>
              <w:jc w:val="right"/>
            </w:pPr>
          </w:p>
        </w:tc>
        <w:tc>
          <w:tcPr>
            <w:tcW w:type="dxa" w:w="1047"/>
          </w:tcPr>
          <w:p>
            <w:pPr>
              <w:spacing w:after="0"/>
              <w:jc w:val="right"/>
            </w:pPr>
            <w:r>
              <w:rPr>
                <w:sz w:val="16"/>
              </w:rPr>
              <w:t>$36,850.81</w:t>
            </w:r>
          </w:p>
        </w:tc>
        <w:tc>
          <w:tcPr>
            <w:tcW w:type="dxa" w:w="158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$430,417,290</w:t>
            </w:r>
          </w:p>
        </w:tc>
        <w:tc>
          <w:tcPr>
            <w:tcW w:type="dxa" w:w="1128"/>
          </w:tcPr>
          <w:p>
            <w:pPr>
              <w:spacing w:after="0"/>
              <w:jc w:val="right"/>
            </w:pPr>
            <w:r>
              <w:rPr>
                <w:sz w:val="16"/>
              </w:rPr>
              <w:t>n/a</w:t>
            </w:r>
          </w:p>
        </w:tc>
        <w:tc>
          <w:tcPr>
            <w:tcW w:type="dxa" w:w="1038"/>
          </w:tcPr>
          <w:p>
            <w:pPr>
              <w:spacing w:after="0"/>
              <w:jc w:val="right"/>
            </w:pPr>
            <w:r>
              <w:rPr>
                <w:sz w:val="16"/>
              </w:rPr>
              <w:t>1,605</w:t>
            </w:r>
          </w:p>
        </w:tc>
        <w:tc>
          <w:tcPr>
            <w:tcW w:type="dxa" w:w="1037"/>
          </w:tcPr>
          <w:p>
            <w:pPr>
              <w:spacing w:after="0"/>
              <w:jc w:val="right"/>
            </w:pPr>
            <w:r>
              <w:rPr>
                <w:sz w:val="16"/>
              </w:rPr>
              <w:t>$277</w:t>
            </w:r>
          </w:p>
        </w:tc>
        <w:tc>
          <w:tcPr>
            <w:tcW w:type="dxa" w:w="1126"/>
          </w:tcPr>
          <w:p>
            <w:pPr>
              <w:spacing w:after="0"/>
              <w:jc w:val="right"/>
            </w:pPr>
            <w:r>
              <w:rPr>
                <w:sz w:val="16"/>
              </w:rPr>
              <w:t>n/a</w:t>
            </w:r>
          </w:p>
        </w:tc>
        <w:tc>
          <w:tcPr>
            <w:tcW w:type="dxa" w:w="1141"/>
          </w:tcPr>
          <w:p>
            <w:pPr>
              <w:spacing w:after="0"/>
              <w:jc w:val="right"/>
            </w:pPr>
            <w:r>
              <w:rPr>
                <w:sz w:val="16"/>
              </w:rPr>
              <w:t>$268</w:t>
            </w:r>
          </w:p>
        </w:tc>
        <w:tc>
          <w:tcPr>
            <w:tcW w:type="dxa" w:w="1305"/>
          </w:tcPr>
          <w:p>
            <w:pPr>
              <w:spacing w:after="0"/>
              <w:jc w:val="right"/>
            </w:pPr>
            <w:r>
              <w:rPr>
                <w:sz w:val="16"/>
              </w:rPr>
              <w:t>under 0.0001%</w:t>
            </w:r>
          </w:p>
        </w:tc>
        <w:tc>
          <w:tcPr>
            <w:tcW w:type="dxa" w:w="1141"/>
          </w:tcPr>
          <w:p>
            <w:pPr>
              <w:spacing w:after="0"/>
              <w:jc w:val="right"/>
            </w:pPr>
          </w:p>
        </w:tc>
        <w:tc>
          <w:tcPr>
            <w:tcW w:type="dxa" w:w="1047"/>
          </w:tcPr>
          <w:p>
            <w:pPr>
              <w:spacing w:after="0"/>
              <w:jc w:val="right"/>
            </w:pP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$15,817,645,686</w:t>
            </w:r>
          </w:p>
        </w:tc>
        <w:tc>
          <w:tcPr>
            <w:tcW w:type="dxa" w:w="1128"/>
          </w:tcPr>
          <w:p>
            <w:pPr>
              <w:spacing w:after="0"/>
              <w:jc w:val="right"/>
            </w:pPr>
            <w:r>
              <w:rPr>
                <w:sz w:val="16"/>
              </w:rPr>
              <w:t>n/a</w:t>
            </w:r>
          </w:p>
        </w:tc>
        <w:tc>
          <w:tcPr>
            <w:tcW w:type="dxa" w:w="1038"/>
          </w:tcPr>
          <w:p>
            <w:pPr>
              <w:spacing w:after="0"/>
              <w:jc w:val="right"/>
            </w:pPr>
            <w:r>
              <w:rPr>
                <w:sz w:val="16"/>
              </w:rPr>
              <w:t>65,947</w:t>
            </w:r>
          </w:p>
        </w:tc>
        <w:tc>
          <w:tcPr>
            <w:tcW w:type="dxa" w:w="1037"/>
          </w:tcPr>
          <w:p>
            <w:pPr>
              <w:spacing w:after="0"/>
              <w:jc w:val="right"/>
            </w:pPr>
            <w:r>
              <w:rPr>
                <w:sz w:val="16"/>
              </w:rPr>
              <w:t>$18,934</w:t>
            </w:r>
          </w:p>
        </w:tc>
        <w:tc>
          <w:tcPr>
            <w:tcW w:type="dxa" w:w="1126"/>
          </w:tcPr>
          <w:p>
            <w:pPr>
              <w:spacing w:after="0"/>
              <w:jc w:val="right"/>
            </w:pPr>
            <w:r>
              <w:rPr>
                <w:sz w:val="16"/>
              </w:rPr>
              <w:t>n/a</w:t>
            </w:r>
          </w:p>
        </w:tc>
        <w:tc>
          <w:tcPr>
            <w:tcW w:type="dxa" w:w="1141"/>
          </w:tcPr>
          <w:p>
            <w:pPr>
              <w:spacing w:after="0"/>
              <w:jc w:val="right"/>
            </w:pPr>
            <w:r>
              <w:rPr>
                <w:sz w:val="16"/>
              </w:rPr>
              <w:t>$490,411</w:t>
            </w:r>
          </w:p>
        </w:tc>
        <w:tc>
          <w:tcPr>
            <w:tcW w:type="dxa" w:w="1305"/>
          </w:tcPr>
          <w:p>
            <w:pPr>
              <w:spacing w:after="0"/>
              <w:jc w:val="right"/>
            </w:pPr>
            <w:r>
              <w:rPr>
                <w:sz w:val="16"/>
              </w:rPr>
              <w:t>0.00012%</w:t>
            </w:r>
          </w:p>
        </w:tc>
        <w:tc>
          <w:tcPr>
            <w:tcW w:type="dxa" w:w="1141"/>
          </w:tcPr>
          <w:p>
            <w:pPr>
              <w:spacing w:after="0"/>
              <w:jc w:val="right"/>
            </w:pPr>
            <w:r>
              <w:rPr>
                <w:sz w:val="16"/>
              </w:rPr>
              <w:t>$65,000</w:t>
            </w:r>
          </w:p>
        </w:tc>
        <w:tc>
          <w:tcPr>
            <w:tcW w:type="dxa" w:w="1047"/>
          </w:tcPr>
          <w:p>
            <w:pPr>
              <w:spacing w:after="0"/>
              <w:jc w:val="right"/>
            </w:pP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$15,817,645,686</w:t>
            </w:r>
          </w:p>
        </w:tc>
        <w:tc>
          <w:tcPr>
            <w:tcW w:type="dxa" w:w="1128"/>
          </w:tcPr>
          <w:p>
            <w:pPr>
              <w:spacing w:after="0"/>
              <w:jc w:val="right"/>
            </w:pPr>
            <w:r>
              <w:rPr>
                <w:sz w:val="16"/>
              </w:rPr>
              <w:t>$4,734,257</w:t>
            </w:r>
          </w:p>
        </w:tc>
        <w:tc>
          <w:tcPr>
            <w:tcW w:type="dxa" w:w="1038"/>
          </w:tcPr>
          <w:p>
            <w:pPr>
              <w:spacing w:after="0"/>
              <w:jc w:val="right"/>
            </w:pPr>
            <w:r>
              <w:rPr>
                <w:sz w:val="16"/>
              </w:rPr>
              <w:t>65,947</w:t>
            </w:r>
          </w:p>
        </w:tc>
        <w:tc>
          <w:tcPr>
            <w:tcW w:type="dxa" w:w="1037"/>
          </w:tcPr>
          <w:p>
            <w:pPr>
              <w:spacing w:after="0"/>
              <w:jc w:val="right"/>
            </w:pPr>
            <w:r>
              <w:rPr>
                <w:sz w:val="16"/>
              </w:rPr>
              <w:t>$155,438</w:t>
            </w:r>
          </w:p>
        </w:tc>
        <w:tc>
          <w:tcPr>
            <w:tcW w:type="dxa" w:w="1126"/>
          </w:tcPr>
          <w:p>
            <w:pPr>
              <w:spacing w:after="0"/>
              <w:jc w:val="right"/>
            </w:pPr>
            <w:r>
              <w:rPr>
                <w:sz w:val="16"/>
              </w:rPr>
              <w:t>$33,427</w:t>
            </w:r>
          </w:p>
        </w:tc>
        <w:tc>
          <w:tcPr>
            <w:tcW w:type="dxa" w:w="1141"/>
          </w:tcPr>
          <w:p>
            <w:pPr>
              <w:spacing w:after="0"/>
              <w:jc w:val="right"/>
            </w:pPr>
            <w:r>
              <w:rPr>
                <w:sz w:val="16"/>
              </w:rPr>
              <w:t>$344,794</w:t>
            </w:r>
          </w:p>
        </w:tc>
        <w:tc>
          <w:tcPr>
            <w:tcW w:type="dxa" w:w="1305"/>
          </w:tcPr>
          <w:p>
            <w:pPr>
              <w:spacing w:after="0"/>
              <w:jc w:val="right"/>
            </w:pPr>
            <w:r>
              <w:rPr>
                <w:sz w:val="16"/>
              </w:rPr>
              <w:t>0.000983%</w:t>
            </w:r>
          </w:p>
        </w:tc>
        <w:tc>
          <w:tcPr>
            <w:tcW w:type="dxa" w:w="1141"/>
          </w:tcPr>
          <w:p>
            <w:pPr>
              <w:spacing w:after="0"/>
              <w:jc w:val="right"/>
            </w:pPr>
            <w:r>
              <w:rPr>
                <w:sz w:val="16"/>
              </w:rPr>
              <w:t>$168,000</w:t>
            </w:r>
          </w:p>
        </w:tc>
        <w:tc>
          <w:tcPr>
            <w:tcW w:type="dxa" w:w="1047"/>
          </w:tcPr>
          <w:p>
            <w:pPr>
              <w:spacing w:after="0"/>
              <w:jc w:val="right"/>
            </w:pPr>
            <w:r>
              <w:rPr>
                <w:sz w:val="16"/>
              </w:rPr>
              <w:t>$143,000</w:t>
            </w:r>
          </w:p>
        </w:tc>
        <w:tc>
          <w:tcPr>
            <w:tcW w:type="dxa" w:w="1047"/>
          </w:tcPr>
          <w:p>
            <w:pPr>
              <w:spacing w:after="0"/>
              <w:jc w:val="right"/>
            </w:pPr>
          </w:p>
        </w:tc>
        <w:tc>
          <w:tcPr>
            <w:tcW w:type="dxa" w:w="1583"/>
          </w:tcPr>
          <w:p>
            <w:pPr>
              <w:spacing w:after="0"/>
              <w:jc w:val="left"/>
            </w:pPr>
            <w:r>
              <w:rPr>
                <w:sz w:val="16"/>
              </w:rPr>
              <w:t>Storm Events damage since the plan includes 4 zone-level High Wind records ($138,000) and 1 zone-level Strong Wind record ($5,000):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$15,817,645,686</w:t>
            </w:r>
          </w:p>
        </w:tc>
        <w:tc>
          <w:tcPr>
            <w:tcW w:type="dxa" w:w="1128"/>
          </w:tcPr>
          <w:p>
            <w:pPr>
              <w:spacing w:after="0"/>
              <w:jc w:val="right"/>
            </w:pPr>
            <w:r>
              <w:rPr>
                <w:sz w:val="16"/>
              </w:rPr>
              <w:t>$4,734,257</w:t>
            </w:r>
          </w:p>
        </w:tc>
        <w:tc>
          <w:tcPr>
            <w:tcW w:type="dxa" w:w="1038"/>
          </w:tcPr>
          <w:p>
            <w:pPr>
              <w:spacing w:after="0"/>
              <w:jc w:val="right"/>
            </w:pPr>
            <w:r>
              <w:rPr>
                <w:sz w:val="16"/>
              </w:rPr>
              <w:t>65,947</w:t>
            </w:r>
          </w:p>
        </w:tc>
        <w:tc>
          <w:tcPr>
            <w:tcW w:type="dxa" w:w="1037"/>
          </w:tcPr>
          <w:p>
            <w:pPr>
              <w:spacing w:after="0"/>
              <w:jc w:val="right"/>
            </w:pPr>
            <w:r>
              <w:rPr>
                <w:sz w:val="16"/>
              </w:rPr>
              <w:t>$103,230</w:t>
            </w:r>
          </w:p>
        </w:tc>
        <w:tc>
          <w:tcPr>
            <w:tcW w:type="dxa" w:w="1126"/>
          </w:tcPr>
          <w:p>
            <w:pPr>
              <w:spacing w:after="0"/>
              <w:jc w:val="right"/>
            </w:pPr>
            <w:r>
              <w:rPr>
                <w:sz w:val="16"/>
              </w:rPr>
              <w:t>$46</w:t>
            </w:r>
          </w:p>
        </w:tc>
        <w:tc>
          <w:tcPr>
            <w:tcW w:type="dxa" w:w="1141"/>
          </w:tcPr>
          <w:p>
            <w:pPr>
              <w:spacing w:after="0"/>
              <w:jc w:val="right"/>
            </w:pPr>
            <w:r>
              <w:rPr>
                <w:sz w:val="16"/>
              </w:rPr>
              <w:t>$140,880</w:t>
            </w:r>
          </w:p>
        </w:tc>
        <w:tc>
          <w:tcPr>
            <w:tcW w:type="dxa" w:w="1305"/>
          </w:tcPr>
          <w:p>
            <w:pPr>
              <w:spacing w:after="0"/>
              <w:jc w:val="right"/>
            </w:pPr>
            <w:r>
              <w:rPr>
                <w:sz w:val="16"/>
              </w:rPr>
              <w:t>0.000653%</w:t>
            </w:r>
          </w:p>
        </w:tc>
        <w:tc>
          <w:tcPr>
            <w:tcW w:type="dxa" w:w="1141"/>
          </w:tcPr>
          <w:p>
            <w:pPr>
              <w:spacing w:after="0"/>
              <w:jc w:val="right"/>
            </w:pPr>
          </w:p>
        </w:tc>
        <w:tc>
          <w:tcPr>
            <w:tcW w:type="dxa" w:w="1047"/>
          </w:tcPr>
          <w:p>
            <w:pPr>
              <w:spacing w:after="0"/>
              <w:jc w:val="right"/>
            </w:pPr>
          </w:p>
        </w:tc>
        <w:tc>
          <w:tcPr>
            <w:tcW w:type="dxa" w:w="1047"/>
          </w:tcPr>
          <w:p>
            <w:pPr>
              <w:spacing w:after="0"/>
              <w:jc w:val="right"/>
            </w:pPr>
            <w:r>
              <w:rPr>
                <w:sz w:val="16"/>
              </w:rPr>
              <w:t>$36,850.81</w:t>
            </w:r>
          </w:p>
        </w:tc>
        <w:tc>
          <w:tcPr>
            <w:tcW w:type="dxa" w:w="158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8"/>
          </w:tcPr>
          <w:p>
            <w:pPr>
              <w:spacing w:after="0"/>
              <w:jc w:val="right"/>
            </w:pPr>
            <w:r>
              <w:rPr>
                <w:sz w:val="16"/>
              </w:rPr>
              <w:t>n/a</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41"/>
          </w:tcPr>
          <w:p>
            <w:pPr>
              <w:spacing w:after="0"/>
              <w:jc w:val="right"/>
            </w:pPr>
            <w:r>
              <w:rPr>
                <w:sz w:val="16"/>
              </w:rPr>
              <w:t>n/a</w:t>
            </w:r>
          </w:p>
        </w:tc>
        <w:tc>
          <w:tcPr>
            <w:tcW w:type="dxa" w:w="1305"/>
          </w:tcPr>
          <w:p>
            <w:pPr>
              <w:spacing w:after="0"/>
              <w:jc w:val="right"/>
            </w:pPr>
          </w:p>
        </w:tc>
        <w:tc>
          <w:tcPr>
            <w:tcW w:type="dxa" w:w="1141"/>
          </w:tcPr>
          <w:p>
            <w:pPr>
              <w:spacing w:after="0"/>
              <w:jc w:val="right"/>
            </w:pPr>
          </w:p>
        </w:tc>
        <w:tc>
          <w:tcPr>
            <w:tcW w:type="dxa" w:w="1047"/>
          </w:tcPr>
          <w:p>
            <w:pPr>
              <w:spacing w:after="0"/>
              <w:jc w:val="right"/>
            </w:pPr>
          </w:p>
        </w:tc>
        <w:tc>
          <w:tcPr>
            <w:tcW w:type="dxa" w:w="1047"/>
          </w:tcPr>
          <w:p>
            <w:pPr>
              <w:spacing w:after="0"/>
              <w:jc w:val="right"/>
            </w:pPr>
          </w:p>
        </w:tc>
        <w:tc>
          <w:tcPr>
            <w:tcW w:type="dxa" w:w="158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$2,487,306,606</w:t>
            </w:r>
          </w:p>
        </w:tc>
        <w:tc>
          <w:tcPr>
            <w:tcW w:type="dxa" w:w="1128"/>
          </w:tcPr>
          <w:p>
            <w:pPr>
              <w:spacing w:after="0"/>
              <w:jc w:val="right"/>
            </w:pPr>
            <w:r>
              <w:rPr>
                <w:sz w:val="16"/>
              </w:rPr>
              <w:t>$1,148,153</w:t>
            </w:r>
          </w:p>
        </w:tc>
        <w:tc>
          <w:tcPr>
            <w:tcW w:type="dxa" w:w="1038"/>
          </w:tcPr>
          <w:p>
            <w:pPr>
              <w:spacing w:after="0"/>
              <w:jc w:val="right"/>
            </w:pPr>
            <w:r>
              <w:rPr>
                <w:sz w:val="16"/>
              </w:rPr>
              <w:t>14,837</w:t>
            </w:r>
          </w:p>
        </w:tc>
        <w:tc>
          <w:tcPr>
            <w:tcW w:type="dxa" w:w="1037"/>
          </w:tcPr>
          <w:p>
            <w:pPr>
              <w:spacing w:after="0"/>
              <w:jc w:val="right"/>
            </w:pPr>
            <w:r>
              <w:rPr>
                <w:sz w:val="16"/>
              </w:rPr>
              <w:t>$132,661</w:t>
            </w:r>
          </w:p>
        </w:tc>
        <w:tc>
          <w:tcPr>
            <w:tcW w:type="dxa" w:w="1126"/>
          </w:tcPr>
          <w:p>
            <w:pPr>
              <w:spacing w:after="0"/>
              <w:jc w:val="right"/>
            </w:pPr>
            <w:r>
              <w:rPr>
                <w:sz w:val="16"/>
              </w:rPr>
              <w:t>$2</w:t>
            </w:r>
          </w:p>
        </w:tc>
        <w:tc>
          <w:tcPr>
            <w:tcW w:type="dxa" w:w="1141"/>
          </w:tcPr>
          <w:p>
            <w:pPr>
              <w:spacing w:after="0"/>
              <w:jc w:val="right"/>
            </w:pPr>
            <w:r>
              <w:rPr>
                <w:sz w:val="16"/>
              </w:rPr>
              <w:t>$14,202</w:t>
            </w:r>
          </w:p>
        </w:tc>
        <w:tc>
          <w:tcPr>
            <w:tcW w:type="dxa" w:w="1305"/>
          </w:tcPr>
          <w:p>
            <w:pPr>
              <w:spacing w:after="0"/>
              <w:jc w:val="right"/>
            </w:pPr>
            <w:r>
              <w:rPr>
                <w:sz w:val="16"/>
              </w:rPr>
              <w:t>0.00533%</w:t>
            </w:r>
          </w:p>
        </w:tc>
        <w:tc>
          <w:tcPr>
            <w:tcW w:type="dxa" w:w="1141"/>
          </w:tcPr>
          <w:p>
            <w:pPr>
              <w:spacing w:after="0"/>
              <w:jc w:val="right"/>
            </w:pPr>
          </w:p>
        </w:tc>
        <w:tc>
          <w:tcPr>
            <w:tcW w:type="dxa" w:w="1047"/>
          </w:tcPr>
          <w:p>
            <w:pPr>
              <w:spacing w:after="0"/>
              <w:jc w:val="right"/>
            </w:pPr>
          </w:p>
        </w:tc>
        <w:tc>
          <w:tcPr>
            <w:tcW w:type="dxa" w:w="1047"/>
          </w:tcPr>
          <w:p>
            <w:pPr>
              <w:spacing w:after="0"/>
              <w:jc w:val="right"/>
            </w:pPr>
          </w:p>
        </w:tc>
        <w:tc>
          <w:tcPr>
            <w:tcW w:type="dxa" w:w="158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$15,817,645,686</w:t>
            </w:r>
          </w:p>
        </w:tc>
        <w:tc>
          <w:tcPr>
            <w:tcW w:type="dxa" w:w="1128"/>
          </w:tcPr>
          <w:p>
            <w:pPr>
              <w:spacing w:after="0"/>
              <w:jc w:val="right"/>
            </w:pPr>
            <w:r>
              <w:rPr>
                <w:sz w:val="16"/>
              </w:rPr>
              <w:t>$4,734,257</w:t>
            </w:r>
          </w:p>
        </w:tc>
        <w:tc>
          <w:tcPr>
            <w:tcW w:type="dxa" w:w="1038"/>
          </w:tcPr>
          <w:p>
            <w:pPr>
              <w:spacing w:after="0"/>
              <w:jc w:val="right"/>
            </w:pPr>
            <w:r>
              <w:rPr>
                <w:sz w:val="16"/>
              </w:rPr>
              <w:t>65,947</w:t>
            </w:r>
          </w:p>
        </w:tc>
        <w:tc>
          <w:tcPr>
            <w:tcW w:type="dxa" w:w="1037"/>
          </w:tcPr>
          <w:p>
            <w:pPr>
              <w:spacing w:after="0"/>
              <w:jc w:val="right"/>
            </w:pPr>
            <w:r>
              <w:rPr>
                <w:sz w:val="16"/>
              </w:rPr>
              <w:t>$36,468</w:t>
            </w:r>
          </w:p>
        </w:tc>
        <w:tc>
          <w:tcPr>
            <w:tcW w:type="dxa" w:w="1126"/>
          </w:tcPr>
          <w:p>
            <w:pPr>
              <w:spacing w:after="0"/>
              <w:jc w:val="right"/>
            </w:pPr>
            <w:r>
              <w:rPr>
                <w:sz w:val="16"/>
              </w:rPr>
              <w:t>$48</w:t>
            </w:r>
          </w:p>
        </w:tc>
        <w:tc>
          <w:tcPr>
            <w:tcW w:type="dxa" w:w="1141"/>
          </w:tcPr>
          <w:p>
            <w:pPr>
              <w:spacing w:after="0"/>
              <w:jc w:val="right"/>
            </w:pPr>
            <w:r>
              <w:rPr>
                <w:sz w:val="16"/>
              </w:rPr>
              <w:t>$338,369</w:t>
            </w:r>
          </w:p>
        </w:tc>
        <w:tc>
          <w:tcPr>
            <w:tcW w:type="dxa" w:w="1305"/>
          </w:tcPr>
          <w:p>
            <w:pPr>
              <w:spacing w:after="0"/>
              <w:jc w:val="right"/>
            </w:pPr>
            <w:r>
              <w:rPr>
                <w:sz w:val="16"/>
              </w:rPr>
              <w:t>0.000231%</w:t>
            </w:r>
          </w:p>
        </w:tc>
        <w:tc>
          <w:tcPr>
            <w:tcW w:type="dxa" w:w="1141"/>
          </w:tcPr>
          <w:p>
            <w:pPr>
              <w:spacing w:after="0"/>
              <w:jc w:val="right"/>
            </w:pPr>
          </w:p>
        </w:tc>
        <w:tc>
          <w:tcPr>
            <w:tcW w:type="dxa" w:w="1047"/>
          </w:tcPr>
          <w:p>
            <w:pPr>
              <w:spacing w:after="0"/>
              <w:jc w:val="right"/>
            </w:pPr>
            <w:r>
              <w:rPr>
                <w:sz w:val="16"/>
              </w:rPr>
              <w:t>$1,235,000</w:t>
            </w:r>
          </w:p>
        </w:tc>
        <w:tc>
          <w:tcPr>
            <w:tcW w:type="dxa" w:w="1047"/>
          </w:tcPr>
          <w:p>
            <w:pPr>
              <w:spacing w:after="0"/>
              <w:jc w:val="right"/>
            </w:pPr>
          </w:p>
        </w:tc>
        <w:tc>
          <w:tcPr>
            <w:tcW w:type="dxa" w:w="15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2021-01-25 (Storm Events through 2026-06-30): 107 county-coded records, 104 with a damage value recorded (including $0), $11,415,500; 122 zone-level records, 109 with a damage value recorded (including $0), $1,388,000 reported for the zone; Public Assistance: $36,850.81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65,947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$15,817,645,686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$4,734,257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$11,664,424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$14,351,168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Chocolay charter township</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Marquette County</w:t>
            </w:r>
          </w:p>
        </w:tc>
        <w:tc>
          <w:tcPr>
            <w:tcW w:type="dxa" w:w="1574"/>
          </w:tcPr>
          <w:p>
            <w:pPr>
              <w:spacing w:after="0"/>
              <w:jc w:val="left"/>
            </w:pPr>
            <w:r>
              <w:rPr>
                <w:sz w:val="16"/>
              </w:rPr>
              <w:t>261815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Ishpeming city</w:t>
            </w:r>
          </w:p>
        </w:tc>
        <w:tc>
          <w:tcPr>
            <w:tcW w:type="dxa" w:w="1574"/>
          </w:tcPr>
          <w:p>
            <w:pPr>
              <w:spacing w:after="0"/>
              <w:jc w:val="left"/>
            </w:pPr>
            <w:r>
              <w:rPr>
                <w:sz w:val="16"/>
              </w:rPr>
              <w:t>260133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Marquette city</w:t>
            </w:r>
          </w:p>
        </w:tc>
        <w:tc>
          <w:tcPr>
            <w:tcW w:type="dxa" w:w="1574"/>
          </w:tcPr>
          <w:p>
            <w:pPr>
              <w:spacing w:after="0"/>
              <w:jc w:val="left"/>
            </w:pPr>
            <w:r>
              <w:rPr>
                <w:sz w:val="16"/>
              </w:rPr>
              <w:t>260716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Negaunee city</w:t>
            </w:r>
          </w:p>
        </w:tc>
        <w:tc>
          <w:tcPr>
            <w:tcW w:type="dxa" w:w="1574"/>
          </w:tcPr>
          <w:p>
            <w:pPr>
              <w:spacing w:after="0"/>
              <w:jc w:val="left"/>
            </w:pPr>
            <w:r>
              <w:rPr>
                <w:sz w:val="16"/>
              </w:rPr>
              <w:t>261291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Champion township</w:t>
            </w:r>
          </w:p>
        </w:tc>
        <w:tc>
          <w:tcPr>
            <w:tcW w:type="dxa" w:w="1574"/>
          </w:tcPr>
          <w:p>
            <w:pPr>
              <w:spacing w:after="0"/>
              <w:jc w:val="left"/>
            </w:pPr>
            <w:r>
              <w:rPr>
                <w:sz w:val="16"/>
              </w:rPr>
              <w:t>261285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Chocolay charter township</w:t>
            </w:r>
          </w:p>
        </w:tc>
        <w:tc>
          <w:tcPr>
            <w:tcW w:type="dxa" w:w="1574"/>
          </w:tcPr>
          <w:p>
            <w:pPr>
              <w:spacing w:after="0"/>
              <w:jc w:val="left"/>
            </w:pPr>
            <w:r>
              <w:rPr>
                <w:sz w:val="16"/>
              </w:rPr>
              <w:t>260448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Ely township</w:t>
            </w:r>
          </w:p>
        </w:tc>
        <w:tc>
          <w:tcPr>
            <w:tcW w:type="dxa" w:w="1574"/>
          </w:tcPr>
          <w:p>
            <w:pPr>
              <w:spacing w:after="0"/>
              <w:jc w:val="left"/>
            </w:pPr>
            <w:r>
              <w:rPr>
                <w:sz w:val="16"/>
              </w:rPr>
              <w:t>260449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Ewing township</w:t>
            </w:r>
          </w:p>
        </w:tc>
        <w:tc>
          <w:tcPr>
            <w:tcW w:type="dxa" w:w="1574"/>
          </w:tcPr>
          <w:p>
            <w:pPr>
              <w:spacing w:after="0"/>
              <w:jc w:val="left"/>
            </w:pPr>
            <w:r>
              <w:rPr>
                <w:sz w:val="16"/>
              </w:rPr>
              <w:t>260957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Forsyth township</w:t>
            </w:r>
          </w:p>
        </w:tc>
        <w:tc>
          <w:tcPr>
            <w:tcW w:type="dxa" w:w="1574"/>
          </w:tcPr>
          <w:p>
            <w:pPr>
              <w:spacing w:after="0"/>
              <w:jc w:val="left"/>
            </w:pPr>
            <w:r>
              <w:rPr>
                <w:sz w:val="16"/>
              </w:rPr>
              <w:t>260450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Humboldt township</w:t>
            </w:r>
          </w:p>
        </w:tc>
        <w:tc>
          <w:tcPr>
            <w:tcW w:type="dxa" w:w="1574"/>
          </w:tcPr>
          <w:p>
            <w:pPr>
              <w:spacing w:after="0"/>
              <w:jc w:val="left"/>
            </w:pPr>
            <w:r>
              <w:rPr>
                <w:sz w:val="16"/>
              </w:rPr>
              <w:t>261286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Ishpeming township</w:t>
            </w:r>
          </w:p>
        </w:tc>
        <w:tc>
          <w:tcPr>
            <w:tcW w:type="dxa" w:w="1574"/>
          </w:tcPr>
          <w:p>
            <w:pPr>
              <w:spacing w:after="0"/>
              <w:jc w:val="left"/>
            </w:pPr>
            <w:r>
              <w:rPr>
                <w:sz w:val="16"/>
              </w:rPr>
              <w:t>261390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Marquette charter township</w:t>
            </w:r>
          </w:p>
        </w:tc>
        <w:tc>
          <w:tcPr>
            <w:tcW w:type="dxa" w:w="1574"/>
          </w:tcPr>
          <w:p>
            <w:pPr>
              <w:spacing w:after="0"/>
              <w:jc w:val="left"/>
            </w:pPr>
            <w:r>
              <w:rPr>
                <w:sz w:val="16"/>
              </w:rPr>
              <w:t>260758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Michigamme township</w:t>
            </w:r>
          </w:p>
        </w:tc>
        <w:tc>
          <w:tcPr>
            <w:tcW w:type="dxa" w:w="1574"/>
          </w:tcPr>
          <w:p>
            <w:pPr>
              <w:spacing w:after="0"/>
              <w:jc w:val="left"/>
            </w:pPr>
            <w:r>
              <w:rPr>
                <w:sz w:val="16"/>
              </w:rPr>
              <w:t>260451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Negaunee township</w:t>
            </w:r>
          </w:p>
        </w:tc>
        <w:tc>
          <w:tcPr>
            <w:tcW w:type="dxa" w:w="1574"/>
          </w:tcPr>
          <w:p>
            <w:pPr>
              <w:spacing w:after="0"/>
              <w:jc w:val="left"/>
            </w:pPr>
            <w:r>
              <w:rPr>
                <w:sz w:val="16"/>
              </w:rPr>
              <w:t>261225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Powell township</w:t>
            </w:r>
          </w:p>
        </w:tc>
        <w:tc>
          <w:tcPr>
            <w:tcW w:type="dxa" w:w="1574"/>
          </w:tcPr>
          <w:p>
            <w:pPr>
              <w:spacing w:after="0"/>
              <w:jc w:val="left"/>
            </w:pPr>
            <w:r>
              <w:rPr>
                <w:sz w:val="16"/>
              </w:rPr>
              <w:t>260452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Republic township</w:t>
            </w:r>
          </w:p>
        </w:tc>
        <w:tc>
          <w:tcPr>
            <w:tcW w:type="dxa" w:w="1574"/>
          </w:tcPr>
          <w:p>
            <w:pPr>
              <w:spacing w:after="0"/>
              <w:jc w:val="left"/>
            </w:pPr>
            <w:r>
              <w:rPr>
                <w:sz w:val="16"/>
              </w:rPr>
              <w:t>260453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Richmond township</w:t>
            </w:r>
          </w:p>
        </w:tc>
        <w:tc>
          <w:tcPr>
            <w:tcW w:type="dxa" w:w="1574"/>
          </w:tcPr>
          <w:p>
            <w:pPr>
              <w:spacing w:after="0"/>
              <w:jc w:val="left"/>
            </w:pPr>
            <w:r>
              <w:rPr>
                <w:sz w:val="16"/>
              </w:rPr>
              <w:t>261288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Sands township</w:t>
            </w:r>
          </w:p>
        </w:tc>
        <w:tc>
          <w:tcPr>
            <w:tcW w:type="dxa" w:w="1574"/>
          </w:tcPr>
          <w:p>
            <w:pPr>
              <w:spacing w:after="0"/>
              <w:jc w:val="left"/>
            </w:pPr>
            <w:r>
              <w:rPr>
                <w:sz w:val="16"/>
              </w:rPr>
              <w:t>261284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Skandia township</w:t>
            </w:r>
          </w:p>
        </w:tc>
        <w:tc>
          <w:tcPr>
            <w:tcW w:type="dxa" w:w="1574"/>
          </w:tcPr>
          <w:p>
            <w:pPr>
              <w:spacing w:after="0"/>
              <w:jc w:val="left"/>
            </w:pPr>
            <w:r>
              <w:rPr>
                <w:sz w:val="16"/>
              </w:rPr>
              <w:t>260987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Tilden township</w:t>
            </w:r>
          </w:p>
        </w:tc>
        <w:tc>
          <w:tcPr>
            <w:tcW w:type="dxa" w:w="1574"/>
          </w:tcPr>
          <w:p>
            <w:pPr>
              <w:spacing w:after="0"/>
              <w:jc w:val="left"/>
            </w:pPr>
            <w:r>
              <w:rPr>
                <w:sz w:val="16"/>
              </w:rPr>
              <w:t>261287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Turin township</w:t>
            </w:r>
          </w:p>
        </w:tc>
        <w:tc>
          <w:tcPr>
            <w:tcW w:type="dxa" w:w="1574"/>
          </w:tcPr>
          <w:p>
            <w:pPr>
              <w:spacing w:after="0"/>
              <w:jc w:val="left"/>
            </w:pPr>
            <w:r>
              <w:rPr>
                <w:sz w:val="16"/>
              </w:rPr>
              <w:t>261289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Wells township</w:t>
            </w:r>
          </w:p>
        </w:tc>
        <w:tc>
          <w:tcPr>
            <w:tcW w:type="dxa" w:w="1574"/>
          </w:tcPr>
          <w:p>
            <w:pPr>
              <w:spacing w:after="0"/>
              <w:jc w:val="left"/>
            </w:pPr>
            <w:r>
              <w:rPr>
                <w:sz w:val="16"/>
              </w:rPr>
              <w:t>261290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Branch township</w:t>
            </w:r>
          </w:p>
        </w:tc>
        <w:tc>
          <w:tcPr>
            <w:tcW w:type="dxa" w:w="1574"/>
          </w:tcPr>
          <w:p>
            <w:pPr>
              <w:spacing w:after="0"/>
              <w:jc w:val="left"/>
            </w:pPr>
            <w:r>
              <w:rPr>
                <w:sz w:val="16"/>
              </w:rPr>
              <w:t>260993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Marquette County, MI: risk-assessment baseline packet, release 2026-10 (data as of 2026-09-30; County FIPS 26103). Automated baseline. </w:t>
      </w:r>
      <w:hyperlink r:id="rId15">
        <w:r>
          <w:rPr>
            <w:color w:val="1F4E99"/>
            <w:sz w:val="17"/>
            <w:u w:val="single"/>
          </w:rPr>
          <w:t>https://hazardplain.org/mi/26103/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Marquette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Marquette County, MI: Risk-assessment baseline packet</dc:title>
  <dc:subject>Hazard Plain release 2026-10, as of 2026-09-30. Automated baseline</dc:subject>
  <dc:creator>Hazard Plain</dc:creator>
  <cp:keywords>Hazard Plain; hazard mitigation; risk assessment; 26103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