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Livingston County, MI</w:t>
      </w:r>
    </w:p>
    <w:p>
      <w:pPr>
        <w:spacing w:after="120" w:before="0"/>
      </w:pPr>
      <w:r>
        <w:rPr>
          <w:color w:val="555555"/>
          <w:sz w:val="24"/>
        </w:rPr>
        <w:t>Risk-assessment baseline packet</w:t>
      </w:r>
    </w:p>
    <w:p>
      <w:pPr>
        <w:spacing w:after="120" w:before="0"/>
      </w:pPr>
      <w:r>
        <w:rPr>
          <w:b/>
          <w:sz w:val="18"/>
        </w:rPr>
        <w:t xml:space="preserve">County FIPS: </w:t>
      </w:r>
      <w:r>
        <w:rPr>
          <w:sz w:val="18"/>
        </w:rPr>
        <w:t>26093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2027-04-03. Plan: Livingston County 2022 HMP Update (FEMA plan 108237), approved 2022-04-04.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2022-04-04: 1 new hazard declaration (1 incident)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($26,665,350 a year), Tornado ($13,874,203) and Cold Wave ($6,671,153).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2027-04-03</w:t>
      </w:r>
    </w:p>
    <w:p>
      <w:pPr>
        <w:keepNext/>
        <w:spacing w:after="40" w:before="0"/>
      </w:pPr>
      <w:r>
        <w:rPr>
          <w:b/>
        </w:rPr>
        <w:t xml:space="preserve">Plan: </w:t>
      </w:r>
      <w:r>
        <w:rPr/>
        <w:t>Livingston County 2022 HMP Update (FEMA plan 108237)</w:t>
      </w:r>
    </w:p>
    <w:p>
      <w:pPr>
        <w:keepNext/>
        <w:spacing w:after="40" w:before="0"/>
      </w:pPr>
      <w:r>
        <w:rPr>
          <w:b/>
        </w:rPr>
        <w:t xml:space="preserve">Approved: </w:t>
      </w:r>
      <w:r>
        <w:rPr/>
        <w:t>2022-04-04</w:t>
      </w:r>
    </w:p>
    <w:p>
      <w:pPr>
        <w:keepNext/>
        <w:spacing w:after="40" w:before="0"/>
      </w:pPr>
      <w:r>
        <w:rPr>
          <w:b/>
        </w:rPr>
        <w:t xml:space="preserve">Days to expiry: </w:t>
      </w:r>
      <w:r>
        <w:rPr/>
        <w:t>185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DR-4757-MI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9"/>
        <w:gridCol w:w="1394"/>
        <w:gridCol w:w="2093"/>
        <w:gridCol w:w="3502"/>
        <w:gridCol w:w="1037"/>
        <w:gridCol w:w="1037"/>
        <w:gridCol w:w="857"/>
        <w:gridCol w:w="2683"/>
      </w:tblGrid>
      <w:tr>
        <w:trPr>
          <w:cantSplit/>
          <w:tblHeader/>
        </w:trPr>
        <w:tc>
          <w:tcPr>
            <w:tcW w:type="dxa" w:w="150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3"/>
            <w:shd w:val="clear" w:color="auto" w:fill="E8E8E8"/>
          </w:tcPr>
          <w:p>
            <w:pPr>
              <w:spacing w:after="0"/>
              <w:jc w:val="left"/>
            </w:pPr>
            <w:r>
              <w:rPr>
                <w:b/>
                <w:sz w:val="16"/>
              </w:rPr>
              <w:t>Status</w:t>
            </w:r>
          </w:p>
        </w:tc>
        <w:tc>
          <w:tcPr>
            <w:tcW w:type="dxa" w:w="35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83"/>
            <w:shd w:val="clear" w:color="auto" w:fill="E8E8E8"/>
          </w:tcPr>
          <w:p>
            <w:pPr>
              <w:spacing w:after="0"/>
              <w:jc w:val="left"/>
            </w:pPr>
            <w:r>
              <w:rPr>
                <w:b/>
                <w:sz w:val="16"/>
              </w:rPr>
              <w:t>Notes</w:t>
            </w:r>
          </w:p>
        </w:tc>
      </w:tr>
      <w:tr>
        <w:trPr>
          <w:cantSplit/>
        </w:trPr>
        <w:tc>
          <w:tcPr>
            <w:tcW w:type="dxa" w:w="1509"/>
          </w:tcPr>
          <w:p>
            <w:pPr>
              <w:spacing w:after="0"/>
              <w:jc w:val="left"/>
            </w:pPr>
            <w:r>
              <w:rPr>
                <w:sz w:val="16"/>
              </w:rPr>
              <w:t>Livingston County</w:t>
            </w:r>
          </w:p>
        </w:tc>
        <w:tc>
          <w:tcPr>
            <w:tcW w:type="dxa" w:w="1394"/>
          </w:tcPr>
          <w:p>
            <w:pPr>
              <w:spacing w:after="0"/>
              <w:jc w:val="left"/>
            </w:pPr>
            <w:r>
              <w:rPr>
                <w:sz w:val="16"/>
              </w:rPr>
              <w:t>County</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p>
        </w:tc>
      </w:tr>
      <w:tr>
        <w:trPr>
          <w:cantSplit/>
        </w:trPr>
        <w:tc>
          <w:tcPr>
            <w:tcW w:type="dxa" w:w="1509"/>
          </w:tcPr>
          <w:p>
            <w:pPr>
              <w:spacing w:after="0"/>
              <w:jc w:val="left"/>
            </w:pPr>
            <w:r>
              <w:rPr>
                <w:sz w:val="16"/>
              </w:rPr>
              <w:t>Brighton city</w:t>
            </w:r>
          </w:p>
        </w:tc>
        <w:tc>
          <w:tcPr>
            <w:tcW w:type="dxa" w:w="1394"/>
          </w:tcPr>
          <w:p>
            <w:pPr>
              <w:spacing w:after="0"/>
              <w:jc w:val="left"/>
            </w:pPr>
            <w:r>
              <w:rPr>
                <w:sz w:val="16"/>
              </w:rPr>
              <w:t>City</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2022-05-20</w:t>
            </w:r>
          </w:p>
        </w:tc>
      </w:tr>
      <w:tr>
        <w:trPr>
          <w:cantSplit/>
        </w:trPr>
        <w:tc>
          <w:tcPr>
            <w:tcW w:type="dxa" w:w="1509"/>
          </w:tcPr>
          <w:p>
            <w:pPr>
              <w:spacing w:after="0"/>
              <w:jc w:val="left"/>
            </w:pPr>
            <w:r>
              <w:rPr>
                <w:sz w:val="16"/>
              </w:rPr>
              <w:t>Fowlerville village</w:t>
            </w:r>
          </w:p>
        </w:tc>
        <w:tc>
          <w:tcPr>
            <w:tcW w:type="dxa" w:w="1394"/>
          </w:tcPr>
          <w:p>
            <w:pPr>
              <w:spacing w:after="0"/>
              <w:jc w:val="left"/>
            </w:pPr>
            <w:r>
              <w:rPr>
                <w:sz w:val="16"/>
              </w:rPr>
              <w:t>Village</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2022-09-21</w:t>
            </w:r>
          </w:p>
        </w:tc>
      </w:tr>
      <w:tr>
        <w:trPr>
          <w:cantSplit/>
        </w:trPr>
        <w:tc>
          <w:tcPr>
            <w:tcW w:type="dxa" w:w="1509"/>
          </w:tcPr>
          <w:p>
            <w:pPr>
              <w:spacing w:after="0"/>
              <w:jc w:val="left"/>
            </w:pPr>
            <w:r>
              <w:rPr>
                <w:sz w:val="16"/>
              </w:rPr>
              <w:t>Howell city</w:t>
            </w:r>
          </w:p>
        </w:tc>
        <w:tc>
          <w:tcPr>
            <w:tcW w:type="dxa" w:w="1394"/>
          </w:tcPr>
          <w:p>
            <w:pPr>
              <w:spacing w:after="0"/>
              <w:jc w:val="left"/>
            </w:pPr>
            <w:r>
              <w:rPr>
                <w:sz w:val="16"/>
              </w:rPr>
              <w:t>City</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2022-09-21</w:t>
            </w:r>
          </w:p>
        </w:tc>
      </w:tr>
      <w:tr>
        <w:trPr>
          <w:cantSplit/>
        </w:trPr>
        <w:tc>
          <w:tcPr>
            <w:tcW w:type="dxa" w:w="1509"/>
          </w:tcPr>
          <w:p>
            <w:pPr>
              <w:spacing w:after="0"/>
              <w:jc w:val="left"/>
            </w:pPr>
            <w:r>
              <w:rPr>
                <w:sz w:val="16"/>
              </w:rPr>
              <w:t>Pinckney village</w:t>
            </w:r>
          </w:p>
        </w:tc>
        <w:tc>
          <w:tcPr>
            <w:tcW w:type="dxa" w:w="1394"/>
          </w:tcPr>
          <w:p>
            <w:pPr>
              <w:spacing w:after="0"/>
              <w:jc w:val="left"/>
            </w:pPr>
            <w:r>
              <w:rPr>
                <w:sz w:val="16"/>
              </w:rPr>
              <w:t>Village</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2022-09-30</w:t>
            </w:r>
          </w:p>
        </w:tc>
      </w:tr>
      <w:tr>
        <w:trPr>
          <w:cantSplit/>
        </w:trPr>
        <w:tc>
          <w:tcPr>
            <w:tcW w:type="dxa" w:w="1509"/>
          </w:tcPr>
          <w:p>
            <w:pPr>
              <w:spacing w:after="0"/>
              <w:jc w:val="left"/>
            </w:pPr>
            <w:r>
              <w:rPr>
                <w:sz w:val="16"/>
              </w:rPr>
              <w:t>Whitmore Lake CDP</w:t>
            </w:r>
          </w:p>
        </w:tc>
        <w:tc>
          <w:tcPr>
            <w:tcW w:type="dxa" w:w="1394"/>
          </w:tcPr>
          <w:p>
            <w:pPr>
              <w:spacing w:after="0"/>
              <w:jc w:val="left"/>
            </w:pPr>
            <w:r>
              <w:rPr>
                <w:sz w:val="16"/>
              </w:rPr>
              <w:t>Unincorporated</w:t>
            </w:r>
          </w:p>
        </w:tc>
        <w:tc>
          <w:tcPr>
            <w:tcW w:type="dxa" w:w="2093"/>
          </w:tcPr>
          <w:p>
            <w:pPr>
              <w:spacing w:after="0"/>
              <w:jc w:val="left"/>
            </w:pPr>
            <w:r>
              <w:rPr>
                <w:sz w:val="16"/>
              </w:rPr>
              <w:t>Expired on 2010-07-12</w:t>
            </w:r>
          </w:p>
        </w:tc>
        <w:tc>
          <w:tcPr>
            <w:tcW w:type="dxa" w:w="3502"/>
          </w:tcPr>
          <w:p>
            <w:pPr>
              <w:spacing w:after="0"/>
              <w:jc w:val="left"/>
            </w:pPr>
            <w:r>
              <w:rPr>
                <w:sz w:val="16"/>
              </w:rPr>
              <w:t>Washtenaw County (FEMA plan 101029)</w:t>
            </w:r>
          </w:p>
        </w:tc>
        <w:tc>
          <w:tcPr>
            <w:tcW w:type="dxa" w:w="1037"/>
          </w:tcPr>
          <w:p>
            <w:pPr>
              <w:spacing w:after="0"/>
              <w:jc w:val="left"/>
            </w:pPr>
            <w:r>
              <w:rPr>
                <w:sz w:val="16"/>
              </w:rPr>
              <w:t>2005-07-13</w:t>
            </w:r>
          </w:p>
        </w:tc>
        <w:tc>
          <w:tcPr>
            <w:tcW w:type="dxa" w:w="1037"/>
          </w:tcPr>
          <w:p>
            <w:pPr>
              <w:spacing w:after="0"/>
              <w:jc w:val="left"/>
            </w:pPr>
            <w:r>
              <w:rPr>
                <w:sz w:val="16"/>
              </w:rPr>
              <w:t>2010-07-12</w:t>
            </w:r>
          </w:p>
        </w:tc>
        <w:tc>
          <w:tcPr>
            <w:tcW w:type="dxa" w:w="857"/>
          </w:tcPr>
          <w:p>
            <w:pPr>
              <w:spacing w:after="0"/>
              <w:jc w:val="right"/>
            </w:pPr>
            <w:r>
              <w:rPr>
                <w:sz w:val="16"/>
              </w:rPr>
              <w:t>-5,924</w:t>
            </w:r>
          </w:p>
        </w:tc>
        <w:tc>
          <w:tcPr>
            <w:tcW w:type="dxa" w:w="2683"/>
          </w:tcPr>
          <w:p>
            <w:pPr>
              <w:spacing w:after="0"/>
              <w:jc w:val="left"/>
            </w:pPr>
          </w:p>
        </w:tc>
      </w:tr>
      <w:tr>
        <w:trPr>
          <w:cantSplit/>
        </w:trPr>
        <w:tc>
          <w:tcPr>
            <w:tcW w:type="dxa" w:w="1509"/>
          </w:tcPr>
          <w:p>
            <w:pPr>
              <w:spacing w:after="0"/>
              <w:jc w:val="left"/>
            </w:pPr>
            <w:r>
              <w:rPr>
                <w:sz w:val="16"/>
              </w:rPr>
              <w:t>Brighton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2022-05-05</w:t>
            </w:r>
          </w:p>
        </w:tc>
      </w:tr>
      <w:tr>
        <w:trPr>
          <w:cantSplit/>
        </w:trPr>
        <w:tc>
          <w:tcPr>
            <w:tcW w:type="dxa" w:w="1509"/>
          </w:tcPr>
          <w:p>
            <w:pPr>
              <w:spacing w:after="0"/>
              <w:jc w:val="left"/>
            </w:pPr>
            <w:r>
              <w:rPr>
                <w:sz w:val="16"/>
              </w:rPr>
              <w:t>Cohoctah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2022-07-14</w:t>
            </w:r>
          </w:p>
        </w:tc>
      </w:tr>
      <w:tr>
        <w:trPr>
          <w:cantSplit/>
        </w:trPr>
        <w:tc>
          <w:tcPr>
            <w:tcW w:type="dxa" w:w="1509"/>
          </w:tcPr>
          <w:p>
            <w:pPr>
              <w:spacing w:after="0"/>
              <w:jc w:val="left"/>
            </w:pPr>
            <w:r>
              <w:rPr>
                <w:sz w:val="16"/>
              </w:rPr>
              <w:t>Conway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2022-08-30</w:t>
            </w:r>
          </w:p>
        </w:tc>
      </w:tr>
      <w:tr>
        <w:trPr>
          <w:cantSplit/>
        </w:trPr>
        <w:tc>
          <w:tcPr>
            <w:tcW w:type="dxa" w:w="1509"/>
          </w:tcPr>
          <w:p>
            <w:pPr>
              <w:spacing w:after="0"/>
              <w:jc w:val="left"/>
            </w:pPr>
            <w:r>
              <w:rPr>
                <w:sz w:val="16"/>
              </w:rPr>
              <w:t>Deerfield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2022-09-16</w:t>
            </w:r>
          </w:p>
        </w:tc>
      </w:tr>
      <w:tr>
        <w:trPr>
          <w:cantSplit/>
        </w:trPr>
        <w:tc>
          <w:tcPr>
            <w:tcW w:type="dxa" w:w="1509"/>
          </w:tcPr>
          <w:p>
            <w:pPr>
              <w:spacing w:after="0"/>
              <w:jc w:val="left"/>
            </w:pPr>
            <w:r>
              <w:rPr>
                <w:sz w:val="16"/>
              </w:rPr>
              <w:t>Genoa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2022-06-16</w:t>
            </w:r>
          </w:p>
        </w:tc>
      </w:tr>
      <w:tr>
        <w:trPr>
          <w:cantSplit/>
        </w:trPr>
        <w:tc>
          <w:tcPr>
            <w:tcW w:type="dxa" w:w="1509"/>
          </w:tcPr>
          <w:p>
            <w:pPr>
              <w:spacing w:after="0"/>
              <w:jc w:val="left"/>
            </w:pPr>
            <w:r>
              <w:rPr>
                <w:sz w:val="16"/>
              </w:rPr>
              <w:t>Green Oak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2022-05-20</w:t>
            </w:r>
          </w:p>
        </w:tc>
      </w:tr>
      <w:tr>
        <w:trPr>
          <w:cantSplit/>
        </w:trPr>
        <w:tc>
          <w:tcPr>
            <w:tcW w:type="dxa" w:w="1509"/>
          </w:tcPr>
          <w:p>
            <w:pPr>
              <w:spacing w:after="0"/>
              <w:jc w:val="left"/>
            </w:pPr>
            <w:r>
              <w:rPr>
                <w:sz w:val="16"/>
              </w:rPr>
              <w:t>Hamburg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2022-06-30</w:t>
            </w:r>
          </w:p>
        </w:tc>
      </w:tr>
      <w:tr>
        <w:trPr>
          <w:cantSplit/>
        </w:trPr>
        <w:tc>
          <w:tcPr>
            <w:tcW w:type="dxa" w:w="1509"/>
          </w:tcPr>
          <w:p>
            <w:pPr>
              <w:spacing w:after="0"/>
              <w:jc w:val="left"/>
            </w:pPr>
            <w:r>
              <w:rPr>
                <w:sz w:val="16"/>
              </w:rPr>
              <w:t>Handy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2022-05-05</w:t>
            </w:r>
          </w:p>
        </w:tc>
      </w:tr>
      <w:tr>
        <w:trPr>
          <w:cantSplit/>
        </w:trPr>
        <w:tc>
          <w:tcPr>
            <w:tcW w:type="dxa" w:w="1509"/>
          </w:tcPr>
          <w:p>
            <w:pPr>
              <w:spacing w:after="0"/>
              <w:jc w:val="left"/>
            </w:pPr>
            <w:r>
              <w:rPr>
                <w:sz w:val="16"/>
              </w:rPr>
              <w:t>Hartland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2022-09-30</w:t>
            </w:r>
          </w:p>
        </w:tc>
      </w:tr>
      <w:tr>
        <w:trPr>
          <w:cantSplit/>
        </w:trPr>
        <w:tc>
          <w:tcPr>
            <w:tcW w:type="dxa" w:w="1509"/>
          </w:tcPr>
          <w:p>
            <w:pPr>
              <w:spacing w:after="0"/>
              <w:jc w:val="left"/>
            </w:pPr>
            <w:r>
              <w:rPr>
                <w:sz w:val="16"/>
              </w:rPr>
              <w:t>Howell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2022-09-30</w:t>
            </w:r>
          </w:p>
        </w:tc>
      </w:tr>
      <w:tr>
        <w:trPr>
          <w:cantSplit/>
        </w:trPr>
        <w:tc>
          <w:tcPr>
            <w:tcW w:type="dxa" w:w="1509"/>
          </w:tcPr>
          <w:p>
            <w:pPr>
              <w:spacing w:after="0"/>
              <w:jc w:val="left"/>
            </w:pPr>
            <w:r>
              <w:rPr>
                <w:sz w:val="16"/>
              </w:rPr>
              <w:t>Iosco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2022-06-30</w:t>
            </w:r>
          </w:p>
        </w:tc>
      </w:tr>
      <w:tr>
        <w:trPr>
          <w:cantSplit/>
        </w:trPr>
        <w:tc>
          <w:tcPr>
            <w:tcW w:type="dxa" w:w="1509"/>
          </w:tcPr>
          <w:p>
            <w:pPr>
              <w:spacing w:after="0"/>
              <w:jc w:val="left"/>
            </w:pPr>
            <w:r>
              <w:rPr>
                <w:sz w:val="16"/>
              </w:rPr>
              <w:t>Marion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2022-05-05</w:t>
            </w:r>
          </w:p>
        </w:tc>
      </w:tr>
      <w:tr>
        <w:trPr>
          <w:cantSplit/>
        </w:trPr>
        <w:tc>
          <w:tcPr>
            <w:tcW w:type="dxa" w:w="1509"/>
          </w:tcPr>
          <w:p>
            <w:pPr>
              <w:spacing w:after="0"/>
              <w:jc w:val="left"/>
            </w:pPr>
            <w:r>
              <w:rPr>
                <w:sz w:val="16"/>
              </w:rPr>
              <w:t>Oceola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2022-09-21</w:t>
            </w:r>
          </w:p>
        </w:tc>
      </w:tr>
      <w:tr>
        <w:trPr>
          <w:cantSplit/>
        </w:trPr>
        <w:tc>
          <w:tcPr>
            <w:tcW w:type="dxa" w:w="1509"/>
          </w:tcPr>
          <w:p>
            <w:pPr>
              <w:spacing w:after="0"/>
              <w:jc w:val="left"/>
            </w:pPr>
            <w:r>
              <w:rPr>
                <w:sz w:val="16"/>
              </w:rPr>
              <w:t>Putnam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2022-06-16</w:t>
            </w:r>
          </w:p>
        </w:tc>
      </w:tr>
      <w:tr>
        <w:trPr>
          <w:cantSplit/>
        </w:trPr>
        <w:tc>
          <w:tcPr>
            <w:tcW w:type="dxa" w:w="1509"/>
          </w:tcPr>
          <w:p>
            <w:pPr>
              <w:spacing w:after="0"/>
              <w:jc w:val="left"/>
            </w:pPr>
            <w:r>
              <w:rPr>
                <w:sz w:val="16"/>
              </w:rPr>
              <w:t>Tyrone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2022-09-30</w:t>
            </w:r>
          </w:p>
        </w:tc>
      </w:tr>
      <w:tr>
        <w:trPr>
          <w:cantSplit/>
        </w:trPr>
        <w:tc>
          <w:tcPr>
            <w:tcW w:type="dxa" w:w="1509"/>
          </w:tcPr>
          <w:p>
            <w:pPr>
              <w:spacing w:after="0"/>
              <w:jc w:val="left"/>
            </w:pPr>
            <w:r>
              <w:rPr>
                <w:sz w:val="16"/>
              </w:rPr>
              <w:t>Unadilla township</w:t>
            </w:r>
          </w:p>
        </w:tc>
        <w:tc>
          <w:tcPr>
            <w:tcW w:type="dxa" w:w="1394"/>
          </w:tcPr>
          <w:p>
            <w:pPr>
              <w:spacing w:after="0"/>
              <w:jc w:val="left"/>
            </w:pPr>
            <w:r>
              <w:rPr>
                <w:sz w:val="16"/>
              </w:rPr>
              <w:t>Township</w:t>
            </w:r>
          </w:p>
        </w:tc>
        <w:tc>
          <w:tcPr>
            <w:tcW w:type="dxa" w:w="2093"/>
          </w:tcPr>
          <w:p>
            <w:pPr>
              <w:spacing w:after="0"/>
              <w:jc w:val="left"/>
            </w:pPr>
            <w:r>
              <w:rPr>
                <w:sz w:val="16"/>
              </w:rPr>
              <w:t>Approved, expires 2027-04-03</w:t>
            </w:r>
          </w:p>
        </w:tc>
        <w:tc>
          <w:tcPr>
            <w:tcW w:type="dxa" w:w="3502"/>
          </w:tcPr>
          <w:p>
            <w:pPr>
              <w:spacing w:after="0"/>
              <w:jc w:val="left"/>
            </w:pPr>
            <w:r>
              <w:rPr>
                <w:sz w:val="16"/>
              </w:rPr>
              <w:t>Livingston County 2022 HMP Update (FEMA plan 108237)</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57"/>
          </w:tcPr>
          <w:p>
            <w:pPr>
              <w:spacing w:after="0"/>
              <w:jc w:val="right"/>
            </w:pPr>
            <w:r>
              <w:rPr>
                <w:sz w:val="16"/>
              </w:rPr>
              <w:t>185</w:t>
            </w:r>
          </w:p>
        </w:tc>
        <w:tc>
          <w:tcPr>
            <w:tcW w:type="dxa" w:w="2683"/>
          </w:tcPr>
          <w:p>
            <w:pPr>
              <w:spacing w:after="0"/>
              <w:jc w:val="left"/>
            </w:pPr>
            <w:r>
              <w:rPr>
                <w:sz w:val="16"/>
              </w:rPr>
              <w:t>this jurisdiction approved 2022-05-20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$26,653,880</w:t>
            </w:r>
          </w:p>
        </w:tc>
        <w:tc>
          <w:tcPr>
            <w:tcW w:type="dxa" w:w="1126"/>
          </w:tcPr>
          <w:p>
            <w:pPr>
              <w:spacing w:after="0"/>
              <w:jc w:val="right"/>
            </w:pPr>
            <w:r>
              <w:rPr>
                <w:sz w:val="16"/>
              </w:rPr>
              <w:t>$4,607</w:t>
            </w:r>
          </w:p>
        </w:tc>
        <w:tc>
          <w:tcPr>
            <w:tcW w:type="dxa" w:w="1885"/>
          </w:tcPr>
          <w:p>
            <w:pPr>
              <w:spacing w:after="0"/>
              <w:jc w:val="right"/>
            </w:pPr>
            <w:r>
              <w:rPr>
                <w:sz w:val="16"/>
              </w:rPr>
              <w:t>$6,863</w:t>
            </w:r>
          </w:p>
        </w:tc>
        <w:tc>
          <w:tcPr>
            <w:tcW w:type="dxa" w:w="1199"/>
          </w:tcPr>
          <w:p>
            <w:pPr>
              <w:spacing w:after="0"/>
              <w:jc w:val="right"/>
            </w:pPr>
            <w:r>
              <w:rPr>
                <w:sz w:val="16"/>
              </w:rPr>
              <w:t>$26,665,350</w:t>
            </w:r>
          </w:p>
        </w:tc>
        <w:tc>
          <w:tcPr>
            <w:tcW w:type="dxa" w:w="2060"/>
          </w:tcPr>
          <w:p>
            <w:pPr>
              <w:spacing w:after="0"/>
              <w:jc w:val="right"/>
            </w:pPr>
            <w:r>
              <w:rPr>
                <w:sz w:val="16"/>
              </w:rPr>
              <w:t>21</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Tornado</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$6,370,256</w:t>
            </w:r>
          </w:p>
        </w:tc>
        <w:tc>
          <w:tcPr>
            <w:tcW w:type="dxa" w:w="1126"/>
          </w:tcPr>
          <w:p>
            <w:pPr>
              <w:spacing w:after="0"/>
              <w:jc w:val="right"/>
            </w:pPr>
            <w:r>
              <w:rPr>
                <w:sz w:val="16"/>
              </w:rPr>
              <w:t>$1,821</w:t>
            </w:r>
          </w:p>
        </w:tc>
        <w:tc>
          <w:tcPr>
            <w:tcW w:type="dxa" w:w="1885"/>
          </w:tcPr>
          <w:p>
            <w:pPr>
              <w:spacing w:after="0"/>
              <w:jc w:val="right"/>
            </w:pPr>
            <w:r>
              <w:rPr>
                <w:sz w:val="16"/>
              </w:rPr>
              <w:t>$7,502,125</w:t>
            </w:r>
          </w:p>
        </w:tc>
        <w:tc>
          <w:tcPr>
            <w:tcW w:type="dxa" w:w="1199"/>
          </w:tcPr>
          <w:p>
            <w:pPr>
              <w:spacing w:after="0"/>
              <w:jc w:val="right"/>
            </w:pPr>
            <w:r>
              <w:rPr>
                <w:sz w:val="16"/>
              </w:rPr>
              <w:t>$13,874,203</w:t>
            </w:r>
          </w:p>
        </w:tc>
        <w:tc>
          <w:tcPr>
            <w:tcW w:type="dxa" w:w="2060"/>
          </w:tcPr>
          <w:p>
            <w:pPr>
              <w:spacing w:after="0"/>
              <w:jc w:val="right"/>
            </w:pPr>
            <w:r>
              <w:rPr>
                <w:sz w:val="16"/>
              </w:rPr>
              <w:t>11</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High</w:t>
            </w:r>
          </w:p>
        </w:tc>
        <w:tc>
          <w:tcPr>
            <w:tcW w:type="dxa" w:w="1126"/>
          </w:tcPr>
          <w:p>
            <w:pPr>
              <w:spacing w:after="0"/>
              <w:jc w:val="right"/>
            </w:pPr>
            <w:r>
              <w:rPr>
                <w:sz w:val="16"/>
              </w:rPr>
              <w:t>$2,651</w:t>
            </w:r>
          </w:p>
        </w:tc>
        <w:tc>
          <w:tcPr>
            <w:tcW w:type="dxa" w:w="1126"/>
          </w:tcPr>
          <w:p>
            <w:pPr>
              <w:spacing w:after="0"/>
              <w:jc w:val="right"/>
            </w:pPr>
            <w:r>
              <w:rPr>
                <w:sz w:val="16"/>
              </w:rPr>
              <w:t>$65,490</w:t>
            </w:r>
          </w:p>
        </w:tc>
        <w:tc>
          <w:tcPr>
            <w:tcW w:type="dxa" w:w="1885"/>
          </w:tcPr>
          <w:p>
            <w:pPr>
              <w:spacing w:after="0"/>
              <w:jc w:val="right"/>
            </w:pPr>
            <w:r>
              <w:rPr>
                <w:sz w:val="16"/>
              </w:rPr>
              <w:t>$6,603,012</w:t>
            </w:r>
          </w:p>
        </w:tc>
        <w:tc>
          <w:tcPr>
            <w:tcW w:type="dxa" w:w="1199"/>
          </w:tcPr>
          <w:p>
            <w:pPr>
              <w:spacing w:after="0"/>
              <w:jc w:val="right"/>
            </w:pPr>
            <w:r>
              <w:rPr>
                <w:sz w:val="16"/>
              </w:rPr>
              <w:t>$6,671,153</w:t>
            </w:r>
          </w:p>
        </w:tc>
        <w:tc>
          <w:tcPr>
            <w:tcW w:type="dxa" w:w="2060"/>
          </w:tcPr>
          <w:p>
            <w:pPr>
              <w:spacing w:after="0"/>
              <w:jc w:val="right"/>
            </w:pPr>
            <w:r>
              <w:rPr>
                <w:sz w:val="16"/>
              </w:rPr>
              <w:t>16</w:t>
            </w:r>
          </w:p>
        </w:tc>
        <w:tc>
          <w:tcPr>
            <w:tcW w:type="dxa" w:w="2157"/>
          </w:tcPr>
          <w:p>
            <w:pPr>
              <w:spacing w:after="0"/>
              <w:jc w:val="left"/>
            </w:pPr>
            <w:r>
              <w:rPr>
                <w:sz w:val="16"/>
              </w:rPr>
              <w:t>Includes 2 Frost/Freeze records (outside NRI's Cold Wave definition; counted in this table and in B1-d, not in the B1-e descriptor).</w:t>
            </w:r>
          </w:p>
        </w:tc>
      </w:tr>
      <w:tr>
        <w:trPr>
          <w:cantSplit/>
        </w:trPr>
        <w:tc>
          <w:tcPr>
            <w:tcW w:type="dxa" w:w="718"/>
          </w:tcPr>
          <w:p>
            <w:pPr>
              <w:spacing w:after="0"/>
              <w:jc w:val="right"/>
            </w:pPr>
            <w:r>
              <w:rPr>
                <w:sz w:val="16"/>
              </w:rPr>
              <w:t>4</w:t>
            </w:r>
          </w:p>
        </w:tc>
        <w:tc>
          <w:tcPr>
            <w:tcW w:type="dxa" w:w="1037"/>
          </w:tcPr>
          <w:p>
            <w:pPr>
              <w:spacing w:after="0"/>
              <w:jc w:val="left"/>
            </w:pPr>
            <w:r>
              <w:rPr>
                <w:sz w:val="16"/>
              </w:rPr>
              <w:t>Strong Wind</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$4,005,283</w:t>
            </w:r>
          </w:p>
        </w:tc>
        <w:tc>
          <w:tcPr>
            <w:tcW w:type="dxa" w:w="1126"/>
          </w:tcPr>
          <w:p>
            <w:pPr>
              <w:spacing w:after="0"/>
              <w:jc w:val="right"/>
            </w:pPr>
            <w:r>
              <w:rPr>
                <w:sz w:val="16"/>
              </w:rPr>
              <w:t>$13,265</w:t>
            </w:r>
          </w:p>
        </w:tc>
        <w:tc>
          <w:tcPr>
            <w:tcW w:type="dxa" w:w="1885"/>
          </w:tcPr>
          <w:p>
            <w:pPr>
              <w:spacing w:after="0"/>
              <w:jc w:val="right"/>
            </w:pPr>
            <w:r>
              <w:rPr>
                <w:sz w:val="16"/>
              </w:rPr>
              <w:t>$558,178</w:t>
            </w:r>
          </w:p>
        </w:tc>
        <w:tc>
          <w:tcPr>
            <w:tcW w:type="dxa" w:w="1199"/>
          </w:tcPr>
          <w:p>
            <w:pPr>
              <w:spacing w:after="0"/>
              <w:jc w:val="right"/>
            </w:pPr>
            <w:r>
              <w:rPr>
                <w:sz w:val="16"/>
              </w:rPr>
              <w:t>$4,576,726</w:t>
            </w:r>
          </w:p>
        </w:tc>
        <w:tc>
          <w:tcPr>
            <w:tcW w:type="dxa" w:w="2060"/>
          </w:tcPr>
          <w:p>
            <w:pPr>
              <w:spacing w:after="0"/>
              <w:jc w:val="right"/>
            </w:pPr>
            <w:r>
              <w:rPr>
                <w:sz w:val="16"/>
              </w:rPr>
              <w:t>313</w:t>
            </w:r>
          </w:p>
        </w:tc>
        <w:tc>
          <w:tcPr>
            <w:tcW w:type="dxa" w:w="2157"/>
          </w:tcPr>
          <w:p>
            <w:pPr>
              <w:spacing w:after="0"/>
              <w:jc w:val="left"/>
            </w:pPr>
            <w:r>
              <w:rPr>
                <w:sz w:val="16"/>
              </w:rPr>
              <w:t>Includes 27 High Wind and 4 Strong Wind records (NOAA non-thunderstorm wind types, outside NRI's Strong Wind definition).</w:t>
            </w:r>
          </w:p>
        </w:tc>
      </w:tr>
      <w:tr>
        <w:trPr>
          <w:cantSplit/>
        </w:trPr>
        <w:tc>
          <w:tcPr>
            <w:tcW w:type="dxa" w:w="718"/>
          </w:tcPr>
          <w:p>
            <w:pPr>
              <w:spacing w:after="0"/>
              <w:jc w:val="right"/>
            </w:pPr>
            <w:r>
              <w:rPr>
                <w:sz w:val="16"/>
              </w:rPr>
              <w:t>5</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$12,912</w:t>
            </w:r>
          </w:p>
        </w:tc>
        <w:tc>
          <w:tcPr>
            <w:tcW w:type="dxa" w:w="1126"/>
          </w:tcPr>
          <w:p>
            <w:pPr>
              <w:spacing w:after="0"/>
              <w:jc w:val="right"/>
            </w:pPr>
            <w:r>
              <w:rPr>
                <w:sz w:val="16"/>
              </w:rPr>
              <w:t>$1</w:t>
            </w:r>
          </w:p>
        </w:tc>
        <w:tc>
          <w:tcPr>
            <w:tcW w:type="dxa" w:w="1885"/>
          </w:tcPr>
          <w:p>
            <w:pPr>
              <w:spacing w:after="0"/>
              <w:jc w:val="right"/>
            </w:pPr>
            <w:r>
              <w:rPr>
                <w:sz w:val="16"/>
              </w:rPr>
              <w:t>$1,202,758</w:t>
            </w:r>
          </w:p>
        </w:tc>
        <w:tc>
          <w:tcPr>
            <w:tcW w:type="dxa" w:w="1199"/>
          </w:tcPr>
          <w:p>
            <w:pPr>
              <w:spacing w:after="0"/>
              <w:jc w:val="right"/>
            </w:pPr>
            <w:r>
              <w:rPr>
                <w:sz w:val="16"/>
              </w:rPr>
              <w:t>$1,215,671</w:t>
            </w:r>
          </w:p>
        </w:tc>
        <w:tc>
          <w:tcPr>
            <w:tcW w:type="dxa" w:w="2060"/>
          </w:tcPr>
          <w:p>
            <w:pPr>
              <w:spacing w:after="0"/>
              <w:jc w:val="right"/>
            </w:pPr>
            <w:r>
              <w:rPr>
                <w:sz w:val="16"/>
              </w:rPr>
              <w:t>14</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Ice Storm</w:t>
            </w:r>
          </w:p>
        </w:tc>
        <w:tc>
          <w:tcPr>
            <w:tcW w:type="dxa" w:w="1402"/>
          </w:tcPr>
          <w:p>
            <w:pPr>
              <w:spacing w:after="0"/>
              <w:jc w:val="left"/>
            </w:pPr>
            <w:r>
              <w:rPr>
                <w:sz w:val="16"/>
              </w:rPr>
              <w:t>Relatively Moderate</w:t>
            </w:r>
          </w:p>
        </w:tc>
        <w:tc>
          <w:tcPr>
            <w:tcW w:type="dxa" w:w="1402"/>
          </w:tcPr>
          <w:p>
            <w:pPr>
              <w:spacing w:after="0"/>
              <w:jc w:val="left"/>
            </w:pPr>
            <w:r>
              <w:rPr>
                <w:sz w:val="16"/>
              </w:rPr>
              <w:t>Relatively High</w:t>
            </w:r>
          </w:p>
        </w:tc>
        <w:tc>
          <w:tcPr>
            <w:tcW w:type="dxa" w:w="1126"/>
          </w:tcPr>
          <w:p>
            <w:pPr>
              <w:spacing w:after="0"/>
              <w:jc w:val="right"/>
            </w:pPr>
            <w:r>
              <w:rPr>
                <w:sz w:val="16"/>
              </w:rPr>
              <w:t>$690,902</w:t>
            </w:r>
          </w:p>
        </w:tc>
        <w:tc>
          <w:tcPr>
            <w:tcW w:type="dxa" w:w="1126"/>
          </w:tcPr>
          <w:p>
            <w:pPr>
              <w:spacing w:after="0"/>
              <w:jc w:val="right"/>
            </w:pPr>
            <w:r>
              <w:rPr>
                <w:sz w:val="16"/>
              </w:rPr>
              <w:t>n/a</w:t>
            </w:r>
          </w:p>
        </w:tc>
        <w:tc>
          <w:tcPr>
            <w:tcW w:type="dxa" w:w="1885"/>
          </w:tcPr>
          <w:p>
            <w:pPr>
              <w:spacing w:after="0"/>
              <w:jc w:val="right"/>
            </w:pPr>
            <w:r>
              <w:rPr>
                <w:sz w:val="16"/>
              </w:rPr>
              <w:t>$8,455</w:t>
            </w:r>
          </w:p>
        </w:tc>
        <w:tc>
          <w:tcPr>
            <w:tcW w:type="dxa" w:w="1199"/>
          </w:tcPr>
          <w:p>
            <w:pPr>
              <w:spacing w:after="0"/>
              <w:jc w:val="right"/>
            </w:pPr>
            <w:r>
              <w:rPr>
                <w:sz w:val="16"/>
              </w:rPr>
              <w:t>$699,356</w:t>
            </w:r>
          </w:p>
        </w:tc>
        <w:tc>
          <w:tcPr>
            <w:tcW w:type="dxa" w:w="2060"/>
          </w:tcPr>
          <w:p>
            <w:pPr>
              <w:spacing w:after="0"/>
              <w:jc w:val="right"/>
            </w:pPr>
            <w:r>
              <w:rPr>
                <w:sz w:val="16"/>
              </w:rPr>
              <w:t>5</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Hail</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$571,096</w:t>
            </w:r>
          </w:p>
        </w:tc>
        <w:tc>
          <w:tcPr>
            <w:tcW w:type="dxa" w:w="1126"/>
          </w:tcPr>
          <w:p>
            <w:pPr>
              <w:spacing w:after="0"/>
              <w:jc w:val="right"/>
            </w:pPr>
            <w:r>
              <w:rPr>
                <w:sz w:val="16"/>
              </w:rPr>
              <w:t>$44,101</w:t>
            </w:r>
          </w:p>
        </w:tc>
        <w:tc>
          <w:tcPr>
            <w:tcW w:type="dxa" w:w="1885"/>
          </w:tcPr>
          <w:p>
            <w:pPr>
              <w:spacing w:after="0"/>
              <w:jc w:val="right"/>
            </w:pPr>
            <w:r>
              <w:rPr>
                <w:sz w:val="16"/>
              </w:rPr>
              <w:t>$38,009</w:t>
            </w:r>
          </w:p>
        </w:tc>
        <w:tc>
          <w:tcPr>
            <w:tcW w:type="dxa" w:w="1199"/>
          </w:tcPr>
          <w:p>
            <w:pPr>
              <w:spacing w:after="0"/>
              <w:jc w:val="right"/>
            </w:pPr>
            <w:r>
              <w:rPr>
                <w:sz w:val="16"/>
              </w:rPr>
              <w:t>$653,206</w:t>
            </w:r>
          </w:p>
        </w:tc>
        <w:tc>
          <w:tcPr>
            <w:tcW w:type="dxa" w:w="2060"/>
          </w:tcPr>
          <w:p>
            <w:pPr>
              <w:spacing w:after="0"/>
              <w:jc w:val="right"/>
            </w:pPr>
            <w:r>
              <w:rPr>
                <w:sz w:val="16"/>
              </w:rPr>
              <w:t>71</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Lightning</w:t>
            </w:r>
          </w:p>
        </w:tc>
        <w:tc>
          <w:tcPr>
            <w:tcW w:type="dxa" w:w="1402"/>
          </w:tcPr>
          <w:p>
            <w:pPr>
              <w:spacing w:after="0"/>
              <w:jc w:val="left"/>
            </w:pPr>
            <w:r>
              <w:rPr>
                <w:sz w:val="16"/>
              </w:rPr>
              <w:t>Relatively Low</w:t>
            </w:r>
          </w:p>
        </w:tc>
        <w:tc>
          <w:tcPr>
            <w:tcW w:type="dxa" w:w="1402"/>
          </w:tcPr>
          <w:p>
            <w:pPr>
              <w:spacing w:after="0"/>
              <w:jc w:val="left"/>
            </w:pPr>
            <w:r>
              <w:rPr>
                <w:sz w:val="16"/>
              </w:rPr>
              <w:t>Relatively Moderate</w:t>
            </w:r>
          </w:p>
        </w:tc>
        <w:tc>
          <w:tcPr>
            <w:tcW w:type="dxa" w:w="1126"/>
          </w:tcPr>
          <w:p>
            <w:pPr>
              <w:spacing w:after="0"/>
              <w:jc w:val="right"/>
            </w:pPr>
            <w:r>
              <w:rPr>
                <w:sz w:val="16"/>
              </w:rPr>
              <w:t>$129,862</w:t>
            </w:r>
          </w:p>
        </w:tc>
        <w:tc>
          <w:tcPr>
            <w:tcW w:type="dxa" w:w="1126"/>
          </w:tcPr>
          <w:p>
            <w:pPr>
              <w:spacing w:after="0"/>
              <w:jc w:val="right"/>
            </w:pPr>
            <w:r>
              <w:rPr>
                <w:sz w:val="16"/>
              </w:rPr>
              <w:t>n/a</w:t>
            </w:r>
          </w:p>
        </w:tc>
        <w:tc>
          <w:tcPr>
            <w:tcW w:type="dxa" w:w="1885"/>
          </w:tcPr>
          <w:p>
            <w:pPr>
              <w:spacing w:after="0"/>
              <w:jc w:val="right"/>
            </w:pPr>
            <w:r>
              <w:rPr>
                <w:sz w:val="16"/>
              </w:rPr>
              <w:t>$343,860</w:t>
            </w:r>
          </w:p>
        </w:tc>
        <w:tc>
          <w:tcPr>
            <w:tcW w:type="dxa" w:w="1199"/>
          </w:tcPr>
          <w:p>
            <w:pPr>
              <w:spacing w:after="0"/>
              <w:jc w:val="right"/>
            </w:pPr>
            <w:r>
              <w:rPr>
                <w:sz w:val="16"/>
              </w:rPr>
              <w:t>$473,722</w:t>
            </w:r>
          </w:p>
        </w:tc>
        <w:tc>
          <w:tcPr>
            <w:tcW w:type="dxa" w:w="2060"/>
          </w:tcPr>
          <w:p>
            <w:pPr>
              <w:spacing w:after="0"/>
              <w:jc w:val="right"/>
            </w:pPr>
            <w:r>
              <w:rPr>
                <w:sz w:val="16"/>
              </w:rPr>
              <w:t>13</w:t>
            </w:r>
          </w:p>
        </w:tc>
        <w:tc>
          <w:tcPr>
            <w:tcW w:type="dxa" w:w="2157"/>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Earthquake</w:t>
            </w:r>
          </w:p>
        </w:tc>
        <w:tc>
          <w:tcPr>
            <w:tcW w:type="dxa" w:w="1402"/>
          </w:tcPr>
          <w:p>
            <w:pPr>
              <w:spacing w:after="0"/>
              <w:jc w:val="left"/>
            </w:pPr>
            <w:r>
              <w:rPr>
                <w:sz w:val="16"/>
              </w:rPr>
              <w:t>Very Low</w:t>
            </w:r>
          </w:p>
        </w:tc>
        <w:tc>
          <w:tcPr>
            <w:tcW w:type="dxa" w:w="1402"/>
          </w:tcPr>
          <w:p>
            <w:pPr>
              <w:spacing w:after="0"/>
              <w:jc w:val="left"/>
            </w:pPr>
            <w:r>
              <w:rPr>
                <w:sz w:val="16"/>
              </w:rPr>
              <w:t>Relatively Low</w:t>
            </w:r>
          </w:p>
        </w:tc>
        <w:tc>
          <w:tcPr>
            <w:tcW w:type="dxa" w:w="1126"/>
          </w:tcPr>
          <w:p>
            <w:pPr>
              <w:spacing w:after="0"/>
              <w:jc w:val="right"/>
            </w:pPr>
            <w:r>
              <w:rPr>
                <w:sz w:val="16"/>
              </w:rPr>
              <w:t>$366,825</w:t>
            </w:r>
          </w:p>
        </w:tc>
        <w:tc>
          <w:tcPr>
            <w:tcW w:type="dxa" w:w="1126"/>
          </w:tcPr>
          <w:p>
            <w:pPr>
              <w:spacing w:after="0"/>
              <w:jc w:val="right"/>
            </w:pPr>
            <w:r>
              <w:rPr>
                <w:sz w:val="16"/>
              </w:rPr>
              <w:t>n/a</w:t>
            </w:r>
          </w:p>
        </w:tc>
        <w:tc>
          <w:tcPr>
            <w:tcW w:type="dxa" w:w="1885"/>
          </w:tcPr>
          <w:p>
            <w:pPr>
              <w:spacing w:after="0"/>
              <w:jc w:val="right"/>
            </w:pPr>
            <w:r>
              <w:rPr>
                <w:sz w:val="16"/>
              </w:rPr>
              <w:t>$68,285</w:t>
            </w:r>
          </w:p>
        </w:tc>
        <w:tc>
          <w:tcPr>
            <w:tcW w:type="dxa" w:w="1199"/>
          </w:tcPr>
          <w:p>
            <w:pPr>
              <w:spacing w:after="0"/>
              <w:jc w:val="right"/>
            </w:pPr>
            <w:r>
              <w:rPr>
                <w:sz w:val="16"/>
              </w:rPr>
              <w:t>$435,109</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10</w:t>
            </w:r>
          </w:p>
        </w:tc>
        <w:tc>
          <w:tcPr>
            <w:tcW w:type="dxa" w:w="1037"/>
          </w:tcPr>
          <w:p>
            <w:pPr>
              <w:spacing w:after="0"/>
              <w:jc w:val="left"/>
            </w:pPr>
            <w:r>
              <w:rPr>
                <w:sz w:val="16"/>
              </w:rPr>
              <w:t>Winter Weather</w:t>
            </w:r>
          </w:p>
        </w:tc>
        <w:tc>
          <w:tcPr>
            <w:tcW w:type="dxa" w:w="1402"/>
          </w:tcPr>
          <w:p>
            <w:pPr>
              <w:spacing w:after="0"/>
              <w:jc w:val="left"/>
            </w:pPr>
            <w:r>
              <w:rPr>
                <w:sz w:val="16"/>
              </w:rPr>
              <w:t>Relatively Low</w:t>
            </w:r>
          </w:p>
        </w:tc>
        <w:tc>
          <w:tcPr>
            <w:tcW w:type="dxa" w:w="1402"/>
          </w:tcPr>
          <w:p>
            <w:pPr>
              <w:spacing w:after="0"/>
              <w:jc w:val="left"/>
            </w:pPr>
            <w:r>
              <w:rPr>
                <w:sz w:val="16"/>
              </w:rPr>
              <w:t>Relatively Moderate</w:t>
            </w:r>
          </w:p>
        </w:tc>
        <w:tc>
          <w:tcPr>
            <w:tcW w:type="dxa" w:w="1126"/>
          </w:tcPr>
          <w:p>
            <w:pPr>
              <w:spacing w:after="0"/>
              <w:jc w:val="right"/>
            </w:pPr>
            <w:r>
              <w:rPr>
                <w:sz w:val="16"/>
              </w:rPr>
              <w:t>$51,102</w:t>
            </w:r>
          </w:p>
        </w:tc>
        <w:tc>
          <w:tcPr>
            <w:tcW w:type="dxa" w:w="1126"/>
          </w:tcPr>
          <w:p>
            <w:pPr>
              <w:spacing w:after="0"/>
              <w:jc w:val="right"/>
            </w:pPr>
            <w:r>
              <w:rPr>
                <w:sz w:val="16"/>
              </w:rPr>
              <w:t>$236</w:t>
            </w:r>
          </w:p>
        </w:tc>
        <w:tc>
          <w:tcPr>
            <w:tcW w:type="dxa" w:w="1885"/>
          </w:tcPr>
          <w:p>
            <w:pPr>
              <w:spacing w:after="0"/>
              <w:jc w:val="right"/>
            </w:pPr>
            <w:r>
              <w:rPr>
                <w:sz w:val="16"/>
              </w:rPr>
              <w:t>$82,334</w:t>
            </w:r>
          </w:p>
        </w:tc>
        <w:tc>
          <w:tcPr>
            <w:tcW w:type="dxa" w:w="1199"/>
          </w:tcPr>
          <w:p>
            <w:pPr>
              <w:spacing w:after="0"/>
              <w:jc w:val="right"/>
            </w:pPr>
            <w:r>
              <w:rPr>
                <w:sz w:val="16"/>
              </w:rPr>
              <w:t>$133,672</w:t>
            </w:r>
          </w:p>
        </w:tc>
        <w:tc>
          <w:tcPr>
            <w:tcW w:type="dxa" w:w="2060"/>
          </w:tcPr>
          <w:p>
            <w:pPr>
              <w:spacing w:after="0"/>
              <w:jc w:val="right"/>
            </w:pPr>
            <w:r>
              <w:rPr>
                <w:sz w:val="16"/>
              </w:rPr>
              <w:t>63</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Wildfire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$34,166</w:t>
            </w:r>
          </w:p>
        </w:tc>
        <w:tc>
          <w:tcPr>
            <w:tcW w:type="dxa" w:w="1126"/>
          </w:tcPr>
          <w:p>
            <w:pPr>
              <w:spacing w:after="0"/>
              <w:jc w:val="right"/>
            </w:pPr>
            <w:r>
              <w:rPr>
                <w:sz w:val="16"/>
              </w:rPr>
              <w:t>$5</w:t>
            </w:r>
          </w:p>
        </w:tc>
        <w:tc>
          <w:tcPr>
            <w:tcW w:type="dxa" w:w="1885"/>
          </w:tcPr>
          <w:p>
            <w:pPr>
              <w:spacing w:after="0"/>
              <w:jc w:val="right"/>
            </w:pPr>
            <w:r>
              <w:rPr>
                <w:sz w:val="16"/>
              </w:rPr>
              <w:t>$3,492</w:t>
            </w:r>
          </w:p>
        </w:tc>
        <w:tc>
          <w:tcPr>
            <w:tcW w:type="dxa" w:w="1199"/>
          </w:tcPr>
          <w:p>
            <w:pPr>
              <w:spacing w:after="0"/>
              <w:jc w:val="right"/>
            </w:pPr>
            <w:r>
              <w:rPr>
                <w:sz w:val="16"/>
              </w:rPr>
              <w:t>$37,664</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Hurricane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$11,436</w:t>
            </w:r>
          </w:p>
        </w:tc>
        <w:tc>
          <w:tcPr>
            <w:tcW w:type="dxa" w:w="1126"/>
          </w:tcPr>
          <w:p>
            <w:pPr>
              <w:spacing w:after="0"/>
              <w:jc w:val="right"/>
            </w:pPr>
            <w:r>
              <w:rPr>
                <w:sz w:val="16"/>
              </w:rPr>
              <w:t>$2,780</w:t>
            </w:r>
          </w:p>
        </w:tc>
        <w:tc>
          <w:tcPr>
            <w:tcW w:type="dxa" w:w="1885"/>
          </w:tcPr>
          <w:p>
            <w:pPr>
              <w:spacing w:after="0"/>
              <w:jc w:val="right"/>
            </w:pPr>
            <w:r>
              <w:rPr>
                <w:sz w:val="16"/>
              </w:rPr>
              <w:t>$60</w:t>
            </w:r>
          </w:p>
        </w:tc>
        <w:tc>
          <w:tcPr>
            <w:tcW w:type="dxa" w:w="1199"/>
          </w:tcPr>
          <w:p>
            <w:pPr>
              <w:spacing w:after="0"/>
              <w:jc w:val="right"/>
            </w:pPr>
            <w:r>
              <w:rPr>
                <w:sz w:val="16"/>
              </w:rPr>
              <w:t>$14,276</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$1,827</w:t>
            </w:r>
          </w:p>
        </w:tc>
        <w:tc>
          <w:tcPr>
            <w:tcW w:type="dxa" w:w="1126"/>
          </w:tcPr>
          <w:p>
            <w:pPr>
              <w:spacing w:after="0"/>
              <w:jc w:val="right"/>
            </w:pPr>
            <w:r>
              <w:rPr>
                <w:sz w:val="16"/>
              </w:rPr>
              <w:t>n/a</w:t>
            </w:r>
          </w:p>
        </w:tc>
        <w:tc>
          <w:tcPr>
            <w:tcW w:type="dxa" w:w="1885"/>
          </w:tcPr>
          <w:p>
            <w:pPr>
              <w:spacing w:after="0"/>
              <w:jc w:val="right"/>
            </w:pPr>
            <w:r>
              <w:rPr>
                <w:sz w:val="16"/>
              </w:rPr>
              <w:t>$3,382</w:t>
            </w:r>
          </w:p>
        </w:tc>
        <w:tc>
          <w:tcPr>
            <w:tcW w:type="dxa" w:w="1199"/>
          </w:tcPr>
          <w:p>
            <w:pPr>
              <w:spacing w:after="0"/>
              <w:jc w:val="right"/>
            </w:pPr>
            <w:r>
              <w:rPr>
                <w:sz w:val="16"/>
              </w:rPr>
              <w:t>$5,209</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Drought</w:t>
            </w:r>
          </w:p>
        </w:tc>
        <w:tc>
          <w:tcPr>
            <w:tcW w:type="dxa" w:w="1402"/>
          </w:tcPr>
          <w:p>
            <w:pPr>
              <w:spacing w:after="0"/>
              <w:jc w:val="left"/>
            </w:pPr>
            <w:r>
              <w:rPr>
                <w:sz w:val="16"/>
              </w:rPr>
              <w:t>No Rating</w:t>
            </w:r>
          </w:p>
        </w:tc>
        <w:tc>
          <w:tcPr>
            <w:tcW w:type="dxa" w:w="1402"/>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85"/>
          </w:tcPr>
          <w:p>
            <w:pPr>
              <w:spacing w:after="0"/>
              <w:jc w:val="right"/>
            </w:pPr>
            <w:r>
              <w:rPr>
                <w:sz w:val="16"/>
              </w:rPr>
              <w:t>n/a</w:t>
            </w:r>
          </w:p>
        </w:tc>
        <w:tc>
          <w:tcPr>
            <w:tcW w:type="dxa" w:w="1199"/>
          </w:tcPr>
          <w:p>
            <w:pPr>
              <w:spacing w:after="0"/>
              <w:jc w:val="right"/>
            </w:pPr>
            <w:r>
              <w:rPr>
                <w:sz w:val="16"/>
              </w:rPr>
              <w:t>$0</w:t>
            </w:r>
          </w:p>
        </w:tc>
        <w:tc>
          <w:tcPr>
            <w:tcW w:type="dxa" w:w="2060"/>
          </w:tcPr>
          <w:p>
            <w:pPr>
              <w:spacing w:after="0"/>
              <w:jc w:val="right"/>
            </w:pPr>
            <w:r>
              <w:rPr>
                <w:sz w:val="16"/>
              </w:rPr>
              <w:t>2</w:t>
            </w:r>
          </w:p>
        </w:tc>
        <w:tc>
          <w:tcPr>
            <w:tcW w:type="dxa" w:w="21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7223 (Relatively Low, 46.2); tract 7251.01 (Very Low, 41.1); tract 7250 (Very Low, 40.0)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7211 (Very Low, 31.1); tract 7201 (Very Low, 28.2); tract 7223 (Very Low, 28.0)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7434 (Relatively Low, 88.8); tract 7336.04 (Relatively Low, 86.9); tract 7442 (Relatively Low, 86.4)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7250 (Relatively High, 90.8); tract 7424.03 (Relatively High, 90.0); tract 7251.01 (Relatively High, 89.5)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7311 (Relatively Low, 71.9); tract 7336.04 (Relatively Low, 69.7); tract 7240.02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7223 is Census Tract 7223).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2"/>
        <w:gridCol w:w="1731"/>
        <w:gridCol w:w="1881"/>
        <w:gridCol w:w="1590"/>
        <w:gridCol w:w="1396"/>
        <w:gridCol w:w="2014"/>
        <w:gridCol w:w="1868"/>
      </w:tblGrid>
      <w:tr>
        <w:trPr>
          <w:cantSplit/>
          <w:tblHeader/>
        </w:trPr>
        <w:tc>
          <w:tcPr>
            <w:tcW w:type="dxa" w:w="1800"/>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1"/>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396"/>
            <w:shd w:val="clear" w:color="auto" w:fill="E8E8E8"/>
          </w:tcPr>
          <w:p>
            <w:pPr>
              <w:spacing w:after="0"/>
              <w:jc w:val="left"/>
            </w:pPr>
            <w:r>
              <w:rPr>
                <w:b/>
                <w:sz w:val="16"/>
              </w:rPr>
              <w:t>Most damaging (when different)</w:t>
            </w:r>
          </w:p>
        </w:tc>
        <w:tc>
          <w:tcPr>
            <w:tcW w:type="dxa" w:w="2014"/>
            <w:shd w:val="clear" w:color="auto" w:fill="E8E8E8"/>
          </w:tcPr>
          <w:p>
            <w:pPr>
              <w:spacing w:after="0"/>
              <w:jc w:val="left"/>
            </w:pPr>
            <w:r>
              <w:rPr>
                <w:b/>
                <w:sz w:val="16"/>
              </w:rPr>
              <w:t>How it applies to jurisdictions</w:t>
            </w:r>
          </w:p>
        </w:tc>
        <w:tc>
          <w:tcPr>
            <w:tcW w:type="dxa" w:w="1868"/>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731"/>
          </w:tcPr>
          <w:p>
            <w:pPr>
              <w:spacing w:after="0"/>
              <w:jc w:val="right"/>
            </w:pPr>
            <w:r>
              <w:rPr>
                <w:sz w:val="16"/>
              </w:rPr>
              <w:t>14 records, 1996 to 2026 (14 zone-level)</w:t>
            </w:r>
          </w:p>
        </w:tc>
        <w:tc>
          <w:tcPr>
            <w:tcW w:type="dxa" w:w="1881"/>
          </w:tcPr>
          <w:p>
            <w:pPr>
              <w:spacing w:after="0"/>
              <w:jc w:val="left"/>
            </w:pPr>
            <w:r>
              <w:rPr>
                <w:sz w:val="16"/>
              </w:rPr>
              <w:t>1 day to 21 days (median 3 days); 14 with a recorded value</w:t>
            </w:r>
          </w:p>
        </w:tc>
        <w:tc>
          <w:tcPr>
            <w:tcW w:type="dxa" w:w="1590"/>
          </w:tcPr>
          <w:p>
            <w:pPr>
              <w:spacing w:after="0"/>
              <w:jc w:val="left"/>
            </w:pPr>
            <w:r>
              <w:rPr>
                <w:sz w:val="16"/>
              </w:rPr>
              <w:t>January 2003 (1 monthly summary record), zone-level</w:t>
            </w:r>
          </w:p>
        </w:tc>
        <w:tc>
          <w:tcPr>
            <w:tcW w:type="dxa" w:w="1396"/>
          </w:tcPr>
          <w:p>
            <w:pPr>
              <w:spacing w:after="0"/>
              <w:jc w:val="left"/>
            </w:pPr>
            <w:r>
              <w:rPr>
                <w:sz w:val="16"/>
              </w:rPr>
              <w:t>Cold/Wind Chill, 2007-02-03, $25,000 property; $0 crops (zone total, 2007 dollars)</w:t>
            </w:r>
          </w:p>
        </w:tc>
        <w:tc>
          <w:tcPr>
            <w:tcW w:type="dxa" w:w="2014"/>
          </w:tcPr>
          <w:p>
            <w:pPr>
              <w:spacing w:after="0"/>
              <w:jc w:val="left"/>
            </w:pPr>
            <w:r>
              <w:rPr>
                <w:sz w:val="16"/>
              </w:rPr>
              <w:t>Countywide (zone-level records).</w:t>
            </w:r>
          </w:p>
        </w:tc>
        <w:tc>
          <w:tcPr>
            <w:tcW w:type="dxa" w:w="1868"/>
          </w:tcPr>
          <w:p>
            <w:pPr>
              <w:spacing w:after="0"/>
              <w:jc w:val="left"/>
            </w:pPr>
          </w:p>
        </w:tc>
      </w:tr>
      <w:tr>
        <w:trPr>
          <w:cantSplit/>
        </w:trPr>
        <w:tc>
          <w:tcPr>
            <w:tcW w:type="dxa" w:w="1800"/>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731"/>
          </w:tcPr>
          <w:p>
            <w:pPr>
              <w:spacing w:after="0"/>
              <w:jc w:val="right"/>
            </w:pPr>
            <w:r>
              <w:rPr>
                <w:sz w:val="16"/>
              </w:rPr>
              <w:t>2 records, 2007 to 2012 (2 zone-level)</w:t>
            </w:r>
          </w:p>
        </w:tc>
        <w:tc>
          <w:tcPr>
            <w:tcW w:type="dxa" w:w="1881"/>
          </w:tcPr>
          <w:p>
            <w:pPr>
              <w:spacing w:after="0"/>
              <w:jc w:val="left"/>
            </w:pPr>
          </w:p>
        </w:tc>
        <w:tc>
          <w:tcPr>
            <w:tcW w:type="dxa" w:w="1590"/>
          </w:tcPr>
          <w:p>
            <w:pPr>
              <w:spacing w:after="0"/>
              <w:jc w:val="left"/>
            </w:pPr>
            <w:r>
              <w:rPr>
                <w:sz w:val="16"/>
              </w:rPr>
              <w:t>Frost/Freeze, 2012-04-27, $1,300,000 crop damage (2012 dollars); NWS zone MIZ068</w:t>
            </w:r>
          </w:p>
        </w:tc>
        <w:tc>
          <w:tcPr>
            <w:tcW w:type="dxa" w:w="1396"/>
          </w:tcPr>
          <w:p>
            <w:pPr>
              <w:spacing w:after="0"/>
              <w:jc w:val="left"/>
            </w:pPr>
          </w:p>
        </w:tc>
        <w:tc>
          <w:tcPr>
            <w:tcW w:type="dxa" w:w="2014"/>
          </w:tcPr>
          <w:p>
            <w:pPr>
              <w:spacing w:after="0"/>
              <w:jc w:val="left"/>
            </w:pPr>
            <w:r>
              <w:rPr>
                <w:sz w:val="16"/>
              </w:rPr>
              <w:t>Countywide (zone-level records).</w:t>
            </w:r>
          </w:p>
        </w:tc>
        <w:tc>
          <w:tcPr>
            <w:tcW w:type="dxa" w:w="1868"/>
          </w:tcPr>
          <w:p>
            <w:pPr>
              <w:spacing w:after="0"/>
              <w:jc w:val="left"/>
            </w:pPr>
          </w:p>
        </w:tc>
      </w:tr>
      <w:tr>
        <w:trPr>
          <w:cantSplit/>
        </w:trPr>
        <w:tc>
          <w:tcPr>
            <w:tcW w:type="dxa" w:w="1800"/>
          </w:tcPr>
          <w:p>
            <w:pPr>
              <w:spacing w:after="0"/>
              <w:jc w:val="left"/>
            </w:pPr>
            <w:r>
              <w:rPr>
                <w:sz w:val="16"/>
              </w:rPr>
              <w:t>Drought</w:t>
            </w:r>
          </w:p>
        </w:tc>
        <w:tc>
          <w:tcPr>
            <w:tcW w:type="dxa" w:w="1832"/>
          </w:tcPr>
          <w:p>
            <w:pPr>
              <w:spacing w:after="0"/>
              <w:jc w:val="left"/>
            </w:pPr>
            <w:r>
              <w:rPr>
                <w:sz w:val="16"/>
              </w:rPr>
              <w:t>U.S. Drought Monitor scale (D0 to D4)</w:t>
            </w:r>
          </w:p>
        </w:tc>
        <w:tc>
          <w:tcPr>
            <w:tcW w:type="dxa" w:w="1731"/>
          </w:tcPr>
          <w:p>
            <w:pPr>
              <w:spacing w:after="0"/>
              <w:jc w:val="right"/>
            </w:pPr>
            <w:r>
              <w:rPr>
                <w:sz w:val="16"/>
              </w:rPr>
              <w:t>2 records, 2001 to 2002 (2 zone-level)</w:t>
            </w:r>
          </w:p>
        </w:tc>
        <w:tc>
          <w:tcPr>
            <w:tcW w:type="dxa" w:w="1881"/>
          </w:tcPr>
          <w:p>
            <w:pPr>
              <w:spacing w:after="0"/>
              <w:jc w:val="left"/>
            </w:pPr>
            <w:r>
              <w:rPr>
                <w:sz w:val="16"/>
              </w:rPr>
              <w:t>30 days to 31 days (median 30.5 days); 2 with a recorded value</w:t>
            </w:r>
          </w:p>
        </w:tc>
        <w:tc>
          <w:tcPr>
            <w:tcW w:type="dxa" w:w="1590"/>
          </w:tcPr>
          <w:p>
            <w:pPr>
              <w:spacing w:after="0"/>
              <w:jc w:val="left"/>
            </w:pPr>
            <w:r>
              <w:rPr>
                <w:sz w:val="16"/>
              </w:rPr>
              <w:t>31 days (1 month), 2001-07-01 to 2001-07-31, zone-level</w:t>
            </w:r>
          </w:p>
        </w:tc>
        <w:tc>
          <w:tcPr>
            <w:tcW w:type="dxa" w:w="1396"/>
          </w:tcPr>
          <w:p>
            <w:pPr>
              <w:spacing w:after="0"/>
              <w:jc w:val="left"/>
            </w:pPr>
          </w:p>
        </w:tc>
        <w:tc>
          <w:tcPr>
            <w:tcW w:type="dxa" w:w="2014"/>
          </w:tcPr>
          <w:p>
            <w:pPr>
              <w:spacing w:after="0"/>
              <w:jc w:val="left"/>
            </w:pPr>
            <w:r>
              <w:rPr>
                <w:sz w:val="16"/>
              </w:rPr>
              <w:t>Countywide (zone-level records).</w:t>
            </w:r>
          </w:p>
        </w:tc>
        <w:tc>
          <w:tcPr>
            <w:tcW w:type="dxa" w:w="18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2"/>
          </w:tcPr>
          <w:p>
            <w:pPr>
              <w:spacing w:after="0"/>
              <w:jc w:val="left"/>
            </w:pPr>
            <w:r>
              <w:rPr>
                <w:sz w:val="16"/>
              </w:rPr>
              <w:t>Modified Mercalli (local data)</w:t>
            </w:r>
          </w:p>
        </w:tc>
        <w:tc>
          <w:tcPr>
            <w:tcW w:type="dxa" w:w="1731"/>
          </w:tcPr>
          <w:p>
            <w:pPr>
              <w:spacing w:after="0"/>
              <w:jc w:val="right"/>
            </w:pPr>
            <w:r>
              <w:rPr>
                <w:sz w:val="16"/>
              </w:rPr>
              <w:t>0</w:t>
            </w:r>
          </w:p>
        </w:tc>
        <w:tc>
          <w:tcPr>
            <w:tcW w:type="dxa" w:w="1881"/>
          </w:tcPr>
          <w:p>
            <w:pPr>
              <w:spacing w:after="0"/>
              <w:jc w:val="left"/>
            </w:pPr>
          </w:p>
        </w:tc>
        <w:tc>
          <w:tcPr>
            <w:tcW w:type="dxa" w:w="1590"/>
          </w:tcPr>
          <w:p>
            <w:pPr>
              <w:spacing w:after="0"/>
              <w:jc w:val="left"/>
            </w:pPr>
          </w:p>
        </w:tc>
        <w:tc>
          <w:tcPr>
            <w:tcW w:type="dxa" w:w="1396"/>
          </w:tcPr>
          <w:p>
            <w:pPr>
              <w:spacing w:after="0"/>
              <w:jc w:val="left"/>
            </w:pPr>
          </w:p>
        </w:tc>
        <w:tc>
          <w:tcPr>
            <w:tcW w:type="dxa" w:w="2014"/>
          </w:tcPr>
          <w:p>
            <w:pPr>
              <w:spacing w:after="0"/>
              <w:jc w:val="left"/>
            </w:pPr>
          </w:p>
        </w:tc>
        <w:tc>
          <w:tcPr>
            <w:tcW w:type="dxa" w:w="1868"/>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2"/>
          </w:tcPr>
          <w:p>
            <w:pPr>
              <w:spacing w:after="0"/>
              <w:jc w:val="left"/>
            </w:pPr>
            <w:r>
              <w:rPr>
                <w:sz w:val="16"/>
              </w:rPr>
              <w:t>hail size (inches)</w:t>
            </w:r>
          </w:p>
        </w:tc>
        <w:tc>
          <w:tcPr>
            <w:tcW w:type="dxa" w:w="1731"/>
          </w:tcPr>
          <w:p>
            <w:pPr>
              <w:spacing w:after="0"/>
              <w:jc w:val="right"/>
            </w:pPr>
            <w:r>
              <w:rPr>
                <w:sz w:val="16"/>
              </w:rPr>
              <w:t>88 records, 1974 to 2026</w:t>
            </w:r>
          </w:p>
        </w:tc>
        <w:tc>
          <w:tcPr>
            <w:tcW w:type="dxa" w:w="1881"/>
          </w:tcPr>
          <w:p>
            <w:pPr>
              <w:spacing w:after="0"/>
              <w:jc w:val="left"/>
            </w:pPr>
            <w:r>
              <w:rPr>
                <w:sz w:val="16"/>
              </w:rPr>
              <w:t>0.75 in to 4.5 in (median 1 in); 88 with a recorded value</w:t>
            </w:r>
          </w:p>
        </w:tc>
        <w:tc>
          <w:tcPr>
            <w:tcW w:type="dxa" w:w="1590"/>
          </w:tcPr>
          <w:p>
            <w:pPr>
              <w:spacing w:after="0"/>
              <w:jc w:val="left"/>
            </w:pPr>
            <w:r>
              <w:rPr>
                <w:sz w:val="16"/>
              </w:rPr>
              <w:t>4.5 in hail, 1978-07-26</w:t>
            </w:r>
          </w:p>
        </w:tc>
        <w:tc>
          <w:tcPr>
            <w:tcW w:type="dxa" w:w="1396"/>
          </w:tcPr>
          <w:p>
            <w:pPr>
              <w:spacing w:after="0"/>
              <w:jc w:val="left"/>
            </w:pPr>
            <w:r>
              <w:rPr>
                <w:sz w:val="16"/>
              </w:rPr>
              <w:t>Hail, 2023-06-15, $0 property; $1,000,000 crops (2023 dollars)</w:t>
            </w:r>
          </w:p>
        </w:tc>
        <w:tc>
          <w:tcPr>
            <w:tcW w:type="dxa" w:w="2014"/>
          </w:tcPr>
          <w:p>
            <w:pPr>
              <w:spacing w:after="0"/>
              <w:jc w:val="left"/>
            </w:pPr>
            <w:r>
              <w:rPr>
                <w:sz w:val="16"/>
              </w:rPr>
              <w:t>Event records naming jurisdictions in the plan: Brighton city (9 records), Brighton township (9 records), Fowlerville village (8 records), Howell city (8 records), Howell township (8 records), Pinckney village (7 records), Hartland township (6 records), Hamburg township (4 records), Cohoctah township (3 records), Whitmore Lake CDP (1 record).</w:t>
            </w:r>
          </w:p>
        </w:tc>
        <w:tc>
          <w:tcPr>
            <w:tcW w:type="dxa" w:w="1868"/>
          </w:tcPr>
          <w:p>
            <w:pPr>
              <w:spacing w:after="0"/>
              <w:jc w:val="left"/>
            </w:pPr>
          </w:p>
        </w:tc>
      </w:tr>
      <w:tr>
        <w:trPr>
          <w:cantSplit/>
        </w:trPr>
        <w:tc>
          <w:tcPr>
            <w:tcW w:type="dxa" w:w="1800"/>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731"/>
          </w:tcPr>
          <w:p>
            <w:pPr>
              <w:spacing w:after="0"/>
              <w:jc w:val="right"/>
            </w:pPr>
            <w:r>
              <w:rPr>
                <w:sz w:val="16"/>
              </w:rPr>
              <w:t>14 records, 1999 to 2018 (14 zone-level)</w:t>
            </w:r>
          </w:p>
        </w:tc>
        <w:tc>
          <w:tcPr>
            <w:tcW w:type="dxa" w:w="1881"/>
          </w:tcPr>
          <w:p>
            <w:pPr>
              <w:spacing w:after="0"/>
              <w:jc w:val="left"/>
            </w:pPr>
            <w:r>
              <w:rPr>
                <w:sz w:val="16"/>
              </w:rPr>
              <w:t>1 day to 7 days (median 5 days); 10 with a recorded value</w:t>
            </w:r>
          </w:p>
        </w:tc>
        <w:tc>
          <w:tcPr>
            <w:tcW w:type="dxa" w:w="1590"/>
          </w:tcPr>
          <w:p>
            <w:pPr>
              <w:spacing w:after="0"/>
              <w:jc w:val="left"/>
            </w:pPr>
            <w:r>
              <w:rPr>
                <w:sz w:val="16"/>
              </w:rPr>
              <w:t>7 consecutive days, 2012-07-01 to 2012-07-07, zone-level</w:t>
            </w:r>
          </w:p>
        </w:tc>
        <w:tc>
          <w:tcPr>
            <w:tcW w:type="dxa" w:w="1396"/>
          </w:tcPr>
          <w:p>
            <w:pPr>
              <w:spacing w:after="0"/>
              <w:jc w:val="left"/>
            </w:pPr>
          </w:p>
        </w:tc>
        <w:tc>
          <w:tcPr>
            <w:tcW w:type="dxa" w:w="2014"/>
          </w:tcPr>
          <w:p>
            <w:pPr>
              <w:spacing w:after="0"/>
              <w:jc w:val="left"/>
            </w:pPr>
            <w:r>
              <w:rPr>
                <w:sz w:val="16"/>
              </w:rPr>
              <w:t>Countywide (zone-level records).</w:t>
            </w:r>
          </w:p>
        </w:tc>
        <w:tc>
          <w:tcPr>
            <w:tcW w:type="dxa" w:w="1868"/>
          </w:tcPr>
          <w:p>
            <w:pPr>
              <w:spacing w:after="0"/>
              <w:jc w:val="left"/>
            </w:pPr>
            <w:r>
              <w:rPr>
                <w:sz w:val="16"/>
              </w:rPr>
              <w:t>Heat records from November to March (unseasonable warmth, not a heat wave) are counted but not used for the longest run.</w:t>
            </w:r>
          </w:p>
        </w:tc>
      </w:tr>
      <w:tr>
        <w:trPr>
          <w:cantSplit/>
        </w:trPr>
        <w:tc>
          <w:tcPr>
            <w:tcW w:type="dxa" w:w="1800"/>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731"/>
          </w:tcPr>
          <w:p>
            <w:pPr>
              <w:spacing w:after="0"/>
              <w:jc w:val="right"/>
            </w:pPr>
            <w:r>
              <w:rPr>
                <w:sz w:val="16"/>
              </w:rPr>
              <w:t>0</w:t>
            </w:r>
          </w:p>
        </w:tc>
        <w:tc>
          <w:tcPr>
            <w:tcW w:type="dxa" w:w="1881"/>
          </w:tcPr>
          <w:p>
            <w:pPr>
              <w:spacing w:after="0"/>
              <w:jc w:val="left"/>
            </w:pPr>
          </w:p>
        </w:tc>
        <w:tc>
          <w:tcPr>
            <w:tcW w:type="dxa" w:w="1590"/>
          </w:tcPr>
          <w:p>
            <w:pPr>
              <w:spacing w:after="0"/>
              <w:jc w:val="left"/>
            </w:pPr>
          </w:p>
        </w:tc>
        <w:tc>
          <w:tcPr>
            <w:tcW w:type="dxa" w:w="1396"/>
          </w:tcPr>
          <w:p>
            <w:pPr>
              <w:spacing w:after="0"/>
              <w:jc w:val="left"/>
            </w:pPr>
          </w:p>
        </w:tc>
        <w:tc>
          <w:tcPr>
            <w:tcW w:type="dxa" w:w="2014"/>
          </w:tcPr>
          <w:p>
            <w:pPr>
              <w:spacing w:after="0"/>
              <w:jc w:val="left"/>
            </w:pPr>
          </w:p>
        </w:tc>
        <w:tc>
          <w:tcPr>
            <w:tcW w:type="dxa" w:w="18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2"/>
          </w:tcPr>
          <w:p>
            <w:pPr>
              <w:spacing w:after="0"/>
              <w:jc w:val="left"/>
            </w:pPr>
            <w:r>
              <w:rPr>
                <w:sz w:val="16"/>
              </w:rPr>
              <w:t>Sperry-Piltz ice scale (local data)</w:t>
            </w:r>
          </w:p>
        </w:tc>
        <w:tc>
          <w:tcPr>
            <w:tcW w:type="dxa" w:w="1731"/>
          </w:tcPr>
          <w:p>
            <w:pPr>
              <w:spacing w:after="0"/>
              <w:jc w:val="right"/>
            </w:pPr>
            <w:r>
              <w:rPr>
                <w:sz w:val="16"/>
              </w:rPr>
              <w:t>5 records, 1997 to 2023 (5 zone-level)</w:t>
            </w:r>
          </w:p>
        </w:tc>
        <w:tc>
          <w:tcPr>
            <w:tcW w:type="dxa" w:w="1881"/>
          </w:tcPr>
          <w:p>
            <w:pPr>
              <w:spacing w:after="0"/>
              <w:jc w:val="left"/>
            </w:pPr>
          </w:p>
        </w:tc>
        <w:tc>
          <w:tcPr>
            <w:tcW w:type="dxa" w:w="1590"/>
          </w:tcPr>
          <w:p>
            <w:pPr>
              <w:spacing w:after="0"/>
              <w:jc w:val="left"/>
            </w:pPr>
            <w:r>
              <w:rPr>
                <w:sz w:val="16"/>
              </w:rPr>
              <w:t>Ice Storm, 2013-12-21, $3,000,000 property; $0 crops (2013 dollars); NWS zone MIZ068</w:t>
            </w:r>
          </w:p>
        </w:tc>
        <w:tc>
          <w:tcPr>
            <w:tcW w:type="dxa" w:w="1396"/>
          </w:tcPr>
          <w:p>
            <w:pPr>
              <w:spacing w:after="0"/>
              <w:jc w:val="left"/>
            </w:pPr>
          </w:p>
        </w:tc>
        <w:tc>
          <w:tcPr>
            <w:tcW w:type="dxa" w:w="2014"/>
          </w:tcPr>
          <w:p>
            <w:pPr>
              <w:spacing w:after="0"/>
              <w:jc w:val="left"/>
            </w:pPr>
            <w:r>
              <w:rPr>
                <w:sz w:val="16"/>
              </w:rPr>
              <w:t>Countywide (zone-level records).</w:t>
            </w:r>
          </w:p>
        </w:tc>
        <w:tc>
          <w:tcPr>
            <w:tcW w:type="dxa" w:w="1868"/>
          </w:tcPr>
          <w:p>
            <w:pPr>
              <w:spacing w:after="0"/>
              <w:jc w:val="left"/>
            </w:pPr>
          </w:p>
        </w:tc>
      </w:tr>
      <w:tr>
        <w:trPr>
          <w:cantSplit/>
        </w:trPr>
        <w:tc>
          <w:tcPr>
            <w:tcW w:type="dxa" w:w="1800"/>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731"/>
          </w:tcPr>
          <w:p>
            <w:pPr>
              <w:spacing w:after="0"/>
              <w:jc w:val="right"/>
            </w:pPr>
            <w:r>
              <w:rPr>
                <w:sz w:val="16"/>
              </w:rPr>
              <w:t>21 records, 2000 to 2021 (12 zone-level)</w:t>
            </w:r>
          </w:p>
        </w:tc>
        <w:tc>
          <w:tcPr>
            <w:tcW w:type="dxa" w:w="1881"/>
          </w:tcPr>
          <w:p>
            <w:pPr>
              <w:spacing w:after="0"/>
              <w:jc w:val="left"/>
            </w:pPr>
          </w:p>
        </w:tc>
        <w:tc>
          <w:tcPr>
            <w:tcW w:type="dxa" w:w="1590"/>
          </w:tcPr>
          <w:p>
            <w:pPr>
              <w:spacing w:after="0"/>
              <w:jc w:val="left"/>
            </w:pPr>
            <w:r>
              <w:rPr>
                <w:sz w:val="16"/>
              </w:rPr>
              <w:t>Flood, 2009-03-10, $500,000 property; $0 crops (2009 dollars)</w:t>
            </w:r>
          </w:p>
        </w:tc>
        <w:tc>
          <w:tcPr>
            <w:tcW w:type="dxa" w:w="1396"/>
          </w:tcPr>
          <w:p>
            <w:pPr>
              <w:spacing w:after="0"/>
              <w:jc w:val="left"/>
            </w:pPr>
          </w:p>
        </w:tc>
        <w:tc>
          <w:tcPr>
            <w:tcW w:type="dxa" w:w="2014"/>
          </w:tcPr>
          <w:p>
            <w:pPr>
              <w:spacing w:after="0"/>
              <w:jc w:val="left"/>
            </w:pPr>
            <w:r>
              <w:rPr>
                <w:sz w:val="16"/>
              </w:rPr>
              <w:t>Event records naming jurisdictions in the plan: Fowlerville village (1 record), Hamburg township (1 record), Howell city (1 record), Howell township (1 record), Pinckney village (1 record), Unadilla township (1 record). Zone-level records (12) apply countywide.</w:t>
            </w:r>
          </w:p>
        </w:tc>
        <w:tc>
          <w:tcPr>
            <w:tcW w:type="dxa" w:w="18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2"/>
          </w:tcPr>
          <w:p>
            <w:pPr>
              <w:spacing w:after="0"/>
              <w:jc w:val="left"/>
            </w:pPr>
            <w:r>
              <w:rPr>
                <w:sz w:val="16"/>
              </w:rPr>
              <w:t>none (count and damage only)</w:t>
            </w:r>
          </w:p>
        </w:tc>
        <w:tc>
          <w:tcPr>
            <w:tcW w:type="dxa" w:w="1731"/>
          </w:tcPr>
          <w:p>
            <w:pPr>
              <w:spacing w:after="0"/>
              <w:jc w:val="right"/>
            </w:pPr>
            <w:r>
              <w:rPr>
                <w:sz w:val="16"/>
              </w:rPr>
              <w:t>0</w:t>
            </w:r>
          </w:p>
        </w:tc>
        <w:tc>
          <w:tcPr>
            <w:tcW w:type="dxa" w:w="1881"/>
          </w:tcPr>
          <w:p>
            <w:pPr>
              <w:spacing w:after="0"/>
              <w:jc w:val="left"/>
            </w:pPr>
          </w:p>
        </w:tc>
        <w:tc>
          <w:tcPr>
            <w:tcW w:type="dxa" w:w="1590"/>
          </w:tcPr>
          <w:p>
            <w:pPr>
              <w:spacing w:after="0"/>
              <w:jc w:val="left"/>
            </w:pPr>
          </w:p>
        </w:tc>
        <w:tc>
          <w:tcPr>
            <w:tcW w:type="dxa" w:w="1396"/>
          </w:tcPr>
          <w:p>
            <w:pPr>
              <w:spacing w:after="0"/>
              <w:jc w:val="left"/>
            </w:pPr>
          </w:p>
        </w:tc>
        <w:tc>
          <w:tcPr>
            <w:tcW w:type="dxa" w:w="2014"/>
          </w:tcPr>
          <w:p>
            <w:pPr>
              <w:spacing w:after="0"/>
              <w:jc w:val="left"/>
            </w:pPr>
          </w:p>
        </w:tc>
        <w:tc>
          <w:tcPr>
            <w:tcW w:type="dxa" w:w="1868"/>
          </w:tcPr>
          <w:p>
            <w:pPr>
              <w:spacing w:after="0"/>
              <w:jc w:val="left"/>
            </w:pPr>
          </w:p>
        </w:tc>
      </w:tr>
      <w:tr>
        <w:trPr>
          <w:cantSplit/>
        </w:trPr>
        <w:tc>
          <w:tcPr>
            <w:tcW w:type="dxa" w:w="1800"/>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731"/>
          </w:tcPr>
          <w:p>
            <w:pPr>
              <w:spacing w:after="0"/>
              <w:jc w:val="right"/>
            </w:pPr>
            <w:r>
              <w:rPr>
                <w:sz w:val="16"/>
              </w:rPr>
              <w:t>13 records, 1998 to 2021</w:t>
            </w:r>
          </w:p>
        </w:tc>
        <w:tc>
          <w:tcPr>
            <w:tcW w:type="dxa" w:w="1881"/>
          </w:tcPr>
          <w:p>
            <w:pPr>
              <w:spacing w:after="0"/>
              <w:jc w:val="left"/>
            </w:pPr>
          </w:p>
        </w:tc>
        <w:tc>
          <w:tcPr>
            <w:tcW w:type="dxa" w:w="1590"/>
          </w:tcPr>
          <w:p>
            <w:pPr>
              <w:spacing w:after="0"/>
              <w:jc w:val="left"/>
            </w:pPr>
            <w:r>
              <w:rPr>
                <w:sz w:val="16"/>
              </w:rPr>
              <w:t>Lightning, 1998-08-10, $1,500,000 property; crops not reported (1998 dollars)</w:t>
            </w:r>
          </w:p>
        </w:tc>
        <w:tc>
          <w:tcPr>
            <w:tcW w:type="dxa" w:w="1396"/>
          </w:tcPr>
          <w:p>
            <w:pPr>
              <w:spacing w:after="0"/>
              <w:jc w:val="left"/>
            </w:pPr>
          </w:p>
        </w:tc>
        <w:tc>
          <w:tcPr>
            <w:tcW w:type="dxa" w:w="2014"/>
          </w:tcPr>
          <w:p>
            <w:pPr>
              <w:spacing w:after="0"/>
              <w:jc w:val="left"/>
            </w:pPr>
            <w:r>
              <w:rPr>
                <w:sz w:val="16"/>
              </w:rPr>
              <w:t>Event records naming jurisdictions in the plan: Brighton city (4 records), Brighton township (4 records), Fowlerville village (3 records), Hartland township (2 records), Howell city (2 records), Howell township (2 records), Green Oak township (1 record).</w:t>
            </w:r>
          </w:p>
        </w:tc>
        <w:tc>
          <w:tcPr>
            <w:tcW w:type="dxa" w:w="1868"/>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731"/>
          </w:tcPr>
          <w:p>
            <w:pPr>
              <w:spacing w:after="0"/>
              <w:jc w:val="right"/>
            </w:pPr>
            <w:r>
              <w:rPr>
                <w:sz w:val="16"/>
              </w:rPr>
              <w:t>31 records, 1996 to 2026 (31 zone-level)</w:t>
            </w:r>
          </w:p>
        </w:tc>
        <w:tc>
          <w:tcPr>
            <w:tcW w:type="dxa" w:w="1881"/>
          </w:tcPr>
          <w:p>
            <w:pPr>
              <w:spacing w:after="0"/>
              <w:jc w:val="left"/>
            </w:pPr>
            <w:r>
              <w:rPr>
                <w:sz w:val="16"/>
              </w:rPr>
              <w:t>35 kt (40 mph) to 70 kt (81 mph) (median 52 kt (60 mph)); 30 with a recorded value</w:t>
            </w:r>
          </w:p>
        </w:tc>
        <w:tc>
          <w:tcPr>
            <w:tcW w:type="dxa" w:w="1590"/>
          </w:tcPr>
          <w:p>
            <w:pPr>
              <w:spacing w:after="0"/>
              <w:jc w:val="left"/>
            </w:pPr>
            <w:r>
              <w:rPr>
                <w:sz w:val="16"/>
              </w:rPr>
              <w:t>70 kt (81 mph), measurement type not recorded, High Wind, 1997-04-06; NWS zone MIZ068</w:t>
            </w:r>
          </w:p>
        </w:tc>
        <w:tc>
          <w:tcPr>
            <w:tcW w:type="dxa" w:w="1396"/>
          </w:tcPr>
          <w:p>
            <w:pPr>
              <w:spacing w:after="0"/>
              <w:jc w:val="left"/>
            </w:pPr>
            <w:r>
              <w:rPr>
                <w:sz w:val="16"/>
              </w:rPr>
              <w:t>High Wind, 2017-03-08, $25,000,000 property; $0 crops (zone total, 2017 dollars)</w:t>
            </w:r>
          </w:p>
        </w:tc>
        <w:tc>
          <w:tcPr>
            <w:tcW w:type="dxa" w:w="2014"/>
          </w:tcPr>
          <w:p>
            <w:pPr>
              <w:spacing w:after="0"/>
              <w:jc w:val="left"/>
            </w:pPr>
            <w:r>
              <w:rPr>
                <w:sz w:val="16"/>
              </w:rPr>
              <w:t>Countywide (zone-level records).</w:t>
            </w:r>
          </w:p>
        </w:tc>
        <w:tc>
          <w:tcPr>
            <w:tcW w:type="dxa" w:w="1868"/>
          </w:tcPr>
          <w:p>
            <w:pPr>
              <w:spacing w:after="0"/>
              <w:jc w:val="left"/>
            </w:pPr>
          </w:p>
        </w:tc>
      </w:tr>
      <w:tr>
        <w:trPr>
          <w:cantSplit/>
        </w:trPr>
        <w:tc>
          <w:tcPr>
            <w:tcW w:type="dxa" w:w="1800"/>
          </w:tcPr>
          <w:p>
            <w:pPr>
              <w:spacing w:after="0"/>
              <w:jc w:val="left"/>
            </w:pPr>
            <w:r>
              <w:rPr>
                <w:sz w:val="16"/>
              </w:rPr>
              <w:t>Thunderstorm Wind</w:t>
            </w:r>
          </w:p>
        </w:tc>
        <w:tc>
          <w:tcPr>
            <w:tcW w:type="dxa" w:w="1832"/>
          </w:tcPr>
          <w:p>
            <w:pPr>
              <w:spacing w:after="0"/>
              <w:jc w:val="left"/>
            </w:pPr>
            <w:r>
              <w:rPr>
                <w:sz w:val="16"/>
              </w:rPr>
              <w:t>wind speed (kt and mph)</w:t>
            </w:r>
          </w:p>
        </w:tc>
        <w:tc>
          <w:tcPr>
            <w:tcW w:type="dxa" w:w="1731"/>
          </w:tcPr>
          <w:p>
            <w:pPr>
              <w:spacing w:after="0"/>
              <w:jc w:val="right"/>
            </w:pPr>
            <w:r>
              <w:rPr>
                <w:sz w:val="16"/>
              </w:rPr>
              <w:t>320 records, 1963 to 2026</w:t>
            </w:r>
          </w:p>
        </w:tc>
        <w:tc>
          <w:tcPr>
            <w:tcW w:type="dxa" w:w="1881"/>
          </w:tcPr>
          <w:p>
            <w:pPr>
              <w:spacing w:after="0"/>
              <w:jc w:val="left"/>
            </w:pPr>
            <w:r>
              <w:rPr>
                <w:sz w:val="16"/>
              </w:rPr>
              <w:t>50 kt (58 mph) to 78 kt (90 mph) (median 52 kt (60 mph)); 293 with a recorded value</w:t>
            </w:r>
          </w:p>
        </w:tc>
        <w:tc>
          <w:tcPr>
            <w:tcW w:type="dxa" w:w="1590"/>
          </w:tcPr>
          <w:p>
            <w:pPr>
              <w:spacing w:after="0"/>
              <w:jc w:val="left"/>
            </w:pPr>
            <w:r>
              <w:rPr>
                <w:sz w:val="16"/>
              </w:rPr>
              <w:t>78 kt (90 mph) estimated gust, Thunderstorm Wind, 2023-08-24</w:t>
            </w:r>
          </w:p>
        </w:tc>
        <w:tc>
          <w:tcPr>
            <w:tcW w:type="dxa" w:w="1396"/>
          </w:tcPr>
          <w:p>
            <w:pPr>
              <w:spacing w:after="0"/>
              <w:jc w:val="left"/>
            </w:pPr>
            <w:r>
              <w:rPr>
                <w:sz w:val="16"/>
              </w:rPr>
              <w:t>Thunderstorm Wind, 2023-08-24, $800,000 property; $0 crops (2023 dollars)</w:t>
            </w:r>
          </w:p>
        </w:tc>
        <w:tc>
          <w:tcPr>
            <w:tcW w:type="dxa" w:w="2014"/>
          </w:tcPr>
          <w:p>
            <w:pPr>
              <w:spacing w:after="0"/>
              <w:jc w:val="left"/>
            </w:pPr>
            <w:r>
              <w:rPr>
                <w:sz w:val="16"/>
              </w:rPr>
              <w:t>Event records naming jurisdictions in the plan: Howell city (57 records), Howell township (57 records), Brighton city (34 records), Brighton township (34 records), Hartland township (26 records), Pinckney village (26 records), Fowlerville village (23 records), Hamburg township (14 records), Cohoctah township (11 records), Green Oak township (7 records); and 1 more jurisdiction (see the Excel file).</w:t>
            </w:r>
          </w:p>
        </w:tc>
        <w:tc>
          <w:tcPr>
            <w:tcW w:type="dxa" w:w="1868"/>
          </w:tcPr>
          <w:p>
            <w:pPr>
              <w:spacing w:after="0"/>
              <w:jc w:val="left"/>
            </w:pPr>
          </w:p>
        </w:tc>
      </w:tr>
      <w:tr>
        <w:trPr>
          <w:cantSplit/>
        </w:trPr>
        <w:tc>
          <w:tcPr>
            <w:tcW w:type="dxa" w:w="1800"/>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731"/>
          </w:tcPr>
          <w:p>
            <w:pPr>
              <w:spacing w:after="0"/>
              <w:jc w:val="right"/>
            </w:pPr>
            <w:r>
              <w:rPr>
                <w:sz w:val="16"/>
              </w:rPr>
              <w:t>29 records, 1951 to 2025</w:t>
            </w:r>
          </w:p>
        </w:tc>
        <w:tc>
          <w:tcPr>
            <w:tcW w:type="dxa" w:w="1881"/>
          </w:tcPr>
          <w:p>
            <w:pPr>
              <w:spacing w:after="0"/>
              <w:jc w:val="left"/>
            </w:pPr>
            <w:r>
              <w:rPr>
                <w:sz w:val="16"/>
              </w:rPr>
              <w:t>F/EF0 to F/EF4 (median F/EF1); 29 with a recorded value</w:t>
            </w:r>
          </w:p>
        </w:tc>
        <w:tc>
          <w:tcPr>
            <w:tcW w:type="dxa" w:w="1590"/>
          </w:tcPr>
          <w:p>
            <w:pPr>
              <w:spacing w:after="0"/>
              <w:jc w:val="left"/>
            </w:pPr>
            <w:r>
              <w:rPr>
                <w:sz w:val="16"/>
              </w:rPr>
              <w:t>F4 tornado, 1957-07-04, 3 mi path length (whole path, pre-1996), 50 yd wide, $250,000 property; crops not recorded (1957 dollars), 4 direct injuries</w:t>
            </w:r>
          </w:p>
        </w:tc>
        <w:tc>
          <w:tcPr>
            <w:tcW w:type="dxa" w:w="1396"/>
          </w:tcPr>
          <w:p>
            <w:pPr>
              <w:spacing w:after="0"/>
              <w:jc w:val="left"/>
            </w:pPr>
            <w:r>
              <w:rPr>
                <w:sz w:val="16"/>
              </w:rPr>
              <w:t>Tornado, 2007-08-24, $7,000,000 property; $0 crops (2007 dollars)</w:t>
            </w:r>
          </w:p>
        </w:tc>
        <w:tc>
          <w:tcPr>
            <w:tcW w:type="dxa" w:w="2014"/>
          </w:tcPr>
          <w:p>
            <w:pPr>
              <w:spacing w:after="0"/>
              <w:jc w:val="left"/>
            </w:pPr>
            <w:r>
              <w:rPr>
                <w:sz w:val="16"/>
              </w:rPr>
              <w:t>Event records naming jurisdictions in the plan: Fowlerville village (5 records), Hartland township (5 records), Cohoctah township (1 record).</w:t>
            </w:r>
          </w:p>
        </w:tc>
        <w:tc>
          <w:tcPr>
            <w:tcW w:type="dxa" w:w="18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2"/>
          </w:tcPr>
          <w:p>
            <w:pPr>
              <w:spacing w:after="0"/>
              <w:jc w:val="left"/>
            </w:pPr>
            <w:r>
              <w:rPr>
                <w:sz w:val="16"/>
              </w:rPr>
              <w:t>acres burned (local data)</w:t>
            </w:r>
          </w:p>
        </w:tc>
        <w:tc>
          <w:tcPr>
            <w:tcW w:type="dxa" w:w="1731"/>
          </w:tcPr>
          <w:p>
            <w:pPr>
              <w:spacing w:after="0"/>
              <w:jc w:val="right"/>
            </w:pPr>
            <w:r>
              <w:rPr>
                <w:sz w:val="16"/>
              </w:rPr>
              <w:t>0</w:t>
            </w:r>
          </w:p>
        </w:tc>
        <w:tc>
          <w:tcPr>
            <w:tcW w:type="dxa" w:w="1881"/>
          </w:tcPr>
          <w:p>
            <w:pPr>
              <w:spacing w:after="0"/>
              <w:jc w:val="left"/>
            </w:pPr>
          </w:p>
        </w:tc>
        <w:tc>
          <w:tcPr>
            <w:tcW w:type="dxa" w:w="1590"/>
          </w:tcPr>
          <w:p>
            <w:pPr>
              <w:spacing w:after="0"/>
              <w:jc w:val="left"/>
            </w:pPr>
          </w:p>
        </w:tc>
        <w:tc>
          <w:tcPr>
            <w:tcW w:type="dxa" w:w="1396"/>
          </w:tcPr>
          <w:p>
            <w:pPr>
              <w:spacing w:after="0"/>
              <w:jc w:val="left"/>
            </w:pPr>
          </w:p>
        </w:tc>
        <w:tc>
          <w:tcPr>
            <w:tcW w:type="dxa" w:w="2014"/>
          </w:tcPr>
          <w:p>
            <w:pPr>
              <w:spacing w:after="0"/>
              <w:jc w:val="left"/>
            </w:pPr>
          </w:p>
        </w:tc>
        <w:tc>
          <w:tcPr>
            <w:tcW w:type="dxa" w:w="1868"/>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731"/>
          </w:tcPr>
          <w:p>
            <w:pPr>
              <w:spacing w:after="0"/>
              <w:jc w:val="right"/>
            </w:pPr>
            <w:r>
              <w:rPr>
                <w:sz w:val="16"/>
              </w:rPr>
              <w:t>63 records, 1996 to 2023 (63 zone-level)</w:t>
            </w:r>
          </w:p>
        </w:tc>
        <w:tc>
          <w:tcPr>
            <w:tcW w:type="dxa" w:w="1881"/>
          </w:tcPr>
          <w:p>
            <w:pPr>
              <w:spacing w:after="0"/>
              <w:jc w:val="left"/>
            </w:pPr>
          </w:p>
        </w:tc>
        <w:tc>
          <w:tcPr>
            <w:tcW w:type="dxa" w:w="1590"/>
          </w:tcPr>
          <w:p>
            <w:pPr>
              <w:spacing w:after="0"/>
              <w:jc w:val="left"/>
            </w:pPr>
            <w:r>
              <w:rPr>
                <w:sz w:val="16"/>
              </w:rPr>
              <w:t>Winter Storm, 2018-04-14, $2,000,000 property; $0 crops (2018 dollars); NWS zone MIZ068</w:t>
            </w:r>
          </w:p>
        </w:tc>
        <w:tc>
          <w:tcPr>
            <w:tcW w:type="dxa" w:w="1396"/>
          </w:tcPr>
          <w:p>
            <w:pPr>
              <w:spacing w:after="0"/>
              <w:jc w:val="left"/>
            </w:pPr>
          </w:p>
        </w:tc>
        <w:tc>
          <w:tcPr>
            <w:tcW w:type="dxa" w:w="2014"/>
          </w:tcPr>
          <w:p>
            <w:pPr>
              <w:spacing w:after="0"/>
              <w:jc w:val="left"/>
            </w:pPr>
            <w:r>
              <w:rPr>
                <w:sz w:val="16"/>
              </w:rPr>
              <w:t>Countywide (zone-level records).</w:t>
            </w:r>
          </w:p>
        </w:tc>
        <w:tc>
          <w:tcPr>
            <w:tcW w:type="dxa" w:w="18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4"/>
        <w:gridCol w:w="2423"/>
        <w:gridCol w:w="3294"/>
        <w:gridCol w:w="2085"/>
        <w:gridCol w:w="110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4"/>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Title</w:t>
            </w:r>
          </w:p>
        </w:tc>
        <w:tc>
          <w:tcPr>
            <w:tcW w:type="dxa" w:w="3294"/>
            <w:shd w:val="clear" w:color="auto" w:fill="E8E8E8"/>
          </w:tcPr>
          <w:p>
            <w:pPr>
              <w:spacing w:after="0"/>
              <w:jc w:val="left"/>
            </w:pPr>
            <w:r>
              <w:rPr>
                <w:b/>
                <w:sz w:val="16"/>
              </w:rPr>
              <w:t>Mapped hazard</w:t>
            </w:r>
          </w:p>
        </w:tc>
        <w:tc>
          <w:tcPr>
            <w:tcW w:type="dxa" w:w="20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2024-02-08</w:t>
            </w:r>
          </w:p>
        </w:tc>
        <w:tc>
          <w:tcPr>
            <w:tcW w:type="dxa" w:w="1037"/>
          </w:tcPr>
          <w:p>
            <w:pPr>
              <w:spacing w:after="0"/>
              <w:jc w:val="left"/>
            </w:pPr>
            <w:r>
              <w:rPr>
                <w:sz w:val="16"/>
              </w:rPr>
              <w:t>2023-08-24</w:t>
            </w:r>
          </w:p>
        </w:tc>
        <w:tc>
          <w:tcPr>
            <w:tcW w:type="dxa" w:w="1037"/>
          </w:tcPr>
          <w:p>
            <w:pPr>
              <w:spacing w:after="0"/>
              <w:jc w:val="left"/>
            </w:pPr>
            <w:r>
              <w:rPr>
                <w:sz w:val="16"/>
              </w:rPr>
              <w:t>DR-4757-MI</w:t>
            </w:r>
          </w:p>
        </w:tc>
        <w:tc>
          <w:tcPr>
            <w:tcW w:type="dxa" w:w="1214"/>
          </w:tcPr>
          <w:p>
            <w:pPr>
              <w:spacing w:after="0"/>
              <w:jc w:val="left"/>
            </w:pPr>
            <w:r>
              <w:rPr>
                <w:sz w:val="16"/>
              </w:rPr>
              <w:t>Major disaster</w:t>
            </w:r>
          </w:p>
        </w:tc>
        <w:tc>
          <w:tcPr>
            <w:tcW w:type="dxa" w:w="2423"/>
          </w:tcPr>
          <w:p>
            <w:pPr>
              <w:spacing w:after="0"/>
              <w:jc w:val="left"/>
            </w:pPr>
            <w:r>
              <w:rPr>
                <w:sz w:val="16"/>
              </w:rPr>
              <w:t>Severe Storms, Tornadoes, and Flooding</w:t>
            </w:r>
          </w:p>
        </w:tc>
        <w:tc>
          <w:tcPr>
            <w:tcW w:type="dxa" w:w="3294"/>
          </w:tcPr>
          <w:p>
            <w:pPr>
              <w:spacing w:after="0"/>
              <w:jc w:val="left"/>
            </w:pPr>
            <w:r>
              <w:rPr>
                <w:sz w:val="16"/>
              </w:rPr>
              <w:t>Inland Flooding (primary); also designated: Tornado</w:t>
            </w:r>
          </w:p>
        </w:tc>
        <w:tc>
          <w:tcPr>
            <w:tcW w:type="dxa" w:w="2085"/>
          </w:tcPr>
          <w:p>
            <w:pPr>
              <w:spacing w:after="0"/>
              <w:jc w:val="right"/>
            </w:pPr>
            <w:r>
              <w:rPr>
                <w:sz w:val="16"/>
              </w:rPr>
              <w:t>PA not declared for this county</w:t>
            </w:r>
          </w:p>
        </w:tc>
        <w:tc>
          <w:tcPr>
            <w:tcW w:type="dxa" w:w="110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14"/>
          </w:tcPr>
          <w:p>
            <w:pPr>
              <w:spacing w:after="0"/>
              <w:jc w:val="left"/>
            </w:pPr>
            <w:r>
              <w:rPr>
                <w:sz w:val="16"/>
              </w:rPr>
              <w:t>Major disaster</w:t>
            </w:r>
          </w:p>
        </w:tc>
        <w:tc>
          <w:tcPr>
            <w:tcW w:type="dxa" w:w="2423"/>
          </w:tcPr>
          <w:p>
            <w:pPr>
              <w:spacing w:after="0"/>
              <w:jc w:val="left"/>
            </w:pPr>
            <w:r>
              <w:rPr>
                <w:sz w:val="16"/>
              </w:rPr>
              <w:t>COVID-19 Pandemic</w:t>
            </w:r>
          </w:p>
        </w:tc>
        <w:tc>
          <w:tcPr>
            <w:tcW w:type="dxa" w:w="3294"/>
          </w:tcPr>
          <w:p>
            <w:pPr>
              <w:spacing w:after="0"/>
              <w:jc w:val="left"/>
            </w:pPr>
            <w:r>
              <w:rPr>
                <w:sz w:val="16"/>
              </w:rPr>
              <w:t>Non-natural, not counted</w:t>
            </w:r>
          </w:p>
        </w:tc>
        <w:tc>
          <w:tcPr>
            <w:tcW w:type="dxa" w:w="2085"/>
          </w:tcPr>
          <w:p>
            <w:pPr>
              <w:spacing w:after="0"/>
              <w:jc w:val="right"/>
            </w:pPr>
            <w:r>
              <w:rPr>
                <w:sz w:val="16"/>
              </w:rPr>
              <w:t>$67,337.25</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14"/>
          </w:tcPr>
          <w:p>
            <w:pPr>
              <w:spacing w:after="0"/>
              <w:jc w:val="left"/>
            </w:pPr>
            <w:r>
              <w:rPr>
                <w:sz w:val="16"/>
              </w:rPr>
              <w:t>Emergency</w:t>
            </w:r>
          </w:p>
        </w:tc>
        <w:tc>
          <w:tcPr>
            <w:tcW w:type="dxa" w:w="2423"/>
          </w:tcPr>
          <w:p>
            <w:pPr>
              <w:spacing w:after="0"/>
              <w:jc w:val="left"/>
            </w:pPr>
            <w:r>
              <w:rPr>
                <w:sz w:val="16"/>
              </w:rPr>
              <w:t>COVID-19</w:t>
            </w:r>
          </w:p>
        </w:tc>
        <w:tc>
          <w:tcPr>
            <w:tcW w:type="dxa" w:w="3294"/>
          </w:tcPr>
          <w:p>
            <w:pPr>
              <w:spacing w:after="0"/>
              <w:jc w:val="left"/>
            </w:pPr>
            <w:r>
              <w:rPr>
                <w:sz w:val="16"/>
              </w:rPr>
              <w:t>Non-natural, not counted</w:t>
            </w:r>
          </w:p>
        </w:tc>
        <w:tc>
          <w:tcPr>
            <w:tcW w:type="dxa" w:w="2085"/>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14"/>
          </w:tcPr>
          <w:p>
            <w:pPr>
              <w:spacing w:after="0"/>
              <w:jc w:val="left"/>
            </w:pPr>
            <w:r>
              <w:rPr>
                <w:sz w:val="16"/>
              </w:rPr>
              <w:t>Emergency</w:t>
            </w:r>
          </w:p>
        </w:tc>
        <w:tc>
          <w:tcPr>
            <w:tcW w:type="dxa" w:w="2423"/>
          </w:tcPr>
          <w:p>
            <w:pPr>
              <w:spacing w:after="0"/>
              <w:jc w:val="left"/>
            </w:pPr>
            <w:r>
              <w:rPr>
                <w:sz w:val="16"/>
              </w:rPr>
              <w:t>Hurricane Katrina Evacuation</w:t>
            </w:r>
          </w:p>
        </w:tc>
        <w:tc>
          <w:tcPr>
            <w:tcW w:type="dxa" w:w="3294"/>
          </w:tcPr>
          <w:p>
            <w:pPr>
              <w:spacing w:after="0"/>
              <w:jc w:val="left"/>
            </w:pPr>
            <w:r>
              <w:rPr>
                <w:sz w:val="16"/>
              </w:rPr>
              <w:t>Hurricane: evacuation support, not a local hazard event; not counted</w:t>
            </w:r>
          </w:p>
        </w:tc>
        <w:tc>
          <w:tcPr>
            <w:tcW w:type="dxa" w:w="2085"/>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214"/>
          </w:tcPr>
          <w:p>
            <w:pPr>
              <w:spacing w:after="0"/>
              <w:jc w:val="left"/>
            </w:pPr>
            <w:r>
              <w:rPr>
                <w:sz w:val="16"/>
              </w:rPr>
              <w:t>Major disaster</w:t>
            </w:r>
          </w:p>
        </w:tc>
        <w:tc>
          <w:tcPr>
            <w:tcW w:type="dxa" w:w="2423"/>
          </w:tcPr>
          <w:p>
            <w:pPr>
              <w:spacing w:after="0"/>
              <w:jc w:val="left"/>
            </w:pPr>
            <w:r>
              <w:rPr>
                <w:sz w:val="16"/>
              </w:rPr>
              <w:t>Severe Storms, Tornadoes, and Flooding</w:t>
            </w:r>
          </w:p>
        </w:tc>
        <w:tc>
          <w:tcPr>
            <w:tcW w:type="dxa" w:w="3294"/>
          </w:tcPr>
          <w:p>
            <w:pPr>
              <w:spacing w:after="0"/>
              <w:jc w:val="left"/>
            </w:pPr>
            <w:r>
              <w:rPr>
                <w:sz w:val="16"/>
              </w:rPr>
              <w:t>Inland Flooding; Tornado</w:t>
            </w:r>
          </w:p>
        </w:tc>
        <w:tc>
          <w:tcPr>
            <w:tcW w:type="dxa" w:w="2085"/>
          </w:tcPr>
          <w:p>
            <w:pPr>
              <w:spacing w:after="0"/>
              <w:jc w:val="right"/>
            </w:pPr>
            <w:r>
              <w:rPr>
                <w:sz w:val="16"/>
              </w:rPr>
              <w:t>PA not declared for this county</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EM-3189-MI</w:t>
            </w:r>
          </w:p>
        </w:tc>
        <w:tc>
          <w:tcPr>
            <w:tcW w:type="dxa" w:w="1214"/>
          </w:tcPr>
          <w:p>
            <w:pPr>
              <w:spacing w:after="0"/>
              <w:jc w:val="left"/>
            </w:pPr>
            <w:r>
              <w:rPr>
                <w:sz w:val="16"/>
              </w:rPr>
              <w:t>Emergency</w:t>
            </w:r>
          </w:p>
        </w:tc>
        <w:tc>
          <w:tcPr>
            <w:tcW w:type="dxa" w:w="2423"/>
          </w:tcPr>
          <w:p>
            <w:pPr>
              <w:spacing w:after="0"/>
              <w:jc w:val="left"/>
            </w:pPr>
            <w:r>
              <w:rPr>
                <w:sz w:val="16"/>
              </w:rPr>
              <w:t>Power Outage</w:t>
            </w:r>
          </w:p>
        </w:tc>
        <w:tc>
          <w:tcPr>
            <w:tcW w:type="dxa" w:w="3294"/>
          </w:tcPr>
          <w:p>
            <w:pPr>
              <w:spacing w:after="0"/>
              <w:jc w:val="left"/>
            </w:pPr>
            <w:r>
              <w:rPr>
                <w:sz w:val="16"/>
              </w:rPr>
              <w:t>Non-natural, not counted</w:t>
            </w:r>
          </w:p>
        </w:tc>
        <w:tc>
          <w:tcPr>
            <w:tcW w:type="dxa" w:w="2085"/>
          </w:tcPr>
          <w:p>
            <w:pPr>
              <w:spacing w:after="0"/>
              <w:jc w:val="right"/>
            </w:pPr>
            <w:r>
              <w:rPr>
                <w:sz w:val="16"/>
              </w:rPr>
              <w:t>$2,354.53</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214"/>
          </w:tcPr>
          <w:p>
            <w:pPr>
              <w:spacing w:after="0"/>
              <w:jc w:val="left"/>
            </w:pPr>
            <w:r>
              <w:rPr>
                <w:sz w:val="16"/>
              </w:rPr>
              <w:t>Emergency</w:t>
            </w:r>
          </w:p>
        </w:tc>
        <w:tc>
          <w:tcPr>
            <w:tcW w:type="dxa" w:w="2423"/>
          </w:tcPr>
          <w:p>
            <w:pPr>
              <w:spacing w:after="0"/>
              <w:jc w:val="left"/>
            </w:pPr>
            <w:r>
              <w:rPr>
                <w:sz w:val="16"/>
              </w:rPr>
              <w:t>Snow</w:t>
            </w:r>
          </w:p>
        </w:tc>
        <w:tc>
          <w:tcPr>
            <w:tcW w:type="dxa" w:w="3294"/>
          </w:tcPr>
          <w:p>
            <w:pPr>
              <w:spacing w:after="0"/>
              <w:jc w:val="left"/>
            </w:pPr>
            <w:r>
              <w:rPr>
                <w:sz w:val="16"/>
              </w:rPr>
              <w:t>Winter Weather</w:t>
            </w:r>
          </w:p>
        </w:tc>
        <w:tc>
          <w:tcPr>
            <w:tcW w:type="dxa" w:w="2085"/>
          </w:tcPr>
          <w:p>
            <w:pPr>
              <w:spacing w:after="0"/>
              <w:jc w:val="right"/>
            </w:pPr>
            <w:r>
              <w:rPr>
                <w:sz w:val="16"/>
              </w:rPr>
              <w:t>$168,609.03</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14"/>
          </w:tcPr>
          <w:p>
            <w:pPr>
              <w:spacing w:after="0"/>
              <w:jc w:val="left"/>
            </w:pPr>
            <w:r>
              <w:rPr>
                <w:sz w:val="16"/>
              </w:rPr>
              <w:t>Emergency</w:t>
            </w:r>
          </w:p>
        </w:tc>
        <w:tc>
          <w:tcPr>
            <w:tcW w:type="dxa" w:w="2423"/>
          </w:tcPr>
          <w:p>
            <w:pPr>
              <w:spacing w:after="0"/>
              <w:jc w:val="left"/>
            </w:pPr>
            <w:r>
              <w:rPr>
                <w:sz w:val="16"/>
              </w:rPr>
              <w:t>Blizzards &amp; Snowstorms</w:t>
            </w:r>
          </w:p>
        </w:tc>
        <w:tc>
          <w:tcPr>
            <w:tcW w:type="dxa" w:w="3294"/>
          </w:tcPr>
          <w:p>
            <w:pPr>
              <w:spacing w:after="0"/>
              <w:jc w:val="left"/>
            </w:pPr>
            <w:r>
              <w:rPr>
                <w:sz w:val="16"/>
              </w:rPr>
              <w:t>Winter Weather</w:t>
            </w:r>
          </w:p>
        </w:tc>
        <w:tc>
          <w:tcPr>
            <w:tcW w:type="dxa" w:w="2085"/>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214"/>
          </w:tcPr>
          <w:p>
            <w:pPr>
              <w:spacing w:after="0"/>
              <w:jc w:val="left"/>
            </w:pPr>
            <w:r>
              <w:rPr>
                <w:sz w:val="16"/>
              </w:rPr>
              <w:t>Major disaster</w:t>
            </w:r>
          </w:p>
        </w:tc>
        <w:tc>
          <w:tcPr>
            <w:tcW w:type="dxa" w:w="2423"/>
          </w:tcPr>
          <w:p>
            <w:pPr>
              <w:spacing w:after="0"/>
              <w:jc w:val="left"/>
            </w:pPr>
            <w:r>
              <w:rPr>
                <w:sz w:val="16"/>
              </w:rPr>
              <w:t>Severe Storms, High Winds &amp; Flooding</w:t>
            </w:r>
          </w:p>
        </w:tc>
        <w:tc>
          <w:tcPr>
            <w:tcW w:type="dxa" w:w="3294"/>
          </w:tcPr>
          <w:p>
            <w:pPr>
              <w:spacing w:after="0"/>
              <w:jc w:val="left"/>
            </w:pPr>
            <w:r>
              <w:rPr>
                <w:sz w:val="16"/>
              </w:rPr>
              <w:t>Inland Flooding (primary); also designated: Strong Wind</w:t>
            </w:r>
          </w:p>
        </w:tc>
        <w:tc>
          <w:tcPr>
            <w:tcW w:type="dxa" w:w="2085"/>
          </w:tcPr>
          <w:p>
            <w:pPr>
              <w:spacing w:after="0"/>
              <w:jc w:val="right"/>
            </w:pPr>
            <w:r>
              <w:rPr>
                <w:sz w:val="16"/>
              </w:rPr>
              <w:t>no Public Assistance recorded</w:t>
            </w:r>
          </w:p>
        </w:tc>
        <w:tc>
          <w:tcPr>
            <w:tcW w:type="dxa" w:w="110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88</w:t>
            </w:r>
          </w:p>
        </w:tc>
        <w:tc>
          <w:tcPr>
            <w:tcW w:type="dxa" w:w="1069"/>
          </w:tcPr>
          <w:p>
            <w:pPr>
              <w:spacing w:after="0"/>
              <w:jc w:val="right"/>
            </w:pPr>
            <w:r>
              <w:rPr>
                <w:sz w:val="16"/>
              </w:rPr>
              <w:t>8</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21</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351</w:t>
            </w:r>
          </w:p>
        </w:tc>
        <w:tc>
          <w:tcPr>
            <w:tcW w:type="dxa" w:w="1069"/>
          </w:tcPr>
          <w:p>
            <w:pPr>
              <w:spacing w:after="0"/>
              <w:jc w:val="right"/>
            </w:pPr>
            <w:r>
              <w:rPr>
                <w:sz w:val="16"/>
              </w:rPr>
              <w:t>35</w:t>
            </w:r>
          </w:p>
        </w:tc>
        <w:tc>
          <w:tcPr>
            <w:tcW w:type="dxa" w:w="1738"/>
          </w:tcPr>
          <w:p>
            <w:pPr>
              <w:spacing w:after="0"/>
              <w:jc w:val="right"/>
            </w:pPr>
            <w:r>
              <w:rPr>
                <w:sz w:val="16"/>
              </w:rPr>
              <w:t>18</w:t>
            </w:r>
          </w:p>
        </w:tc>
        <w:tc>
          <w:tcPr>
            <w:tcW w:type="dxa" w:w="762"/>
          </w:tcPr>
          <w:p>
            <w:pPr>
              <w:spacing w:after="0"/>
              <w:jc w:val="right"/>
            </w:pPr>
            <w:r>
              <w:rPr>
                <w:sz w:val="16"/>
              </w:rPr>
              <w:t>36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27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29</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63</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6"/>
        <w:gridCol w:w="1909"/>
        <w:gridCol w:w="2908"/>
        <w:gridCol w:w="928"/>
        <w:gridCol w:w="2479"/>
        <w:gridCol w:w="1028"/>
        <w:gridCol w:w="2477"/>
      </w:tblGrid>
      <w:tr>
        <w:trPr>
          <w:cantSplit/>
          <w:tblHeader/>
        </w:trPr>
        <w:tc>
          <w:tcPr>
            <w:tcW w:type="dxa" w:w="1037"/>
            <w:shd w:val="clear" w:color="auto" w:fill="E8E8E8"/>
          </w:tcPr>
          <w:p>
            <w:pPr>
              <w:spacing w:after="0"/>
              <w:jc w:val="left"/>
            </w:pPr>
            <w:r>
              <w:rPr>
                <w:b/>
                <w:sz w:val="16"/>
              </w:rPr>
              <w:t>Date</w:t>
            </w:r>
          </w:p>
        </w:tc>
        <w:tc>
          <w:tcPr>
            <w:tcW w:type="dxa" w:w="1346"/>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908"/>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9"/>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4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2023-08-24</w:t>
            </w:r>
          </w:p>
        </w:tc>
        <w:tc>
          <w:tcPr>
            <w:tcW w:type="dxa" w:w="1346"/>
          </w:tcPr>
          <w:p>
            <w:pPr>
              <w:spacing w:after="0"/>
              <w:jc w:val="left"/>
            </w:pPr>
            <w:r>
              <w:rPr>
                <w:sz w:val="16"/>
              </w:rPr>
              <w:t>Thunderstorm Wind</w:t>
            </w:r>
          </w:p>
        </w:tc>
        <w:tc>
          <w:tcPr>
            <w:tcW w:type="dxa" w:w="1909"/>
          </w:tcPr>
          <w:p>
            <w:pPr>
              <w:spacing w:after="0"/>
              <w:jc w:val="left"/>
            </w:pPr>
            <w:r>
              <w:rPr>
                <w:sz w:val="16"/>
              </w:rPr>
              <w:t>78 kt (90 mph) estimated gust</w:t>
            </w:r>
          </w:p>
        </w:tc>
        <w:tc>
          <w:tcPr>
            <w:tcW w:type="dxa" w:w="2908"/>
          </w:tcPr>
          <w:p>
            <w:pPr>
              <w:spacing w:after="0"/>
              <w:jc w:val="left"/>
            </w:pPr>
            <w:r>
              <w:rPr>
                <w:sz w:val="16"/>
              </w:rPr>
              <w:t>$10,000 property; $0 crops (2023 dollars)</w:t>
            </w:r>
          </w:p>
        </w:tc>
        <w:tc>
          <w:tcPr>
            <w:tcW w:type="dxa" w:w="928"/>
          </w:tcPr>
          <w:p>
            <w:pPr>
              <w:spacing w:after="0"/>
              <w:jc w:val="right"/>
            </w:pPr>
            <w:r>
              <w:rPr>
                <w:sz w:val="16"/>
              </w:rPr>
              <w:t>0, 0</w:t>
            </w:r>
          </w:p>
        </w:tc>
        <w:tc>
          <w:tcPr>
            <w:tcW w:type="dxa" w:w="2479"/>
          </w:tcPr>
          <w:p>
            <w:pPr>
              <w:spacing w:after="0"/>
              <w:jc w:val="left"/>
            </w:pPr>
            <w:r>
              <w:rPr>
                <w:sz w:val="16"/>
              </w:rPr>
              <w:t>PARKERS CORNERS</w:t>
            </w:r>
          </w:p>
        </w:tc>
        <w:tc>
          <w:tcPr>
            <w:tcW w:type="dxa" w:w="1028"/>
          </w:tcPr>
          <w:p>
            <w:pPr>
              <w:spacing w:after="0"/>
              <w:jc w:val="left"/>
            </w:pPr>
            <w:r>
              <w:rPr>
                <w:sz w:val="16"/>
              </w:rPr>
              <w:t>new since last plan; within last 5 years</w:t>
            </w:r>
          </w:p>
        </w:tc>
        <w:tc>
          <w:tcPr>
            <w:tcW w:type="dxa" w:w="2477"/>
          </w:tcPr>
          <w:p>
            <w:pPr>
              <w:spacing w:after="0"/>
              <w:jc w:val="left"/>
            </w:pPr>
            <w:r>
              <w:rPr>
                <w:sz w:val="16"/>
              </w:rPr>
              <w:t>B1-c worst recorded: Thunderstorm Wind</w:t>
            </w:r>
          </w:p>
        </w:tc>
      </w:tr>
      <w:tr>
        <w:trPr>
          <w:cantSplit/>
        </w:trPr>
        <w:tc>
          <w:tcPr>
            <w:tcW w:type="dxa" w:w="1037"/>
          </w:tcPr>
          <w:p>
            <w:pPr>
              <w:spacing w:after="0"/>
              <w:jc w:val="left"/>
            </w:pPr>
            <w:r>
              <w:rPr>
                <w:sz w:val="16"/>
              </w:rPr>
              <w:t>2013-12-21</w:t>
            </w:r>
          </w:p>
        </w:tc>
        <w:tc>
          <w:tcPr>
            <w:tcW w:type="dxa" w:w="1346"/>
          </w:tcPr>
          <w:p>
            <w:pPr>
              <w:spacing w:after="0"/>
              <w:jc w:val="left"/>
            </w:pPr>
            <w:r>
              <w:rPr>
                <w:sz w:val="16"/>
              </w:rPr>
              <w:t>Ice Storm</w:t>
            </w:r>
          </w:p>
        </w:tc>
        <w:tc>
          <w:tcPr>
            <w:tcW w:type="dxa" w:w="1909"/>
          </w:tcPr>
          <w:p>
            <w:pPr>
              <w:spacing w:after="0"/>
              <w:jc w:val="left"/>
            </w:pPr>
          </w:p>
        </w:tc>
        <w:tc>
          <w:tcPr>
            <w:tcW w:type="dxa" w:w="2908"/>
          </w:tcPr>
          <w:p>
            <w:pPr>
              <w:spacing w:after="0"/>
              <w:jc w:val="left"/>
            </w:pPr>
            <w:r>
              <w:rPr>
                <w:sz w:val="16"/>
              </w:rPr>
              <w:t>$3,000,000 property; $0 crops (zone total, 2013 dollars)</w:t>
            </w:r>
          </w:p>
        </w:tc>
        <w:tc>
          <w:tcPr>
            <w:tcW w:type="dxa" w:w="928"/>
          </w:tcPr>
          <w:p>
            <w:pPr>
              <w:spacing w:after="0"/>
              <w:jc w:val="right"/>
            </w:pPr>
            <w:r>
              <w:rPr>
                <w:sz w:val="16"/>
              </w:rPr>
              <w:t>0, 0</w:t>
            </w:r>
          </w:p>
        </w:tc>
        <w:tc>
          <w:tcPr>
            <w:tcW w:type="dxa" w:w="2479"/>
          </w:tcPr>
          <w:p>
            <w:pPr>
              <w:spacing w:after="0"/>
              <w:jc w:val="left"/>
            </w:pPr>
            <w:r>
              <w:rPr>
                <w:sz w:val="16"/>
              </w:rPr>
              <w:t>NWS zone MIZ068 (LIVINGSTON), zone-level</w:t>
            </w:r>
          </w:p>
        </w:tc>
        <w:tc>
          <w:tcPr>
            <w:tcW w:type="dxa" w:w="1028"/>
          </w:tcPr>
          <w:p>
            <w:pPr>
              <w:spacing w:after="0"/>
              <w:jc w:val="left"/>
            </w:pPr>
          </w:p>
        </w:tc>
        <w:tc>
          <w:tcPr>
            <w:tcW w:type="dxa" w:w="2477"/>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346"/>
          </w:tcPr>
          <w:p>
            <w:pPr>
              <w:spacing w:after="0"/>
              <w:jc w:val="left"/>
            </w:pPr>
            <w:r>
              <w:rPr>
                <w:sz w:val="16"/>
              </w:rPr>
              <w:t>Heat</w:t>
            </w:r>
          </w:p>
        </w:tc>
        <w:tc>
          <w:tcPr>
            <w:tcW w:type="dxa" w:w="1909"/>
          </w:tcPr>
          <w:p>
            <w:pPr>
              <w:spacing w:after="0"/>
              <w:jc w:val="left"/>
            </w:pPr>
          </w:p>
        </w:tc>
        <w:tc>
          <w:tcPr>
            <w:tcW w:type="dxa" w:w="2908"/>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479"/>
          </w:tcPr>
          <w:p>
            <w:pPr>
              <w:spacing w:after="0"/>
              <w:jc w:val="left"/>
            </w:pPr>
            <w:r>
              <w:rPr>
                <w:sz w:val="16"/>
              </w:rPr>
              <w:t>NWS zone MIZ068 (LIVINGSTON), zone-level</w:t>
            </w:r>
          </w:p>
        </w:tc>
        <w:tc>
          <w:tcPr>
            <w:tcW w:type="dxa" w:w="1028"/>
          </w:tcPr>
          <w:p>
            <w:pPr>
              <w:spacing w:after="0"/>
              <w:jc w:val="left"/>
            </w:pPr>
          </w:p>
        </w:tc>
        <w:tc>
          <w:tcPr>
            <w:tcW w:type="dxa" w:w="2477"/>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346"/>
          </w:tcPr>
          <w:p>
            <w:pPr>
              <w:spacing w:after="0"/>
              <w:jc w:val="left"/>
            </w:pPr>
            <w:r>
              <w:rPr>
                <w:sz w:val="16"/>
              </w:rPr>
              <w:t>Frost/Freeze</w:t>
            </w:r>
          </w:p>
        </w:tc>
        <w:tc>
          <w:tcPr>
            <w:tcW w:type="dxa" w:w="1909"/>
          </w:tcPr>
          <w:p>
            <w:pPr>
              <w:spacing w:after="0"/>
              <w:jc w:val="left"/>
            </w:pPr>
          </w:p>
        </w:tc>
        <w:tc>
          <w:tcPr>
            <w:tcW w:type="dxa" w:w="2908"/>
          </w:tcPr>
          <w:p>
            <w:pPr>
              <w:spacing w:after="0"/>
              <w:jc w:val="left"/>
            </w:pPr>
            <w:r>
              <w:rPr>
                <w:sz w:val="16"/>
              </w:rPr>
              <w:t>$0 property; $1,300,000 crops (zone total, 2012 dollars)</w:t>
            </w:r>
          </w:p>
        </w:tc>
        <w:tc>
          <w:tcPr>
            <w:tcW w:type="dxa" w:w="928"/>
          </w:tcPr>
          <w:p>
            <w:pPr>
              <w:spacing w:after="0"/>
              <w:jc w:val="right"/>
            </w:pPr>
            <w:r>
              <w:rPr>
                <w:sz w:val="16"/>
              </w:rPr>
              <w:t>0, 0</w:t>
            </w:r>
          </w:p>
        </w:tc>
        <w:tc>
          <w:tcPr>
            <w:tcW w:type="dxa" w:w="2479"/>
          </w:tcPr>
          <w:p>
            <w:pPr>
              <w:spacing w:after="0"/>
              <w:jc w:val="left"/>
            </w:pPr>
            <w:r>
              <w:rPr>
                <w:sz w:val="16"/>
              </w:rPr>
              <w:t>NWS zone MIZ068 (LIVINGSTON), zone-level</w:t>
            </w:r>
          </w:p>
        </w:tc>
        <w:tc>
          <w:tcPr>
            <w:tcW w:type="dxa" w:w="1028"/>
          </w:tcPr>
          <w:p>
            <w:pPr>
              <w:spacing w:after="0"/>
              <w:jc w:val="left"/>
            </w:pPr>
          </w:p>
        </w:tc>
        <w:tc>
          <w:tcPr>
            <w:tcW w:type="dxa" w:w="2477"/>
          </w:tcPr>
          <w:p>
            <w:pPr>
              <w:spacing w:after="0"/>
              <w:jc w:val="left"/>
            </w:pPr>
            <w:r>
              <w:rPr>
                <w:sz w:val="16"/>
              </w:rPr>
              <w:t>B1-c worst recorded: Frost/Freeze</w:t>
            </w:r>
          </w:p>
        </w:tc>
      </w:tr>
      <w:tr>
        <w:trPr>
          <w:cantSplit/>
        </w:trPr>
        <w:tc>
          <w:tcPr>
            <w:tcW w:type="dxa" w:w="1037"/>
          </w:tcPr>
          <w:p>
            <w:pPr>
              <w:spacing w:after="0"/>
              <w:jc w:val="left"/>
            </w:pPr>
            <w:r>
              <w:rPr>
                <w:sz w:val="16"/>
              </w:rPr>
              <w:t>2009-03-10</w:t>
            </w:r>
          </w:p>
        </w:tc>
        <w:tc>
          <w:tcPr>
            <w:tcW w:type="dxa" w:w="1346"/>
          </w:tcPr>
          <w:p>
            <w:pPr>
              <w:spacing w:after="0"/>
              <w:jc w:val="left"/>
            </w:pPr>
            <w:r>
              <w:rPr>
                <w:sz w:val="16"/>
              </w:rPr>
              <w:t>Flood</w:t>
            </w:r>
          </w:p>
        </w:tc>
        <w:tc>
          <w:tcPr>
            <w:tcW w:type="dxa" w:w="1909"/>
          </w:tcPr>
          <w:p>
            <w:pPr>
              <w:spacing w:after="0"/>
              <w:jc w:val="left"/>
            </w:pPr>
          </w:p>
        </w:tc>
        <w:tc>
          <w:tcPr>
            <w:tcW w:type="dxa" w:w="2908"/>
          </w:tcPr>
          <w:p>
            <w:pPr>
              <w:spacing w:after="0"/>
              <w:jc w:val="left"/>
            </w:pPr>
            <w:r>
              <w:rPr>
                <w:sz w:val="16"/>
              </w:rPr>
              <w:t>$500,000 property; $0 crops (2009 dollars)</w:t>
            </w:r>
          </w:p>
        </w:tc>
        <w:tc>
          <w:tcPr>
            <w:tcW w:type="dxa" w:w="928"/>
          </w:tcPr>
          <w:p>
            <w:pPr>
              <w:spacing w:after="0"/>
              <w:jc w:val="right"/>
            </w:pPr>
            <w:r>
              <w:rPr>
                <w:sz w:val="16"/>
              </w:rPr>
              <w:t>0, 0</w:t>
            </w:r>
          </w:p>
        </w:tc>
        <w:tc>
          <w:tcPr>
            <w:tcW w:type="dxa" w:w="2479"/>
          </w:tcPr>
          <w:p>
            <w:pPr>
              <w:spacing w:after="0"/>
              <w:jc w:val="left"/>
            </w:pPr>
            <w:r>
              <w:rPr>
                <w:sz w:val="16"/>
              </w:rPr>
              <w:t>PETTYSVILLE to LAKELAND</w:t>
            </w:r>
          </w:p>
        </w:tc>
        <w:tc>
          <w:tcPr>
            <w:tcW w:type="dxa" w:w="1028"/>
          </w:tcPr>
          <w:p>
            <w:pPr>
              <w:spacing w:after="0"/>
              <w:jc w:val="left"/>
            </w:pPr>
          </w:p>
        </w:tc>
        <w:tc>
          <w:tcPr>
            <w:tcW w:type="dxa" w:w="24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2007-02-03</w:t>
            </w:r>
          </w:p>
        </w:tc>
        <w:tc>
          <w:tcPr>
            <w:tcW w:type="dxa" w:w="1346"/>
          </w:tcPr>
          <w:p>
            <w:pPr>
              <w:spacing w:after="0"/>
              <w:jc w:val="left"/>
            </w:pPr>
            <w:r>
              <w:rPr>
                <w:sz w:val="16"/>
              </w:rPr>
              <w:t>Cold/Wind Chill</w:t>
            </w:r>
          </w:p>
        </w:tc>
        <w:tc>
          <w:tcPr>
            <w:tcW w:type="dxa" w:w="1909"/>
          </w:tcPr>
          <w:p>
            <w:pPr>
              <w:spacing w:after="0"/>
              <w:jc w:val="left"/>
            </w:pPr>
          </w:p>
        </w:tc>
        <w:tc>
          <w:tcPr>
            <w:tcW w:type="dxa" w:w="2908"/>
          </w:tcPr>
          <w:p>
            <w:pPr>
              <w:spacing w:after="0"/>
              <w:jc w:val="left"/>
            </w:pPr>
            <w:r>
              <w:rPr>
                <w:sz w:val="16"/>
              </w:rPr>
              <w:t>$25,000 property; $0 crops (zone total, 2007 dollars)</w:t>
            </w:r>
          </w:p>
        </w:tc>
        <w:tc>
          <w:tcPr>
            <w:tcW w:type="dxa" w:w="928"/>
          </w:tcPr>
          <w:p>
            <w:pPr>
              <w:spacing w:after="0"/>
              <w:jc w:val="right"/>
            </w:pPr>
            <w:r>
              <w:rPr>
                <w:sz w:val="16"/>
              </w:rPr>
              <w:t>0, 10</w:t>
            </w:r>
          </w:p>
        </w:tc>
        <w:tc>
          <w:tcPr>
            <w:tcW w:type="dxa" w:w="2479"/>
          </w:tcPr>
          <w:p>
            <w:pPr>
              <w:spacing w:after="0"/>
              <w:jc w:val="left"/>
            </w:pPr>
            <w:r>
              <w:rPr>
                <w:sz w:val="16"/>
              </w:rPr>
              <w:t>NWS zone MIZ068 (LIVINGSTON), zone-level</w:t>
            </w:r>
          </w:p>
        </w:tc>
        <w:tc>
          <w:tcPr>
            <w:tcW w:type="dxa" w:w="1028"/>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2003-01-10</w:t>
            </w:r>
          </w:p>
        </w:tc>
        <w:tc>
          <w:tcPr>
            <w:tcW w:type="dxa" w:w="1346"/>
          </w:tcPr>
          <w:p>
            <w:pPr>
              <w:spacing w:after="0"/>
              <w:jc w:val="left"/>
            </w:pPr>
            <w:r>
              <w:rPr>
                <w:sz w:val="16"/>
              </w:rPr>
              <w:t>Cold/Wind Chill</w:t>
            </w:r>
          </w:p>
        </w:tc>
        <w:tc>
          <w:tcPr>
            <w:tcW w:type="dxa" w:w="1909"/>
          </w:tcPr>
          <w:p>
            <w:pPr>
              <w:spacing w:after="0"/>
              <w:jc w:val="left"/>
            </w:pPr>
          </w:p>
        </w:tc>
        <w:tc>
          <w:tcPr>
            <w:tcW w:type="dxa" w:w="2908"/>
          </w:tcPr>
          <w:p>
            <w:pPr>
              <w:spacing w:after="0"/>
              <w:jc w:val="left"/>
            </w:pPr>
            <w:r>
              <w:rPr>
                <w:sz w:val="16"/>
              </w:rPr>
              <w:t>damage not reported</w:t>
            </w:r>
          </w:p>
        </w:tc>
        <w:tc>
          <w:tcPr>
            <w:tcW w:type="dxa" w:w="928"/>
          </w:tcPr>
          <w:p>
            <w:pPr>
              <w:spacing w:after="0"/>
              <w:jc w:val="right"/>
            </w:pPr>
            <w:r>
              <w:rPr>
                <w:sz w:val="16"/>
              </w:rPr>
              <w:t>0, 0</w:t>
            </w:r>
          </w:p>
        </w:tc>
        <w:tc>
          <w:tcPr>
            <w:tcW w:type="dxa" w:w="2479"/>
          </w:tcPr>
          <w:p>
            <w:pPr>
              <w:spacing w:after="0"/>
              <w:jc w:val="left"/>
            </w:pPr>
            <w:r>
              <w:rPr>
                <w:sz w:val="16"/>
              </w:rPr>
              <w:t>NWS zone MIZ068 (LIVINGSTON), zone-level</w:t>
            </w:r>
          </w:p>
        </w:tc>
        <w:tc>
          <w:tcPr>
            <w:tcW w:type="dxa" w:w="1028"/>
          </w:tcPr>
          <w:p>
            <w:pPr>
              <w:spacing w:after="0"/>
              <w:jc w:val="left"/>
            </w:pPr>
          </w:p>
        </w:tc>
        <w:tc>
          <w:tcPr>
            <w:tcW w:type="dxa" w:w="24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1997-04-06</w:t>
            </w:r>
          </w:p>
        </w:tc>
        <w:tc>
          <w:tcPr>
            <w:tcW w:type="dxa" w:w="1346"/>
          </w:tcPr>
          <w:p>
            <w:pPr>
              <w:spacing w:after="0"/>
              <w:jc w:val="left"/>
            </w:pPr>
            <w:r>
              <w:rPr>
                <w:sz w:val="16"/>
              </w:rPr>
              <w:t>High Wind</w:t>
            </w:r>
          </w:p>
        </w:tc>
        <w:tc>
          <w:tcPr>
            <w:tcW w:type="dxa" w:w="1909"/>
          </w:tcPr>
          <w:p>
            <w:pPr>
              <w:spacing w:after="0"/>
              <w:jc w:val="left"/>
            </w:pPr>
            <w:r>
              <w:rPr>
                <w:sz w:val="16"/>
              </w:rPr>
              <w:t>70 kt (81 mph), measurement type not recorded</w:t>
            </w:r>
          </w:p>
        </w:tc>
        <w:tc>
          <w:tcPr>
            <w:tcW w:type="dxa" w:w="2908"/>
          </w:tcPr>
          <w:p>
            <w:pPr>
              <w:spacing w:after="0"/>
              <w:jc w:val="left"/>
            </w:pPr>
            <w:r>
              <w:rPr>
                <w:sz w:val="16"/>
              </w:rPr>
              <w:t>$75,000 property; crops not reported (zone total, 1997 dollars)</w:t>
            </w:r>
          </w:p>
        </w:tc>
        <w:tc>
          <w:tcPr>
            <w:tcW w:type="dxa" w:w="928"/>
          </w:tcPr>
          <w:p>
            <w:pPr>
              <w:spacing w:after="0"/>
              <w:jc w:val="right"/>
            </w:pPr>
            <w:r>
              <w:rPr>
                <w:sz w:val="16"/>
              </w:rPr>
              <w:t>0, 0</w:t>
            </w:r>
          </w:p>
        </w:tc>
        <w:tc>
          <w:tcPr>
            <w:tcW w:type="dxa" w:w="2479"/>
          </w:tcPr>
          <w:p>
            <w:pPr>
              <w:spacing w:after="0"/>
              <w:jc w:val="left"/>
            </w:pPr>
            <w:r>
              <w:rPr>
                <w:sz w:val="16"/>
              </w:rPr>
              <w:t>NWS zone MIZ068 (LIVINGSTON), zone-level</w:t>
            </w:r>
          </w:p>
        </w:tc>
        <w:tc>
          <w:tcPr>
            <w:tcW w:type="dxa" w:w="1028"/>
          </w:tcPr>
          <w:p>
            <w:pPr>
              <w:spacing w:after="0"/>
              <w:jc w:val="left"/>
            </w:pPr>
          </w:p>
        </w:tc>
        <w:tc>
          <w:tcPr>
            <w:tcW w:type="dxa" w:w="2477"/>
          </w:tcPr>
          <w:p>
            <w:pPr>
              <w:spacing w:after="0"/>
              <w:jc w:val="left"/>
            </w:pPr>
            <w:r>
              <w:rPr>
                <w:sz w:val="16"/>
              </w:rPr>
              <w:t>B1-c worst recorded: High Wind and Strong Wind</w:t>
            </w:r>
          </w:p>
        </w:tc>
      </w:tr>
      <w:tr>
        <w:trPr>
          <w:cantSplit/>
        </w:trPr>
        <w:tc>
          <w:tcPr>
            <w:tcW w:type="dxa" w:w="1037"/>
          </w:tcPr>
          <w:p>
            <w:pPr>
              <w:spacing w:after="0"/>
              <w:jc w:val="left"/>
            </w:pPr>
            <w:r>
              <w:rPr>
                <w:sz w:val="16"/>
              </w:rPr>
              <w:t>1988-08-16</w:t>
            </w:r>
          </w:p>
        </w:tc>
        <w:tc>
          <w:tcPr>
            <w:tcW w:type="dxa" w:w="1346"/>
          </w:tcPr>
          <w:p>
            <w:pPr>
              <w:spacing w:after="0"/>
              <w:jc w:val="left"/>
            </w:pPr>
            <w:r>
              <w:rPr>
                <w:sz w:val="16"/>
              </w:rPr>
              <w:t>Thunderstorm Wind</w:t>
            </w:r>
          </w:p>
        </w:tc>
        <w:tc>
          <w:tcPr>
            <w:tcW w:type="dxa" w:w="1909"/>
          </w:tcPr>
          <w:p>
            <w:pPr>
              <w:spacing w:after="0"/>
              <w:jc w:val="left"/>
            </w:pPr>
            <w:r>
              <w:rPr>
                <w:sz w:val="16"/>
              </w:rPr>
              <w:t>speed not recorded</w:t>
            </w:r>
          </w:p>
        </w:tc>
        <w:tc>
          <w:tcPr>
            <w:tcW w:type="dxa" w:w="2908"/>
          </w:tcPr>
          <w:p>
            <w:pPr>
              <w:spacing w:after="0"/>
              <w:jc w:val="left"/>
            </w:pPr>
            <w:r>
              <w:rPr>
                <w:sz w:val="16"/>
              </w:rPr>
              <w:t>damage not recorded (pre-1996 record)</w:t>
            </w:r>
          </w:p>
        </w:tc>
        <w:tc>
          <w:tcPr>
            <w:tcW w:type="dxa" w:w="928"/>
          </w:tcPr>
          <w:p>
            <w:pPr>
              <w:spacing w:after="0"/>
              <w:jc w:val="right"/>
            </w:pPr>
            <w:r>
              <w:rPr>
                <w:sz w:val="16"/>
              </w:rPr>
              <w:t>2, 0</w:t>
            </w:r>
          </w:p>
        </w:tc>
        <w:tc>
          <w:tcPr>
            <w:tcW w:type="dxa" w:w="2479"/>
          </w:tcPr>
          <w:p>
            <w:pPr>
              <w:spacing w:after="0"/>
              <w:jc w:val="left"/>
            </w:pPr>
            <w:r>
              <w:rPr>
                <w:sz w:val="16"/>
              </w:rPr>
              <w:t>location not recorded</w:t>
            </w:r>
          </w:p>
        </w:tc>
        <w:tc>
          <w:tcPr>
            <w:tcW w:type="dxa" w:w="1028"/>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1978-07-26</w:t>
            </w:r>
          </w:p>
        </w:tc>
        <w:tc>
          <w:tcPr>
            <w:tcW w:type="dxa" w:w="1346"/>
          </w:tcPr>
          <w:p>
            <w:pPr>
              <w:spacing w:after="0"/>
              <w:jc w:val="left"/>
            </w:pPr>
            <w:r>
              <w:rPr>
                <w:sz w:val="16"/>
              </w:rPr>
              <w:t>Hail</w:t>
            </w:r>
          </w:p>
        </w:tc>
        <w:tc>
          <w:tcPr>
            <w:tcW w:type="dxa" w:w="1909"/>
          </w:tcPr>
          <w:p>
            <w:pPr>
              <w:spacing w:after="0"/>
              <w:jc w:val="left"/>
            </w:pPr>
            <w:r>
              <w:rPr>
                <w:sz w:val="16"/>
              </w:rPr>
              <w:t>4.5 in</w:t>
            </w:r>
          </w:p>
        </w:tc>
        <w:tc>
          <w:tcPr>
            <w:tcW w:type="dxa" w:w="2908"/>
          </w:tcPr>
          <w:p>
            <w:pPr>
              <w:spacing w:after="0"/>
              <w:jc w:val="left"/>
            </w:pPr>
            <w:r>
              <w:rPr>
                <w:sz w:val="16"/>
              </w:rPr>
              <w:t>damage not recorded (pre-1996 record)</w:t>
            </w:r>
          </w:p>
        </w:tc>
        <w:tc>
          <w:tcPr>
            <w:tcW w:type="dxa" w:w="928"/>
          </w:tcPr>
          <w:p>
            <w:pPr>
              <w:spacing w:after="0"/>
              <w:jc w:val="right"/>
            </w:pPr>
            <w:r>
              <w:rPr>
                <w:sz w:val="16"/>
              </w:rPr>
              <w:t>0, 0</w:t>
            </w:r>
          </w:p>
        </w:tc>
        <w:tc>
          <w:tcPr>
            <w:tcW w:type="dxa" w:w="2479"/>
          </w:tcPr>
          <w:p>
            <w:pPr>
              <w:spacing w:after="0"/>
              <w:jc w:val="left"/>
            </w:pPr>
            <w:r>
              <w:rPr>
                <w:sz w:val="16"/>
              </w:rPr>
              <w:t>location not recorded</w:t>
            </w:r>
          </w:p>
        </w:tc>
        <w:tc>
          <w:tcPr>
            <w:tcW w:type="dxa" w:w="1028"/>
          </w:tcPr>
          <w:p>
            <w:pPr>
              <w:spacing w:after="0"/>
              <w:jc w:val="left"/>
            </w:pPr>
          </w:p>
        </w:tc>
        <w:tc>
          <w:tcPr>
            <w:tcW w:type="dxa" w:w="2477"/>
          </w:tcPr>
          <w:p>
            <w:pPr>
              <w:spacing w:after="0"/>
              <w:jc w:val="left"/>
            </w:pPr>
            <w:r>
              <w:rPr>
                <w:sz w:val="16"/>
              </w:rPr>
              <w:t>B1-c worst recorded: Hail</w:t>
            </w:r>
          </w:p>
        </w:tc>
      </w:tr>
      <w:tr>
        <w:trPr>
          <w:cantSplit/>
        </w:trPr>
        <w:tc>
          <w:tcPr>
            <w:tcW w:type="dxa" w:w="1037"/>
          </w:tcPr>
          <w:p>
            <w:pPr>
              <w:spacing w:after="0"/>
              <w:jc w:val="left"/>
            </w:pPr>
            <w:r>
              <w:rPr>
                <w:sz w:val="16"/>
              </w:rPr>
              <w:t>1974-05-11</w:t>
            </w:r>
          </w:p>
        </w:tc>
        <w:tc>
          <w:tcPr>
            <w:tcW w:type="dxa" w:w="1346"/>
          </w:tcPr>
          <w:p>
            <w:pPr>
              <w:spacing w:after="0"/>
              <w:jc w:val="left"/>
            </w:pPr>
            <w:r>
              <w:rPr>
                <w:sz w:val="16"/>
              </w:rPr>
              <w:t>Tornado</w:t>
            </w:r>
          </w:p>
        </w:tc>
        <w:tc>
          <w:tcPr>
            <w:tcW w:type="dxa" w:w="1909"/>
          </w:tcPr>
          <w:p>
            <w:pPr>
              <w:spacing w:after="0"/>
              <w:jc w:val="left"/>
            </w:pPr>
            <w:r>
              <w:rPr>
                <w:sz w:val="16"/>
              </w:rPr>
              <w:t>F3, 0.9 mi path length (whole path, pre-1996), 60 yd wide</w:t>
            </w:r>
          </w:p>
        </w:tc>
        <w:tc>
          <w:tcPr>
            <w:tcW w:type="dxa" w:w="2908"/>
          </w:tcPr>
          <w:p>
            <w:pPr>
              <w:spacing w:after="0"/>
              <w:jc w:val="left"/>
            </w:pPr>
            <w:r>
              <w:rPr>
                <w:sz w:val="16"/>
              </w:rPr>
              <w:t>$250,000 property; crops not recorded (1974 dollars)</w:t>
            </w:r>
          </w:p>
        </w:tc>
        <w:tc>
          <w:tcPr>
            <w:tcW w:type="dxa" w:w="928"/>
          </w:tcPr>
          <w:p>
            <w:pPr>
              <w:spacing w:after="0"/>
              <w:jc w:val="right"/>
            </w:pPr>
            <w:r>
              <w:rPr>
                <w:sz w:val="16"/>
              </w:rPr>
              <w:t>1, 0</w:t>
            </w:r>
          </w:p>
        </w:tc>
        <w:tc>
          <w:tcPr>
            <w:tcW w:type="dxa" w:w="2479"/>
          </w:tcPr>
          <w:p>
            <w:pPr>
              <w:spacing w:after="0"/>
              <w:jc w:val="left"/>
            </w:pPr>
            <w:r>
              <w:rPr>
                <w:sz w:val="16"/>
              </w:rPr>
              <w:t>location not recorded</w:t>
            </w:r>
          </w:p>
        </w:tc>
        <w:tc>
          <w:tcPr>
            <w:tcW w:type="dxa" w:w="1028"/>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1957-07-04</w:t>
            </w:r>
          </w:p>
        </w:tc>
        <w:tc>
          <w:tcPr>
            <w:tcW w:type="dxa" w:w="1346"/>
          </w:tcPr>
          <w:p>
            <w:pPr>
              <w:spacing w:after="0"/>
              <w:jc w:val="left"/>
            </w:pPr>
            <w:r>
              <w:rPr>
                <w:sz w:val="16"/>
              </w:rPr>
              <w:t>Tornado</w:t>
            </w:r>
          </w:p>
        </w:tc>
        <w:tc>
          <w:tcPr>
            <w:tcW w:type="dxa" w:w="1909"/>
          </w:tcPr>
          <w:p>
            <w:pPr>
              <w:spacing w:after="0"/>
              <w:jc w:val="left"/>
            </w:pPr>
            <w:r>
              <w:rPr>
                <w:sz w:val="16"/>
              </w:rPr>
              <w:t>F4, 3 mi path length (whole path, pre-1996), 50 yd wide</w:t>
            </w:r>
          </w:p>
        </w:tc>
        <w:tc>
          <w:tcPr>
            <w:tcW w:type="dxa" w:w="2908"/>
          </w:tcPr>
          <w:p>
            <w:pPr>
              <w:spacing w:after="0"/>
              <w:jc w:val="left"/>
            </w:pPr>
            <w:r>
              <w:rPr>
                <w:sz w:val="16"/>
              </w:rPr>
              <w:t>$250,000 property; crops not recorded (1957 dollars)</w:t>
            </w:r>
          </w:p>
        </w:tc>
        <w:tc>
          <w:tcPr>
            <w:tcW w:type="dxa" w:w="928"/>
          </w:tcPr>
          <w:p>
            <w:pPr>
              <w:spacing w:after="0"/>
              <w:jc w:val="right"/>
            </w:pPr>
            <w:r>
              <w:rPr>
                <w:sz w:val="16"/>
              </w:rPr>
              <w:t>0, 4</w:t>
            </w:r>
          </w:p>
        </w:tc>
        <w:tc>
          <w:tcPr>
            <w:tcW w:type="dxa" w:w="2479"/>
          </w:tcPr>
          <w:p>
            <w:pPr>
              <w:spacing w:after="0"/>
              <w:jc w:val="left"/>
            </w:pPr>
            <w:r>
              <w:rPr>
                <w:sz w:val="16"/>
              </w:rPr>
              <w:t>location not recorded</w:t>
            </w:r>
          </w:p>
        </w:tc>
        <w:tc>
          <w:tcPr>
            <w:tcW w:type="dxa" w:w="1028"/>
          </w:tcPr>
          <w:p>
            <w:pPr>
              <w:spacing w:after="0"/>
              <w:jc w:val="left"/>
            </w:pPr>
          </w:p>
        </w:tc>
        <w:tc>
          <w:tcPr>
            <w:tcW w:type="dxa" w:w="247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2.63</w:t>
            </w:r>
          </w:p>
        </w:tc>
        <w:tc>
          <w:tcPr>
            <w:tcW w:type="dxa" w:w="1373"/>
          </w:tcPr>
          <w:p>
            <w:pPr>
              <w:spacing w:after="0"/>
              <w:jc w:val="left"/>
            </w:pPr>
            <w:r>
              <w:rPr>
                <w:sz w:val="16"/>
              </w:rPr>
              <w:t>event-days per year</w:t>
            </w:r>
          </w:p>
        </w:tc>
        <w:tc>
          <w:tcPr>
            <w:tcW w:type="dxa" w:w="1807"/>
          </w:tcPr>
          <w:p>
            <w:pPr>
              <w:spacing w:after="0"/>
              <w:jc w:val="left"/>
            </w:pPr>
            <w:r>
              <w:rPr>
                <w:sz w:val="16"/>
              </w:rPr>
              <w:t>about 2.63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11 of 30 years, 1996 to 2025 (36.7%)</w:t>
            </w:r>
          </w:p>
        </w:tc>
        <w:tc>
          <w:tcPr>
            <w:tcW w:type="dxa" w:w="1604"/>
          </w:tcPr>
          <w:p>
            <w:pPr>
              <w:spacing w:after="0"/>
              <w:jc w:val="right"/>
            </w:pPr>
            <w:r>
              <w:rPr>
                <w:sz w:val="16"/>
              </w:rPr>
              <w:t>50</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0.00082</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0.082%</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3.05</w:t>
            </w:r>
          </w:p>
        </w:tc>
        <w:tc>
          <w:tcPr>
            <w:tcW w:type="dxa" w:w="1373"/>
          </w:tcPr>
          <w:p>
            <w:pPr>
              <w:spacing w:after="0"/>
              <w:jc w:val="left"/>
            </w:pPr>
            <w:r>
              <w:rPr>
                <w:sz w:val="16"/>
              </w:rPr>
              <w:t>events per year</w:t>
            </w:r>
          </w:p>
        </w:tc>
        <w:tc>
          <w:tcPr>
            <w:tcW w:type="dxa" w:w="1807"/>
          </w:tcPr>
          <w:p>
            <w:pPr>
              <w:spacing w:after="0"/>
              <w:jc w:val="left"/>
            </w:pPr>
            <w:r>
              <w:rPr>
                <w:sz w:val="16"/>
              </w:rPr>
              <w:t>about 3.05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115.8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3.37</w:t>
            </w:r>
          </w:p>
        </w:tc>
        <w:tc>
          <w:tcPr>
            <w:tcW w:type="dxa" w:w="1373"/>
          </w:tcPr>
          <w:p>
            <w:pPr>
              <w:spacing w:after="0"/>
              <w:jc w:val="left"/>
            </w:pPr>
            <w:r>
              <w:rPr>
                <w:sz w:val="16"/>
              </w:rPr>
              <w:t>event-days per year</w:t>
            </w:r>
          </w:p>
        </w:tc>
        <w:tc>
          <w:tcPr>
            <w:tcW w:type="dxa" w:w="1807"/>
          </w:tcPr>
          <w:p>
            <w:pPr>
              <w:spacing w:after="0"/>
              <w:jc w:val="left"/>
            </w:pPr>
            <w:r>
              <w:rPr>
                <w:sz w:val="16"/>
              </w:rPr>
              <w:t>about 3.37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9 of 30 years, 1996 to 2025 (30%)</w:t>
            </w:r>
          </w:p>
        </w:tc>
        <w:tc>
          <w:tcPr>
            <w:tcW w:type="dxa" w:w="1604"/>
          </w:tcPr>
          <w:p>
            <w:pPr>
              <w:spacing w:after="0"/>
              <w:jc w:val="right"/>
            </w:pPr>
            <w:r>
              <w:rPr>
                <w:sz w:val="16"/>
              </w:rPr>
              <w:t>51</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0.0117</w:t>
            </w:r>
          </w:p>
        </w:tc>
        <w:tc>
          <w:tcPr>
            <w:tcW w:type="dxa" w:w="1373"/>
          </w:tcPr>
          <w:p>
            <w:pPr>
              <w:spacing w:after="0"/>
              <w:jc w:val="left"/>
            </w:pPr>
            <w:r>
              <w:rPr>
                <w:sz w:val="16"/>
              </w:rPr>
              <w:t>events per year</w:t>
            </w:r>
          </w:p>
        </w:tc>
        <w:tc>
          <w:tcPr>
            <w:tcW w:type="dxa" w:w="1807"/>
          </w:tcPr>
          <w:p>
            <w:pPr>
              <w:spacing w:after="0"/>
              <w:jc w:val="left"/>
            </w:pPr>
            <w:r>
              <w:rPr>
                <w:sz w:val="16"/>
              </w:rPr>
              <w:t>about 1 in 86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2</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1.8</w:t>
            </w:r>
          </w:p>
        </w:tc>
        <w:tc>
          <w:tcPr>
            <w:tcW w:type="dxa" w:w="1373"/>
          </w:tcPr>
          <w:p>
            <w:pPr>
              <w:spacing w:after="0"/>
              <w:jc w:val="left"/>
            </w:pPr>
            <w:r>
              <w:rPr>
                <w:sz w:val="16"/>
              </w:rPr>
              <w:t>event-days per year</w:t>
            </w:r>
          </w:p>
        </w:tc>
        <w:tc>
          <w:tcPr>
            <w:tcW w:type="dxa" w:w="1807"/>
          </w:tcPr>
          <w:p>
            <w:pPr>
              <w:spacing w:after="0"/>
              <w:jc w:val="left"/>
            </w:pPr>
            <w:r>
              <w:rPr>
                <w:sz w:val="16"/>
              </w:rPr>
              <w:t>about 1.8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5 of 30 years, 1996 to 2025 (16.7%)</w:t>
            </w:r>
          </w:p>
        </w:tc>
        <w:tc>
          <w:tcPr>
            <w:tcW w:type="dxa" w:w="1604"/>
          </w:tcPr>
          <w:p>
            <w:pPr>
              <w:spacing w:after="0"/>
              <w:jc w:val="right"/>
            </w:pPr>
            <w:r>
              <w:rPr>
                <w:sz w:val="16"/>
              </w:rPr>
              <w:t>122</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0.75</w:t>
            </w:r>
          </w:p>
        </w:tc>
        <w:tc>
          <w:tcPr>
            <w:tcW w:type="dxa" w:w="1373"/>
          </w:tcPr>
          <w:p>
            <w:pPr>
              <w:spacing w:after="0"/>
              <w:jc w:val="left"/>
            </w:pPr>
            <w:r>
              <w:rPr>
                <w:sz w:val="16"/>
              </w:rPr>
              <w:t>event-days per year</w:t>
            </w:r>
          </w:p>
        </w:tc>
        <w:tc>
          <w:tcPr>
            <w:tcW w:type="dxa" w:w="1807"/>
          </w:tcPr>
          <w:p>
            <w:pPr>
              <w:spacing w:after="0"/>
              <w:jc w:val="left"/>
            </w:pPr>
            <w:r>
              <w:rPr>
                <w:sz w:val="16"/>
              </w:rPr>
              <w:t>about 0.75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11 of 30 years, 1996 to 2025 (36.7%)</w:t>
            </w:r>
          </w:p>
        </w:tc>
        <w:tc>
          <w:tcPr>
            <w:tcW w:type="dxa" w:w="1604"/>
          </w:tcPr>
          <w:p>
            <w:pPr>
              <w:spacing w:after="0"/>
              <w:jc w:val="right"/>
            </w:pPr>
            <w:r>
              <w:rPr>
                <w:sz w:val="16"/>
              </w:rPr>
              <w:t>21</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0.162</w:t>
            </w:r>
          </w:p>
        </w:tc>
        <w:tc>
          <w:tcPr>
            <w:tcW w:type="dxa" w:w="1373"/>
          </w:tcPr>
          <w:p>
            <w:pPr>
              <w:spacing w:after="0"/>
              <w:jc w:val="left"/>
            </w:pPr>
            <w:r>
              <w:rPr>
                <w:sz w:val="16"/>
              </w:rPr>
              <w:t>events per year (modeled)</w:t>
            </w:r>
          </w:p>
        </w:tc>
        <w:tc>
          <w:tcPr>
            <w:tcW w:type="dxa" w:w="1807"/>
          </w:tcPr>
          <w:p>
            <w:pPr>
              <w:spacing w:after="0"/>
              <w:jc w:val="left"/>
            </w:pPr>
            <w:r>
              <w:rPr>
                <w:sz w:val="16"/>
              </w:rPr>
              <w:t>about 1 in 6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34.7</w:t>
            </w:r>
          </w:p>
        </w:tc>
        <w:tc>
          <w:tcPr>
            <w:tcW w:type="dxa" w:w="1373"/>
          </w:tcPr>
          <w:p>
            <w:pPr>
              <w:spacing w:after="0"/>
              <w:jc w:val="left"/>
            </w:pPr>
            <w:r>
              <w:rPr>
                <w:sz w:val="16"/>
              </w:rPr>
              <w:t>days per year with a strike</w:t>
            </w:r>
          </w:p>
        </w:tc>
        <w:tc>
          <w:tcPr>
            <w:tcW w:type="dxa" w:w="1807"/>
          </w:tcPr>
          <w:p>
            <w:pPr>
              <w:spacing w:after="0"/>
              <w:jc w:val="left"/>
            </w:pPr>
            <w:r>
              <w:rPr>
                <w:sz w:val="16"/>
              </w:rPr>
              <w:t>about 34.7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5.99</w:t>
            </w:r>
          </w:p>
        </w:tc>
        <w:tc>
          <w:tcPr>
            <w:tcW w:type="dxa" w:w="1373"/>
          </w:tcPr>
          <w:p>
            <w:pPr>
              <w:spacing w:after="0"/>
              <w:jc w:val="left"/>
            </w:pPr>
            <w:r>
              <w:rPr>
                <w:sz w:val="16"/>
              </w:rPr>
              <w:t>events per year</w:t>
            </w:r>
          </w:p>
        </w:tc>
        <w:tc>
          <w:tcPr>
            <w:tcW w:type="dxa" w:w="1807"/>
          </w:tcPr>
          <w:p>
            <w:pPr>
              <w:spacing w:after="0"/>
              <w:jc w:val="left"/>
            </w:pPr>
            <w:r>
              <w:rPr>
                <w:sz w:val="16"/>
              </w:rPr>
              <w:t>about 5.99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228</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0.285</w:t>
            </w:r>
          </w:p>
        </w:tc>
        <w:tc>
          <w:tcPr>
            <w:tcW w:type="dxa" w:w="1373"/>
          </w:tcPr>
          <w:p>
            <w:pPr>
              <w:spacing w:after="0"/>
              <w:jc w:val="left"/>
            </w:pPr>
            <w:r>
              <w:rPr>
                <w:sz w:val="16"/>
              </w:rPr>
              <w:t>events per year</w:t>
            </w:r>
          </w:p>
        </w:tc>
        <w:tc>
          <w:tcPr>
            <w:tcW w:type="dxa" w:w="1807"/>
          </w:tcPr>
          <w:p>
            <w:pPr>
              <w:spacing w:after="0"/>
              <w:jc w:val="left"/>
            </w:pPr>
            <w:r>
              <w:rPr>
                <w:sz w:val="16"/>
              </w:rPr>
              <w:t>about 1 in 4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0.0000233</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0.00233%</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11.5</w:t>
            </w:r>
          </w:p>
        </w:tc>
        <w:tc>
          <w:tcPr>
            <w:tcW w:type="dxa" w:w="1373"/>
          </w:tcPr>
          <w:p>
            <w:pPr>
              <w:spacing w:after="0"/>
              <w:jc w:val="left"/>
            </w:pPr>
            <w:r>
              <w:rPr>
                <w:sz w:val="16"/>
              </w:rPr>
              <w:t>event-days per year</w:t>
            </w:r>
          </w:p>
        </w:tc>
        <w:tc>
          <w:tcPr>
            <w:tcW w:type="dxa" w:w="1807"/>
          </w:tcPr>
          <w:p>
            <w:pPr>
              <w:spacing w:after="0"/>
              <w:jc w:val="left"/>
            </w:pPr>
            <w:r>
              <w:rPr>
                <w:sz w:val="16"/>
              </w:rPr>
              <w:t>about 11.5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25 of 30 years, 1996 to 2025 (83.3%)</w:t>
            </w:r>
          </w:p>
        </w:tc>
        <w:tc>
          <w:tcPr>
            <w:tcW w:type="dxa" w:w="1604"/>
          </w:tcPr>
          <w:p>
            <w:pPr>
              <w:spacing w:after="0"/>
              <w:jc w:val="right"/>
            </w:pPr>
            <w:r>
              <w:rPr>
                <w:sz w:val="16"/>
              </w:rPr>
              <w:t>218</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269</w:t>
            </w:r>
          </w:p>
        </w:tc>
        <w:tc>
          <w:tcPr>
            <w:tcW w:type="dxa" w:w="1381"/>
          </w:tcPr>
          <w:p>
            <w:pPr>
              <w:spacing w:after="0"/>
              <w:jc w:val="right"/>
            </w:pPr>
            <w:r>
              <w:rPr>
                <w:sz w:val="16"/>
              </w:rPr>
              <w:t>30</w:t>
            </w:r>
          </w:p>
        </w:tc>
        <w:tc>
          <w:tcPr>
            <w:tcW w:type="dxa" w:w="1381"/>
          </w:tcPr>
          <w:p>
            <w:pPr>
              <w:spacing w:after="0"/>
              <w:jc w:val="right"/>
            </w:pPr>
            <w:r>
              <w:rPr>
                <w:sz w:val="16"/>
              </w:rPr>
              <w:t>8.97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60 of 60</w:t>
            </w:r>
          </w:p>
        </w:tc>
        <w:tc>
          <w:tcPr>
            <w:tcW w:type="dxa" w:w="1178"/>
          </w:tcPr>
          <w:p>
            <w:pPr>
              <w:spacing w:after="0"/>
              <w:jc w:val="right"/>
            </w:pPr>
            <w:r>
              <w:rPr>
                <w:sz w:val="16"/>
              </w:rPr>
              <w:t>43.1</w:t>
            </w:r>
          </w:p>
        </w:tc>
        <w:tc>
          <w:tcPr>
            <w:tcW w:type="dxa" w:w="1235"/>
          </w:tcPr>
          <w:p>
            <w:pPr>
              <w:spacing w:after="0"/>
              <w:jc w:val="right"/>
            </w:pPr>
            <w:r>
              <w:rPr>
                <w:sz w:val="16"/>
              </w:rPr>
              <w:t>63.5</w:t>
            </w:r>
          </w:p>
        </w:tc>
        <w:tc>
          <w:tcPr>
            <w:tcW w:type="dxa" w:w="1178"/>
          </w:tcPr>
          <w:p>
            <w:pPr>
              <w:spacing w:after="0"/>
              <w:jc w:val="right"/>
            </w:pPr>
            <w:r>
              <w:rPr>
                <w:sz w:val="16"/>
              </w:rPr>
              <w:t>80.1</w:t>
            </w:r>
          </w:p>
        </w:tc>
        <w:tc>
          <w:tcPr>
            <w:tcW w:type="dxa" w:w="7077"/>
          </w:tcPr>
          <w:p>
            <w:pPr>
              <w:spacing w:after="0"/>
              <w:jc w:val="left"/>
            </w:pPr>
            <w:r>
              <w:rPr>
                <w:sz w:val="16"/>
              </w:rPr>
              <w:t>Relatively High 5, Relatively Moderate 53, Relatively Low 2</w:t>
            </w:r>
          </w:p>
        </w:tc>
      </w:tr>
      <w:tr>
        <w:trPr>
          <w:cantSplit/>
        </w:trPr>
        <w:tc>
          <w:tcPr>
            <w:tcW w:type="dxa" w:w="1884"/>
          </w:tcPr>
          <w:p>
            <w:pPr>
              <w:spacing w:after="0"/>
              <w:jc w:val="left"/>
            </w:pPr>
            <w:r>
              <w:rPr>
                <w:sz w:val="16"/>
              </w:rPr>
              <w:t>Drought</w:t>
            </w:r>
          </w:p>
        </w:tc>
        <w:tc>
          <w:tcPr>
            <w:tcW w:type="dxa" w:w="1560"/>
          </w:tcPr>
          <w:p>
            <w:pPr>
              <w:spacing w:after="0"/>
              <w:jc w:val="right"/>
            </w:pPr>
            <w:r>
              <w:rPr>
                <w:sz w:val="16"/>
              </w:rPr>
              <w:t>0 of 60</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 Rating 60</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60 of 60</w:t>
            </w:r>
          </w:p>
        </w:tc>
        <w:tc>
          <w:tcPr>
            <w:tcW w:type="dxa" w:w="1178"/>
          </w:tcPr>
          <w:p>
            <w:pPr>
              <w:spacing w:after="0"/>
              <w:jc w:val="right"/>
            </w:pPr>
            <w:r>
              <w:rPr>
                <w:sz w:val="16"/>
              </w:rPr>
              <w:t>6.4</w:t>
            </w:r>
          </w:p>
        </w:tc>
        <w:tc>
          <w:tcPr>
            <w:tcW w:type="dxa" w:w="1235"/>
          </w:tcPr>
          <w:p>
            <w:pPr>
              <w:spacing w:after="0"/>
              <w:jc w:val="right"/>
            </w:pPr>
            <w:r>
              <w:rPr>
                <w:sz w:val="16"/>
              </w:rPr>
              <w:t>16.8</w:t>
            </w:r>
          </w:p>
        </w:tc>
        <w:tc>
          <w:tcPr>
            <w:tcW w:type="dxa" w:w="1178"/>
          </w:tcPr>
          <w:p>
            <w:pPr>
              <w:spacing w:after="0"/>
              <w:jc w:val="right"/>
            </w:pPr>
            <w:r>
              <w:rPr>
                <w:sz w:val="16"/>
              </w:rPr>
              <w:t>46.2</w:t>
            </w:r>
          </w:p>
        </w:tc>
        <w:tc>
          <w:tcPr>
            <w:tcW w:type="dxa" w:w="7077"/>
          </w:tcPr>
          <w:p>
            <w:pPr>
              <w:spacing w:after="0"/>
              <w:jc w:val="left"/>
            </w:pPr>
            <w:r>
              <w:rPr>
                <w:sz w:val="16"/>
              </w:rPr>
              <w:t>Relatively Low 1, Very Low 59</w:t>
            </w:r>
          </w:p>
        </w:tc>
      </w:tr>
      <w:tr>
        <w:trPr>
          <w:cantSplit/>
        </w:trPr>
        <w:tc>
          <w:tcPr>
            <w:tcW w:type="dxa" w:w="1884"/>
          </w:tcPr>
          <w:p>
            <w:pPr>
              <w:spacing w:after="0"/>
              <w:jc w:val="left"/>
            </w:pPr>
            <w:r>
              <w:rPr>
                <w:sz w:val="16"/>
              </w:rPr>
              <w:t>Hail</w:t>
            </w:r>
          </w:p>
        </w:tc>
        <w:tc>
          <w:tcPr>
            <w:tcW w:type="dxa" w:w="1560"/>
          </w:tcPr>
          <w:p>
            <w:pPr>
              <w:spacing w:after="0"/>
              <w:jc w:val="right"/>
            </w:pPr>
            <w:r>
              <w:rPr>
                <w:sz w:val="16"/>
              </w:rPr>
              <w:t>60 of 60</w:t>
            </w:r>
          </w:p>
        </w:tc>
        <w:tc>
          <w:tcPr>
            <w:tcW w:type="dxa" w:w="1178"/>
          </w:tcPr>
          <w:p>
            <w:pPr>
              <w:spacing w:after="0"/>
              <w:jc w:val="right"/>
            </w:pPr>
            <w:r>
              <w:rPr>
                <w:sz w:val="16"/>
              </w:rPr>
              <w:t>34.2</w:t>
            </w:r>
          </w:p>
        </w:tc>
        <w:tc>
          <w:tcPr>
            <w:tcW w:type="dxa" w:w="1235"/>
          </w:tcPr>
          <w:p>
            <w:pPr>
              <w:spacing w:after="0"/>
              <w:jc w:val="right"/>
            </w:pPr>
            <w:r>
              <w:rPr>
                <w:sz w:val="16"/>
              </w:rPr>
              <w:t>51.0</w:t>
            </w:r>
          </w:p>
        </w:tc>
        <w:tc>
          <w:tcPr>
            <w:tcW w:type="dxa" w:w="1178"/>
          </w:tcPr>
          <w:p>
            <w:pPr>
              <w:spacing w:after="0"/>
              <w:jc w:val="right"/>
            </w:pPr>
            <w:r>
              <w:rPr>
                <w:sz w:val="16"/>
              </w:rPr>
              <w:t>68.5</w:t>
            </w:r>
          </w:p>
        </w:tc>
        <w:tc>
          <w:tcPr>
            <w:tcW w:type="dxa" w:w="7077"/>
          </w:tcPr>
          <w:p>
            <w:pPr>
              <w:spacing w:after="0"/>
              <w:jc w:val="left"/>
            </w:pPr>
            <w:r>
              <w:rPr>
                <w:sz w:val="16"/>
              </w:rPr>
              <w:t>Relatively Low 59, Very Low 1</w:t>
            </w:r>
          </w:p>
        </w:tc>
      </w:tr>
      <w:tr>
        <w:trPr>
          <w:cantSplit/>
        </w:trPr>
        <w:tc>
          <w:tcPr>
            <w:tcW w:type="dxa" w:w="1884"/>
          </w:tcPr>
          <w:p>
            <w:pPr>
              <w:spacing w:after="0"/>
              <w:jc w:val="left"/>
            </w:pPr>
            <w:r>
              <w:rPr>
                <w:sz w:val="16"/>
              </w:rPr>
              <w:t>Heat Wave</w:t>
            </w:r>
          </w:p>
        </w:tc>
        <w:tc>
          <w:tcPr>
            <w:tcW w:type="dxa" w:w="1560"/>
          </w:tcPr>
          <w:p>
            <w:pPr>
              <w:spacing w:after="0"/>
              <w:jc w:val="right"/>
            </w:pPr>
            <w:r>
              <w:rPr>
                <w:sz w:val="16"/>
              </w:rPr>
              <w:t>60 of 60</w:t>
            </w:r>
          </w:p>
        </w:tc>
        <w:tc>
          <w:tcPr>
            <w:tcW w:type="dxa" w:w="1178"/>
          </w:tcPr>
          <w:p>
            <w:pPr>
              <w:spacing w:after="0"/>
              <w:jc w:val="right"/>
            </w:pPr>
            <w:r>
              <w:rPr>
                <w:sz w:val="16"/>
              </w:rPr>
              <w:t>8.7</w:t>
            </w:r>
          </w:p>
        </w:tc>
        <w:tc>
          <w:tcPr>
            <w:tcW w:type="dxa" w:w="1235"/>
          </w:tcPr>
          <w:p>
            <w:pPr>
              <w:spacing w:after="0"/>
              <w:jc w:val="right"/>
            </w:pPr>
            <w:r>
              <w:rPr>
                <w:sz w:val="16"/>
              </w:rPr>
              <w:t>21.9</w:t>
            </w:r>
          </w:p>
        </w:tc>
        <w:tc>
          <w:tcPr>
            <w:tcW w:type="dxa" w:w="1178"/>
          </w:tcPr>
          <w:p>
            <w:pPr>
              <w:spacing w:after="0"/>
              <w:jc w:val="right"/>
            </w:pPr>
            <w:r>
              <w:rPr>
                <w:sz w:val="16"/>
              </w:rPr>
              <w:t>43.9</w:t>
            </w:r>
          </w:p>
        </w:tc>
        <w:tc>
          <w:tcPr>
            <w:tcW w:type="dxa" w:w="7077"/>
          </w:tcPr>
          <w:p>
            <w:pPr>
              <w:spacing w:after="0"/>
              <w:jc w:val="left"/>
            </w:pPr>
            <w:r>
              <w:rPr>
                <w:sz w:val="16"/>
              </w:rPr>
              <w:t>Relatively Low 42, Very Low 18</w:t>
            </w:r>
          </w:p>
        </w:tc>
      </w:tr>
      <w:tr>
        <w:trPr>
          <w:cantSplit/>
        </w:trPr>
        <w:tc>
          <w:tcPr>
            <w:tcW w:type="dxa" w:w="1884"/>
          </w:tcPr>
          <w:p>
            <w:pPr>
              <w:spacing w:after="0"/>
              <w:jc w:val="left"/>
            </w:pPr>
            <w:r>
              <w:rPr>
                <w:sz w:val="16"/>
              </w:rPr>
              <w:t>Hurricane</w:t>
            </w:r>
          </w:p>
        </w:tc>
        <w:tc>
          <w:tcPr>
            <w:tcW w:type="dxa" w:w="1560"/>
          </w:tcPr>
          <w:p>
            <w:pPr>
              <w:spacing w:after="0"/>
              <w:jc w:val="right"/>
            </w:pPr>
            <w:r>
              <w:rPr>
                <w:sz w:val="16"/>
              </w:rPr>
              <w:t>60 of 60</w:t>
            </w:r>
          </w:p>
        </w:tc>
        <w:tc>
          <w:tcPr>
            <w:tcW w:type="dxa" w:w="1178"/>
          </w:tcPr>
          <w:p>
            <w:pPr>
              <w:spacing w:after="0"/>
              <w:jc w:val="right"/>
            </w:pPr>
            <w:r>
              <w:rPr>
                <w:sz w:val="16"/>
              </w:rPr>
              <w:t>16.4</w:t>
            </w:r>
          </w:p>
        </w:tc>
        <w:tc>
          <w:tcPr>
            <w:tcW w:type="dxa" w:w="1235"/>
          </w:tcPr>
          <w:p>
            <w:pPr>
              <w:spacing w:after="0"/>
              <w:jc w:val="right"/>
            </w:pPr>
            <w:r>
              <w:rPr>
                <w:sz w:val="16"/>
              </w:rPr>
              <w:t>23.1</w:t>
            </w:r>
          </w:p>
        </w:tc>
        <w:tc>
          <w:tcPr>
            <w:tcW w:type="dxa" w:w="1178"/>
          </w:tcPr>
          <w:p>
            <w:pPr>
              <w:spacing w:after="0"/>
              <w:jc w:val="right"/>
            </w:pPr>
            <w:r>
              <w:rPr>
                <w:sz w:val="16"/>
              </w:rPr>
              <w:t>31.1</w:t>
            </w:r>
          </w:p>
        </w:tc>
        <w:tc>
          <w:tcPr>
            <w:tcW w:type="dxa" w:w="7077"/>
          </w:tcPr>
          <w:p>
            <w:pPr>
              <w:spacing w:after="0"/>
              <w:jc w:val="left"/>
            </w:pPr>
            <w:r>
              <w:rPr>
                <w:sz w:val="16"/>
              </w:rPr>
              <w:t>Very Low 60</w:t>
            </w:r>
          </w:p>
        </w:tc>
      </w:tr>
      <w:tr>
        <w:trPr>
          <w:cantSplit/>
        </w:trPr>
        <w:tc>
          <w:tcPr>
            <w:tcW w:type="dxa" w:w="1884"/>
          </w:tcPr>
          <w:p>
            <w:pPr>
              <w:spacing w:after="0"/>
              <w:jc w:val="left"/>
            </w:pPr>
            <w:r>
              <w:rPr>
                <w:sz w:val="16"/>
              </w:rPr>
              <w:t>Ice Storm</w:t>
            </w:r>
          </w:p>
        </w:tc>
        <w:tc>
          <w:tcPr>
            <w:tcW w:type="dxa" w:w="1560"/>
          </w:tcPr>
          <w:p>
            <w:pPr>
              <w:spacing w:after="0"/>
              <w:jc w:val="right"/>
            </w:pPr>
            <w:r>
              <w:rPr>
                <w:sz w:val="16"/>
              </w:rPr>
              <w:t>60 of 60</w:t>
            </w:r>
          </w:p>
        </w:tc>
        <w:tc>
          <w:tcPr>
            <w:tcW w:type="dxa" w:w="1178"/>
          </w:tcPr>
          <w:p>
            <w:pPr>
              <w:spacing w:after="0"/>
              <w:jc w:val="right"/>
            </w:pPr>
            <w:r>
              <w:rPr>
                <w:sz w:val="16"/>
              </w:rPr>
              <w:t>39.0</w:t>
            </w:r>
          </w:p>
        </w:tc>
        <w:tc>
          <w:tcPr>
            <w:tcW w:type="dxa" w:w="1235"/>
          </w:tcPr>
          <w:p>
            <w:pPr>
              <w:spacing w:after="0"/>
              <w:jc w:val="right"/>
            </w:pPr>
            <w:r>
              <w:rPr>
                <w:sz w:val="16"/>
              </w:rPr>
              <w:t>64.1</w:t>
            </w:r>
          </w:p>
        </w:tc>
        <w:tc>
          <w:tcPr>
            <w:tcW w:type="dxa" w:w="1178"/>
          </w:tcPr>
          <w:p>
            <w:pPr>
              <w:spacing w:after="0"/>
              <w:jc w:val="right"/>
            </w:pPr>
            <w:r>
              <w:rPr>
                <w:sz w:val="16"/>
              </w:rPr>
              <w:t>85.6</w:t>
            </w:r>
          </w:p>
        </w:tc>
        <w:tc>
          <w:tcPr>
            <w:tcW w:type="dxa" w:w="7077"/>
          </w:tcPr>
          <w:p>
            <w:pPr>
              <w:spacing w:after="0"/>
              <w:jc w:val="left"/>
            </w:pPr>
            <w:r>
              <w:rPr>
                <w:sz w:val="16"/>
              </w:rPr>
              <w:t>Relatively Moderate 21, Relatively Low 39</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60 of 60</w:t>
            </w:r>
          </w:p>
        </w:tc>
        <w:tc>
          <w:tcPr>
            <w:tcW w:type="dxa" w:w="1178"/>
          </w:tcPr>
          <w:p>
            <w:pPr>
              <w:spacing w:after="0"/>
              <w:jc w:val="right"/>
            </w:pPr>
            <w:r>
              <w:rPr>
                <w:sz w:val="16"/>
              </w:rPr>
              <w:t>2.4</w:t>
            </w:r>
          </w:p>
        </w:tc>
        <w:tc>
          <w:tcPr>
            <w:tcW w:type="dxa" w:w="1235"/>
          </w:tcPr>
          <w:p>
            <w:pPr>
              <w:spacing w:after="0"/>
              <w:jc w:val="right"/>
            </w:pPr>
            <w:r>
              <w:rPr>
                <w:sz w:val="16"/>
              </w:rPr>
              <w:t>19.4</w:t>
            </w:r>
          </w:p>
        </w:tc>
        <w:tc>
          <w:tcPr>
            <w:tcW w:type="dxa" w:w="1178"/>
          </w:tcPr>
          <w:p>
            <w:pPr>
              <w:spacing w:after="0"/>
              <w:jc w:val="right"/>
            </w:pPr>
            <w:r>
              <w:rPr>
                <w:sz w:val="16"/>
              </w:rPr>
              <w:t>80.2</w:t>
            </w:r>
          </w:p>
        </w:tc>
        <w:tc>
          <w:tcPr>
            <w:tcW w:type="dxa" w:w="7077"/>
          </w:tcPr>
          <w:p>
            <w:pPr>
              <w:spacing w:after="0"/>
              <w:jc w:val="left"/>
            </w:pPr>
            <w:r>
              <w:rPr>
                <w:sz w:val="16"/>
              </w:rPr>
              <w:t>Relatively High 1, Relatively Moderate 3, Relatively Low 37, Very Low 19</w:t>
            </w:r>
          </w:p>
        </w:tc>
      </w:tr>
      <w:tr>
        <w:trPr>
          <w:cantSplit/>
        </w:trPr>
        <w:tc>
          <w:tcPr>
            <w:tcW w:type="dxa" w:w="1884"/>
          </w:tcPr>
          <w:p>
            <w:pPr>
              <w:spacing w:after="0"/>
              <w:jc w:val="left"/>
            </w:pPr>
            <w:r>
              <w:rPr>
                <w:sz w:val="16"/>
              </w:rPr>
              <w:t>Landslide</w:t>
            </w:r>
          </w:p>
        </w:tc>
        <w:tc>
          <w:tcPr>
            <w:tcW w:type="dxa" w:w="1560"/>
          </w:tcPr>
          <w:p>
            <w:pPr>
              <w:spacing w:after="0"/>
              <w:jc w:val="right"/>
            </w:pPr>
            <w:r>
              <w:rPr>
                <w:sz w:val="16"/>
              </w:rPr>
              <w:t>60 of 60</w:t>
            </w:r>
          </w:p>
        </w:tc>
        <w:tc>
          <w:tcPr>
            <w:tcW w:type="dxa" w:w="1178"/>
          </w:tcPr>
          <w:p>
            <w:pPr>
              <w:spacing w:after="0"/>
              <w:jc w:val="right"/>
            </w:pPr>
            <w:r>
              <w:rPr>
                <w:sz w:val="16"/>
              </w:rPr>
              <w:t>45.8</w:t>
            </w:r>
          </w:p>
        </w:tc>
        <w:tc>
          <w:tcPr>
            <w:tcW w:type="dxa" w:w="1235"/>
          </w:tcPr>
          <w:p>
            <w:pPr>
              <w:spacing w:after="0"/>
              <w:jc w:val="right"/>
            </w:pPr>
            <w:r>
              <w:rPr>
                <w:sz w:val="16"/>
              </w:rPr>
              <w:t>73.5</w:t>
            </w:r>
          </w:p>
        </w:tc>
        <w:tc>
          <w:tcPr>
            <w:tcW w:type="dxa" w:w="1178"/>
          </w:tcPr>
          <w:p>
            <w:pPr>
              <w:spacing w:after="0"/>
              <w:jc w:val="right"/>
            </w:pPr>
            <w:r>
              <w:rPr>
                <w:sz w:val="16"/>
              </w:rPr>
              <w:t>88.8</w:t>
            </w:r>
          </w:p>
        </w:tc>
        <w:tc>
          <w:tcPr>
            <w:tcW w:type="dxa" w:w="7077"/>
          </w:tcPr>
          <w:p>
            <w:pPr>
              <w:spacing w:after="0"/>
              <w:jc w:val="left"/>
            </w:pPr>
            <w:r>
              <w:rPr>
                <w:sz w:val="16"/>
              </w:rPr>
              <w:t>Relatively Low 9, Very Low 51</w:t>
            </w:r>
          </w:p>
        </w:tc>
      </w:tr>
      <w:tr>
        <w:trPr>
          <w:cantSplit/>
        </w:trPr>
        <w:tc>
          <w:tcPr>
            <w:tcW w:type="dxa" w:w="1884"/>
          </w:tcPr>
          <w:p>
            <w:pPr>
              <w:spacing w:after="0"/>
              <w:jc w:val="left"/>
            </w:pPr>
            <w:r>
              <w:rPr>
                <w:sz w:val="16"/>
              </w:rPr>
              <w:t>Lightning</w:t>
            </w:r>
          </w:p>
        </w:tc>
        <w:tc>
          <w:tcPr>
            <w:tcW w:type="dxa" w:w="1560"/>
          </w:tcPr>
          <w:p>
            <w:pPr>
              <w:spacing w:after="0"/>
              <w:jc w:val="right"/>
            </w:pPr>
            <w:r>
              <w:rPr>
                <w:sz w:val="16"/>
              </w:rPr>
              <w:t>60 of 60</w:t>
            </w:r>
          </w:p>
        </w:tc>
        <w:tc>
          <w:tcPr>
            <w:tcW w:type="dxa" w:w="1178"/>
          </w:tcPr>
          <w:p>
            <w:pPr>
              <w:spacing w:after="0"/>
              <w:jc w:val="right"/>
            </w:pPr>
            <w:r>
              <w:rPr>
                <w:sz w:val="16"/>
              </w:rPr>
              <w:t>16.4</w:t>
            </w:r>
          </w:p>
        </w:tc>
        <w:tc>
          <w:tcPr>
            <w:tcW w:type="dxa" w:w="1235"/>
          </w:tcPr>
          <w:p>
            <w:pPr>
              <w:spacing w:after="0"/>
              <w:jc w:val="right"/>
            </w:pPr>
            <w:r>
              <w:rPr>
                <w:sz w:val="16"/>
              </w:rPr>
              <w:t>33.4</w:t>
            </w:r>
          </w:p>
        </w:tc>
        <w:tc>
          <w:tcPr>
            <w:tcW w:type="dxa" w:w="1178"/>
          </w:tcPr>
          <w:p>
            <w:pPr>
              <w:spacing w:after="0"/>
              <w:jc w:val="right"/>
            </w:pPr>
            <w:r>
              <w:rPr>
                <w:sz w:val="16"/>
              </w:rPr>
              <w:t>52.4</w:t>
            </w:r>
          </w:p>
        </w:tc>
        <w:tc>
          <w:tcPr>
            <w:tcW w:type="dxa" w:w="7077"/>
          </w:tcPr>
          <w:p>
            <w:pPr>
              <w:spacing w:after="0"/>
              <w:jc w:val="left"/>
            </w:pPr>
            <w:r>
              <w:rPr>
                <w:sz w:val="16"/>
              </w:rPr>
              <w:t>Relatively Moderate 5, Relatively Low 51, Very Low 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60 of 60</w:t>
            </w:r>
          </w:p>
        </w:tc>
        <w:tc>
          <w:tcPr>
            <w:tcW w:type="dxa" w:w="1178"/>
          </w:tcPr>
          <w:p>
            <w:pPr>
              <w:spacing w:after="0"/>
              <w:jc w:val="right"/>
            </w:pPr>
            <w:r>
              <w:rPr>
                <w:sz w:val="16"/>
              </w:rPr>
              <w:t>55.8</w:t>
            </w:r>
          </w:p>
        </w:tc>
        <w:tc>
          <w:tcPr>
            <w:tcW w:type="dxa" w:w="1235"/>
          </w:tcPr>
          <w:p>
            <w:pPr>
              <w:spacing w:after="0"/>
              <w:jc w:val="right"/>
            </w:pPr>
            <w:r>
              <w:rPr>
                <w:sz w:val="16"/>
              </w:rPr>
              <w:t>80.2</w:t>
            </w:r>
          </w:p>
        </w:tc>
        <w:tc>
          <w:tcPr>
            <w:tcW w:type="dxa" w:w="1178"/>
          </w:tcPr>
          <w:p>
            <w:pPr>
              <w:spacing w:after="0"/>
              <w:jc w:val="right"/>
            </w:pPr>
            <w:r>
              <w:rPr>
                <w:sz w:val="16"/>
              </w:rPr>
              <w:t>95.0</w:t>
            </w:r>
          </w:p>
        </w:tc>
        <w:tc>
          <w:tcPr>
            <w:tcW w:type="dxa" w:w="7077"/>
          </w:tcPr>
          <w:p>
            <w:pPr>
              <w:spacing w:after="0"/>
              <w:jc w:val="left"/>
            </w:pPr>
            <w:r>
              <w:rPr>
                <w:sz w:val="16"/>
              </w:rPr>
              <w:t>Relatively High 25, Relatively Moderate 35</w:t>
            </w:r>
          </w:p>
        </w:tc>
      </w:tr>
      <w:tr>
        <w:trPr>
          <w:cantSplit/>
        </w:trPr>
        <w:tc>
          <w:tcPr>
            <w:tcW w:type="dxa" w:w="1884"/>
          </w:tcPr>
          <w:p>
            <w:pPr>
              <w:spacing w:after="0"/>
              <w:jc w:val="left"/>
            </w:pPr>
            <w:r>
              <w:rPr>
                <w:sz w:val="16"/>
              </w:rPr>
              <w:t>Tornado</w:t>
            </w:r>
          </w:p>
        </w:tc>
        <w:tc>
          <w:tcPr>
            <w:tcW w:type="dxa" w:w="1560"/>
          </w:tcPr>
          <w:p>
            <w:pPr>
              <w:spacing w:after="0"/>
              <w:jc w:val="right"/>
            </w:pPr>
            <w:r>
              <w:rPr>
                <w:sz w:val="16"/>
              </w:rPr>
              <w:t>60 of 60</w:t>
            </w:r>
          </w:p>
        </w:tc>
        <w:tc>
          <w:tcPr>
            <w:tcW w:type="dxa" w:w="1178"/>
          </w:tcPr>
          <w:p>
            <w:pPr>
              <w:spacing w:after="0"/>
              <w:jc w:val="right"/>
            </w:pPr>
            <w:r>
              <w:rPr>
                <w:sz w:val="16"/>
              </w:rPr>
              <w:t>52.9</w:t>
            </w:r>
          </w:p>
        </w:tc>
        <w:tc>
          <w:tcPr>
            <w:tcW w:type="dxa" w:w="1235"/>
          </w:tcPr>
          <w:p>
            <w:pPr>
              <w:spacing w:after="0"/>
              <w:jc w:val="right"/>
            </w:pPr>
            <w:r>
              <w:rPr>
                <w:sz w:val="16"/>
              </w:rPr>
              <w:t>71.5</w:t>
            </w:r>
          </w:p>
        </w:tc>
        <w:tc>
          <w:tcPr>
            <w:tcW w:type="dxa" w:w="1178"/>
          </w:tcPr>
          <w:p>
            <w:pPr>
              <w:spacing w:after="0"/>
              <w:jc w:val="right"/>
            </w:pPr>
            <w:r>
              <w:rPr>
                <w:sz w:val="16"/>
              </w:rPr>
              <w:t>90.8</w:t>
            </w:r>
          </w:p>
        </w:tc>
        <w:tc>
          <w:tcPr>
            <w:tcW w:type="dxa" w:w="7077"/>
          </w:tcPr>
          <w:p>
            <w:pPr>
              <w:spacing w:after="0"/>
              <w:jc w:val="left"/>
            </w:pPr>
            <w:r>
              <w:rPr>
                <w:sz w:val="16"/>
              </w:rPr>
              <w:t>Relatively High 20, Relatively Moderate 39, Relatively Low 1</w:t>
            </w:r>
          </w:p>
        </w:tc>
      </w:tr>
      <w:tr>
        <w:trPr>
          <w:cantSplit/>
        </w:trPr>
        <w:tc>
          <w:tcPr>
            <w:tcW w:type="dxa" w:w="1884"/>
          </w:tcPr>
          <w:p>
            <w:pPr>
              <w:spacing w:after="0"/>
              <w:jc w:val="left"/>
            </w:pPr>
            <w:r>
              <w:rPr>
                <w:sz w:val="16"/>
              </w:rPr>
              <w:t>Wildfire</w:t>
            </w:r>
          </w:p>
        </w:tc>
        <w:tc>
          <w:tcPr>
            <w:tcW w:type="dxa" w:w="1560"/>
          </w:tcPr>
          <w:p>
            <w:pPr>
              <w:spacing w:after="0"/>
              <w:jc w:val="right"/>
            </w:pPr>
            <w:r>
              <w:rPr>
                <w:sz w:val="16"/>
              </w:rPr>
              <w:t>60 of 60</w:t>
            </w:r>
          </w:p>
        </w:tc>
        <w:tc>
          <w:tcPr>
            <w:tcW w:type="dxa" w:w="1178"/>
          </w:tcPr>
          <w:p>
            <w:pPr>
              <w:spacing w:after="0"/>
              <w:jc w:val="right"/>
            </w:pPr>
            <w:r>
              <w:rPr>
                <w:sz w:val="16"/>
              </w:rPr>
              <w:t>38.7</w:t>
            </w:r>
          </w:p>
        </w:tc>
        <w:tc>
          <w:tcPr>
            <w:tcW w:type="dxa" w:w="1235"/>
          </w:tcPr>
          <w:p>
            <w:pPr>
              <w:spacing w:after="0"/>
              <w:jc w:val="right"/>
            </w:pPr>
            <w:r>
              <w:rPr>
                <w:sz w:val="16"/>
              </w:rPr>
              <w:t>56.6</w:t>
            </w:r>
          </w:p>
        </w:tc>
        <w:tc>
          <w:tcPr>
            <w:tcW w:type="dxa" w:w="1178"/>
          </w:tcPr>
          <w:p>
            <w:pPr>
              <w:spacing w:after="0"/>
              <w:jc w:val="right"/>
            </w:pPr>
            <w:r>
              <w:rPr>
                <w:sz w:val="16"/>
              </w:rPr>
              <w:t>71.9</w:t>
            </w:r>
          </w:p>
        </w:tc>
        <w:tc>
          <w:tcPr>
            <w:tcW w:type="dxa" w:w="7077"/>
          </w:tcPr>
          <w:p>
            <w:pPr>
              <w:spacing w:after="0"/>
              <w:jc w:val="left"/>
            </w:pPr>
            <w:r>
              <w:rPr>
                <w:sz w:val="16"/>
              </w:rPr>
              <w:t>Relatively Low 3, Very Low 57</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60 of 60</w:t>
            </w:r>
          </w:p>
        </w:tc>
        <w:tc>
          <w:tcPr>
            <w:tcW w:type="dxa" w:w="1178"/>
          </w:tcPr>
          <w:p>
            <w:pPr>
              <w:spacing w:after="0"/>
              <w:jc w:val="right"/>
            </w:pPr>
            <w:r>
              <w:rPr>
                <w:sz w:val="16"/>
              </w:rPr>
              <w:t>27.6</w:t>
            </w:r>
          </w:p>
        </w:tc>
        <w:tc>
          <w:tcPr>
            <w:tcW w:type="dxa" w:w="1235"/>
          </w:tcPr>
          <w:p>
            <w:pPr>
              <w:spacing w:after="0"/>
              <w:jc w:val="right"/>
            </w:pPr>
            <w:r>
              <w:rPr>
                <w:sz w:val="16"/>
              </w:rPr>
              <w:t>41.8</w:t>
            </w:r>
          </w:p>
        </w:tc>
        <w:tc>
          <w:tcPr>
            <w:tcW w:type="dxa" w:w="1178"/>
          </w:tcPr>
          <w:p>
            <w:pPr>
              <w:spacing w:after="0"/>
              <w:jc w:val="right"/>
            </w:pPr>
            <w:r>
              <w:rPr>
                <w:sz w:val="16"/>
              </w:rPr>
              <w:t>58.3</w:t>
            </w:r>
          </w:p>
        </w:tc>
        <w:tc>
          <w:tcPr>
            <w:tcW w:type="dxa" w:w="7077"/>
          </w:tcPr>
          <w:p>
            <w:pPr>
              <w:spacing w:after="0"/>
              <w:jc w:val="left"/>
            </w:pPr>
            <w:r>
              <w:rPr>
                <w:sz w:val="16"/>
              </w:rPr>
              <w:t>Relatively Moderate 10, Relatively Low 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2"/>
        <w:gridCol w:w="1394"/>
        <w:gridCol w:w="2069"/>
        <w:gridCol w:w="1779"/>
        <w:gridCol w:w="2190"/>
        <w:gridCol w:w="1858"/>
        <w:gridCol w:w="3320"/>
      </w:tblGrid>
      <w:tr>
        <w:trPr>
          <w:cantSplit/>
          <w:tblHeader/>
        </w:trPr>
        <w:tc>
          <w:tcPr>
            <w:tcW w:type="dxa" w:w="150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69"/>
            <w:shd w:val="clear" w:color="auto" w:fill="E8E8E8"/>
          </w:tcPr>
          <w:p>
            <w:pPr>
              <w:spacing w:after="0"/>
              <w:jc w:val="left"/>
            </w:pPr>
            <w:r>
              <w:rPr>
                <w:b/>
                <w:sz w:val="16"/>
              </w:rPr>
              <w:t>Plan status</w:t>
            </w:r>
          </w:p>
        </w:tc>
        <w:tc>
          <w:tcPr>
            <w:tcW w:type="dxa" w:w="17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20"/>
            <w:shd w:val="clear" w:color="auto" w:fill="E8E8E8"/>
          </w:tcPr>
          <w:p>
            <w:pPr>
              <w:spacing w:after="0"/>
              <w:jc w:val="left"/>
            </w:pPr>
            <w:r>
              <w:rPr>
                <w:b/>
                <w:sz w:val="16"/>
              </w:rPr>
              <w:t>Notes</w:t>
            </w:r>
          </w:p>
        </w:tc>
      </w:tr>
      <w:tr>
        <w:trPr>
          <w:cantSplit/>
        </w:trPr>
        <w:tc>
          <w:tcPr>
            <w:tcW w:type="dxa" w:w="1502"/>
          </w:tcPr>
          <w:p>
            <w:pPr>
              <w:spacing w:after="0"/>
              <w:jc w:val="left"/>
            </w:pPr>
            <w:r>
              <w:rPr>
                <w:sz w:val="16"/>
              </w:rPr>
              <w:t>Livingston County</w:t>
            </w:r>
          </w:p>
        </w:tc>
        <w:tc>
          <w:tcPr>
            <w:tcW w:type="dxa" w:w="1394"/>
          </w:tcPr>
          <w:p>
            <w:pPr>
              <w:spacing w:after="0"/>
              <w:jc w:val="left"/>
            </w:pPr>
            <w:r>
              <w:rPr>
                <w:sz w:val="16"/>
              </w:rPr>
              <w:t>County</w:t>
            </w:r>
          </w:p>
        </w:tc>
        <w:tc>
          <w:tcPr>
            <w:tcW w:type="dxa" w:w="2069"/>
          </w:tcPr>
          <w:p>
            <w:pPr>
              <w:spacing w:after="0"/>
              <w:jc w:val="left"/>
            </w:pPr>
            <w:r>
              <w:rPr>
                <w:sz w:val="16"/>
              </w:rPr>
              <w:t>Approved, expires 2027-04-03</w:t>
            </w:r>
          </w:p>
        </w:tc>
        <w:tc>
          <w:tcPr>
            <w:tcW w:type="dxa" w:w="1779"/>
          </w:tcPr>
          <w:p>
            <w:pPr>
              <w:spacing w:after="0"/>
              <w:jc w:val="right"/>
            </w:pPr>
          </w:p>
        </w:tc>
        <w:tc>
          <w:tcPr>
            <w:tcW w:type="dxa" w:w="2190"/>
          </w:tcPr>
          <w:p>
            <w:pPr>
              <w:spacing w:after="0"/>
              <w:jc w:val="right"/>
            </w:pPr>
            <w:r>
              <w:rPr>
                <w:sz w:val="16"/>
              </w:rPr>
              <w:t>$45,635.54</w:t>
            </w:r>
          </w:p>
        </w:tc>
        <w:tc>
          <w:tcPr>
            <w:tcW w:type="dxa" w:w="1858"/>
          </w:tcPr>
          <w:p>
            <w:pPr>
              <w:spacing w:after="0"/>
              <w:jc w:val="right"/>
            </w:pPr>
            <w:r>
              <w:rPr>
                <w:sz w:val="16"/>
              </w:rPr>
              <w:t>0 total; 0 since its plan</w:t>
            </w:r>
          </w:p>
        </w:tc>
        <w:tc>
          <w:tcPr>
            <w:tcW w:type="dxa" w:w="3320"/>
          </w:tcPr>
          <w:p>
            <w:pPr>
              <w:spacing w:after="0"/>
              <w:jc w:val="left"/>
            </w:pPr>
            <w:r>
              <w:rPr>
                <w:sz w:val="16"/>
              </w:rPr>
              <w:t>No NFIP community ID on this jurisdiction's plan row. Includes $31,556.89 for declarations not counted as hazard incidents (DR-4494-MI).</w:t>
            </w:r>
          </w:p>
        </w:tc>
      </w:tr>
      <w:tr>
        <w:trPr>
          <w:cantSplit/>
        </w:trPr>
        <w:tc>
          <w:tcPr>
            <w:tcW w:type="dxa" w:w="1502"/>
          </w:tcPr>
          <w:p>
            <w:pPr>
              <w:spacing w:after="0"/>
              <w:jc w:val="left"/>
            </w:pPr>
            <w:r>
              <w:rPr>
                <w:sz w:val="16"/>
              </w:rPr>
              <w:t>Brighton city</w:t>
            </w:r>
          </w:p>
        </w:tc>
        <w:tc>
          <w:tcPr>
            <w:tcW w:type="dxa" w:w="1394"/>
          </w:tcPr>
          <w:p>
            <w:pPr>
              <w:spacing w:after="0"/>
              <w:jc w:val="left"/>
            </w:pPr>
            <w:r>
              <w:rPr>
                <w:sz w:val="16"/>
              </w:rPr>
              <w:t>City</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$13,882.50</w:t>
            </w:r>
          </w:p>
        </w:tc>
        <w:tc>
          <w:tcPr>
            <w:tcW w:type="dxa" w:w="1858"/>
          </w:tcPr>
          <w:p>
            <w:pPr>
              <w:spacing w:after="0"/>
              <w:jc w:val="right"/>
            </w:pPr>
            <w:r>
              <w:rPr>
                <w:sz w:val="16"/>
              </w:rPr>
              <w:t>47 total; 2 since its plan</w:t>
            </w:r>
          </w:p>
        </w:tc>
        <w:tc>
          <w:tcPr>
            <w:tcW w:type="dxa" w:w="3320"/>
          </w:tcPr>
          <w:p>
            <w:pPr>
              <w:spacing w:after="0"/>
              <w:jc w:val="left"/>
            </w:pPr>
          </w:p>
        </w:tc>
      </w:tr>
      <w:tr>
        <w:trPr>
          <w:cantSplit/>
        </w:trPr>
        <w:tc>
          <w:tcPr>
            <w:tcW w:type="dxa" w:w="1502"/>
          </w:tcPr>
          <w:p>
            <w:pPr>
              <w:spacing w:after="0"/>
              <w:jc w:val="left"/>
            </w:pPr>
            <w:r>
              <w:rPr>
                <w:sz w:val="16"/>
              </w:rPr>
              <w:t>Fowlerville village</w:t>
            </w:r>
          </w:p>
        </w:tc>
        <w:tc>
          <w:tcPr>
            <w:tcW w:type="dxa" w:w="1394"/>
          </w:tcPr>
          <w:p>
            <w:pPr>
              <w:spacing w:after="0"/>
              <w:jc w:val="left"/>
            </w:pPr>
            <w:r>
              <w:rPr>
                <w:sz w:val="16"/>
              </w:rPr>
              <w:t>Village</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$3,481.22</w:t>
            </w:r>
          </w:p>
        </w:tc>
        <w:tc>
          <w:tcPr>
            <w:tcW w:type="dxa" w:w="1858"/>
          </w:tcPr>
          <w:p>
            <w:pPr>
              <w:spacing w:after="0"/>
              <w:jc w:val="right"/>
            </w:pPr>
            <w:r>
              <w:rPr>
                <w:sz w:val="16"/>
              </w:rPr>
              <w:t>40 total; 5 since its plan</w:t>
            </w:r>
          </w:p>
        </w:tc>
        <w:tc>
          <w:tcPr>
            <w:tcW w:type="dxa" w:w="3320"/>
          </w:tcPr>
          <w:p>
            <w:pPr>
              <w:spacing w:after="0"/>
              <w:jc w:val="left"/>
            </w:pPr>
          </w:p>
        </w:tc>
      </w:tr>
      <w:tr>
        <w:trPr>
          <w:cantSplit/>
        </w:trPr>
        <w:tc>
          <w:tcPr>
            <w:tcW w:type="dxa" w:w="1502"/>
          </w:tcPr>
          <w:p>
            <w:pPr>
              <w:spacing w:after="0"/>
              <w:jc w:val="left"/>
            </w:pPr>
            <w:r>
              <w:rPr>
                <w:sz w:val="16"/>
              </w:rPr>
              <w:t>Howell city</w:t>
            </w:r>
          </w:p>
        </w:tc>
        <w:tc>
          <w:tcPr>
            <w:tcW w:type="dxa" w:w="1394"/>
          </w:tcPr>
          <w:p>
            <w:pPr>
              <w:spacing w:after="0"/>
              <w:jc w:val="left"/>
            </w:pPr>
            <w:r>
              <w:rPr>
                <w:sz w:val="16"/>
              </w:rPr>
              <w:t>City</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$17,367</w:t>
            </w:r>
          </w:p>
        </w:tc>
        <w:tc>
          <w:tcPr>
            <w:tcW w:type="dxa" w:w="1858"/>
          </w:tcPr>
          <w:p>
            <w:pPr>
              <w:spacing w:after="0"/>
              <w:jc w:val="right"/>
            </w:pPr>
            <w:r>
              <w:rPr>
                <w:sz w:val="16"/>
              </w:rPr>
              <w:t>68 total; 8 since its plan</w:t>
            </w:r>
          </w:p>
        </w:tc>
        <w:tc>
          <w:tcPr>
            <w:tcW w:type="dxa" w:w="3320"/>
          </w:tcPr>
          <w:p>
            <w:pPr>
              <w:spacing w:after="0"/>
              <w:jc w:val="left"/>
            </w:pPr>
          </w:p>
        </w:tc>
      </w:tr>
      <w:tr>
        <w:trPr>
          <w:cantSplit/>
        </w:trPr>
        <w:tc>
          <w:tcPr>
            <w:tcW w:type="dxa" w:w="1502"/>
          </w:tcPr>
          <w:p>
            <w:pPr>
              <w:spacing w:after="0"/>
              <w:jc w:val="left"/>
            </w:pPr>
            <w:r>
              <w:rPr>
                <w:sz w:val="16"/>
              </w:rPr>
              <w:t>Pinckney village</w:t>
            </w:r>
          </w:p>
        </w:tc>
        <w:tc>
          <w:tcPr>
            <w:tcW w:type="dxa" w:w="1394"/>
          </w:tcPr>
          <w:p>
            <w:pPr>
              <w:spacing w:after="0"/>
              <w:jc w:val="left"/>
            </w:pPr>
            <w:r>
              <w:rPr>
                <w:sz w:val="16"/>
              </w:rPr>
              <w:t>Village</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$4,677.75</w:t>
            </w:r>
          </w:p>
        </w:tc>
        <w:tc>
          <w:tcPr>
            <w:tcW w:type="dxa" w:w="1858"/>
          </w:tcPr>
          <w:p>
            <w:pPr>
              <w:spacing w:after="0"/>
              <w:jc w:val="right"/>
            </w:pPr>
            <w:r>
              <w:rPr>
                <w:sz w:val="16"/>
              </w:rPr>
              <w:t>34 total; 4 since its plan</w:t>
            </w:r>
          </w:p>
        </w:tc>
        <w:tc>
          <w:tcPr>
            <w:tcW w:type="dxa" w:w="3320"/>
          </w:tcPr>
          <w:p>
            <w:pPr>
              <w:spacing w:after="0"/>
              <w:jc w:val="left"/>
            </w:pPr>
          </w:p>
        </w:tc>
      </w:tr>
      <w:tr>
        <w:trPr>
          <w:cantSplit/>
        </w:trPr>
        <w:tc>
          <w:tcPr>
            <w:tcW w:type="dxa" w:w="1502"/>
          </w:tcPr>
          <w:p>
            <w:pPr>
              <w:spacing w:after="0"/>
              <w:jc w:val="left"/>
            </w:pPr>
            <w:r>
              <w:rPr>
                <w:sz w:val="16"/>
              </w:rPr>
              <w:t>Whitmore Lake CDP</w:t>
            </w:r>
          </w:p>
        </w:tc>
        <w:tc>
          <w:tcPr>
            <w:tcW w:type="dxa" w:w="1394"/>
          </w:tcPr>
          <w:p>
            <w:pPr>
              <w:spacing w:after="0"/>
              <w:jc w:val="left"/>
            </w:pPr>
            <w:r>
              <w:rPr>
                <w:sz w:val="16"/>
              </w:rPr>
              <w:t>Unincorporated</w:t>
            </w:r>
          </w:p>
        </w:tc>
        <w:tc>
          <w:tcPr>
            <w:tcW w:type="dxa" w:w="2069"/>
          </w:tcPr>
          <w:p>
            <w:pPr>
              <w:spacing w:after="0"/>
              <w:jc w:val="left"/>
            </w:pPr>
            <w:r>
              <w:rPr>
                <w:sz w:val="16"/>
              </w:rPr>
              <w:t>Expired on 2010-07-12</w:t>
            </w:r>
          </w:p>
        </w:tc>
        <w:tc>
          <w:tcPr>
            <w:tcW w:type="dxa" w:w="1779"/>
          </w:tcPr>
          <w:p>
            <w:pPr>
              <w:spacing w:after="0"/>
              <w:jc w:val="right"/>
            </w:pPr>
          </w:p>
        </w:tc>
        <w:tc>
          <w:tcPr>
            <w:tcW w:type="dxa" w:w="2190"/>
          </w:tcPr>
          <w:p>
            <w:pPr>
              <w:spacing w:after="0"/>
              <w:jc w:val="right"/>
            </w:pPr>
            <w:r>
              <w:rPr>
                <w:sz w:val="16"/>
              </w:rPr>
              <w:t>no Public Assistance recorded</w:t>
            </w:r>
          </w:p>
        </w:tc>
        <w:tc>
          <w:tcPr>
            <w:tcW w:type="dxa" w:w="1858"/>
          </w:tcPr>
          <w:p>
            <w:pPr>
              <w:spacing w:after="0"/>
              <w:jc w:val="right"/>
            </w:pPr>
            <w:r>
              <w:rPr>
                <w:sz w:val="16"/>
              </w:rPr>
              <w:t>2 total; 2 since its plan</w:t>
            </w:r>
          </w:p>
        </w:tc>
        <w:tc>
          <w:tcPr>
            <w:tcW w:type="dxa" w:w="3320"/>
          </w:tcPr>
          <w:p>
            <w:pPr>
              <w:spacing w:after="0"/>
              <w:jc w:val="left"/>
            </w:pPr>
            <w:r>
              <w:rPr>
                <w:sz w:val="16"/>
              </w:rPr>
              <w:t>No NFIP community ID on this jurisdiction's plan row.</w:t>
            </w:r>
          </w:p>
        </w:tc>
      </w:tr>
      <w:tr>
        <w:trPr>
          <w:cantSplit/>
        </w:trPr>
        <w:tc>
          <w:tcPr>
            <w:tcW w:type="dxa" w:w="1502"/>
          </w:tcPr>
          <w:p>
            <w:pPr>
              <w:spacing w:after="0"/>
              <w:jc w:val="left"/>
            </w:pPr>
            <w:r>
              <w:rPr>
                <w:sz w:val="16"/>
              </w:rPr>
              <w:t>Brighton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47 total; 2 since its plan</w:t>
            </w:r>
          </w:p>
        </w:tc>
        <w:tc>
          <w:tcPr>
            <w:tcW w:type="dxa" w:w="3320"/>
          </w:tcPr>
          <w:p>
            <w:pPr>
              <w:spacing w:after="0"/>
              <w:jc w:val="left"/>
            </w:pPr>
          </w:p>
        </w:tc>
      </w:tr>
      <w:tr>
        <w:trPr>
          <w:cantSplit/>
        </w:trPr>
        <w:tc>
          <w:tcPr>
            <w:tcW w:type="dxa" w:w="1502"/>
          </w:tcPr>
          <w:p>
            <w:pPr>
              <w:spacing w:after="0"/>
              <w:jc w:val="left"/>
            </w:pPr>
            <w:r>
              <w:rPr>
                <w:sz w:val="16"/>
              </w:rPr>
              <w:t>Cohoctah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15 total; 2 since its plan</w:t>
            </w:r>
          </w:p>
        </w:tc>
        <w:tc>
          <w:tcPr>
            <w:tcW w:type="dxa" w:w="3320"/>
          </w:tcPr>
          <w:p>
            <w:pPr>
              <w:spacing w:after="0"/>
              <w:jc w:val="left"/>
            </w:pPr>
          </w:p>
        </w:tc>
      </w:tr>
      <w:tr>
        <w:trPr>
          <w:cantSplit/>
        </w:trPr>
        <w:tc>
          <w:tcPr>
            <w:tcW w:type="dxa" w:w="1502"/>
          </w:tcPr>
          <w:p>
            <w:pPr>
              <w:spacing w:after="0"/>
              <w:jc w:val="left"/>
            </w:pPr>
            <w:r>
              <w:rPr>
                <w:sz w:val="16"/>
              </w:rPr>
              <w:t>Conway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Deerfield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Genoa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Green Oak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1; any 2</w:t>
            </w:r>
          </w:p>
        </w:tc>
        <w:tc>
          <w:tcPr>
            <w:tcW w:type="dxa" w:w="2190"/>
          </w:tcPr>
          <w:p>
            <w:pPr>
              <w:spacing w:after="0"/>
              <w:jc w:val="right"/>
            </w:pPr>
            <w:r>
              <w:rPr>
                <w:sz w:val="16"/>
              </w:rPr>
              <w:t>no Public Assistance recorded</w:t>
            </w:r>
          </w:p>
        </w:tc>
        <w:tc>
          <w:tcPr>
            <w:tcW w:type="dxa" w:w="1858"/>
          </w:tcPr>
          <w:p>
            <w:pPr>
              <w:spacing w:after="0"/>
              <w:jc w:val="right"/>
            </w:pPr>
            <w:r>
              <w:rPr>
                <w:sz w:val="16"/>
              </w:rPr>
              <w:t>8 total; 3 since its plan</w:t>
            </w:r>
          </w:p>
        </w:tc>
        <w:tc>
          <w:tcPr>
            <w:tcW w:type="dxa" w:w="3320"/>
          </w:tcPr>
          <w:p>
            <w:pPr>
              <w:spacing w:after="0"/>
              <w:jc w:val="left"/>
            </w:pPr>
          </w:p>
        </w:tc>
      </w:tr>
      <w:tr>
        <w:trPr>
          <w:cantSplit/>
        </w:trPr>
        <w:tc>
          <w:tcPr>
            <w:tcW w:type="dxa" w:w="1502"/>
          </w:tcPr>
          <w:p>
            <w:pPr>
              <w:spacing w:after="0"/>
              <w:jc w:val="left"/>
            </w:pPr>
            <w:r>
              <w:rPr>
                <w:sz w:val="16"/>
              </w:rPr>
              <w:t>Hamburg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1; any 7</w:t>
            </w:r>
          </w:p>
        </w:tc>
        <w:tc>
          <w:tcPr>
            <w:tcW w:type="dxa" w:w="2190"/>
          </w:tcPr>
          <w:p>
            <w:pPr>
              <w:spacing w:after="0"/>
              <w:jc w:val="right"/>
            </w:pPr>
            <w:r>
              <w:rPr>
                <w:sz w:val="16"/>
              </w:rPr>
              <w:t>$3,863.25</w:t>
            </w:r>
          </w:p>
        </w:tc>
        <w:tc>
          <w:tcPr>
            <w:tcW w:type="dxa" w:w="1858"/>
          </w:tcPr>
          <w:p>
            <w:pPr>
              <w:spacing w:after="0"/>
              <w:jc w:val="right"/>
            </w:pPr>
            <w:r>
              <w:rPr>
                <w:sz w:val="16"/>
              </w:rPr>
              <w:t>19 total; 2 since its plan</w:t>
            </w:r>
          </w:p>
        </w:tc>
        <w:tc>
          <w:tcPr>
            <w:tcW w:type="dxa" w:w="3320"/>
          </w:tcPr>
          <w:p>
            <w:pPr>
              <w:spacing w:after="0"/>
              <w:jc w:val="left"/>
            </w:pPr>
          </w:p>
        </w:tc>
      </w:tr>
      <w:tr>
        <w:trPr>
          <w:cantSplit/>
        </w:trPr>
        <w:tc>
          <w:tcPr>
            <w:tcW w:type="dxa" w:w="1502"/>
          </w:tcPr>
          <w:p>
            <w:pPr>
              <w:spacing w:after="0"/>
              <w:jc w:val="left"/>
            </w:pPr>
            <w:r>
              <w:rPr>
                <w:sz w:val="16"/>
              </w:rPr>
              <w:t>Handy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Hartland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39 total; 1 since its plan</w:t>
            </w:r>
          </w:p>
        </w:tc>
        <w:tc>
          <w:tcPr>
            <w:tcW w:type="dxa" w:w="3320"/>
          </w:tcPr>
          <w:p>
            <w:pPr>
              <w:spacing w:after="0"/>
              <w:jc w:val="left"/>
            </w:pPr>
          </w:p>
        </w:tc>
      </w:tr>
      <w:tr>
        <w:trPr>
          <w:cantSplit/>
        </w:trPr>
        <w:tc>
          <w:tcPr>
            <w:tcW w:type="dxa" w:w="1502"/>
          </w:tcPr>
          <w:p>
            <w:pPr>
              <w:spacing w:after="0"/>
              <w:jc w:val="left"/>
            </w:pPr>
            <w:r>
              <w:rPr>
                <w:sz w:val="16"/>
              </w:rPr>
              <w:t>Howell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68 total; 8 since its plan</w:t>
            </w:r>
          </w:p>
        </w:tc>
        <w:tc>
          <w:tcPr>
            <w:tcW w:type="dxa" w:w="3320"/>
          </w:tcPr>
          <w:p>
            <w:pPr>
              <w:spacing w:after="0"/>
              <w:jc w:val="left"/>
            </w:pPr>
          </w:p>
        </w:tc>
      </w:tr>
      <w:tr>
        <w:trPr>
          <w:cantSplit/>
        </w:trPr>
        <w:tc>
          <w:tcPr>
            <w:tcW w:type="dxa" w:w="1502"/>
          </w:tcPr>
          <w:p>
            <w:pPr>
              <w:spacing w:after="0"/>
              <w:jc w:val="left"/>
            </w:pPr>
            <w:r>
              <w:rPr>
                <w:sz w:val="16"/>
              </w:rPr>
              <w:t>Iosco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Marion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Oceola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Putnam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1</w:t>
            </w:r>
          </w:p>
        </w:tc>
        <w:tc>
          <w:tcPr>
            <w:tcW w:type="dxa" w:w="2190"/>
          </w:tcPr>
          <w:p>
            <w:pPr>
              <w:spacing w:after="0"/>
              <w:jc w:val="right"/>
            </w:pPr>
            <w:r>
              <w:rPr>
                <w:sz w:val="16"/>
              </w:rPr>
              <w:t>$12,600.86</w:t>
            </w:r>
          </w:p>
        </w:tc>
        <w:tc>
          <w:tcPr>
            <w:tcW w:type="dxa" w:w="1858"/>
          </w:tcPr>
          <w:p>
            <w:pPr>
              <w:spacing w:after="0"/>
              <w:jc w:val="right"/>
            </w:pPr>
            <w:r>
              <w:rPr>
                <w:sz w:val="16"/>
              </w:rPr>
              <w:t>0 total; 0 since its plan</w:t>
            </w:r>
          </w:p>
        </w:tc>
        <w:tc>
          <w:tcPr>
            <w:tcW w:type="dxa" w:w="3320"/>
          </w:tcPr>
          <w:p>
            <w:pPr>
              <w:spacing w:after="0"/>
              <w:jc w:val="left"/>
            </w:pPr>
            <w:r>
              <w:rPr>
                <w:sz w:val="16"/>
              </w:rPr>
              <w:t>Includes $12,600.86 for declarations not counted as hazard incidents (DR-4494-MI).</w:t>
            </w:r>
          </w:p>
        </w:tc>
      </w:tr>
      <w:tr>
        <w:trPr>
          <w:cantSplit/>
        </w:trPr>
        <w:tc>
          <w:tcPr>
            <w:tcW w:type="dxa" w:w="1502"/>
          </w:tcPr>
          <w:p>
            <w:pPr>
              <w:spacing w:after="0"/>
              <w:jc w:val="left"/>
            </w:pPr>
            <w:r>
              <w:rPr>
                <w:sz w:val="16"/>
              </w:rPr>
              <w:t>Tyrone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0 total; 0 since its plan</w:t>
            </w:r>
          </w:p>
        </w:tc>
        <w:tc>
          <w:tcPr>
            <w:tcW w:type="dxa" w:w="3320"/>
          </w:tcPr>
          <w:p>
            <w:pPr>
              <w:spacing w:after="0"/>
              <w:jc w:val="left"/>
            </w:pPr>
          </w:p>
        </w:tc>
      </w:tr>
      <w:tr>
        <w:trPr>
          <w:cantSplit/>
        </w:trPr>
        <w:tc>
          <w:tcPr>
            <w:tcW w:type="dxa" w:w="1502"/>
          </w:tcPr>
          <w:p>
            <w:pPr>
              <w:spacing w:after="0"/>
              <w:jc w:val="left"/>
            </w:pPr>
            <w:r>
              <w:rPr>
                <w:sz w:val="16"/>
              </w:rPr>
              <w:t>Unadilla township</w:t>
            </w:r>
          </w:p>
        </w:tc>
        <w:tc>
          <w:tcPr>
            <w:tcW w:type="dxa" w:w="1394"/>
          </w:tcPr>
          <w:p>
            <w:pPr>
              <w:spacing w:after="0"/>
              <w:jc w:val="left"/>
            </w:pPr>
            <w:r>
              <w:rPr>
                <w:sz w:val="16"/>
              </w:rPr>
              <w:t>Township</w:t>
            </w:r>
          </w:p>
        </w:tc>
        <w:tc>
          <w:tcPr>
            <w:tcW w:type="dxa" w:w="2069"/>
          </w:tcPr>
          <w:p>
            <w:pPr>
              <w:spacing w:after="0"/>
              <w:jc w:val="left"/>
            </w:pPr>
            <w:r>
              <w:rPr>
                <w:sz w:val="16"/>
              </w:rPr>
              <w:t>Approved, expires 2027-04-03</w:t>
            </w:r>
          </w:p>
        </w:tc>
        <w:tc>
          <w:tcPr>
            <w:tcW w:type="dxa" w:w="1779"/>
          </w:tcPr>
          <w:p>
            <w:pPr>
              <w:spacing w:after="0"/>
              <w:jc w:val="right"/>
            </w:pPr>
            <w:r>
              <w:rPr>
                <w:sz w:val="16"/>
              </w:rPr>
              <w:t>FMA RL 0, SRL 0; any 0</w:t>
            </w:r>
          </w:p>
        </w:tc>
        <w:tc>
          <w:tcPr>
            <w:tcW w:type="dxa" w:w="2190"/>
          </w:tcPr>
          <w:p>
            <w:pPr>
              <w:spacing w:after="0"/>
              <w:jc w:val="right"/>
            </w:pPr>
            <w:r>
              <w:rPr>
                <w:sz w:val="16"/>
              </w:rPr>
              <w:t>no Public Assistance recorded</w:t>
            </w:r>
          </w:p>
        </w:tc>
        <w:tc>
          <w:tcPr>
            <w:tcW w:type="dxa" w:w="1858"/>
          </w:tcPr>
          <w:p>
            <w:pPr>
              <w:spacing w:after="0"/>
              <w:jc w:val="right"/>
            </w:pPr>
            <w:r>
              <w:rPr>
                <w:sz w:val="16"/>
              </w:rPr>
              <w:t>1 total; 0 since its plan</w:t>
            </w:r>
          </w:p>
        </w:tc>
        <w:tc>
          <w:tcPr>
            <w:tcW w:type="dxa" w:w="33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9"/>
        <w:gridCol w:w="1126"/>
        <w:gridCol w:w="1126"/>
        <w:gridCol w:w="1062"/>
        <w:gridCol w:w="1033"/>
        <w:gridCol w:w="1132"/>
        <w:gridCol w:w="1052"/>
        <w:gridCol w:w="1226"/>
        <w:gridCol w:w="16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2022-04-04</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$49,565,008,267</w:t>
            </w:r>
          </w:p>
        </w:tc>
        <w:tc>
          <w:tcPr>
            <w:tcW w:type="dxa" w:w="1128"/>
          </w:tcPr>
          <w:p>
            <w:pPr>
              <w:spacing w:after="0"/>
              <w:jc w:val="right"/>
            </w:pPr>
            <w:r>
              <w:rPr>
                <w:sz w:val="16"/>
              </w:rPr>
              <w:t>$62,423,344</w:t>
            </w:r>
          </w:p>
        </w:tc>
        <w:tc>
          <w:tcPr>
            <w:tcW w:type="dxa" w:w="1039"/>
          </w:tcPr>
          <w:p>
            <w:pPr>
              <w:spacing w:after="0"/>
              <w:jc w:val="right"/>
            </w:pPr>
            <w:r>
              <w:rPr>
                <w:sz w:val="16"/>
              </w:rPr>
              <w:t>193,558</w:t>
            </w:r>
          </w:p>
        </w:tc>
        <w:tc>
          <w:tcPr>
            <w:tcW w:type="dxa" w:w="1126"/>
          </w:tcPr>
          <w:p>
            <w:pPr>
              <w:spacing w:after="0"/>
              <w:jc w:val="right"/>
            </w:pPr>
            <w:r>
              <w:rPr>
                <w:sz w:val="16"/>
              </w:rPr>
              <w:t>$2,651</w:t>
            </w:r>
          </w:p>
        </w:tc>
        <w:tc>
          <w:tcPr>
            <w:tcW w:type="dxa" w:w="1126"/>
          </w:tcPr>
          <w:p>
            <w:pPr>
              <w:spacing w:after="0"/>
              <w:jc w:val="right"/>
            </w:pPr>
            <w:r>
              <w:rPr>
                <w:sz w:val="16"/>
              </w:rPr>
              <w:t>$65,490</w:t>
            </w:r>
          </w:p>
        </w:tc>
        <w:tc>
          <w:tcPr>
            <w:tcW w:type="dxa" w:w="1062"/>
          </w:tcPr>
          <w:p>
            <w:pPr>
              <w:spacing w:after="0"/>
              <w:jc w:val="right"/>
            </w:pPr>
            <w:r>
              <w:rPr>
                <w:sz w:val="16"/>
              </w:rPr>
              <w:t>$6,603,012</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$82,344,447,026</w:t>
            </w:r>
          </w:p>
        </w:tc>
        <w:tc>
          <w:tcPr>
            <w:tcW w:type="dxa" w:w="1128"/>
          </w:tcPr>
          <w:p>
            <w:pPr>
              <w:spacing w:after="0"/>
              <w:jc w:val="right"/>
            </w:pPr>
            <w:r>
              <w:rPr>
                <w:sz w:val="16"/>
              </w:rPr>
              <w:t>n/a</w:t>
            </w:r>
          </w:p>
        </w:tc>
        <w:tc>
          <w:tcPr>
            <w:tcW w:type="dxa" w:w="1039"/>
          </w:tcPr>
          <w:p>
            <w:pPr>
              <w:spacing w:after="0"/>
              <w:jc w:val="right"/>
            </w:pPr>
            <w:r>
              <w:rPr>
                <w:sz w:val="16"/>
              </w:rPr>
              <w:t>193,866</w:t>
            </w:r>
          </w:p>
        </w:tc>
        <w:tc>
          <w:tcPr>
            <w:tcW w:type="dxa" w:w="1126"/>
          </w:tcPr>
          <w:p>
            <w:pPr>
              <w:spacing w:after="0"/>
              <w:jc w:val="right"/>
            </w:pPr>
            <w:r>
              <w:rPr>
                <w:sz w:val="16"/>
              </w:rPr>
              <w:t>$366,825</w:t>
            </w:r>
          </w:p>
        </w:tc>
        <w:tc>
          <w:tcPr>
            <w:tcW w:type="dxa" w:w="1126"/>
          </w:tcPr>
          <w:p>
            <w:pPr>
              <w:spacing w:after="0"/>
              <w:jc w:val="right"/>
            </w:pPr>
            <w:r>
              <w:rPr>
                <w:sz w:val="16"/>
              </w:rPr>
              <w:t>n/a</w:t>
            </w:r>
          </w:p>
        </w:tc>
        <w:tc>
          <w:tcPr>
            <w:tcW w:type="dxa" w:w="1062"/>
          </w:tcPr>
          <w:p>
            <w:pPr>
              <w:spacing w:after="0"/>
              <w:jc w:val="right"/>
            </w:pPr>
            <w:r>
              <w:rPr>
                <w:sz w:val="16"/>
              </w:rPr>
              <w:t>$68,285</w:t>
            </w:r>
          </w:p>
        </w:tc>
        <w:tc>
          <w:tcPr>
            <w:tcW w:type="dxa" w:w="1033"/>
          </w:tcPr>
          <w:p>
            <w:pPr>
              <w:spacing w:after="0"/>
              <w:jc w:val="right"/>
            </w:pPr>
            <w:r>
              <w:rPr>
                <w:sz w:val="16"/>
              </w:rPr>
              <w:t>0.000445%</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$49,565,008,267</w:t>
            </w:r>
          </w:p>
        </w:tc>
        <w:tc>
          <w:tcPr>
            <w:tcW w:type="dxa" w:w="1128"/>
          </w:tcPr>
          <w:p>
            <w:pPr>
              <w:spacing w:after="0"/>
              <w:jc w:val="right"/>
            </w:pPr>
            <w:r>
              <w:rPr>
                <w:sz w:val="16"/>
              </w:rPr>
              <w:t>$62,423,344</w:t>
            </w:r>
          </w:p>
        </w:tc>
        <w:tc>
          <w:tcPr>
            <w:tcW w:type="dxa" w:w="1039"/>
          </w:tcPr>
          <w:p>
            <w:pPr>
              <w:spacing w:after="0"/>
              <w:jc w:val="right"/>
            </w:pPr>
            <w:r>
              <w:rPr>
                <w:sz w:val="16"/>
              </w:rPr>
              <w:t>193,558</w:t>
            </w:r>
          </w:p>
        </w:tc>
        <w:tc>
          <w:tcPr>
            <w:tcW w:type="dxa" w:w="1126"/>
          </w:tcPr>
          <w:p>
            <w:pPr>
              <w:spacing w:after="0"/>
              <w:jc w:val="right"/>
            </w:pPr>
            <w:r>
              <w:rPr>
                <w:sz w:val="16"/>
              </w:rPr>
              <w:t>$571,096</w:t>
            </w:r>
          </w:p>
        </w:tc>
        <w:tc>
          <w:tcPr>
            <w:tcW w:type="dxa" w:w="1126"/>
          </w:tcPr>
          <w:p>
            <w:pPr>
              <w:spacing w:after="0"/>
              <w:jc w:val="right"/>
            </w:pPr>
            <w:r>
              <w:rPr>
                <w:sz w:val="16"/>
              </w:rPr>
              <w:t>$44,101</w:t>
            </w:r>
          </w:p>
        </w:tc>
        <w:tc>
          <w:tcPr>
            <w:tcW w:type="dxa" w:w="1062"/>
          </w:tcPr>
          <w:p>
            <w:pPr>
              <w:spacing w:after="0"/>
              <w:jc w:val="right"/>
            </w:pPr>
            <w:r>
              <w:rPr>
                <w:sz w:val="16"/>
              </w:rPr>
              <w:t>$38,009</w:t>
            </w:r>
          </w:p>
        </w:tc>
        <w:tc>
          <w:tcPr>
            <w:tcW w:type="dxa" w:w="1033"/>
          </w:tcPr>
          <w:p>
            <w:pPr>
              <w:spacing w:after="0"/>
              <w:jc w:val="right"/>
            </w:pPr>
            <w:r>
              <w:rPr>
                <w:sz w:val="16"/>
              </w:rPr>
              <w:t>0.00115%</w:t>
            </w:r>
          </w:p>
        </w:tc>
        <w:tc>
          <w:tcPr>
            <w:tcW w:type="dxa" w:w="1132"/>
          </w:tcPr>
          <w:p>
            <w:pPr>
              <w:spacing w:after="0"/>
              <w:jc w:val="right"/>
            </w:pPr>
            <w:r>
              <w:rPr>
                <w:sz w:val="16"/>
              </w:rPr>
              <w:t>$2,500,000</w:t>
            </w:r>
          </w:p>
        </w:tc>
        <w:tc>
          <w:tcPr>
            <w:tcW w:type="dxa" w:w="1052"/>
          </w:tcPr>
          <w:p>
            <w:pPr>
              <w:spacing w:after="0"/>
              <w:jc w:val="right"/>
            </w:pP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$49,565,008,267</w:t>
            </w:r>
          </w:p>
        </w:tc>
        <w:tc>
          <w:tcPr>
            <w:tcW w:type="dxa" w:w="1128"/>
          </w:tcPr>
          <w:p>
            <w:pPr>
              <w:spacing w:after="0"/>
              <w:jc w:val="right"/>
            </w:pPr>
            <w:r>
              <w:rPr>
                <w:sz w:val="16"/>
              </w:rPr>
              <w:t>$62,423,344</w:t>
            </w:r>
          </w:p>
        </w:tc>
        <w:tc>
          <w:tcPr>
            <w:tcW w:type="dxa" w:w="1039"/>
          </w:tcPr>
          <w:p>
            <w:pPr>
              <w:spacing w:after="0"/>
              <w:jc w:val="right"/>
            </w:pPr>
            <w:r>
              <w:rPr>
                <w:sz w:val="16"/>
              </w:rPr>
              <w:t>193,558</w:t>
            </w:r>
          </w:p>
        </w:tc>
        <w:tc>
          <w:tcPr>
            <w:tcW w:type="dxa" w:w="1126"/>
          </w:tcPr>
          <w:p>
            <w:pPr>
              <w:spacing w:after="0"/>
              <w:jc w:val="right"/>
            </w:pPr>
            <w:r>
              <w:rPr>
                <w:sz w:val="16"/>
              </w:rPr>
              <w:t>$12,912</w:t>
            </w:r>
          </w:p>
        </w:tc>
        <w:tc>
          <w:tcPr>
            <w:tcW w:type="dxa" w:w="1126"/>
          </w:tcPr>
          <w:p>
            <w:pPr>
              <w:spacing w:after="0"/>
              <w:jc w:val="right"/>
            </w:pPr>
            <w:r>
              <w:rPr>
                <w:sz w:val="16"/>
              </w:rPr>
              <w:t>$1</w:t>
            </w:r>
          </w:p>
        </w:tc>
        <w:tc>
          <w:tcPr>
            <w:tcW w:type="dxa" w:w="1062"/>
          </w:tcPr>
          <w:p>
            <w:pPr>
              <w:spacing w:after="0"/>
              <w:jc w:val="right"/>
            </w:pPr>
            <w:r>
              <w:rPr>
                <w:sz w:val="16"/>
              </w:rPr>
              <w:t>$1,202,758</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$48,884,723,434</w:t>
            </w:r>
          </w:p>
        </w:tc>
        <w:tc>
          <w:tcPr>
            <w:tcW w:type="dxa" w:w="1128"/>
          </w:tcPr>
          <w:p>
            <w:pPr>
              <w:spacing w:after="0"/>
              <w:jc w:val="right"/>
            </w:pPr>
            <w:r>
              <w:rPr>
                <w:sz w:val="16"/>
              </w:rPr>
              <w:t>$60,855,079</w:t>
            </w:r>
          </w:p>
        </w:tc>
        <w:tc>
          <w:tcPr>
            <w:tcW w:type="dxa" w:w="1039"/>
          </w:tcPr>
          <w:p>
            <w:pPr>
              <w:spacing w:after="0"/>
              <w:jc w:val="right"/>
            </w:pPr>
            <w:r>
              <w:rPr>
                <w:sz w:val="16"/>
              </w:rPr>
              <w:t>191,027</w:t>
            </w:r>
          </w:p>
        </w:tc>
        <w:tc>
          <w:tcPr>
            <w:tcW w:type="dxa" w:w="1126"/>
          </w:tcPr>
          <w:p>
            <w:pPr>
              <w:spacing w:after="0"/>
              <w:jc w:val="right"/>
            </w:pPr>
            <w:r>
              <w:rPr>
                <w:sz w:val="16"/>
              </w:rPr>
              <w:t>$11,436</w:t>
            </w:r>
          </w:p>
        </w:tc>
        <w:tc>
          <w:tcPr>
            <w:tcW w:type="dxa" w:w="1126"/>
          </w:tcPr>
          <w:p>
            <w:pPr>
              <w:spacing w:after="0"/>
              <w:jc w:val="right"/>
            </w:pPr>
            <w:r>
              <w:rPr>
                <w:sz w:val="16"/>
              </w:rPr>
              <w:t>$2,780</w:t>
            </w:r>
          </w:p>
        </w:tc>
        <w:tc>
          <w:tcPr>
            <w:tcW w:type="dxa" w:w="1062"/>
          </w:tcPr>
          <w:p>
            <w:pPr>
              <w:spacing w:after="0"/>
              <w:jc w:val="right"/>
            </w:pPr>
            <w:r>
              <w:rPr>
                <w:sz w:val="16"/>
              </w:rPr>
              <w:t>$60</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$49,564,925,118</w:t>
            </w:r>
          </w:p>
        </w:tc>
        <w:tc>
          <w:tcPr>
            <w:tcW w:type="dxa" w:w="1128"/>
          </w:tcPr>
          <w:p>
            <w:pPr>
              <w:spacing w:after="0"/>
              <w:jc w:val="right"/>
            </w:pPr>
            <w:r>
              <w:rPr>
                <w:sz w:val="16"/>
              </w:rPr>
              <w:t>n/a</w:t>
            </w:r>
          </w:p>
        </w:tc>
        <w:tc>
          <w:tcPr>
            <w:tcW w:type="dxa" w:w="1039"/>
          </w:tcPr>
          <w:p>
            <w:pPr>
              <w:spacing w:after="0"/>
              <w:jc w:val="right"/>
            </w:pPr>
            <w:r>
              <w:rPr>
                <w:sz w:val="16"/>
              </w:rPr>
              <w:t>193,557</w:t>
            </w:r>
          </w:p>
        </w:tc>
        <w:tc>
          <w:tcPr>
            <w:tcW w:type="dxa" w:w="1126"/>
          </w:tcPr>
          <w:p>
            <w:pPr>
              <w:spacing w:after="0"/>
              <w:jc w:val="right"/>
            </w:pPr>
            <w:r>
              <w:rPr>
                <w:sz w:val="16"/>
              </w:rPr>
              <w:t>$690,902</w:t>
            </w:r>
          </w:p>
        </w:tc>
        <w:tc>
          <w:tcPr>
            <w:tcW w:type="dxa" w:w="1126"/>
          </w:tcPr>
          <w:p>
            <w:pPr>
              <w:spacing w:after="0"/>
              <w:jc w:val="right"/>
            </w:pPr>
            <w:r>
              <w:rPr>
                <w:sz w:val="16"/>
              </w:rPr>
              <w:t>n/a</w:t>
            </w:r>
          </w:p>
        </w:tc>
        <w:tc>
          <w:tcPr>
            <w:tcW w:type="dxa" w:w="1062"/>
          </w:tcPr>
          <w:p>
            <w:pPr>
              <w:spacing w:after="0"/>
              <w:jc w:val="right"/>
            </w:pPr>
            <w:r>
              <w:rPr>
                <w:sz w:val="16"/>
              </w:rPr>
              <w:t>$8,455</w:t>
            </w:r>
          </w:p>
        </w:tc>
        <w:tc>
          <w:tcPr>
            <w:tcW w:type="dxa" w:w="1033"/>
          </w:tcPr>
          <w:p>
            <w:pPr>
              <w:spacing w:after="0"/>
              <w:jc w:val="right"/>
            </w:pPr>
            <w:r>
              <w:rPr>
                <w:sz w:val="16"/>
              </w:rPr>
              <w:t>0.00139%</w:t>
            </w:r>
          </w:p>
        </w:tc>
        <w:tc>
          <w:tcPr>
            <w:tcW w:type="dxa" w:w="1132"/>
          </w:tcPr>
          <w:p>
            <w:pPr>
              <w:spacing w:after="0"/>
              <w:jc w:val="right"/>
            </w:pPr>
          </w:p>
        </w:tc>
        <w:tc>
          <w:tcPr>
            <w:tcW w:type="dxa" w:w="1052"/>
          </w:tcPr>
          <w:p>
            <w:pPr>
              <w:spacing w:after="0"/>
              <w:jc w:val="right"/>
            </w:pPr>
            <w:r>
              <w:rPr>
                <w:sz w:val="16"/>
              </w:rPr>
              <w:t>$2,000,000</w:t>
            </w: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$49,452,410,045</w:t>
            </w:r>
          </w:p>
        </w:tc>
        <w:tc>
          <w:tcPr>
            <w:tcW w:type="dxa" w:w="1128"/>
          </w:tcPr>
          <w:p>
            <w:pPr>
              <w:spacing w:after="0"/>
              <w:jc w:val="right"/>
            </w:pPr>
            <w:r>
              <w:rPr>
                <w:sz w:val="16"/>
              </w:rPr>
              <w:t>$458,403</w:t>
            </w:r>
          </w:p>
        </w:tc>
        <w:tc>
          <w:tcPr>
            <w:tcW w:type="dxa" w:w="1039"/>
          </w:tcPr>
          <w:p>
            <w:pPr>
              <w:spacing w:after="0"/>
              <w:jc w:val="right"/>
            </w:pPr>
            <w:r>
              <w:rPr>
                <w:sz w:val="16"/>
              </w:rPr>
              <w:t>2,602</w:t>
            </w:r>
          </w:p>
        </w:tc>
        <w:tc>
          <w:tcPr>
            <w:tcW w:type="dxa" w:w="1126"/>
          </w:tcPr>
          <w:p>
            <w:pPr>
              <w:spacing w:after="0"/>
              <w:jc w:val="right"/>
            </w:pPr>
            <w:r>
              <w:rPr>
                <w:sz w:val="16"/>
              </w:rPr>
              <w:t>$26,653,880</w:t>
            </w:r>
          </w:p>
        </w:tc>
        <w:tc>
          <w:tcPr>
            <w:tcW w:type="dxa" w:w="1126"/>
          </w:tcPr>
          <w:p>
            <w:pPr>
              <w:spacing w:after="0"/>
              <w:jc w:val="right"/>
            </w:pPr>
            <w:r>
              <w:rPr>
                <w:sz w:val="16"/>
              </w:rPr>
              <w:t>$4,607</w:t>
            </w:r>
          </w:p>
        </w:tc>
        <w:tc>
          <w:tcPr>
            <w:tcW w:type="dxa" w:w="1062"/>
          </w:tcPr>
          <w:p>
            <w:pPr>
              <w:spacing w:after="0"/>
              <w:jc w:val="right"/>
            </w:pPr>
            <w:r>
              <w:rPr>
                <w:sz w:val="16"/>
              </w:rPr>
              <w:t>$6,863</w:t>
            </w:r>
          </w:p>
        </w:tc>
        <w:tc>
          <w:tcPr>
            <w:tcW w:type="dxa" w:w="1033"/>
          </w:tcPr>
          <w:p>
            <w:pPr>
              <w:spacing w:after="0"/>
              <w:jc w:val="right"/>
            </w:pPr>
            <w:r>
              <w:rPr>
                <w:sz w:val="16"/>
              </w:rPr>
              <w:t>n/a (see note)</w:t>
            </w:r>
          </w:p>
        </w:tc>
        <w:tc>
          <w:tcPr>
            <w:tcW w:type="dxa" w:w="1132"/>
          </w:tcPr>
          <w:p>
            <w:pPr>
              <w:spacing w:after="0"/>
              <w:jc w:val="right"/>
            </w:pP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$714,582,190</w:t>
            </w:r>
          </w:p>
        </w:tc>
        <w:tc>
          <w:tcPr>
            <w:tcW w:type="dxa" w:w="1128"/>
          </w:tcPr>
          <w:p>
            <w:pPr>
              <w:spacing w:after="0"/>
              <w:jc w:val="right"/>
            </w:pPr>
            <w:r>
              <w:rPr>
                <w:sz w:val="16"/>
              </w:rPr>
              <w:t>n/a</w:t>
            </w:r>
          </w:p>
        </w:tc>
        <w:tc>
          <w:tcPr>
            <w:tcW w:type="dxa" w:w="1039"/>
          </w:tcPr>
          <w:p>
            <w:pPr>
              <w:spacing w:after="0"/>
              <w:jc w:val="right"/>
            </w:pPr>
            <w:r>
              <w:rPr>
                <w:sz w:val="16"/>
              </w:rPr>
              <w:t>2,681</w:t>
            </w:r>
          </w:p>
        </w:tc>
        <w:tc>
          <w:tcPr>
            <w:tcW w:type="dxa" w:w="1126"/>
          </w:tcPr>
          <w:p>
            <w:pPr>
              <w:spacing w:after="0"/>
              <w:jc w:val="right"/>
            </w:pPr>
            <w:r>
              <w:rPr>
                <w:sz w:val="16"/>
              </w:rPr>
              <w:t>$1,827</w:t>
            </w:r>
          </w:p>
        </w:tc>
        <w:tc>
          <w:tcPr>
            <w:tcW w:type="dxa" w:w="1126"/>
          </w:tcPr>
          <w:p>
            <w:pPr>
              <w:spacing w:after="0"/>
              <w:jc w:val="right"/>
            </w:pPr>
            <w:r>
              <w:rPr>
                <w:sz w:val="16"/>
              </w:rPr>
              <w:t>n/a</w:t>
            </w:r>
          </w:p>
        </w:tc>
        <w:tc>
          <w:tcPr>
            <w:tcW w:type="dxa" w:w="1062"/>
          </w:tcPr>
          <w:p>
            <w:pPr>
              <w:spacing w:after="0"/>
              <w:jc w:val="right"/>
            </w:pPr>
            <w:r>
              <w:rPr>
                <w:sz w:val="16"/>
              </w:rPr>
              <w:t>$3,382</w:t>
            </w:r>
          </w:p>
        </w:tc>
        <w:tc>
          <w:tcPr>
            <w:tcW w:type="dxa" w:w="1033"/>
          </w:tcPr>
          <w:p>
            <w:pPr>
              <w:spacing w:after="0"/>
              <w:jc w:val="right"/>
            </w:pPr>
            <w:r>
              <w:rPr>
                <w:sz w:val="16"/>
              </w:rPr>
              <w:t>0.000256%</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$49,565,008,267</w:t>
            </w:r>
          </w:p>
        </w:tc>
        <w:tc>
          <w:tcPr>
            <w:tcW w:type="dxa" w:w="1128"/>
          </w:tcPr>
          <w:p>
            <w:pPr>
              <w:spacing w:after="0"/>
              <w:jc w:val="right"/>
            </w:pPr>
            <w:r>
              <w:rPr>
                <w:sz w:val="16"/>
              </w:rPr>
              <w:t>n/a</w:t>
            </w:r>
          </w:p>
        </w:tc>
        <w:tc>
          <w:tcPr>
            <w:tcW w:type="dxa" w:w="1039"/>
          </w:tcPr>
          <w:p>
            <w:pPr>
              <w:spacing w:after="0"/>
              <w:jc w:val="right"/>
            </w:pPr>
            <w:r>
              <w:rPr>
                <w:sz w:val="16"/>
              </w:rPr>
              <w:t>193,558</w:t>
            </w:r>
          </w:p>
        </w:tc>
        <w:tc>
          <w:tcPr>
            <w:tcW w:type="dxa" w:w="1126"/>
          </w:tcPr>
          <w:p>
            <w:pPr>
              <w:spacing w:after="0"/>
              <w:jc w:val="right"/>
            </w:pPr>
            <w:r>
              <w:rPr>
                <w:sz w:val="16"/>
              </w:rPr>
              <w:t>$129,862</w:t>
            </w:r>
          </w:p>
        </w:tc>
        <w:tc>
          <w:tcPr>
            <w:tcW w:type="dxa" w:w="1126"/>
          </w:tcPr>
          <w:p>
            <w:pPr>
              <w:spacing w:after="0"/>
              <w:jc w:val="right"/>
            </w:pPr>
            <w:r>
              <w:rPr>
                <w:sz w:val="16"/>
              </w:rPr>
              <w:t>n/a</w:t>
            </w:r>
          </w:p>
        </w:tc>
        <w:tc>
          <w:tcPr>
            <w:tcW w:type="dxa" w:w="1062"/>
          </w:tcPr>
          <w:p>
            <w:pPr>
              <w:spacing w:after="0"/>
              <w:jc w:val="right"/>
            </w:pPr>
            <w:r>
              <w:rPr>
                <w:sz w:val="16"/>
              </w:rPr>
              <w:t>$343,860</w:t>
            </w:r>
          </w:p>
        </w:tc>
        <w:tc>
          <w:tcPr>
            <w:tcW w:type="dxa" w:w="1033"/>
          </w:tcPr>
          <w:p>
            <w:pPr>
              <w:spacing w:after="0"/>
              <w:jc w:val="right"/>
            </w:pPr>
            <w:r>
              <w:rPr>
                <w:sz w:val="16"/>
              </w:rPr>
              <w:t>0.000262%</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$49,565,008,267</w:t>
            </w:r>
          </w:p>
        </w:tc>
        <w:tc>
          <w:tcPr>
            <w:tcW w:type="dxa" w:w="1128"/>
          </w:tcPr>
          <w:p>
            <w:pPr>
              <w:spacing w:after="0"/>
              <w:jc w:val="right"/>
            </w:pPr>
            <w:r>
              <w:rPr>
                <w:sz w:val="16"/>
              </w:rPr>
              <w:t>$62,423,344</w:t>
            </w:r>
          </w:p>
        </w:tc>
        <w:tc>
          <w:tcPr>
            <w:tcW w:type="dxa" w:w="1039"/>
          </w:tcPr>
          <w:p>
            <w:pPr>
              <w:spacing w:after="0"/>
              <w:jc w:val="right"/>
            </w:pPr>
            <w:r>
              <w:rPr>
                <w:sz w:val="16"/>
              </w:rPr>
              <w:t>193,558</w:t>
            </w:r>
          </w:p>
        </w:tc>
        <w:tc>
          <w:tcPr>
            <w:tcW w:type="dxa" w:w="1126"/>
          </w:tcPr>
          <w:p>
            <w:pPr>
              <w:spacing w:after="0"/>
              <w:jc w:val="right"/>
            </w:pPr>
            <w:r>
              <w:rPr>
                <w:sz w:val="16"/>
              </w:rPr>
              <w:t>$4,005,283</w:t>
            </w:r>
          </w:p>
        </w:tc>
        <w:tc>
          <w:tcPr>
            <w:tcW w:type="dxa" w:w="1126"/>
          </w:tcPr>
          <w:p>
            <w:pPr>
              <w:spacing w:after="0"/>
              <w:jc w:val="right"/>
            </w:pPr>
            <w:r>
              <w:rPr>
                <w:sz w:val="16"/>
              </w:rPr>
              <w:t>$13,265</w:t>
            </w:r>
          </w:p>
        </w:tc>
        <w:tc>
          <w:tcPr>
            <w:tcW w:type="dxa" w:w="1062"/>
          </w:tcPr>
          <w:p>
            <w:pPr>
              <w:spacing w:after="0"/>
              <w:jc w:val="right"/>
            </w:pPr>
            <w:r>
              <w:rPr>
                <w:sz w:val="16"/>
              </w:rPr>
              <w:t>$558,178</w:t>
            </w:r>
          </w:p>
        </w:tc>
        <w:tc>
          <w:tcPr>
            <w:tcW w:type="dxa" w:w="1033"/>
          </w:tcPr>
          <w:p>
            <w:pPr>
              <w:spacing w:after="0"/>
              <w:jc w:val="right"/>
            </w:pPr>
            <w:r>
              <w:rPr>
                <w:sz w:val="16"/>
              </w:rPr>
              <w:t>0.00808%</w:t>
            </w:r>
          </w:p>
        </w:tc>
        <w:tc>
          <w:tcPr>
            <w:tcW w:type="dxa" w:w="1132"/>
          </w:tcPr>
          <w:p>
            <w:pPr>
              <w:spacing w:after="0"/>
              <w:jc w:val="right"/>
            </w:pPr>
            <w:r>
              <w:rPr>
                <w:sz w:val="16"/>
              </w:rPr>
              <w:t>$851,000</w:t>
            </w:r>
          </w:p>
        </w:tc>
        <w:tc>
          <w:tcPr>
            <w:tcW w:type="dxa" w:w="1052"/>
          </w:tcPr>
          <w:p>
            <w:pPr>
              <w:spacing w:after="0"/>
              <w:jc w:val="right"/>
            </w:pPr>
            <w:r>
              <w:rPr>
                <w:sz w:val="16"/>
              </w:rPr>
              <w:t>$25,000</w:t>
            </w:r>
          </w:p>
        </w:tc>
        <w:tc>
          <w:tcPr>
            <w:tcW w:type="dxa" w:w="1226"/>
          </w:tcPr>
          <w:p>
            <w:pPr>
              <w:spacing w:after="0"/>
              <w:jc w:val="right"/>
            </w:pPr>
          </w:p>
        </w:tc>
        <w:tc>
          <w:tcPr>
            <w:tcW w:type="dxa" w:w="1668"/>
          </w:tcPr>
          <w:p>
            <w:pPr>
              <w:spacing w:after="0"/>
              <w:jc w:val="left"/>
            </w:pPr>
            <w:r>
              <w:rPr>
                <w:sz w:val="16"/>
              </w:rPr>
              <w:t>Storm Events damage since the plan includes 1 zone-level High Wind record ($25,000):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$49,565,008,267</w:t>
            </w:r>
          </w:p>
        </w:tc>
        <w:tc>
          <w:tcPr>
            <w:tcW w:type="dxa" w:w="1128"/>
          </w:tcPr>
          <w:p>
            <w:pPr>
              <w:spacing w:after="0"/>
              <w:jc w:val="right"/>
            </w:pPr>
            <w:r>
              <w:rPr>
                <w:sz w:val="16"/>
              </w:rPr>
              <w:t>$62,423,344</w:t>
            </w:r>
          </w:p>
        </w:tc>
        <w:tc>
          <w:tcPr>
            <w:tcW w:type="dxa" w:w="1039"/>
          </w:tcPr>
          <w:p>
            <w:pPr>
              <w:spacing w:after="0"/>
              <w:jc w:val="right"/>
            </w:pPr>
            <w:r>
              <w:rPr>
                <w:sz w:val="16"/>
              </w:rPr>
              <w:t>193,558</w:t>
            </w:r>
          </w:p>
        </w:tc>
        <w:tc>
          <w:tcPr>
            <w:tcW w:type="dxa" w:w="1126"/>
          </w:tcPr>
          <w:p>
            <w:pPr>
              <w:spacing w:after="0"/>
              <w:jc w:val="right"/>
            </w:pPr>
            <w:r>
              <w:rPr>
                <w:sz w:val="16"/>
              </w:rPr>
              <w:t>$6,370,256</w:t>
            </w:r>
          </w:p>
        </w:tc>
        <w:tc>
          <w:tcPr>
            <w:tcW w:type="dxa" w:w="1126"/>
          </w:tcPr>
          <w:p>
            <w:pPr>
              <w:spacing w:after="0"/>
              <w:jc w:val="right"/>
            </w:pPr>
            <w:r>
              <w:rPr>
                <w:sz w:val="16"/>
              </w:rPr>
              <w:t>$1,821</w:t>
            </w:r>
          </w:p>
        </w:tc>
        <w:tc>
          <w:tcPr>
            <w:tcW w:type="dxa" w:w="1062"/>
          </w:tcPr>
          <w:p>
            <w:pPr>
              <w:spacing w:after="0"/>
              <w:jc w:val="right"/>
            </w:pPr>
            <w:r>
              <w:rPr>
                <w:sz w:val="16"/>
              </w:rPr>
              <w:t>$7,502,125</w:t>
            </w:r>
          </w:p>
        </w:tc>
        <w:tc>
          <w:tcPr>
            <w:tcW w:type="dxa" w:w="1033"/>
          </w:tcPr>
          <w:p>
            <w:pPr>
              <w:spacing w:after="0"/>
              <w:jc w:val="right"/>
            </w:pPr>
            <w:r>
              <w:rPr>
                <w:sz w:val="16"/>
              </w:rPr>
              <w:t>0.0129%</w:t>
            </w:r>
          </w:p>
        </w:tc>
        <w:tc>
          <w:tcPr>
            <w:tcW w:type="dxa" w:w="1132"/>
          </w:tcPr>
          <w:p>
            <w:pPr>
              <w:spacing w:after="0"/>
              <w:jc w:val="right"/>
            </w:pPr>
            <w:r>
              <w:rPr>
                <w:sz w:val="16"/>
              </w:rPr>
              <w:t>$120,000</w:t>
            </w: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$24,403,522,245</w:t>
            </w:r>
          </w:p>
        </w:tc>
        <w:tc>
          <w:tcPr>
            <w:tcW w:type="dxa" w:w="1128"/>
          </w:tcPr>
          <w:p>
            <w:pPr>
              <w:spacing w:after="0"/>
              <w:jc w:val="right"/>
            </w:pPr>
            <w:r>
              <w:rPr>
                <w:sz w:val="16"/>
              </w:rPr>
              <w:t>$25,065,997</w:t>
            </w:r>
          </w:p>
        </w:tc>
        <w:tc>
          <w:tcPr>
            <w:tcW w:type="dxa" w:w="1039"/>
          </w:tcPr>
          <w:p>
            <w:pPr>
              <w:spacing w:after="0"/>
              <w:jc w:val="right"/>
            </w:pPr>
            <w:r>
              <w:rPr>
                <w:sz w:val="16"/>
              </w:rPr>
              <w:t>100,922</w:t>
            </w:r>
          </w:p>
        </w:tc>
        <w:tc>
          <w:tcPr>
            <w:tcW w:type="dxa" w:w="1126"/>
          </w:tcPr>
          <w:p>
            <w:pPr>
              <w:spacing w:after="0"/>
              <w:jc w:val="right"/>
            </w:pPr>
            <w:r>
              <w:rPr>
                <w:sz w:val="16"/>
              </w:rPr>
              <w:t>$34,166</w:t>
            </w:r>
          </w:p>
        </w:tc>
        <w:tc>
          <w:tcPr>
            <w:tcW w:type="dxa" w:w="1126"/>
          </w:tcPr>
          <w:p>
            <w:pPr>
              <w:spacing w:after="0"/>
              <w:jc w:val="right"/>
            </w:pPr>
            <w:r>
              <w:rPr>
                <w:sz w:val="16"/>
              </w:rPr>
              <w:t>$5</w:t>
            </w:r>
          </w:p>
        </w:tc>
        <w:tc>
          <w:tcPr>
            <w:tcW w:type="dxa" w:w="1062"/>
          </w:tcPr>
          <w:p>
            <w:pPr>
              <w:spacing w:after="0"/>
              <w:jc w:val="right"/>
            </w:pPr>
            <w:r>
              <w:rPr>
                <w:sz w:val="16"/>
              </w:rPr>
              <w:t>$3,492</w:t>
            </w:r>
          </w:p>
        </w:tc>
        <w:tc>
          <w:tcPr>
            <w:tcW w:type="dxa" w:w="1033"/>
          </w:tcPr>
          <w:p>
            <w:pPr>
              <w:spacing w:after="0"/>
              <w:jc w:val="right"/>
            </w:pPr>
            <w:r>
              <w:rPr>
                <w:sz w:val="16"/>
              </w:rPr>
              <w:t>0.00014%</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$49,565,008,267</w:t>
            </w:r>
          </w:p>
        </w:tc>
        <w:tc>
          <w:tcPr>
            <w:tcW w:type="dxa" w:w="1128"/>
          </w:tcPr>
          <w:p>
            <w:pPr>
              <w:spacing w:after="0"/>
              <w:jc w:val="right"/>
            </w:pPr>
            <w:r>
              <w:rPr>
                <w:sz w:val="16"/>
              </w:rPr>
              <w:t>$62,423,344</w:t>
            </w:r>
          </w:p>
        </w:tc>
        <w:tc>
          <w:tcPr>
            <w:tcW w:type="dxa" w:w="1039"/>
          </w:tcPr>
          <w:p>
            <w:pPr>
              <w:spacing w:after="0"/>
              <w:jc w:val="right"/>
            </w:pPr>
            <w:r>
              <w:rPr>
                <w:sz w:val="16"/>
              </w:rPr>
              <w:t>193,558</w:t>
            </w:r>
          </w:p>
        </w:tc>
        <w:tc>
          <w:tcPr>
            <w:tcW w:type="dxa" w:w="1126"/>
          </w:tcPr>
          <w:p>
            <w:pPr>
              <w:spacing w:after="0"/>
              <w:jc w:val="right"/>
            </w:pPr>
            <w:r>
              <w:rPr>
                <w:sz w:val="16"/>
              </w:rPr>
              <w:t>$51,102</w:t>
            </w:r>
          </w:p>
        </w:tc>
        <w:tc>
          <w:tcPr>
            <w:tcW w:type="dxa" w:w="1126"/>
          </w:tcPr>
          <w:p>
            <w:pPr>
              <w:spacing w:after="0"/>
              <w:jc w:val="right"/>
            </w:pPr>
            <w:r>
              <w:rPr>
                <w:sz w:val="16"/>
              </w:rPr>
              <w:t>$236</w:t>
            </w:r>
          </w:p>
        </w:tc>
        <w:tc>
          <w:tcPr>
            <w:tcW w:type="dxa" w:w="1062"/>
          </w:tcPr>
          <w:p>
            <w:pPr>
              <w:spacing w:after="0"/>
              <w:jc w:val="right"/>
            </w:pPr>
            <w:r>
              <w:rPr>
                <w:sz w:val="16"/>
              </w:rPr>
              <w:t>$82,334</w:t>
            </w:r>
          </w:p>
        </w:tc>
        <w:tc>
          <w:tcPr>
            <w:tcW w:type="dxa" w:w="1033"/>
          </w:tcPr>
          <w:p>
            <w:pPr>
              <w:spacing w:after="0"/>
              <w:jc w:val="right"/>
            </w:pPr>
            <w:r>
              <w:rPr>
                <w:sz w:val="16"/>
              </w:rPr>
              <w:t>0.000103%</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2022-04-04 (Storm Events through 2026-06-30): 45 county-coded records, 45 with a damage value recorded (including $0), $3,471,000; 5 zone-level records, 5 with a damage value recorded (including $0), $2,025,000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193,558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$49,565,008,267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$62,423,344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$39,034,502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$16,420,812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11</w:t>
            </w:r>
          </w:p>
        </w:tc>
        <w:tc>
          <w:tcPr>
            <w:tcW w:type="dxa" w:w="1425"/>
          </w:tcPr>
          <w:p>
            <w:pPr>
              <w:spacing w:after="0"/>
              <w:jc w:val="right"/>
            </w:pPr>
            <w:r>
              <w:rPr>
                <w:sz w:val="16"/>
              </w:rPr>
              <w:t>2</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586"/>
          </w:tcPr>
          <w:p>
            <w:pPr>
              <w:spacing w:after="0"/>
              <w:jc w:val="right"/>
            </w:pPr>
            <w:r>
              <w:rPr>
                <w:sz w:val="16"/>
              </w:rPr>
              <w:t>7</w:t>
            </w:r>
          </w:p>
        </w:tc>
      </w:tr>
      <w:tr>
        <w:trPr>
          <w:cantSplit/>
        </w:trPr>
        <w:tc>
          <w:tcPr>
            <w:tcW w:type="dxa" w:w="3976"/>
          </w:tcPr>
          <w:p>
            <w:pPr>
              <w:spacing w:after="0"/>
              <w:jc w:val="left"/>
            </w:pPr>
            <w:r>
              <w:rPr>
                <w:sz w:val="16"/>
              </w:rPr>
              <w:t>of which: Hamburg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7</w:t>
            </w:r>
          </w:p>
        </w:tc>
        <w:tc>
          <w:tcPr>
            <w:tcW w:type="dxa" w:w="1425"/>
          </w:tcPr>
          <w:p>
            <w:pPr>
              <w:spacing w:after="0"/>
              <w:jc w:val="right"/>
            </w:pPr>
            <w:r>
              <w:rPr>
                <w:sz w:val="16"/>
              </w:rPr>
              <w:t>1</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5</w:t>
            </w:r>
          </w:p>
        </w:tc>
      </w:tr>
      <w:tr>
        <w:trPr>
          <w:cantSplit/>
        </w:trPr>
        <w:tc>
          <w:tcPr>
            <w:tcW w:type="dxa" w:w="3976"/>
          </w:tcPr>
          <w:p>
            <w:pPr>
              <w:spacing w:after="0"/>
              <w:jc w:val="left"/>
            </w:pPr>
            <w:r>
              <w:rPr>
                <w:sz w:val="16"/>
              </w:rPr>
              <w:t>of which: Green Oak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Putnam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Unknown (community ID Unknown in FEMA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Brighton city</w:t>
            </w:r>
          </w:p>
        </w:tc>
        <w:tc>
          <w:tcPr>
            <w:tcW w:type="dxa" w:w="1574"/>
          </w:tcPr>
          <w:p>
            <w:pPr>
              <w:spacing w:after="0"/>
              <w:jc w:val="left"/>
            </w:pPr>
            <w:r>
              <w:rPr>
                <w:sz w:val="16"/>
              </w:rPr>
              <w:t>260783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Fowlerville village</w:t>
            </w:r>
          </w:p>
        </w:tc>
        <w:tc>
          <w:tcPr>
            <w:tcW w:type="dxa" w:w="1574"/>
          </w:tcPr>
          <w:p>
            <w:pPr>
              <w:spacing w:after="0"/>
              <w:jc w:val="left"/>
            </w:pPr>
            <w:r>
              <w:rPr>
                <w:sz w:val="16"/>
              </w:rPr>
              <w:t>260439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Howell city</w:t>
            </w:r>
          </w:p>
        </w:tc>
        <w:tc>
          <w:tcPr>
            <w:tcW w:type="dxa" w:w="1574"/>
          </w:tcPr>
          <w:p>
            <w:pPr>
              <w:spacing w:after="0"/>
              <w:jc w:val="left"/>
            </w:pPr>
            <w:r>
              <w:rPr>
                <w:sz w:val="16"/>
              </w:rPr>
              <w:t>260441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Pinckney village</w:t>
            </w:r>
          </w:p>
        </w:tc>
        <w:tc>
          <w:tcPr>
            <w:tcW w:type="dxa" w:w="1574"/>
          </w:tcPr>
          <w:p>
            <w:pPr>
              <w:spacing w:after="0"/>
              <w:jc w:val="left"/>
            </w:pPr>
            <w:r>
              <w:rPr>
                <w:sz w:val="16"/>
              </w:rPr>
              <w:t>260704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Brighton township</w:t>
            </w:r>
          </w:p>
        </w:tc>
        <w:tc>
          <w:tcPr>
            <w:tcW w:type="dxa" w:w="1574"/>
          </w:tcPr>
          <w:p>
            <w:pPr>
              <w:spacing w:after="0"/>
              <w:jc w:val="left"/>
            </w:pPr>
            <w:r>
              <w:rPr>
                <w:sz w:val="16"/>
              </w:rPr>
              <w:t>260868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Cohoctah township</w:t>
            </w:r>
          </w:p>
        </w:tc>
        <w:tc>
          <w:tcPr>
            <w:tcW w:type="dxa" w:w="1574"/>
          </w:tcPr>
          <w:p>
            <w:pPr>
              <w:spacing w:after="0"/>
              <w:jc w:val="left"/>
            </w:pPr>
            <w:r>
              <w:rPr>
                <w:sz w:val="16"/>
              </w:rPr>
              <w:t>260840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Conway township</w:t>
            </w:r>
          </w:p>
        </w:tc>
        <w:tc>
          <w:tcPr>
            <w:tcW w:type="dxa" w:w="1574"/>
          </w:tcPr>
          <w:p>
            <w:pPr>
              <w:spacing w:after="0"/>
              <w:jc w:val="left"/>
            </w:pPr>
            <w:r>
              <w:rPr>
                <w:sz w:val="16"/>
              </w:rPr>
              <w:t>260841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Deerfield township</w:t>
            </w:r>
          </w:p>
        </w:tc>
        <w:tc>
          <w:tcPr>
            <w:tcW w:type="dxa" w:w="1574"/>
          </w:tcPr>
          <w:p>
            <w:pPr>
              <w:spacing w:after="0"/>
              <w:jc w:val="left"/>
            </w:pPr>
            <w:r>
              <w:rPr>
                <w:sz w:val="16"/>
              </w:rPr>
              <w:t>260842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Genoa township</w:t>
            </w:r>
          </w:p>
        </w:tc>
        <w:tc>
          <w:tcPr>
            <w:tcW w:type="dxa" w:w="1574"/>
          </w:tcPr>
          <w:p>
            <w:pPr>
              <w:spacing w:after="0"/>
              <w:jc w:val="left"/>
            </w:pPr>
            <w:r>
              <w:rPr>
                <w:sz w:val="16"/>
              </w:rPr>
              <w:t>260843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 Oak township</w:t>
            </w:r>
          </w:p>
        </w:tc>
        <w:tc>
          <w:tcPr>
            <w:tcW w:type="dxa" w:w="1574"/>
          </w:tcPr>
          <w:p>
            <w:pPr>
              <w:spacing w:after="0"/>
              <w:jc w:val="left"/>
            </w:pPr>
            <w:r>
              <w:rPr>
                <w:sz w:val="16"/>
              </w:rPr>
              <w:t>260440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Hamburg township</w:t>
            </w:r>
          </w:p>
        </w:tc>
        <w:tc>
          <w:tcPr>
            <w:tcW w:type="dxa" w:w="1574"/>
          </w:tcPr>
          <w:p>
            <w:pPr>
              <w:spacing w:after="0"/>
              <w:jc w:val="left"/>
            </w:pPr>
            <w:r>
              <w:rPr>
                <w:sz w:val="16"/>
              </w:rPr>
              <w:t>260118</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7</w:t>
            </w:r>
          </w:p>
        </w:tc>
        <w:tc>
          <w:tcPr>
            <w:tcW w:type="dxa" w:w="1414"/>
          </w:tcPr>
          <w:p>
            <w:pPr>
              <w:spacing w:after="0"/>
              <w:jc w:val="right"/>
            </w:pPr>
            <w:r>
              <w:rPr>
                <w:sz w:val="16"/>
              </w:rPr>
              <w:t>1</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Handy township</w:t>
            </w:r>
          </w:p>
        </w:tc>
        <w:tc>
          <w:tcPr>
            <w:tcW w:type="dxa" w:w="1574"/>
          </w:tcPr>
          <w:p>
            <w:pPr>
              <w:spacing w:after="0"/>
              <w:jc w:val="left"/>
            </w:pPr>
            <w:r>
              <w:rPr>
                <w:sz w:val="16"/>
              </w:rPr>
              <w:t>260827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Hartland township</w:t>
            </w:r>
          </w:p>
        </w:tc>
        <w:tc>
          <w:tcPr>
            <w:tcW w:type="dxa" w:w="1574"/>
          </w:tcPr>
          <w:p>
            <w:pPr>
              <w:spacing w:after="0"/>
              <w:jc w:val="left"/>
            </w:pPr>
            <w:r>
              <w:rPr>
                <w:sz w:val="16"/>
              </w:rPr>
              <w:t>260784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Howell township</w:t>
            </w:r>
          </w:p>
        </w:tc>
        <w:tc>
          <w:tcPr>
            <w:tcW w:type="dxa" w:w="1574"/>
          </w:tcPr>
          <w:p>
            <w:pPr>
              <w:spacing w:after="0"/>
              <w:jc w:val="left"/>
            </w:pPr>
            <w:r>
              <w:rPr>
                <w:sz w:val="16"/>
              </w:rPr>
              <w:t>260844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Iosco township</w:t>
            </w:r>
          </w:p>
        </w:tc>
        <w:tc>
          <w:tcPr>
            <w:tcW w:type="dxa" w:w="1574"/>
          </w:tcPr>
          <w:p>
            <w:pPr>
              <w:spacing w:after="0"/>
              <w:jc w:val="left"/>
            </w:pPr>
            <w:r>
              <w:rPr>
                <w:sz w:val="16"/>
              </w:rPr>
              <w:t>260845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Marion township</w:t>
            </w:r>
          </w:p>
        </w:tc>
        <w:tc>
          <w:tcPr>
            <w:tcW w:type="dxa" w:w="1574"/>
          </w:tcPr>
          <w:p>
            <w:pPr>
              <w:spacing w:after="0"/>
              <w:jc w:val="left"/>
            </w:pPr>
            <w:r>
              <w:rPr>
                <w:sz w:val="16"/>
              </w:rPr>
              <w:t>260846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Oceola township</w:t>
            </w:r>
          </w:p>
        </w:tc>
        <w:tc>
          <w:tcPr>
            <w:tcW w:type="dxa" w:w="1574"/>
          </w:tcPr>
          <w:p>
            <w:pPr>
              <w:spacing w:after="0"/>
              <w:jc w:val="left"/>
            </w:pPr>
            <w:r>
              <w:rPr>
                <w:sz w:val="16"/>
              </w:rPr>
              <w:t>260847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Putnam township</w:t>
            </w:r>
          </w:p>
        </w:tc>
        <w:tc>
          <w:tcPr>
            <w:tcW w:type="dxa" w:w="1574"/>
          </w:tcPr>
          <w:p>
            <w:pPr>
              <w:spacing w:after="0"/>
              <w:jc w:val="left"/>
            </w:pPr>
            <w:r>
              <w:rPr>
                <w:sz w:val="16"/>
              </w:rPr>
              <w:t>260442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Tyrone township</w:t>
            </w:r>
          </w:p>
        </w:tc>
        <w:tc>
          <w:tcPr>
            <w:tcW w:type="dxa" w:w="1574"/>
          </w:tcPr>
          <w:p>
            <w:pPr>
              <w:spacing w:after="0"/>
              <w:jc w:val="left"/>
            </w:pPr>
            <w:r>
              <w:rPr>
                <w:sz w:val="16"/>
              </w:rPr>
              <w:t>260848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Unadilla township</w:t>
            </w:r>
          </w:p>
        </w:tc>
        <w:tc>
          <w:tcPr>
            <w:tcW w:type="dxa" w:w="1574"/>
          </w:tcPr>
          <w:p>
            <w:pPr>
              <w:spacing w:after="0"/>
              <w:jc w:val="left"/>
            </w:pPr>
            <w:r>
              <w:rPr>
                <w:sz w:val="16"/>
              </w:rPr>
              <w:t>260849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Livingston County, MI: risk-assessment baseline packet, release 2026-10 (data as of 2026-09-30; County FIPS 26093). Automated baseline. </w:t>
      </w:r>
      <w:hyperlink r:id="rId15">
        <w:r>
          <w:rPr>
            <w:color w:val="1F4E99"/>
            <w:sz w:val="17"/>
            <w:u w:val="single"/>
          </w:rPr>
          <w:t>https://hazardplain.org/mi/26093/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Livingston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Livingston County, MI: Risk-assessment baseline packet</dc:title>
  <dc:subject>Hazard Plain release 2026-10, as of 2026-09-30. Automated baseline</dc:subject>
  <dc:creator>Hazard Plain</dc:creator>
  <cp:keywords>Hazard Plain; hazard mitigation; risk assessment; 26093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