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Lake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2029-03-31</w:t>
      </w:r>
    </w:p>
    <w:p>
      <w:pPr>
        <w:keepNext/>
        <w:spacing w:after="40" w:before="0"/>
      </w:pPr>
      <w:r>
        <w:rPr>
          <w:b/>
        </w:rPr>
        <w:t xml:space="preserve">Plan: </w:t>
      </w:r>
      <w:r>
        <w:rPr/>
        <w:t>Lake County HMP Update (FEMA plan 109552)</w:t>
      </w:r>
    </w:p>
    <w:p>
      <w:pPr>
        <w:keepNext/>
        <w:spacing w:after="40" w:before="0"/>
      </w:pPr>
      <w:r>
        <w:rPr>
          <w:b/>
        </w:rPr>
        <w:t xml:space="preserve">Approved: </w:t>
      </w:r>
      <w:r>
        <w:rPr/>
        <w:t>2024-04-01</w:t>
      </w:r>
    </w:p>
    <w:p>
      <w:pPr>
        <w:keepNext/>
        <w:spacing w:after="40" w:before="0"/>
      </w:pPr>
      <w:r>
        <w:rPr>
          <w:b/>
        </w:rPr>
        <w:t xml:space="preserve">Expires: </w:t>
      </w:r>
      <w:r>
        <w:rPr/>
        <w:t>2029-03-31</w:t>
      </w:r>
    </w:p>
    <w:p>
      <w:pPr>
        <w:keepNext/>
        <w:spacing w:after="40" w:before="0"/>
      </w:pPr>
      <w:r>
        <w:rPr>
          <w:b/>
        </w:rPr>
        <w:t xml:space="preserve">As of: </w:t>
      </w:r>
      <w:r>
        <w:rPr/>
        <w:t>2026-09-28</w:t>
      </w:r>
    </w:p>
    <w:p>
      <w:pPr>
        <w:keepNext/>
        <w:spacing w:after="40" w:before="0"/>
      </w:pPr>
      <w:r>
        <w:rPr>
          <w:b/>
        </w:rPr>
        <w:t xml:space="preserve">Days: </w:t>
      </w:r>
      <w:r>
        <w:rPr/>
        <w:t>915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DR-4925-MI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1"/>
        <w:gridCol w:w="858"/>
        <w:gridCol w:w="2366"/>
        <w:gridCol w:w="3279"/>
        <w:gridCol w:w="1037"/>
        <w:gridCol w:w="1037"/>
        <w:gridCol w:w="875"/>
        <w:gridCol w:w="932"/>
        <w:gridCol w:w="2218"/>
      </w:tblGrid>
      <w:tr>
        <w:trPr>
          <w:cantSplit/>
          <w:tblHeader/>
        </w:trPr>
        <w:tc>
          <w:tcPr>
            <w:tcW w:type="dxa" w:w="151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66"/>
            <w:shd w:val="clear" w:color="auto" w:fill="E8E8E8"/>
          </w:tcPr>
          <w:p>
            <w:pPr>
              <w:spacing w:after="0"/>
              <w:jc w:val="left"/>
            </w:pPr>
            <w:r>
              <w:rPr>
                <w:b/>
                <w:sz w:val="16"/>
              </w:rPr>
              <w:t>Status</w:t>
            </w:r>
          </w:p>
        </w:tc>
        <w:tc>
          <w:tcPr>
            <w:tcW w:type="dxa" w:w="327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2"/>
            <w:shd w:val="clear" w:color="auto" w:fill="E8E8E8"/>
          </w:tcPr>
          <w:p>
            <w:pPr>
              <w:spacing w:after="0"/>
              <w:jc w:val="left"/>
            </w:pPr>
            <w:r>
              <w:rPr>
                <w:b/>
                <w:sz w:val="16"/>
              </w:rPr>
              <w:t>Update underway</w:t>
            </w:r>
          </w:p>
        </w:tc>
        <w:tc>
          <w:tcPr>
            <w:tcW w:type="dxa" w:w="2218"/>
            <w:shd w:val="clear" w:color="auto" w:fill="E8E8E8"/>
          </w:tcPr>
          <w:p>
            <w:pPr>
              <w:spacing w:after="0"/>
              <w:jc w:val="left"/>
            </w:pPr>
            <w:r>
              <w:rPr>
                <w:b/>
                <w:sz w:val="16"/>
              </w:rPr>
              <w:t>Notes</w:t>
            </w:r>
          </w:p>
        </w:tc>
      </w:tr>
      <w:tr>
        <w:trPr>
          <w:cantSplit/>
        </w:trPr>
        <w:tc>
          <w:tcPr>
            <w:tcW w:type="dxa" w:w="1511"/>
          </w:tcPr>
          <w:p>
            <w:pPr>
              <w:spacing w:after="0"/>
              <w:jc w:val="left"/>
            </w:pPr>
            <w:r>
              <w:rPr>
                <w:sz w:val="16"/>
              </w:rPr>
              <w:t>Lake County</w:t>
            </w:r>
          </w:p>
        </w:tc>
        <w:tc>
          <w:tcPr>
            <w:tcW w:type="dxa" w:w="858"/>
          </w:tcPr>
          <w:p>
            <w:pPr>
              <w:spacing w:after="0"/>
              <w:jc w:val="left"/>
            </w:pPr>
            <w:r>
              <w:rPr>
                <w:sz w:val="16"/>
              </w:rPr>
              <w:t>County</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p>
        </w:tc>
      </w:tr>
      <w:tr>
        <w:trPr>
          <w:cantSplit/>
        </w:trPr>
        <w:tc>
          <w:tcPr>
            <w:tcW w:type="dxa" w:w="1511"/>
          </w:tcPr>
          <w:p>
            <w:pPr>
              <w:spacing w:after="0"/>
              <w:jc w:val="left"/>
            </w:pPr>
            <w:r>
              <w:rPr>
                <w:sz w:val="16"/>
              </w:rPr>
              <w:t>Baldwin village</w:t>
            </w:r>
          </w:p>
        </w:tc>
        <w:tc>
          <w:tcPr>
            <w:tcW w:type="dxa" w:w="858"/>
          </w:tcPr>
          <w:p>
            <w:pPr>
              <w:spacing w:after="0"/>
              <w:jc w:val="left"/>
            </w:pPr>
            <w:r>
              <w:rPr>
                <w:sz w:val="16"/>
              </w:rPr>
              <w:t>Village</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2024-09-24</w:t>
            </w:r>
          </w:p>
        </w:tc>
      </w:tr>
      <w:tr>
        <w:trPr>
          <w:cantSplit/>
        </w:trPr>
        <w:tc>
          <w:tcPr>
            <w:tcW w:type="dxa" w:w="1511"/>
          </w:tcPr>
          <w:p>
            <w:pPr>
              <w:spacing w:after="0"/>
              <w:jc w:val="left"/>
            </w:pPr>
            <w:r>
              <w:rPr>
                <w:sz w:val="16"/>
              </w:rPr>
              <w:t>Luther village</w:t>
            </w:r>
          </w:p>
        </w:tc>
        <w:tc>
          <w:tcPr>
            <w:tcW w:type="dxa" w:w="858"/>
          </w:tcPr>
          <w:p>
            <w:pPr>
              <w:spacing w:after="0"/>
              <w:jc w:val="left"/>
            </w:pPr>
            <w:r>
              <w:rPr>
                <w:sz w:val="16"/>
              </w:rPr>
              <w:t>Village</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2024-10-16</w:t>
            </w:r>
          </w:p>
        </w:tc>
      </w:tr>
      <w:tr>
        <w:trPr>
          <w:cantSplit/>
        </w:trPr>
        <w:tc>
          <w:tcPr>
            <w:tcW w:type="dxa" w:w="1511"/>
          </w:tcPr>
          <w:p>
            <w:pPr>
              <w:spacing w:after="0"/>
              <w:jc w:val="left"/>
            </w:pPr>
            <w:r>
              <w:rPr>
                <w:sz w:val="16"/>
              </w:rPr>
              <w:t>Chase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2024-08-08</w:t>
            </w:r>
          </w:p>
        </w:tc>
      </w:tr>
      <w:tr>
        <w:trPr>
          <w:cantSplit/>
        </w:trPr>
        <w:tc>
          <w:tcPr>
            <w:tcW w:type="dxa" w:w="1511"/>
          </w:tcPr>
          <w:p>
            <w:pPr>
              <w:spacing w:after="0"/>
              <w:jc w:val="left"/>
            </w:pPr>
            <w:r>
              <w:rPr>
                <w:sz w:val="16"/>
              </w:rPr>
              <w:t>Cherry Valley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2024-08-08</w:t>
            </w:r>
          </w:p>
        </w:tc>
      </w:tr>
      <w:tr>
        <w:trPr>
          <w:cantSplit/>
        </w:trPr>
        <w:tc>
          <w:tcPr>
            <w:tcW w:type="dxa" w:w="1511"/>
          </w:tcPr>
          <w:p>
            <w:pPr>
              <w:spacing w:after="0"/>
              <w:jc w:val="left"/>
            </w:pPr>
            <w:r>
              <w:rPr>
                <w:sz w:val="16"/>
              </w:rPr>
              <w:t>Dover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2024-09-24</w:t>
            </w:r>
          </w:p>
        </w:tc>
      </w:tr>
      <w:tr>
        <w:trPr>
          <w:cantSplit/>
        </w:trPr>
        <w:tc>
          <w:tcPr>
            <w:tcW w:type="dxa" w:w="1511"/>
          </w:tcPr>
          <w:p>
            <w:pPr>
              <w:spacing w:after="0"/>
              <w:jc w:val="left"/>
            </w:pPr>
            <w:r>
              <w:rPr>
                <w:sz w:val="16"/>
              </w:rPr>
              <w:t>Eden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2024-10-23</w:t>
            </w:r>
          </w:p>
        </w:tc>
      </w:tr>
      <w:tr>
        <w:trPr>
          <w:cantSplit/>
        </w:trPr>
        <w:tc>
          <w:tcPr>
            <w:tcW w:type="dxa" w:w="1511"/>
          </w:tcPr>
          <w:p>
            <w:pPr>
              <w:spacing w:after="0"/>
              <w:jc w:val="left"/>
            </w:pPr>
            <w:r>
              <w:rPr>
                <w:sz w:val="16"/>
              </w:rPr>
              <w:t>Elk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2024-08-08</w:t>
            </w:r>
          </w:p>
        </w:tc>
      </w:tr>
      <w:tr>
        <w:trPr>
          <w:cantSplit/>
        </w:trPr>
        <w:tc>
          <w:tcPr>
            <w:tcW w:type="dxa" w:w="1511"/>
          </w:tcPr>
          <w:p>
            <w:pPr>
              <w:spacing w:after="0"/>
              <w:jc w:val="left"/>
            </w:pPr>
            <w:r>
              <w:rPr>
                <w:sz w:val="16"/>
              </w:rPr>
              <w:t>Ellsworth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2024-10-23</w:t>
            </w:r>
          </w:p>
        </w:tc>
      </w:tr>
      <w:tr>
        <w:trPr>
          <w:cantSplit/>
        </w:trPr>
        <w:tc>
          <w:tcPr>
            <w:tcW w:type="dxa" w:w="1511"/>
          </w:tcPr>
          <w:p>
            <w:pPr>
              <w:spacing w:after="0"/>
              <w:jc w:val="left"/>
            </w:pPr>
            <w:r>
              <w:rPr>
                <w:sz w:val="16"/>
              </w:rPr>
              <w:t>Lake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2024-08-08</w:t>
            </w:r>
          </w:p>
        </w:tc>
      </w:tr>
      <w:tr>
        <w:trPr>
          <w:cantSplit/>
        </w:trPr>
        <w:tc>
          <w:tcPr>
            <w:tcW w:type="dxa" w:w="1511"/>
          </w:tcPr>
          <w:p>
            <w:pPr>
              <w:spacing w:after="0"/>
              <w:jc w:val="left"/>
            </w:pPr>
            <w:r>
              <w:rPr>
                <w:sz w:val="16"/>
              </w:rPr>
              <w:t>Newkirk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2025-02-05</w:t>
            </w:r>
          </w:p>
        </w:tc>
      </w:tr>
      <w:tr>
        <w:trPr>
          <w:cantSplit/>
        </w:trPr>
        <w:tc>
          <w:tcPr>
            <w:tcW w:type="dxa" w:w="1511"/>
          </w:tcPr>
          <w:p>
            <w:pPr>
              <w:spacing w:after="0"/>
              <w:jc w:val="left"/>
            </w:pPr>
            <w:r>
              <w:rPr>
                <w:sz w:val="16"/>
              </w:rPr>
              <w:t>Peacock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2024-10-16</w:t>
            </w:r>
          </w:p>
        </w:tc>
      </w:tr>
      <w:tr>
        <w:trPr>
          <w:cantSplit/>
        </w:trPr>
        <w:tc>
          <w:tcPr>
            <w:tcW w:type="dxa" w:w="1511"/>
          </w:tcPr>
          <w:p>
            <w:pPr>
              <w:spacing w:after="0"/>
              <w:jc w:val="left"/>
            </w:pPr>
            <w:r>
              <w:rPr>
                <w:sz w:val="16"/>
              </w:rPr>
              <w:t>Pinora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2024-09-24</w:t>
            </w:r>
          </w:p>
        </w:tc>
      </w:tr>
      <w:tr>
        <w:trPr>
          <w:cantSplit/>
        </w:trPr>
        <w:tc>
          <w:tcPr>
            <w:tcW w:type="dxa" w:w="1511"/>
          </w:tcPr>
          <w:p>
            <w:pPr>
              <w:spacing w:after="0"/>
              <w:jc w:val="left"/>
            </w:pPr>
            <w:r>
              <w:rPr>
                <w:sz w:val="16"/>
              </w:rPr>
              <w:t>Pleasant Plains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2024-08-08</w:t>
            </w:r>
          </w:p>
        </w:tc>
      </w:tr>
      <w:tr>
        <w:trPr>
          <w:cantSplit/>
        </w:trPr>
        <w:tc>
          <w:tcPr>
            <w:tcW w:type="dxa" w:w="1511"/>
          </w:tcPr>
          <w:p>
            <w:pPr>
              <w:spacing w:after="0"/>
              <w:jc w:val="left"/>
            </w:pPr>
            <w:r>
              <w:rPr>
                <w:sz w:val="16"/>
              </w:rPr>
              <w:t>Sauble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2024-08-08</w:t>
            </w:r>
          </w:p>
        </w:tc>
      </w:tr>
      <w:tr>
        <w:trPr>
          <w:cantSplit/>
        </w:trPr>
        <w:tc>
          <w:tcPr>
            <w:tcW w:type="dxa" w:w="1511"/>
          </w:tcPr>
          <w:p>
            <w:pPr>
              <w:spacing w:after="0"/>
              <w:jc w:val="left"/>
            </w:pPr>
            <w:r>
              <w:rPr>
                <w:sz w:val="16"/>
              </w:rPr>
              <w:t>Sweetwater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2024-10-23</w:t>
            </w:r>
          </w:p>
        </w:tc>
      </w:tr>
      <w:tr>
        <w:trPr>
          <w:cantSplit/>
        </w:trPr>
        <w:tc>
          <w:tcPr>
            <w:tcW w:type="dxa" w:w="1511"/>
          </w:tcPr>
          <w:p>
            <w:pPr>
              <w:spacing w:after="0"/>
              <w:jc w:val="left"/>
            </w:pPr>
            <w:r>
              <w:rPr>
                <w:sz w:val="16"/>
              </w:rPr>
              <w:t>Webber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2024-10-16</w:t>
            </w:r>
          </w:p>
        </w:tc>
      </w:tr>
      <w:tr>
        <w:trPr>
          <w:cantSplit/>
        </w:trPr>
        <w:tc>
          <w:tcPr>
            <w:tcW w:type="dxa" w:w="1511"/>
          </w:tcPr>
          <w:p>
            <w:pPr>
              <w:spacing w:after="0"/>
              <w:jc w:val="left"/>
            </w:pPr>
            <w:r>
              <w:rPr>
                <w:sz w:val="16"/>
              </w:rPr>
              <w:t>Yates township</w:t>
            </w:r>
          </w:p>
        </w:tc>
        <w:tc>
          <w:tcPr>
            <w:tcW w:type="dxa" w:w="858"/>
          </w:tcPr>
          <w:p>
            <w:pPr>
              <w:spacing w:after="0"/>
              <w:jc w:val="left"/>
            </w:pPr>
            <w:r>
              <w:rPr>
                <w:sz w:val="16"/>
              </w:rPr>
              <w:t>Township</w:t>
            </w:r>
          </w:p>
        </w:tc>
        <w:tc>
          <w:tcPr>
            <w:tcW w:type="dxa" w:w="2366"/>
          </w:tcPr>
          <w:p>
            <w:pPr>
              <w:spacing w:after="0"/>
              <w:jc w:val="left"/>
            </w:pPr>
            <w:r>
              <w:rPr>
                <w:sz w:val="16"/>
              </w:rPr>
              <w:t>Approved, expires 2029-03-31</w:t>
            </w:r>
          </w:p>
        </w:tc>
        <w:tc>
          <w:tcPr>
            <w:tcW w:type="dxa" w:w="3279"/>
          </w:tcPr>
          <w:p>
            <w:pPr>
              <w:spacing w:after="0"/>
              <w:jc w:val="left"/>
            </w:pPr>
            <w:r>
              <w:rPr>
                <w:sz w:val="16"/>
              </w:rPr>
              <w:t>Lake County HMP Update (FEMA plan 109552)</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5"/>
          </w:tcPr>
          <w:p>
            <w:pPr>
              <w:spacing w:after="0"/>
              <w:jc w:val="right"/>
            </w:pPr>
            <w:r>
              <w:rPr>
                <w:sz w:val="16"/>
              </w:rPr>
              <w:t>915</w:t>
            </w:r>
          </w:p>
        </w:tc>
        <w:tc>
          <w:tcPr>
            <w:tcW w:type="dxa" w:w="932"/>
          </w:tcPr>
          <w:p>
            <w:pPr>
              <w:spacing w:after="0"/>
              <w:jc w:val="left"/>
            </w:pPr>
          </w:p>
        </w:tc>
        <w:tc>
          <w:tcPr>
            <w:tcW w:type="dxa" w:w="2218"/>
          </w:tcPr>
          <w:p>
            <w:pPr>
              <w:spacing w:after="0"/>
              <w:jc w:val="left"/>
            </w:pPr>
            <w:r>
              <w:rPr>
                <w:sz w:val="16"/>
              </w:rPr>
              <w:t>member approved 2024-12-10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1"/>
        <w:gridCol w:w="1181"/>
        <w:gridCol w:w="1037"/>
        <w:gridCol w:w="1126"/>
        <w:gridCol w:w="1292"/>
        <w:gridCol w:w="1109"/>
        <w:gridCol w:w="1188"/>
        <w:gridCol w:w="2146"/>
        <w:gridCol w:w="213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$3,208,519</w:t>
            </w:r>
          </w:p>
        </w:tc>
        <w:tc>
          <w:tcPr>
            <w:tcW w:type="dxa" w:w="1126"/>
          </w:tcPr>
          <w:p>
            <w:pPr>
              <w:spacing w:after="0"/>
              <w:jc w:val="right"/>
            </w:pPr>
            <w:r>
              <w:rPr>
                <w:sz w:val="16"/>
              </w:rPr>
              <w:t>$0</w:t>
            </w:r>
          </w:p>
        </w:tc>
        <w:tc>
          <w:tcPr>
            <w:tcW w:type="dxa" w:w="1292"/>
          </w:tcPr>
          <w:p>
            <w:pPr>
              <w:spacing w:after="0"/>
              <w:jc w:val="right"/>
            </w:pPr>
            <w:r>
              <w:rPr>
                <w:sz w:val="16"/>
              </w:rPr>
              <w:t>$54</w:t>
            </w:r>
          </w:p>
        </w:tc>
        <w:tc>
          <w:tcPr>
            <w:tcW w:type="dxa" w:w="1109"/>
          </w:tcPr>
          <w:p>
            <w:pPr>
              <w:spacing w:after="0"/>
              <w:jc w:val="right"/>
            </w:pPr>
            <w:r>
              <w:rPr>
                <w:sz w:val="16"/>
              </w:rPr>
              <w:t>$3,208,574</w:t>
            </w:r>
          </w:p>
        </w:tc>
        <w:tc>
          <w:tcPr>
            <w:tcW w:type="dxa" w:w="1188"/>
          </w:tcPr>
          <w:p>
            <w:pPr>
              <w:spacing w:after="0"/>
              <w:jc w:val="right"/>
            </w:pPr>
            <w:r>
              <w:rPr>
                <w:sz w:val="16"/>
              </w:rPr>
              <w:t>9</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$761,818</w:t>
            </w:r>
          </w:p>
        </w:tc>
        <w:tc>
          <w:tcPr>
            <w:tcW w:type="dxa" w:w="1126"/>
          </w:tcPr>
          <w:p>
            <w:pPr>
              <w:spacing w:after="0"/>
              <w:jc w:val="right"/>
            </w:pPr>
            <w:r>
              <w:rPr>
                <w:sz w:val="16"/>
              </w:rPr>
              <w:t>$1,856</w:t>
            </w:r>
          </w:p>
        </w:tc>
        <w:tc>
          <w:tcPr>
            <w:tcW w:type="dxa" w:w="1292"/>
          </w:tcPr>
          <w:p>
            <w:pPr>
              <w:spacing w:after="0"/>
              <w:jc w:val="right"/>
            </w:pPr>
            <w:r>
              <w:rPr>
                <w:sz w:val="16"/>
              </w:rPr>
              <w:t>$54,834</w:t>
            </w:r>
          </w:p>
        </w:tc>
        <w:tc>
          <w:tcPr>
            <w:tcW w:type="dxa" w:w="1109"/>
          </w:tcPr>
          <w:p>
            <w:pPr>
              <w:spacing w:after="0"/>
              <w:jc w:val="right"/>
            </w:pPr>
            <w:r>
              <w:rPr>
                <w:sz w:val="16"/>
              </w:rPr>
              <w:t>$818,508</w:t>
            </w:r>
          </w:p>
        </w:tc>
        <w:tc>
          <w:tcPr>
            <w:tcW w:type="dxa" w:w="1188"/>
          </w:tcPr>
          <w:p>
            <w:pPr>
              <w:spacing w:after="0"/>
              <w:jc w:val="right"/>
            </w:pPr>
            <w:r>
              <w:rPr>
                <w:sz w:val="16"/>
              </w:rPr>
              <w:t>47</w:t>
            </w:r>
          </w:p>
        </w:tc>
        <w:tc>
          <w:tcPr>
            <w:tcW w:type="dxa" w:w="2146"/>
          </w:tcPr>
          <w:p>
            <w:pPr>
              <w:spacing w:after="0"/>
              <w:jc w:val="left"/>
            </w:pPr>
          </w:p>
        </w:tc>
        <w:tc>
          <w:tcPr>
            <w:tcW w:type="dxa" w:w="2131"/>
          </w:tcPr>
          <w:p>
            <w:pPr>
              <w:spacing w:after="0"/>
              <w:jc w:val="left"/>
            </w:pPr>
            <w:r>
              <w:rPr>
                <w:sz w:val="16"/>
              </w:rPr>
              <w:t>Includes 8 High Wind records and 1 Strong Wind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$36</w:t>
            </w:r>
          </w:p>
        </w:tc>
        <w:tc>
          <w:tcPr>
            <w:tcW w:type="dxa" w:w="1126"/>
          </w:tcPr>
          <w:p>
            <w:pPr>
              <w:spacing w:after="0"/>
              <w:jc w:val="right"/>
            </w:pPr>
            <w:r>
              <w:rPr>
                <w:sz w:val="16"/>
              </w:rPr>
              <w:t>$1,845</w:t>
            </w:r>
          </w:p>
        </w:tc>
        <w:tc>
          <w:tcPr>
            <w:tcW w:type="dxa" w:w="1292"/>
          </w:tcPr>
          <w:p>
            <w:pPr>
              <w:spacing w:after="0"/>
              <w:jc w:val="right"/>
            </w:pPr>
            <w:r>
              <w:rPr>
                <w:sz w:val="16"/>
              </w:rPr>
              <w:t>$380,293</w:t>
            </w:r>
          </w:p>
        </w:tc>
        <w:tc>
          <w:tcPr>
            <w:tcW w:type="dxa" w:w="1109"/>
          </w:tcPr>
          <w:p>
            <w:pPr>
              <w:spacing w:after="0"/>
              <w:jc w:val="right"/>
            </w:pPr>
            <w:r>
              <w:rPr>
                <w:sz w:val="16"/>
              </w:rPr>
              <w:t>$382,174</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$105,913</w:t>
            </w:r>
          </w:p>
        </w:tc>
        <w:tc>
          <w:tcPr>
            <w:tcW w:type="dxa" w:w="1126"/>
          </w:tcPr>
          <w:p>
            <w:pPr>
              <w:spacing w:after="0"/>
              <w:jc w:val="right"/>
            </w:pPr>
            <w:r>
              <w:rPr>
                <w:sz w:val="16"/>
              </w:rPr>
              <w:t>$58</w:t>
            </w:r>
          </w:p>
        </w:tc>
        <w:tc>
          <w:tcPr>
            <w:tcW w:type="dxa" w:w="1292"/>
          </w:tcPr>
          <w:p>
            <w:pPr>
              <w:spacing w:after="0"/>
              <w:jc w:val="right"/>
            </w:pPr>
            <w:r>
              <w:rPr>
                <w:sz w:val="16"/>
              </w:rPr>
              <w:t>$106,969</w:t>
            </w:r>
          </w:p>
        </w:tc>
        <w:tc>
          <w:tcPr>
            <w:tcW w:type="dxa" w:w="1109"/>
          </w:tcPr>
          <w:p>
            <w:pPr>
              <w:spacing w:after="0"/>
              <w:jc w:val="right"/>
            </w:pPr>
            <w:r>
              <w:rPr>
                <w:sz w:val="16"/>
              </w:rPr>
              <w:t>$212,940</w:t>
            </w:r>
          </w:p>
        </w:tc>
        <w:tc>
          <w:tcPr>
            <w:tcW w:type="dxa" w:w="1188"/>
          </w:tcPr>
          <w:p>
            <w:pPr>
              <w:spacing w:after="0"/>
              <w:jc w:val="right"/>
            </w:pPr>
            <w:r>
              <w:rPr>
                <w:sz w:val="16"/>
              </w:rPr>
              <w:t>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Winter Weather</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$3,400</w:t>
            </w:r>
          </w:p>
        </w:tc>
        <w:tc>
          <w:tcPr>
            <w:tcW w:type="dxa" w:w="1126"/>
          </w:tcPr>
          <w:p>
            <w:pPr>
              <w:spacing w:after="0"/>
              <w:jc w:val="right"/>
            </w:pPr>
            <w:r>
              <w:rPr>
                <w:sz w:val="16"/>
              </w:rPr>
              <w:t>$34</w:t>
            </w:r>
          </w:p>
        </w:tc>
        <w:tc>
          <w:tcPr>
            <w:tcW w:type="dxa" w:w="1292"/>
          </w:tcPr>
          <w:p>
            <w:pPr>
              <w:spacing w:after="0"/>
              <w:jc w:val="right"/>
            </w:pPr>
            <w:r>
              <w:rPr>
                <w:sz w:val="16"/>
              </w:rPr>
              <w:t>$163,177</w:t>
            </w:r>
          </w:p>
        </w:tc>
        <w:tc>
          <w:tcPr>
            <w:tcW w:type="dxa" w:w="1109"/>
          </w:tcPr>
          <w:p>
            <w:pPr>
              <w:spacing w:after="0"/>
              <w:jc w:val="right"/>
            </w:pPr>
            <w:r>
              <w:rPr>
                <w:sz w:val="16"/>
              </w:rPr>
              <w:t>$166,611</w:t>
            </w:r>
          </w:p>
        </w:tc>
        <w:tc>
          <w:tcPr>
            <w:tcW w:type="dxa" w:w="1188"/>
          </w:tcPr>
          <w:p>
            <w:pPr>
              <w:spacing w:after="0"/>
              <w:jc w:val="right"/>
            </w:pPr>
            <w:r>
              <w:rPr>
                <w:sz w:val="16"/>
              </w:rPr>
              <w:t>91</w:t>
            </w:r>
          </w:p>
        </w:tc>
        <w:tc>
          <w:tcPr>
            <w:tcW w:type="dxa" w:w="2146"/>
          </w:tcPr>
          <w:p>
            <w:pPr>
              <w:spacing w:after="0"/>
              <w:jc w:val="left"/>
            </w:pPr>
          </w:p>
        </w:tc>
        <w:tc>
          <w:tcPr>
            <w:tcW w:type="dxa" w:w="2131"/>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$2,111</w:t>
            </w:r>
          </w:p>
        </w:tc>
        <w:tc>
          <w:tcPr>
            <w:tcW w:type="dxa" w:w="1126"/>
          </w:tcPr>
          <w:p>
            <w:pPr>
              <w:spacing w:after="0"/>
              <w:jc w:val="right"/>
            </w:pPr>
          </w:p>
        </w:tc>
        <w:tc>
          <w:tcPr>
            <w:tcW w:type="dxa" w:w="1292"/>
          </w:tcPr>
          <w:p>
            <w:pPr>
              <w:spacing w:after="0"/>
              <w:jc w:val="right"/>
            </w:pPr>
            <w:r>
              <w:rPr>
                <w:sz w:val="16"/>
              </w:rPr>
              <w:t>$100,320</w:t>
            </w:r>
          </w:p>
        </w:tc>
        <w:tc>
          <w:tcPr>
            <w:tcW w:type="dxa" w:w="1109"/>
          </w:tcPr>
          <w:p>
            <w:pPr>
              <w:spacing w:after="0"/>
              <w:jc w:val="right"/>
            </w:pPr>
            <w:r>
              <w:rPr>
                <w:sz w:val="16"/>
              </w:rPr>
              <w:t>$102,431</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$473</w:t>
            </w:r>
          </w:p>
        </w:tc>
        <w:tc>
          <w:tcPr>
            <w:tcW w:type="dxa" w:w="1126"/>
          </w:tcPr>
          <w:p>
            <w:pPr>
              <w:spacing w:after="0"/>
              <w:jc w:val="right"/>
            </w:pPr>
            <w:r>
              <w:rPr>
                <w:sz w:val="16"/>
              </w:rPr>
              <w:t>under $1</w:t>
            </w:r>
          </w:p>
        </w:tc>
        <w:tc>
          <w:tcPr>
            <w:tcW w:type="dxa" w:w="1292"/>
          </w:tcPr>
          <w:p>
            <w:pPr>
              <w:spacing w:after="0"/>
              <w:jc w:val="right"/>
            </w:pPr>
            <w:r>
              <w:rPr>
                <w:sz w:val="16"/>
              </w:rPr>
              <w:t>$46,670</w:t>
            </w:r>
          </w:p>
        </w:tc>
        <w:tc>
          <w:tcPr>
            <w:tcW w:type="dxa" w:w="1109"/>
          </w:tcPr>
          <w:p>
            <w:pPr>
              <w:spacing w:after="0"/>
              <w:jc w:val="right"/>
            </w:pPr>
            <w:r>
              <w:rPr>
                <w:sz w:val="16"/>
              </w:rPr>
              <w:t>$47,144</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$19,086</w:t>
            </w:r>
          </w:p>
        </w:tc>
        <w:tc>
          <w:tcPr>
            <w:tcW w:type="dxa" w:w="1126"/>
          </w:tcPr>
          <w:p>
            <w:pPr>
              <w:spacing w:after="0"/>
              <w:jc w:val="right"/>
            </w:pPr>
            <w:r>
              <w:rPr>
                <w:sz w:val="16"/>
              </w:rPr>
              <w:t>$2</w:t>
            </w:r>
          </w:p>
        </w:tc>
        <w:tc>
          <w:tcPr>
            <w:tcW w:type="dxa" w:w="1292"/>
          </w:tcPr>
          <w:p>
            <w:pPr>
              <w:spacing w:after="0"/>
              <w:jc w:val="right"/>
            </w:pPr>
            <w:r>
              <w:rPr>
                <w:sz w:val="16"/>
              </w:rPr>
              <w:t>$1,536</w:t>
            </w:r>
          </w:p>
        </w:tc>
        <w:tc>
          <w:tcPr>
            <w:tcW w:type="dxa" w:w="1109"/>
          </w:tcPr>
          <w:p>
            <w:pPr>
              <w:spacing w:after="0"/>
              <w:jc w:val="right"/>
            </w:pPr>
            <w:r>
              <w:rPr>
                <w:sz w:val="16"/>
              </w:rPr>
              <w:t>$20,624</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$13,271</w:t>
            </w:r>
          </w:p>
        </w:tc>
        <w:tc>
          <w:tcPr>
            <w:tcW w:type="dxa" w:w="1126"/>
          </w:tcPr>
          <w:p>
            <w:pPr>
              <w:spacing w:after="0"/>
              <w:jc w:val="right"/>
            </w:pPr>
            <w:r>
              <w:rPr>
                <w:sz w:val="16"/>
              </w:rPr>
              <w:t>$3,064</w:t>
            </w:r>
          </w:p>
        </w:tc>
        <w:tc>
          <w:tcPr>
            <w:tcW w:type="dxa" w:w="1292"/>
          </w:tcPr>
          <w:p>
            <w:pPr>
              <w:spacing w:after="0"/>
              <w:jc w:val="right"/>
            </w:pPr>
            <w:r>
              <w:rPr>
                <w:sz w:val="16"/>
              </w:rPr>
              <w:t>$1,956</w:t>
            </w:r>
          </w:p>
        </w:tc>
        <w:tc>
          <w:tcPr>
            <w:tcW w:type="dxa" w:w="1109"/>
          </w:tcPr>
          <w:p>
            <w:pPr>
              <w:spacing w:after="0"/>
              <w:jc w:val="right"/>
            </w:pPr>
            <w:r>
              <w:rPr>
                <w:sz w:val="16"/>
              </w:rPr>
              <w:t>$18,291</w:t>
            </w:r>
          </w:p>
        </w:tc>
        <w:tc>
          <w:tcPr>
            <w:tcW w:type="dxa" w:w="1188"/>
          </w:tcPr>
          <w:p>
            <w:pPr>
              <w:spacing w:after="0"/>
              <w:jc w:val="right"/>
            </w:pPr>
            <w:r>
              <w:rPr>
                <w:sz w:val="16"/>
              </w:rPr>
              <w:t>19</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$9,366</w:t>
            </w:r>
          </w:p>
        </w:tc>
        <w:tc>
          <w:tcPr>
            <w:tcW w:type="dxa" w:w="1126"/>
          </w:tcPr>
          <w:p>
            <w:pPr>
              <w:spacing w:after="0"/>
              <w:jc w:val="right"/>
            </w:pPr>
          </w:p>
        </w:tc>
        <w:tc>
          <w:tcPr>
            <w:tcW w:type="dxa" w:w="1292"/>
          </w:tcPr>
          <w:p>
            <w:pPr>
              <w:spacing w:after="0"/>
              <w:jc w:val="right"/>
            </w:pPr>
            <w:r>
              <w:rPr>
                <w:sz w:val="16"/>
              </w:rPr>
              <w:t>$2,861</w:t>
            </w:r>
          </w:p>
        </w:tc>
        <w:tc>
          <w:tcPr>
            <w:tcW w:type="dxa" w:w="1109"/>
          </w:tcPr>
          <w:p>
            <w:pPr>
              <w:spacing w:after="0"/>
              <w:jc w:val="right"/>
            </w:pPr>
            <w:r>
              <w:rPr>
                <w:sz w:val="16"/>
              </w:rPr>
              <w:t>$12,228</w:t>
            </w:r>
          </w:p>
        </w:tc>
        <w:tc>
          <w:tcPr>
            <w:tcW w:type="dxa" w:w="1188"/>
          </w:tcPr>
          <w:p>
            <w:pPr>
              <w:spacing w:after="0"/>
              <w:jc w:val="right"/>
            </w:pPr>
            <w:r>
              <w:rPr>
                <w:sz w:val="16"/>
              </w:rPr>
              <w:t>1</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$6,614</w:t>
            </w:r>
          </w:p>
        </w:tc>
        <w:tc>
          <w:tcPr>
            <w:tcW w:type="dxa" w:w="1126"/>
          </w:tcPr>
          <w:p>
            <w:pPr>
              <w:spacing w:after="0"/>
              <w:jc w:val="right"/>
            </w:pPr>
          </w:p>
        </w:tc>
        <w:tc>
          <w:tcPr>
            <w:tcW w:type="dxa" w:w="1292"/>
          </w:tcPr>
          <w:p>
            <w:pPr>
              <w:spacing w:after="0"/>
              <w:jc w:val="right"/>
            </w:pPr>
            <w:r>
              <w:rPr>
                <w:sz w:val="16"/>
              </w:rPr>
              <w:t>$1,533</w:t>
            </w:r>
          </w:p>
        </w:tc>
        <w:tc>
          <w:tcPr>
            <w:tcW w:type="dxa" w:w="1109"/>
          </w:tcPr>
          <w:p>
            <w:pPr>
              <w:spacing w:after="0"/>
              <w:jc w:val="right"/>
            </w:pPr>
            <w:r>
              <w:rPr>
                <w:sz w:val="16"/>
              </w:rPr>
              <w:t>$8,147</w:t>
            </w:r>
          </w:p>
        </w:tc>
        <w:tc>
          <w:tcPr>
            <w:tcW w:type="dxa" w:w="1188"/>
          </w:tcPr>
          <w:p>
            <w:pPr>
              <w:spacing w:after="0"/>
              <w:jc w:val="right"/>
            </w:pPr>
          </w:p>
        </w:tc>
        <w:tc>
          <w:tcPr>
            <w:tcW w:type="dxa" w:w="2146"/>
          </w:tcPr>
          <w:p>
            <w:pPr>
              <w:spacing w:after="0"/>
              <w:jc w:val="left"/>
            </w:pPr>
          </w:p>
        </w:tc>
        <w:tc>
          <w:tcPr>
            <w:tcW w:type="dxa" w:w="213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$196</w:t>
            </w:r>
          </w:p>
        </w:tc>
        <w:tc>
          <w:tcPr>
            <w:tcW w:type="dxa" w:w="1126"/>
          </w:tcPr>
          <w:p>
            <w:pPr>
              <w:spacing w:after="0"/>
              <w:jc w:val="right"/>
            </w:pPr>
          </w:p>
        </w:tc>
        <w:tc>
          <w:tcPr>
            <w:tcW w:type="dxa" w:w="1292"/>
          </w:tcPr>
          <w:p>
            <w:pPr>
              <w:spacing w:after="0"/>
              <w:jc w:val="right"/>
            </w:pPr>
            <w:r>
              <w:rPr>
                <w:sz w:val="16"/>
              </w:rPr>
              <w:t>$3,367</w:t>
            </w:r>
          </w:p>
        </w:tc>
        <w:tc>
          <w:tcPr>
            <w:tcW w:type="dxa" w:w="1109"/>
          </w:tcPr>
          <w:p>
            <w:pPr>
              <w:spacing w:after="0"/>
              <w:jc w:val="right"/>
            </w:pPr>
            <w:r>
              <w:rPr>
                <w:sz w:val="16"/>
              </w:rPr>
              <w:t>$3,562</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$2,201</w:t>
            </w:r>
          </w:p>
        </w:tc>
        <w:tc>
          <w:tcPr>
            <w:tcW w:type="dxa" w:w="1126"/>
          </w:tcPr>
          <w:p>
            <w:pPr>
              <w:spacing w:after="0"/>
              <w:jc w:val="right"/>
            </w:pPr>
            <w:r>
              <w:rPr>
                <w:sz w:val="16"/>
              </w:rPr>
              <w:t>$69</w:t>
            </w:r>
          </w:p>
        </w:tc>
        <w:tc>
          <w:tcPr>
            <w:tcW w:type="dxa" w:w="1292"/>
          </w:tcPr>
          <w:p>
            <w:pPr>
              <w:spacing w:after="0"/>
              <w:jc w:val="right"/>
            </w:pPr>
            <w:r>
              <w:rPr>
                <w:sz w:val="16"/>
              </w:rPr>
              <w:t>under $1</w:t>
            </w:r>
          </w:p>
        </w:tc>
        <w:tc>
          <w:tcPr>
            <w:tcW w:type="dxa" w:w="1109"/>
          </w:tcPr>
          <w:p>
            <w:pPr>
              <w:spacing w:after="0"/>
              <w:jc w:val="right"/>
            </w:pPr>
            <w:r>
              <w:rPr>
                <w:sz w:val="16"/>
              </w:rPr>
              <w:t>$2,271</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1"/>
          </w:tcPr>
          <w:p>
            <w:pPr>
              <w:spacing w:after="0"/>
              <w:jc w:val="left"/>
            </w:pPr>
            <w:r>
              <w:rPr>
                <w:sz w:val="16"/>
              </w:rPr>
              <w:t>No Rating</w:t>
            </w:r>
          </w:p>
        </w:tc>
        <w:tc>
          <w:tcPr>
            <w:tcW w:type="dxa" w:w="1181"/>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2"/>
          </w:tcPr>
          <w:p>
            <w:pPr>
              <w:spacing w:after="0"/>
              <w:jc w:val="right"/>
            </w:pPr>
          </w:p>
        </w:tc>
        <w:tc>
          <w:tcPr>
            <w:tcW w:type="dxa" w:w="1109"/>
          </w:tcPr>
          <w:p>
            <w:pPr>
              <w:spacing w:after="0"/>
              <w:jc w:val="right"/>
            </w:pPr>
            <w:r>
              <w:rPr>
                <w:sz w:val="16"/>
              </w:rPr>
              <w:t>$0</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1 time; no Storm Events record of this type.</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4"/>
        <w:gridCol w:w="1850"/>
        <w:gridCol w:w="1278"/>
        <w:gridCol w:w="1487"/>
        <w:gridCol w:w="1489"/>
        <w:gridCol w:w="1808"/>
        <w:gridCol w:w="1795"/>
        <w:gridCol w:w="2492"/>
      </w:tblGrid>
      <w:tr>
        <w:trPr>
          <w:cantSplit/>
          <w:tblHeader/>
        </w:trPr>
        <w:tc>
          <w:tcPr>
            <w:tcW w:type="dxa" w:w="1914"/>
            <w:shd w:val="clear" w:color="auto" w:fill="E8E8E8"/>
          </w:tcPr>
          <w:p>
            <w:pPr>
              <w:spacing w:after="0"/>
              <w:jc w:val="left"/>
            </w:pPr>
            <w:r>
              <w:rPr>
                <w:b/>
                <w:sz w:val="16"/>
              </w:rPr>
              <w:t>Hazard</w:t>
            </w:r>
          </w:p>
        </w:tc>
        <w:tc>
          <w:tcPr>
            <w:tcW w:type="dxa" w:w="1850"/>
            <w:shd w:val="clear" w:color="auto" w:fill="E8E8E8"/>
          </w:tcPr>
          <w:p>
            <w:pPr>
              <w:spacing w:after="0"/>
              <w:jc w:val="left"/>
            </w:pPr>
            <w:r>
              <w:rPr>
                <w:b/>
                <w:sz w:val="16"/>
              </w:rPr>
              <w:t>Scale</w:t>
            </w:r>
          </w:p>
        </w:tc>
        <w:tc>
          <w:tcPr>
            <w:tcW w:type="dxa" w:w="1278"/>
            <w:shd w:val="clear" w:color="auto" w:fill="E8E8E8"/>
          </w:tcPr>
          <w:p>
            <w:pPr>
              <w:spacing w:after="0"/>
              <w:jc w:val="right"/>
            </w:pPr>
            <w:r>
              <w:rPr>
                <w:b/>
                <w:sz w:val="16"/>
              </w:rPr>
              <w:t>Records</w:t>
            </w:r>
          </w:p>
          <w:p>
            <w:pPr>
              <w:spacing w:after="0"/>
              <w:jc w:val="right"/>
            </w:pPr>
            <w:r>
              <w:rPr>
                <w:i/>
                <w:color w:val="555555"/>
                <w:sz w:val="14"/>
              </w:rPr>
              <w:t>count, years</w:t>
            </w:r>
          </w:p>
        </w:tc>
        <w:tc>
          <w:tcPr>
            <w:tcW w:type="dxa" w:w="1487"/>
            <w:shd w:val="clear" w:color="auto" w:fill="E8E8E8"/>
          </w:tcPr>
          <w:p>
            <w:pPr>
              <w:spacing w:after="0"/>
              <w:jc w:val="left"/>
            </w:pPr>
            <w:r>
              <w:rPr>
                <w:b/>
                <w:sz w:val="16"/>
              </w:rPr>
              <w:t>Observed range</w:t>
            </w:r>
          </w:p>
        </w:tc>
        <w:tc>
          <w:tcPr>
            <w:tcW w:type="dxa" w:w="1489"/>
            <w:shd w:val="clear" w:color="auto" w:fill="E8E8E8"/>
          </w:tcPr>
          <w:p>
            <w:pPr>
              <w:spacing w:after="0"/>
              <w:jc w:val="left"/>
            </w:pPr>
            <w:r>
              <w:rPr>
                <w:b/>
                <w:sz w:val="16"/>
              </w:rPr>
              <w:t>Worst recorded event</w:t>
            </w:r>
          </w:p>
        </w:tc>
        <w:tc>
          <w:tcPr>
            <w:tcW w:type="dxa" w:w="1808"/>
            <w:shd w:val="clear" w:color="auto" w:fill="E8E8E8"/>
          </w:tcPr>
          <w:p>
            <w:pPr>
              <w:spacing w:after="0"/>
              <w:jc w:val="left"/>
            </w:pPr>
            <w:r>
              <w:rPr>
                <w:b/>
                <w:sz w:val="16"/>
              </w:rPr>
              <w:t>Most damaging (when different)</w:t>
            </w:r>
          </w:p>
        </w:tc>
        <w:tc>
          <w:tcPr>
            <w:tcW w:type="dxa" w:w="1795"/>
            <w:shd w:val="clear" w:color="auto" w:fill="E8E8E8"/>
          </w:tcPr>
          <w:p>
            <w:pPr>
              <w:spacing w:after="0"/>
              <w:jc w:val="left"/>
            </w:pPr>
            <w:r>
              <w:rPr>
                <w:b/>
                <w:sz w:val="16"/>
              </w:rPr>
              <w:t>How it applies to members</w:t>
            </w:r>
          </w:p>
        </w:tc>
        <w:tc>
          <w:tcPr>
            <w:tcW w:type="dxa" w:w="2492"/>
            <w:shd w:val="clear" w:color="auto" w:fill="E8E8E8"/>
          </w:tcPr>
          <w:p>
            <w:pPr>
              <w:spacing w:after="0"/>
              <w:jc w:val="left"/>
            </w:pPr>
            <w:r>
              <w:rPr>
                <w:b/>
                <w:sz w:val="16"/>
              </w:rPr>
              <w:t>Note</w:t>
            </w:r>
          </w:p>
        </w:tc>
      </w:tr>
      <w:tr>
        <w:trPr>
          <w:cantSplit/>
        </w:trPr>
        <w:tc>
          <w:tcPr>
            <w:tcW w:type="dxa" w:w="1914"/>
          </w:tcPr>
          <w:p>
            <w:pPr>
              <w:spacing w:after="0"/>
              <w:jc w:val="left"/>
            </w:pPr>
            <w:r>
              <w:rPr>
                <w:sz w:val="16"/>
              </w:rPr>
              <w:t>Avalanche</w:t>
            </w:r>
          </w:p>
        </w:tc>
        <w:tc>
          <w:tcPr>
            <w:tcW w:type="dxa" w:w="1850"/>
          </w:tcPr>
          <w:p>
            <w:pPr>
              <w:spacing w:after="0"/>
              <w:jc w:val="left"/>
            </w:pPr>
            <w:r>
              <w:rPr>
                <w:sz w:val="16"/>
              </w:rPr>
              <w:t>none (count and damage)</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Physical measure: in event narratives only; local data required.</w:t>
            </w:r>
          </w:p>
        </w:tc>
      </w:tr>
      <w:tr>
        <w:trPr>
          <w:cantSplit/>
        </w:trPr>
        <w:tc>
          <w:tcPr>
            <w:tcW w:type="dxa" w:w="1914"/>
          </w:tcPr>
          <w:p>
            <w:pPr>
              <w:spacing w:after="0"/>
              <w:jc w:val="left"/>
            </w:pPr>
            <w:r>
              <w:rPr>
                <w:sz w:val="16"/>
              </w:rPr>
              <w:t>Coastal Flood, Storm Surge/Tide</w:t>
            </w:r>
          </w:p>
        </w:tc>
        <w:tc>
          <w:tcPr>
            <w:tcW w:type="dxa" w:w="1850"/>
          </w:tcPr>
          <w:p>
            <w:pPr>
              <w:spacing w:after="0"/>
              <w:jc w:val="left"/>
            </w:pPr>
            <w:r>
              <w:rPr>
                <w:sz w:val="16"/>
              </w:rPr>
              <w:t>none in data (FIRM for depth)</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Flood depth: see the FEMA Flood Insurance Rate Map.</w:t>
            </w:r>
          </w:p>
        </w:tc>
      </w:tr>
      <w:tr>
        <w:trPr>
          <w:cantSplit/>
        </w:trPr>
        <w:tc>
          <w:tcPr>
            <w:tcW w:type="dxa" w:w="1914"/>
          </w:tcPr>
          <w:p>
            <w:pPr>
              <w:spacing w:after="0"/>
              <w:jc w:val="left"/>
            </w:pPr>
            <w:r>
              <w:rPr>
                <w:sz w:val="16"/>
              </w:rPr>
              <w:t>Cold/Wind Chill, Extreme Cold/Wind Chill</w:t>
            </w:r>
          </w:p>
        </w:tc>
        <w:tc>
          <w:tcPr>
            <w:tcW w:type="dxa" w:w="1850"/>
          </w:tcPr>
          <w:p>
            <w:pPr>
              <w:spacing w:after="0"/>
              <w:jc w:val="left"/>
            </w:pPr>
            <w:r>
              <w:rPr>
                <w:sz w:val="16"/>
              </w:rPr>
              <w:t>wind chill</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Wind chill: in event narratives only; local data required.</w:t>
            </w:r>
          </w:p>
        </w:tc>
      </w:tr>
      <w:tr>
        <w:trPr>
          <w:cantSplit/>
        </w:trPr>
        <w:tc>
          <w:tcPr>
            <w:tcW w:type="dxa" w:w="1914"/>
          </w:tcPr>
          <w:p>
            <w:pPr>
              <w:spacing w:after="0"/>
              <w:jc w:val="left"/>
            </w:pPr>
            <w:r>
              <w:rPr>
                <w:sz w:val="16"/>
              </w:rPr>
              <w:t>Frost/Freeze (outside NRI Cold Wave definition)</w:t>
            </w:r>
          </w:p>
        </w:tc>
        <w:tc>
          <w:tcPr>
            <w:tcW w:type="dxa" w:w="1850"/>
          </w:tcPr>
          <w:p>
            <w:pPr>
              <w:spacing w:after="0"/>
              <w:jc w:val="left"/>
            </w:pPr>
            <w:r>
              <w:rPr>
                <w:sz w:val="16"/>
              </w:rPr>
              <w:t>crop damage</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Temperature: in event narratives only; local data required.</w:t>
            </w:r>
          </w:p>
        </w:tc>
      </w:tr>
      <w:tr>
        <w:trPr>
          <w:cantSplit/>
        </w:trPr>
        <w:tc>
          <w:tcPr>
            <w:tcW w:type="dxa" w:w="1914"/>
          </w:tcPr>
          <w:p>
            <w:pPr>
              <w:spacing w:after="0"/>
              <w:jc w:val="left"/>
            </w:pPr>
            <w:r>
              <w:rPr>
                <w:sz w:val="16"/>
              </w:rPr>
              <w:t>Drought</w:t>
            </w:r>
          </w:p>
        </w:tc>
        <w:tc>
          <w:tcPr>
            <w:tcW w:type="dxa" w:w="1850"/>
          </w:tcPr>
          <w:p>
            <w:pPr>
              <w:spacing w:after="0"/>
              <w:jc w:val="left"/>
            </w:pPr>
            <w:r>
              <w:rPr>
                <w:sz w:val="16"/>
              </w:rPr>
              <w:t>US Drought Monitor D-scale</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4"/>
          </w:tcPr>
          <w:p>
            <w:pPr>
              <w:spacing w:after="0"/>
              <w:jc w:val="left"/>
            </w:pPr>
            <w:r>
              <w:rPr>
                <w:sz w:val="16"/>
              </w:rPr>
              <w:t>Earthquake</w:t>
            </w:r>
          </w:p>
        </w:tc>
        <w:tc>
          <w:tcPr>
            <w:tcW w:type="dxa" w:w="1850"/>
          </w:tcPr>
          <w:p>
            <w:pPr>
              <w:spacing w:after="0"/>
              <w:jc w:val="left"/>
            </w:pPr>
            <w:r>
              <w:rPr>
                <w:sz w:val="16"/>
              </w:rPr>
              <w:t>Modified Mercalli (local data)</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No Storm Events record; local data required (e.g., USGS).</w:t>
            </w:r>
          </w:p>
        </w:tc>
      </w:tr>
      <w:tr>
        <w:trPr>
          <w:cantSplit/>
        </w:trPr>
        <w:tc>
          <w:tcPr>
            <w:tcW w:type="dxa" w:w="1914"/>
          </w:tcPr>
          <w:p>
            <w:pPr>
              <w:spacing w:after="0"/>
              <w:jc w:val="left"/>
            </w:pPr>
            <w:r>
              <w:rPr>
                <w:sz w:val="16"/>
              </w:rPr>
              <w:t>Hail</w:t>
            </w:r>
          </w:p>
        </w:tc>
        <w:tc>
          <w:tcPr>
            <w:tcW w:type="dxa" w:w="1850"/>
          </w:tcPr>
          <w:p>
            <w:pPr>
              <w:spacing w:after="0"/>
              <w:jc w:val="left"/>
            </w:pPr>
            <w:r>
              <w:rPr>
                <w:sz w:val="16"/>
              </w:rPr>
              <w:t>hail size (inches)</w:t>
            </w:r>
          </w:p>
        </w:tc>
        <w:tc>
          <w:tcPr>
            <w:tcW w:type="dxa" w:w="1278"/>
          </w:tcPr>
          <w:p>
            <w:pPr>
              <w:spacing w:after="0"/>
              <w:jc w:val="right"/>
            </w:pPr>
            <w:r>
              <w:rPr>
                <w:sz w:val="16"/>
              </w:rPr>
              <w:t>21, 1961 to 2026</w:t>
            </w:r>
          </w:p>
        </w:tc>
        <w:tc>
          <w:tcPr>
            <w:tcW w:type="dxa" w:w="1487"/>
          </w:tcPr>
          <w:p>
            <w:pPr>
              <w:spacing w:after="0"/>
              <w:jc w:val="left"/>
            </w:pPr>
            <w:r>
              <w:rPr>
                <w:sz w:val="16"/>
              </w:rPr>
              <w:t>0.75 in to 2.5 in (median 1 in); 21 with a recorded value</w:t>
            </w:r>
          </w:p>
        </w:tc>
        <w:tc>
          <w:tcPr>
            <w:tcW w:type="dxa" w:w="1489"/>
          </w:tcPr>
          <w:p>
            <w:pPr>
              <w:spacing w:after="0"/>
              <w:jc w:val="left"/>
            </w:pPr>
            <w:r>
              <w:rPr>
                <w:sz w:val="16"/>
              </w:rPr>
              <w:t>2.5 in hail, 2021-09-07</w:t>
            </w:r>
          </w:p>
        </w:tc>
        <w:tc>
          <w:tcPr>
            <w:tcW w:type="dxa" w:w="1808"/>
          </w:tcPr>
          <w:p>
            <w:pPr>
              <w:spacing w:after="0"/>
              <w:jc w:val="left"/>
            </w:pPr>
            <w:r>
              <w:rPr>
                <w:sz w:val="16"/>
              </w:rPr>
              <w:t>Hail, 2000-08-09, $50,000 property; $25,000 crops (2000 dollars)</w:t>
            </w:r>
          </w:p>
        </w:tc>
        <w:tc>
          <w:tcPr>
            <w:tcW w:type="dxa" w:w="1795"/>
          </w:tcPr>
          <w:p>
            <w:pPr>
              <w:spacing w:after="0"/>
              <w:jc w:val="left"/>
            </w:pPr>
            <w:r>
              <w:rPr>
                <w:sz w:val="16"/>
              </w:rPr>
              <w:t>Event records naming member places: Baldwin village (9 records), Luther village (3 records), Chase township (1 record).</w:t>
            </w:r>
          </w:p>
        </w:tc>
        <w:tc>
          <w:tcPr>
            <w:tcW w:type="dxa" w:w="2492"/>
          </w:tcPr>
          <w:p>
            <w:pPr>
              <w:spacing w:after="0"/>
              <w:jc w:val="left"/>
            </w:pPr>
          </w:p>
        </w:tc>
      </w:tr>
      <w:tr>
        <w:trPr>
          <w:cantSplit/>
        </w:trPr>
        <w:tc>
          <w:tcPr>
            <w:tcW w:type="dxa" w:w="1914"/>
          </w:tcPr>
          <w:p>
            <w:pPr>
              <w:spacing w:after="0"/>
              <w:jc w:val="left"/>
            </w:pPr>
            <w:r>
              <w:rPr>
                <w:sz w:val="16"/>
              </w:rPr>
              <w:t>Excessive Heat, Heat</w:t>
            </w:r>
          </w:p>
        </w:tc>
        <w:tc>
          <w:tcPr>
            <w:tcW w:type="dxa" w:w="1850"/>
          </w:tcPr>
          <w:p>
            <w:pPr>
              <w:spacing w:after="0"/>
              <w:jc w:val="left"/>
            </w:pPr>
            <w:r>
              <w:rPr>
                <w:sz w:val="16"/>
              </w:rPr>
              <w:t>heat index (narratives)</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Heat index: in event narratives only; local data required.</w:t>
            </w:r>
          </w:p>
        </w:tc>
      </w:tr>
      <w:tr>
        <w:trPr>
          <w:cantSplit/>
        </w:trPr>
        <w:tc>
          <w:tcPr>
            <w:tcW w:type="dxa" w:w="1914"/>
          </w:tcPr>
          <w:p>
            <w:pPr>
              <w:spacing w:after="0"/>
              <w:jc w:val="left"/>
            </w:pPr>
            <w:r>
              <w:rPr>
                <w:sz w:val="16"/>
              </w:rPr>
              <w:t>Hurricane, Tropical Storm, Tropical Depression</w:t>
            </w:r>
          </w:p>
        </w:tc>
        <w:tc>
          <w:tcPr>
            <w:tcW w:type="dxa" w:w="1850"/>
          </w:tcPr>
          <w:p>
            <w:pPr>
              <w:spacing w:after="0"/>
              <w:jc w:val="left"/>
            </w:pPr>
            <w:r>
              <w:rPr>
                <w:sz w:val="16"/>
              </w:rPr>
              <w:t>Saffir-Simpson</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14"/>
          </w:tcPr>
          <w:p>
            <w:pPr>
              <w:spacing w:after="0"/>
              <w:jc w:val="left"/>
            </w:pPr>
            <w:r>
              <w:rPr>
                <w:sz w:val="16"/>
              </w:rPr>
              <w:t>Ice Storm</w:t>
            </w:r>
          </w:p>
        </w:tc>
        <w:tc>
          <w:tcPr>
            <w:tcW w:type="dxa" w:w="1850"/>
          </w:tcPr>
          <w:p>
            <w:pPr>
              <w:spacing w:after="0"/>
              <w:jc w:val="left"/>
            </w:pPr>
            <w:r>
              <w:rPr>
                <w:sz w:val="16"/>
              </w:rPr>
              <w:t>Sperry-Piltz (local data)</w:t>
            </w:r>
          </w:p>
        </w:tc>
        <w:tc>
          <w:tcPr>
            <w:tcW w:type="dxa" w:w="1278"/>
          </w:tcPr>
          <w:p>
            <w:pPr>
              <w:spacing w:after="0"/>
              <w:jc w:val="right"/>
            </w:pPr>
            <w:r>
              <w:rPr>
                <w:sz w:val="16"/>
              </w:rPr>
              <w:t>1, 2003 to 2003 (1 zone-level)</w:t>
            </w:r>
          </w:p>
        </w:tc>
        <w:tc>
          <w:tcPr>
            <w:tcW w:type="dxa" w:w="1487"/>
          </w:tcPr>
          <w:p>
            <w:pPr>
              <w:spacing w:after="0"/>
              <w:jc w:val="left"/>
            </w:pPr>
          </w:p>
        </w:tc>
        <w:tc>
          <w:tcPr>
            <w:tcW w:type="dxa" w:w="1489"/>
          </w:tcPr>
          <w:p>
            <w:pPr>
              <w:spacing w:after="0"/>
              <w:jc w:val="left"/>
            </w:pPr>
            <w:r>
              <w:rPr>
                <w:sz w:val="16"/>
              </w:rPr>
              <w:t>Ice Storm, 2003-04-03, $200,000 property; crops not reported, reported for the zone (2003 dollars); NWS zone MIZ038 (LAKE), zone-level: may include parts of neighboring counties</w:t>
            </w:r>
          </w:p>
        </w:tc>
        <w:tc>
          <w:tcPr>
            <w:tcW w:type="dxa" w:w="1808"/>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492"/>
          </w:tcPr>
          <w:p>
            <w:pPr>
              <w:spacing w:after="0"/>
              <w:jc w:val="left"/>
            </w:pPr>
            <w:r>
              <w:rPr>
                <w:sz w:val="16"/>
              </w:rPr>
              <w:t>Ice thickness: in event narratives only; local data required.</w:t>
            </w:r>
          </w:p>
        </w:tc>
      </w:tr>
      <w:tr>
        <w:trPr>
          <w:cantSplit/>
        </w:trPr>
        <w:tc>
          <w:tcPr>
            <w:tcW w:type="dxa" w:w="1914"/>
          </w:tcPr>
          <w:p>
            <w:pPr>
              <w:spacing w:after="0"/>
              <w:jc w:val="left"/>
            </w:pPr>
            <w:r>
              <w:rPr>
                <w:sz w:val="16"/>
              </w:rPr>
              <w:t>Flash Flood, Flood, Lakeshore Flood</w:t>
            </w:r>
          </w:p>
        </w:tc>
        <w:tc>
          <w:tcPr>
            <w:tcW w:type="dxa" w:w="1850"/>
          </w:tcPr>
          <w:p>
            <w:pPr>
              <w:spacing w:after="0"/>
              <w:jc w:val="left"/>
            </w:pPr>
            <w:r>
              <w:rPr>
                <w:sz w:val="16"/>
              </w:rPr>
              <w:t>damage and flood days (FIRM for depth)</w:t>
            </w:r>
          </w:p>
        </w:tc>
        <w:tc>
          <w:tcPr>
            <w:tcW w:type="dxa" w:w="1278"/>
          </w:tcPr>
          <w:p>
            <w:pPr>
              <w:spacing w:after="0"/>
              <w:jc w:val="right"/>
            </w:pPr>
            <w:r>
              <w:rPr>
                <w:sz w:val="16"/>
              </w:rPr>
              <w:t>9, 1997 to 2019 (1 zone-level)</w:t>
            </w:r>
          </w:p>
        </w:tc>
        <w:tc>
          <w:tcPr>
            <w:tcW w:type="dxa" w:w="1487"/>
          </w:tcPr>
          <w:p>
            <w:pPr>
              <w:spacing w:after="0"/>
              <w:jc w:val="left"/>
            </w:pPr>
          </w:p>
        </w:tc>
        <w:tc>
          <w:tcPr>
            <w:tcW w:type="dxa" w:w="1489"/>
          </w:tcPr>
          <w:p>
            <w:pPr>
              <w:spacing w:after="0"/>
              <w:jc w:val="left"/>
            </w:pPr>
            <w:r>
              <w:rPr>
                <w:sz w:val="16"/>
              </w:rPr>
              <w:t>Flood, 2013-04-17, $3,000,000 property; $0 crops (2013 dollars)</w:t>
            </w:r>
          </w:p>
        </w:tc>
        <w:tc>
          <w:tcPr>
            <w:tcW w:type="dxa" w:w="1808"/>
          </w:tcPr>
          <w:p>
            <w:pPr>
              <w:spacing w:after="0"/>
              <w:jc w:val="left"/>
            </w:pPr>
          </w:p>
        </w:tc>
        <w:tc>
          <w:tcPr>
            <w:tcW w:type="dxa" w:w="1795"/>
          </w:tcPr>
          <w:p>
            <w:pPr>
              <w:spacing w:after="0"/>
              <w:jc w:val="left"/>
            </w:pPr>
            <w:r>
              <w:rPr>
                <w:sz w:val="16"/>
              </w:rPr>
              <w:t>Event records naming member places: Baldwin village (2 records), Luther village (1 record), Peacock township (1 record). Zone-level records (1) apply countywide.</w:t>
            </w:r>
          </w:p>
        </w:tc>
        <w:tc>
          <w:tcPr>
            <w:tcW w:type="dxa" w:w="249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14"/>
          </w:tcPr>
          <w:p>
            <w:pPr>
              <w:spacing w:after="0"/>
              <w:jc w:val="left"/>
            </w:pPr>
            <w:r>
              <w:rPr>
                <w:sz w:val="16"/>
              </w:rPr>
              <w:t>Debris Flow</w:t>
            </w:r>
          </w:p>
        </w:tc>
        <w:tc>
          <w:tcPr>
            <w:tcW w:type="dxa" w:w="1850"/>
          </w:tcPr>
          <w:p>
            <w:pPr>
              <w:spacing w:after="0"/>
              <w:jc w:val="left"/>
            </w:pPr>
            <w:r>
              <w:rPr>
                <w:sz w:val="16"/>
              </w:rPr>
              <w:t>none (count and damage)</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Physical measure: in event narratives only; local data required.</w:t>
            </w:r>
          </w:p>
        </w:tc>
      </w:tr>
      <w:tr>
        <w:trPr>
          <w:cantSplit/>
        </w:trPr>
        <w:tc>
          <w:tcPr>
            <w:tcW w:type="dxa" w:w="1914"/>
          </w:tcPr>
          <w:p>
            <w:pPr>
              <w:spacing w:after="0"/>
              <w:jc w:val="left"/>
            </w:pPr>
            <w:r>
              <w:rPr>
                <w:sz w:val="16"/>
              </w:rPr>
              <w:t>Lightning</w:t>
            </w:r>
          </w:p>
        </w:tc>
        <w:tc>
          <w:tcPr>
            <w:tcW w:type="dxa" w:w="1850"/>
          </w:tcPr>
          <w:p>
            <w:pPr>
              <w:spacing w:after="0"/>
              <w:jc w:val="left"/>
            </w:pPr>
            <w:r>
              <w:rPr>
                <w:sz w:val="16"/>
              </w:rPr>
              <w:t>annualized frequency (the measure FEMA's Local Mitigation Planning Handbook names)</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Storm Events lists lightning with damage or casualties; physical measure in event narratives only; local data required.</w:t>
            </w:r>
          </w:p>
        </w:tc>
      </w:tr>
      <w:tr>
        <w:trPr>
          <w:cantSplit/>
        </w:trPr>
        <w:tc>
          <w:tcPr>
            <w:tcW w:type="dxa" w:w="1914"/>
          </w:tcPr>
          <w:p>
            <w:pPr>
              <w:spacing w:after="0"/>
              <w:jc w:val="left"/>
            </w:pPr>
            <w:r>
              <w:rPr>
                <w:sz w:val="16"/>
              </w:rPr>
              <w:t>High Wind and Strong Wind (outside NRI Strong Wind definition)</w:t>
            </w:r>
          </w:p>
        </w:tc>
        <w:tc>
          <w:tcPr>
            <w:tcW w:type="dxa" w:w="1850"/>
          </w:tcPr>
          <w:p>
            <w:pPr>
              <w:spacing w:after="0"/>
              <w:jc w:val="left"/>
            </w:pPr>
            <w:r>
              <w:rPr>
                <w:sz w:val="16"/>
              </w:rPr>
              <w:t>wind speed (kt and mph)</w:t>
            </w:r>
          </w:p>
        </w:tc>
        <w:tc>
          <w:tcPr>
            <w:tcW w:type="dxa" w:w="1278"/>
          </w:tcPr>
          <w:p>
            <w:pPr>
              <w:spacing w:after="0"/>
              <w:jc w:val="right"/>
            </w:pPr>
            <w:r>
              <w:rPr>
                <w:sz w:val="16"/>
              </w:rPr>
              <w:t>9, 1997 to 2017 (9 zone-level)</w:t>
            </w:r>
          </w:p>
        </w:tc>
        <w:tc>
          <w:tcPr>
            <w:tcW w:type="dxa" w:w="1487"/>
          </w:tcPr>
          <w:p>
            <w:pPr>
              <w:spacing w:after="0"/>
              <w:jc w:val="left"/>
            </w:pPr>
            <w:r>
              <w:rPr>
                <w:sz w:val="16"/>
              </w:rPr>
              <w:t>45 kt (52 mph) to 61 kt (70 mph) (median 52 kt (60 mph)); 8 with a recorded value</w:t>
            </w:r>
          </w:p>
        </w:tc>
        <w:tc>
          <w:tcPr>
            <w:tcW w:type="dxa" w:w="1489"/>
          </w:tcPr>
          <w:p>
            <w:pPr>
              <w:spacing w:after="0"/>
              <w:jc w:val="left"/>
            </w:pPr>
            <w:r>
              <w:rPr>
                <w:sz w:val="16"/>
              </w:rPr>
              <w:t>61 kt (70 mph) estimated gust, High Wind, 2013-11-17; NWS zone MIZ038 (LAKE), zone-level: may include parts of neighboring counties</w:t>
            </w:r>
          </w:p>
        </w:tc>
        <w:tc>
          <w:tcPr>
            <w:tcW w:type="dxa" w:w="1808"/>
          </w:tcPr>
          <w:p>
            <w:pPr>
              <w:spacing w:after="0"/>
              <w:jc w:val="left"/>
            </w:pPr>
            <w:r>
              <w:rPr>
                <w:sz w:val="16"/>
              </w:rPr>
              <w:t>High Wind, 2017-03-08, $5,000,000 property; $0 crops, reported for the zone (2017 dollars)</w:t>
            </w:r>
          </w:p>
        </w:tc>
        <w:tc>
          <w:tcPr>
            <w:tcW w:type="dxa" w:w="1795"/>
          </w:tcPr>
          <w:p>
            <w:pPr>
              <w:spacing w:after="0"/>
              <w:jc w:val="left"/>
            </w:pPr>
            <w:r>
              <w:rPr>
                <w:sz w:val="16"/>
              </w:rPr>
              <w:t>Zone-level records: applies countywide; national data do not locate these events within the county.</w:t>
            </w:r>
          </w:p>
        </w:tc>
        <w:tc>
          <w:tcPr>
            <w:tcW w:type="dxa" w:w="2492"/>
          </w:tcPr>
          <w:p>
            <w:pPr>
              <w:spacing w:after="0"/>
              <w:jc w:val="left"/>
            </w:pPr>
          </w:p>
        </w:tc>
      </w:tr>
      <w:tr>
        <w:trPr>
          <w:cantSplit/>
        </w:trPr>
        <w:tc>
          <w:tcPr>
            <w:tcW w:type="dxa" w:w="1914"/>
          </w:tcPr>
          <w:p>
            <w:pPr>
              <w:spacing w:after="0"/>
              <w:jc w:val="left"/>
            </w:pPr>
            <w:r>
              <w:rPr>
                <w:sz w:val="16"/>
              </w:rPr>
              <w:t>Thunderstorm Wind</w:t>
            </w:r>
          </w:p>
        </w:tc>
        <w:tc>
          <w:tcPr>
            <w:tcW w:type="dxa" w:w="1850"/>
          </w:tcPr>
          <w:p>
            <w:pPr>
              <w:spacing w:after="0"/>
              <w:jc w:val="left"/>
            </w:pPr>
            <w:r>
              <w:rPr>
                <w:sz w:val="16"/>
              </w:rPr>
              <w:t>wind speed (kt and mph)</w:t>
            </w:r>
          </w:p>
        </w:tc>
        <w:tc>
          <w:tcPr>
            <w:tcW w:type="dxa" w:w="1278"/>
          </w:tcPr>
          <w:p>
            <w:pPr>
              <w:spacing w:after="0"/>
              <w:jc w:val="right"/>
            </w:pPr>
            <w:r>
              <w:rPr>
                <w:sz w:val="16"/>
              </w:rPr>
              <w:t>46, 1976 to 2025</w:t>
            </w:r>
          </w:p>
        </w:tc>
        <w:tc>
          <w:tcPr>
            <w:tcW w:type="dxa" w:w="1487"/>
          </w:tcPr>
          <w:p>
            <w:pPr>
              <w:spacing w:after="0"/>
              <w:jc w:val="left"/>
            </w:pPr>
            <w:r>
              <w:rPr>
                <w:sz w:val="16"/>
              </w:rPr>
              <w:t>50 kt (58 mph) to 61 kt (70 mph) (median 52 kt (60 mph)); 33 with a recorded value</w:t>
            </w:r>
          </w:p>
        </w:tc>
        <w:tc>
          <w:tcPr>
            <w:tcW w:type="dxa" w:w="1489"/>
          </w:tcPr>
          <w:p>
            <w:pPr>
              <w:spacing w:after="0"/>
              <w:jc w:val="left"/>
            </w:pPr>
            <w:r>
              <w:rPr>
                <w:sz w:val="16"/>
              </w:rPr>
              <w:t>61 kt (70 mph) estimated gust, Thunderstorm Wind, 2021-08-27; same speed and measurement basis also recorded on 2008-06-28, 2013-08-07, 2019-07-19</w:t>
            </w:r>
          </w:p>
        </w:tc>
        <w:tc>
          <w:tcPr>
            <w:tcW w:type="dxa" w:w="1808"/>
          </w:tcPr>
          <w:p>
            <w:pPr>
              <w:spacing w:after="0"/>
              <w:jc w:val="left"/>
            </w:pPr>
            <w:r>
              <w:rPr>
                <w:sz w:val="16"/>
              </w:rPr>
              <w:t>Thunderstorm Wind, 1998-05-31, $1,110,000 property; crops not reported (1998 dollars)</w:t>
            </w:r>
          </w:p>
        </w:tc>
        <w:tc>
          <w:tcPr>
            <w:tcW w:type="dxa" w:w="1795"/>
          </w:tcPr>
          <w:p>
            <w:pPr>
              <w:spacing w:after="0"/>
              <w:jc w:val="left"/>
            </w:pPr>
            <w:r>
              <w:rPr>
                <w:sz w:val="16"/>
              </w:rPr>
              <w:t>Event records naming member places: Baldwin village (15 records), Chase township (3 records), Luther village (1 record), Peacock township (1 record).</w:t>
            </w:r>
          </w:p>
        </w:tc>
        <w:tc>
          <w:tcPr>
            <w:tcW w:type="dxa" w:w="2492"/>
          </w:tcPr>
          <w:p>
            <w:pPr>
              <w:spacing w:after="0"/>
              <w:jc w:val="left"/>
            </w:pPr>
          </w:p>
        </w:tc>
      </w:tr>
      <w:tr>
        <w:trPr>
          <w:cantSplit/>
        </w:trPr>
        <w:tc>
          <w:tcPr>
            <w:tcW w:type="dxa" w:w="1914"/>
          </w:tcPr>
          <w:p>
            <w:pPr>
              <w:spacing w:after="0"/>
              <w:jc w:val="left"/>
            </w:pPr>
            <w:r>
              <w:rPr>
                <w:sz w:val="16"/>
              </w:rPr>
              <w:t>Tornado</w:t>
            </w:r>
          </w:p>
        </w:tc>
        <w:tc>
          <w:tcPr>
            <w:tcW w:type="dxa" w:w="1850"/>
          </w:tcPr>
          <w:p>
            <w:pPr>
              <w:spacing w:after="0"/>
              <w:jc w:val="left"/>
            </w:pPr>
            <w:r>
              <w:rPr>
                <w:sz w:val="16"/>
              </w:rPr>
              <w:t>Enhanced Fujita (F before Feb 2007)</w:t>
            </w:r>
          </w:p>
        </w:tc>
        <w:tc>
          <w:tcPr>
            <w:tcW w:type="dxa" w:w="1278"/>
          </w:tcPr>
          <w:p>
            <w:pPr>
              <w:spacing w:after="0"/>
              <w:jc w:val="right"/>
            </w:pPr>
            <w:r>
              <w:rPr>
                <w:sz w:val="16"/>
              </w:rPr>
              <w:t>4, 1985 to 2018</w:t>
            </w:r>
          </w:p>
        </w:tc>
        <w:tc>
          <w:tcPr>
            <w:tcW w:type="dxa" w:w="1487"/>
          </w:tcPr>
          <w:p>
            <w:pPr>
              <w:spacing w:after="0"/>
              <w:jc w:val="left"/>
            </w:pPr>
            <w:r>
              <w:rPr>
                <w:sz w:val="16"/>
              </w:rPr>
              <w:t>F/EF0 to F/EF1 (median F/EF1); 4 with a recorded value</w:t>
            </w:r>
          </w:p>
        </w:tc>
        <w:tc>
          <w:tcPr>
            <w:tcW w:type="dxa" w:w="1489"/>
          </w:tcPr>
          <w:p>
            <w:pPr>
              <w:spacing w:after="0"/>
              <w:jc w:val="left"/>
            </w:pPr>
            <w:r>
              <w:rPr>
                <w:sz w:val="16"/>
              </w:rPr>
              <w:t>F1 tornado, 2005-07-26, 4 mi within this county, 850 yd wide, $150,000 property; $50,000 crops (2005 dollars)</w:t>
            </w:r>
          </w:p>
        </w:tc>
        <w:tc>
          <w:tcPr>
            <w:tcW w:type="dxa" w:w="1808"/>
          </w:tcPr>
          <w:p>
            <w:pPr>
              <w:spacing w:after="0"/>
              <w:jc w:val="left"/>
            </w:pPr>
          </w:p>
        </w:tc>
        <w:tc>
          <w:tcPr>
            <w:tcW w:type="dxa" w:w="1795"/>
          </w:tcPr>
          <w:p>
            <w:pPr>
              <w:spacing w:after="0"/>
              <w:jc w:val="left"/>
            </w:pPr>
            <w:r>
              <w:rPr>
                <w:sz w:val="16"/>
              </w:rPr>
              <w:t>Event records naming member places: Baldwin village (2 records).</w:t>
            </w:r>
          </w:p>
        </w:tc>
        <w:tc>
          <w:tcPr>
            <w:tcW w:type="dxa" w:w="249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14"/>
          </w:tcPr>
          <w:p>
            <w:pPr>
              <w:spacing w:after="0"/>
              <w:jc w:val="left"/>
            </w:pPr>
            <w:r>
              <w:rPr>
                <w:sz w:val="16"/>
              </w:rPr>
              <w:t>Tsunami</w:t>
            </w:r>
          </w:p>
        </w:tc>
        <w:tc>
          <w:tcPr>
            <w:tcW w:type="dxa" w:w="1850"/>
          </w:tcPr>
          <w:p>
            <w:pPr>
              <w:spacing w:after="0"/>
              <w:jc w:val="left"/>
            </w:pPr>
            <w:r>
              <w:rPr>
                <w:sz w:val="16"/>
              </w:rPr>
              <w:t>none (count and damage)</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Physical measure: in event narratives only; local data required.</w:t>
            </w:r>
          </w:p>
        </w:tc>
      </w:tr>
      <w:tr>
        <w:trPr>
          <w:cantSplit/>
        </w:trPr>
        <w:tc>
          <w:tcPr>
            <w:tcW w:type="dxa" w:w="1914"/>
          </w:tcPr>
          <w:p>
            <w:pPr>
              <w:spacing w:after="0"/>
              <w:jc w:val="left"/>
            </w:pPr>
            <w:r>
              <w:rPr>
                <w:sz w:val="16"/>
              </w:rPr>
              <w:t>Volcanic Ash, Volcanic Ashfall</w:t>
            </w:r>
          </w:p>
        </w:tc>
        <w:tc>
          <w:tcPr>
            <w:tcW w:type="dxa" w:w="1850"/>
          </w:tcPr>
          <w:p>
            <w:pPr>
              <w:spacing w:after="0"/>
              <w:jc w:val="left"/>
            </w:pPr>
            <w:r>
              <w:rPr>
                <w:sz w:val="16"/>
              </w:rPr>
              <w:t>Volcanic Explosivity Index (local data)</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Physical measure: in event narratives only; local data required.</w:t>
            </w:r>
          </w:p>
        </w:tc>
      </w:tr>
      <w:tr>
        <w:trPr>
          <w:cantSplit/>
        </w:trPr>
        <w:tc>
          <w:tcPr>
            <w:tcW w:type="dxa" w:w="1914"/>
          </w:tcPr>
          <w:p>
            <w:pPr>
              <w:spacing w:after="0"/>
              <w:jc w:val="left"/>
            </w:pPr>
            <w:r>
              <w:rPr>
                <w:sz w:val="16"/>
              </w:rPr>
              <w:t>Wildfire</w:t>
            </w:r>
          </w:p>
        </w:tc>
        <w:tc>
          <w:tcPr>
            <w:tcW w:type="dxa" w:w="1850"/>
          </w:tcPr>
          <w:p>
            <w:pPr>
              <w:spacing w:after="0"/>
              <w:jc w:val="left"/>
            </w:pPr>
            <w:r>
              <w:rPr>
                <w:sz w:val="16"/>
              </w:rPr>
              <w:t>acres burned (local data)</w:t>
            </w:r>
          </w:p>
        </w:tc>
        <w:tc>
          <w:tcPr>
            <w:tcW w:type="dxa" w:w="1278"/>
          </w:tcPr>
          <w:p>
            <w:pPr>
              <w:spacing w:after="0"/>
              <w:jc w:val="right"/>
            </w:pPr>
            <w:r>
              <w:rPr>
                <w:sz w:val="16"/>
              </w:rPr>
              <w:t>0</w:t>
            </w:r>
          </w:p>
        </w:tc>
        <w:tc>
          <w:tcPr>
            <w:tcW w:type="dxa" w:w="1487"/>
          </w:tcPr>
          <w:p>
            <w:pPr>
              <w:spacing w:after="0"/>
              <w:jc w:val="left"/>
            </w:pPr>
          </w:p>
        </w:tc>
        <w:tc>
          <w:tcPr>
            <w:tcW w:type="dxa" w:w="1489"/>
          </w:tcPr>
          <w:p>
            <w:pPr>
              <w:spacing w:after="0"/>
              <w:jc w:val="left"/>
            </w:pPr>
          </w:p>
        </w:tc>
        <w:tc>
          <w:tcPr>
            <w:tcW w:type="dxa" w:w="1808"/>
          </w:tcPr>
          <w:p>
            <w:pPr>
              <w:spacing w:after="0"/>
              <w:jc w:val="left"/>
            </w:pPr>
          </w:p>
        </w:tc>
        <w:tc>
          <w:tcPr>
            <w:tcW w:type="dxa" w:w="1795"/>
          </w:tcPr>
          <w:p>
            <w:pPr>
              <w:spacing w:after="0"/>
              <w:jc w:val="left"/>
            </w:pPr>
          </w:p>
        </w:tc>
        <w:tc>
          <w:tcPr>
            <w:tcW w:type="dxa" w:w="2492"/>
          </w:tcPr>
          <w:p>
            <w:pPr>
              <w:spacing w:after="0"/>
              <w:jc w:val="left"/>
            </w:pPr>
            <w:r>
              <w:rPr>
                <w:sz w:val="16"/>
              </w:rPr>
              <w:t>Acres burned: in event narratives only; local data required.</w:t>
            </w:r>
          </w:p>
        </w:tc>
      </w:tr>
      <w:tr>
        <w:trPr>
          <w:cantSplit/>
        </w:trPr>
        <w:tc>
          <w:tcPr>
            <w:tcW w:type="dxa" w:w="1914"/>
          </w:tcPr>
          <w:p>
            <w:pPr>
              <w:spacing w:after="0"/>
              <w:jc w:val="left"/>
            </w:pPr>
            <w:r>
              <w:rPr>
                <w:sz w:val="16"/>
              </w:rPr>
              <w:t>Winter Storm, Heavy Snow, Blizzard, Lake-Effect Snow, Winter Weather, Sleet</w:t>
            </w:r>
          </w:p>
        </w:tc>
        <w:tc>
          <w:tcPr>
            <w:tcW w:type="dxa" w:w="1850"/>
          </w:tcPr>
          <w:p>
            <w:pPr>
              <w:spacing w:after="0"/>
              <w:jc w:val="left"/>
            </w:pPr>
            <w:r>
              <w:rPr>
                <w:sz w:val="16"/>
              </w:rPr>
              <w:t>none in data (snowfall local)</w:t>
            </w:r>
          </w:p>
        </w:tc>
        <w:tc>
          <w:tcPr>
            <w:tcW w:type="dxa" w:w="1278"/>
          </w:tcPr>
          <w:p>
            <w:pPr>
              <w:spacing w:after="0"/>
              <w:jc w:val="right"/>
            </w:pPr>
            <w:r>
              <w:rPr>
                <w:sz w:val="16"/>
              </w:rPr>
              <w:t>91, 1996 to 2026 (91 zone-level)</w:t>
            </w:r>
          </w:p>
        </w:tc>
        <w:tc>
          <w:tcPr>
            <w:tcW w:type="dxa" w:w="1487"/>
          </w:tcPr>
          <w:p>
            <w:pPr>
              <w:spacing w:after="0"/>
              <w:jc w:val="left"/>
            </w:pPr>
          </w:p>
        </w:tc>
        <w:tc>
          <w:tcPr>
            <w:tcW w:type="dxa" w:w="1489"/>
          </w:tcPr>
          <w:p>
            <w:pPr>
              <w:spacing w:after="0"/>
              <w:jc w:val="left"/>
            </w:pPr>
            <w:r>
              <w:rPr>
                <w:sz w:val="16"/>
              </w:rPr>
              <w:t>Winter Storm, 2010-12-11, $250,000 property; $0 crops, reported for the zone (2010 dollars); NWS zone MIZ038 (LAKE), zone-level: may include parts of neighboring counties</w:t>
            </w:r>
          </w:p>
        </w:tc>
        <w:tc>
          <w:tcPr>
            <w:tcW w:type="dxa" w:w="1808"/>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49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2026-06-30</w:t>
            </w:r>
          </w:p>
        </w:tc>
        <w:tc>
          <w:tcPr>
            <w:tcW w:type="dxa" w:w="1112"/>
          </w:tcPr>
          <w:p>
            <w:pPr>
              <w:spacing w:after="0"/>
              <w:jc w:val="left"/>
            </w:pPr>
            <w:r>
              <w:rPr>
                <w:sz w:val="16"/>
              </w:rPr>
              <w:t>2026-04-10</w:t>
            </w:r>
          </w:p>
        </w:tc>
        <w:tc>
          <w:tcPr>
            <w:tcW w:type="dxa" w:w="1112"/>
          </w:tcPr>
          <w:p>
            <w:pPr>
              <w:spacing w:after="0"/>
              <w:jc w:val="left"/>
            </w:pPr>
            <w:r>
              <w:rPr>
                <w:sz w:val="16"/>
              </w:rPr>
              <w:t>DR-4925-MI</w:t>
            </w:r>
          </w:p>
        </w:tc>
        <w:tc>
          <w:tcPr>
            <w:tcW w:type="dxa" w:w="1496"/>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454"/>
          </w:tcPr>
          <w:p>
            <w:pPr>
              <w:spacing w:after="0"/>
              <w:jc w:val="left"/>
            </w:pPr>
            <w:r>
              <w:rPr>
                <w:sz w:val="16"/>
              </w:rPr>
              <w:t>Inland Flooding (primary); also designated: Tornado</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2020-03-27</w:t>
            </w:r>
          </w:p>
        </w:tc>
        <w:tc>
          <w:tcPr>
            <w:tcW w:type="dxa" w:w="1112"/>
          </w:tcPr>
          <w:p>
            <w:pPr>
              <w:spacing w:after="0"/>
              <w:jc w:val="left"/>
            </w:pPr>
            <w:r>
              <w:rPr>
                <w:sz w:val="16"/>
              </w:rPr>
              <w:t>2020-01-20</w:t>
            </w:r>
          </w:p>
        </w:tc>
        <w:tc>
          <w:tcPr>
            <w:tcW w:type="dxa" w:w="1112"/>
          </w:tcPr>
          <w:p>
            <w:pPr>
              <w:spacing w:after="0"/>
              <w:jc w:val="left"/>
            </w:pPr>
            <w:r>
              <w:rPr>
                <w:sz w:val="16"/>
              </w:rPr>
              <w:t>DR-4494-MI</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EM-3455-MI</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DR-4494</w:t>
            </w:r>
          </w:p>
        </w:tc>
      </w:tr>
      <w:tr>
        <w:trPr>
          <w:cantSplit/>
        </w:trPr>
        <w:tc>
          <w:tcPr>
            <w:tcW w:type="dxa" w:w="1112"/>
          </w:tcPr>
          <w:p>
            <w:pPr>
              <w:spacing w:after="0"/>
              <w:jc w:val="left"/>
            </w:pPr>
            <w:r>
              <w:rPr>
                <w:sz w:val="16"/>
              </w:rPr>
              <w:t>2008-07-14</w:t>
            </w:r>
          </w:p>
        </w:tc>
        <w:tc>
          <w:tcPr>
            <w:tcW w:type="dxa" w:w="1112"/>
          </w:tcPr>
          <w:p>
            <w:pPr>
              <w:spacing w:after="0"/>
              <w:jc w:val="left"/>
            </w:pPr>
            <w:r>
              <w:rPr>
                <w:sz w:val="16"/>
              </w:rPr>
              <w:t>2008-06-06</w:t>
            </w:r>
          </w:p>
        </w:tc>
        <w:tc>
          <w:tcPr>
            <w:tcW w:type="dxa" w:w="1112"/>
          </w:tcPr>
          <w:p>
            <w:pPr>
              <w:spacing w:after="0"/>
              <w:jc w:val="left"/>
            </w:pPr>
            <w:r>
              <w:rPr>
                <w:sz w:val="16"/>
              </w:rPr>
              <w:t>DR-1777-MI</w:t>
            </w:r>
          </w:p>
        </w:tc>
        <w:tc>
          <w:tcPr>
            <w:tcW w:type="dxa" w:w="1496"/>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454"/>
          </w:tcPr>
          <w:p>
            <w:pPr>
              <w:spacing w:after="0"/>
              <w:jc w:val="left"/>
            </w:pPr>
            <w:r>
              <w:rPr>
                <w:sz w:val="16"/>
              </w:rPr>
              <w:t>Inland Flooding; Tornado</w:t>
            </w:r>
          </w:p>
        </w:tc>
        <w:tc>
          <w:tcPr>
            <w:tcW w:type="dxa" w:w="1534"/>
          </w:tcPr>
          <w:p>
            <w:pPr>
              <w:spacing w:after="0"/>
              <w:jc w:val="right"/>
            </w:pPr>
            <w:r>
              <w:rPr>
                <w:sz w:val="16"/>
              </w:rPr>
              <w:t>$226,130.45</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2005-09-07</w:t>
            </w:r>
          </w:p>
        </w:tc>
        <w:tc>
          <w:tcPr>
            <w:tcW w:type="dxa" w:w="1112"/>
          </w:tcPr>
          <w:p>
            <w:pPr>
              <w:spacing w:after="0"/>
              <w:jc w:val="left"/>
            </w:pPr>
            <w:r>
              <w:rPr>
                <w:sz w:val="16"/>
              </w:rPr>
              <w:t>2005-08-29</w:t>
            </w:r>
          </w:p>
        </w:tc>
        <w:tc>
          <w:tcPr>
            <w:tcW w:type="dxa" w:w="1112"/>
          </w:tcPr>
          <w:p>
            <w:pPr>
              <w:spacing w:after="0"/>
              <w:jc w:val="left"/>
            </w:pPr>
            <w:r>
              <w:rPr>
                <w:sz w:val="16"/>
              </w:rPr>
              <w:t>EM-3225-MI</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1986-09-18</w:t>
            </w:r>
          </w:p>
        </w:tc>
        <w:tc>
          <w:tcPr>
            <w:tcW w:type="dxa" w:w="1112"/>
          </w:tcPr>
          <w:p>
            <w:pPr>
              <w:spacing w:after="0"/>
              <w:jc w:val="left"/>
            </w:pPr>
            <w:r>
              <w:rPr>
                <w:sz w:val="16"/>
              </w:rPr>
              <w:t>1986-09-10</w:t>
            </w:r>
          </w:p>
        </w:tc>
        <w:tc>
          <w:tcPr>
            <w:tcW w:type="dxa" w:w="1112"/>
          </w:tcPr>
          <w:p>
            <w:pPr>
              <w:spacing w:after="0"/>
              <w:jc w:val="left"/>
            </w:pPr>
            <w:r>
              <w:rPr>
                <w:sz w:val="16"/>
              </w:rPr>
              <w:t>DR-774-MI</w:t>
            </w:r>
          </w:p>
        </w:tc>
        <w:tc>
          <w:tcPr>
            <w:tcW w:type="dxa" w:w="1496"/>
          </w:tcPr>
          <w:p>
            <w:pPr>
              <w:spacing w:after="0"/>
              <w:jc w:val="left"/>
            </w:pPr>
            <w:r>
              <w:rPr>
                <w:sz w:val="16"/>
              </w:rPr>
              <w:t>Major disaster</w:t>
            </w:r>
          </w:p>
        </w:tc>
        <w:tc>
          <w:tcPr>
            <w:tcW w:type="dxa" w:w="2837"/>
          </w:tcPr>
          <w:p>
            <w:pPr>
              <w:spacing w:after="0"/>
              <w:jc w:val="left"/>
            </w:pPr>
            <w:r>
              <w:rPr>
                <w:sz w:val="16"/>
              </w:rPr>
              <w:t>SEVERE STORMS &amp;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1985-09-18</w:t>
            </w:r>
          </w:p>
        </w:tc>
        <w:tc>
          <w:tcPr>
            <w:tcW w:type="dxa" w:w="1112"/>
          </w:tcPr>
          <w:p>
            <w:pPr>
              <w:spacing w:after="0"/>
              <w:jc w:val="left"/>
            </w:pPr>
            <w:r>
              <w:rPr>
                <w:sz w:val="16"/>
              </w:rPr>
              <w:t>1985-09-05</w:t>
            </w:r>
          </w:p>
        </w:tc>
        <w:tc>
          <w:tcPr>
            <w:tcW w:type="dxa" w:w="1112"/>
          </w:tcPr>
          <w:p>
            <w:pPr>
              <w:spacing w:after="0"/>
              <w:jc w:val="left"/>
            </w:pPr>
            <w:r>
              <w:rPr>
                <w:sz w:val="16"/>
              </w:rPr>
              <w:t>DR-744-MI</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1978-01-27</w:t>
            </w:r>
          </w:p>
        </w:tc>
        <w:tc>
          <w:tcPr>
            <w:tcW w:type="dxa" w:w="1112"/>
          </w:tcPr>
          <w:p>
            <w:pPr>
              <w:spacing w:after="0"/>
              <w:jc w:val="left"/>
            </w:pPr>
            <w:r>
              <w:rPr>
                <w:sz w:val="16"/>
              </w:rPr>
              <w:t>1978-01-27</w:t>
            </w:r>
          </w:p>
        </w:tc>
        <w:tc>
          <w:tcPr>
            <w:tcW w:type="dxa" w:w="1112"/>
          </w:tcPr>
          <w:p>
            <w:pPr>
              <w:spacing w:after="0"/>
              <w:jc w:val="left"/>
            </w:pPr>
            <w:r>
              <w:rPr>
                <w:sz w:val="16"/>
              </w:rPr>
              <w:t>EM-3057-MI</w:t>
            </w:r>
          </w:p>
        </w:tc>
        <w:tc>
          <w:tcPr>
            <w:tcW w:type="dxa" w:w="1496"/>
          </w:tcPr>
          <w:p>
            <w:pPr>
              <w:spacing w:after="0"/>
              <w:jc w:val="left"/>
            </w:pPr>
            <w:r>
              <w:rPr>
                <w:sz w:val="16"/>
              </w:rPr>
              <w:t>Emergency</w:t>
            </w:r>
          </w:p>
        </w:tc>
        <w:tc>
          <w:tcPr>
            <w:tcW w:type="dxa" w:w="2837"/>
          </w:tcPr>
          <w:p>
            <w:pPr>
              <w:spacing w:after="0"/>
              <w:jc w:val="left"/>
            </w:pPr>
            <w:r>
              <w:rPr>
                <w:sz w:val="16"/>
              </w:rPr>
              <w:t>BLIZZARDS &amp; SNOWSTORMS</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1977-03-02</w:t>
            </w:r>
          </w:p>
        </w:tc>
        <w:tc>
          <w:tcPr>
            <w:tcW w:type="dxa" w:w="1112"/>
          </w:tcPr>
          <w:p>
            <w:pPr>
              <w:spacing w:after="0"/>
              <w:jc w:val="left"/>
            </w:pPr>
            <w:r>
              <w:rPr>
                <w:sz w:val="16"/>
              </w:rPr>
              <w:t>1977-03-02</w:t>
            </w:r>
          </w:p>
        </w:tc>
        <w:tc>
          <w:tcPr>
            <w:tcW w:type="dxa" w:w="1112"/>
          </w:tcPr>
          <w:p>
            <w:pPr>
              <w:spacing w:after="0"/>
              <w:jc w:val="left"/>
            </w:pPr>
            <w:r>
              <w:rPr>
                <w:sz w:val="16"/>
              </w:rPr>
              <w:t>EM-3035-MI</w:t>
            </w:r>
          </w:p>
        </w:tc>
        <w:tc>
          <w:tcPr>
            <w:tcW w:type="dxa" w:w="1496"/>
          </w:tcPr>
          <w:p>
            <w:pPr>
              <w:spacing w:after="0"/>
              <w:jc w:val="left"/>
            </w:pPr>
            <w:r>
              <w:rPr>
                <w:sz w:val="16"/>
              </w:rPr>
              <w:t>Emergency</w:t>
            </w:r>
          </w:p>
        </w:tc>
        <w:tc>
          <w:tcPr>
            <w:tcW w:type="dxa" w:w="2837"/>
          </w:tcPr>
          <w:p>
            <w:pPr>
              <w:spacing w:after="0"/>
              <w:jc w:val="left"/>
            </w:pPr>
            <w:r>
              <w:rPr>
                <w:sz w:val="16"/>
              </w:rPr>
              <w:t>DROUGHT</w:t>
            </w:r>
          </w:p>
        </w:tc>
        <w:tc>
          <w:tcPr>
            <w:tcW w:type="dxa" w:w="2454"/>
          </w:tcPr>
          <w:p>
            <w:pPr>
              <w:spacing w:after="0"/>
              <w:jc w:val="left"/>
            </w:pPr>
            <w:r>
              <w:rPr>
                <w:sz w:val="16"/>
              </w:rPr>
              <w:t>Drought</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55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91</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06"/>
        <w:gridCol w:w="1750"/>
        <w:gridCol w:w="1223"/>
        <w:gridCol w:w="2049"/>
        <w:gridCol w:w="648"/>
        <w:gridCol w:w="39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06"/>
            <w:shd w:val="clear" w:color="auto" w:fill="E8E8E8"/>
          </w:tcPr>
          <w:p>
            <w:pPr>
              <w:spacing w:after="0"/>
              <w:jc w:val="left"/>
            </w:pPr>
            <w:r>
              <w:rPr>
                <w:b/>
                <w:sz w:val="16"/>
              </w:rPr>
              <w:t>Magnitude or extent</w:t>
            </w:r>
          </w:p>
        </w:tc>
        <w:tc>
          <w:tcPr>
            <w:tcW w:type="dxa" w:w="1750"/>
            <w:shd w:val="clear" w:color="auto" w:fill="E8E8E8"/>
          </w:tcPr>
          <w:p>
            <w:pPr>
              <w:spacing w:after="0"/>
              <w:jc w:val="left"/>
            </w:pPr>
            <w:r>
              <w:rPr>
                <w:b/>
                <w:sz w:val="16"/>
              </w:rPr>
              <w:t>Damage</w:t>
            </w:r>
          </w:p>
          <w:p>
            <w:pPr>
              <w:spacing w:after="0"/>
              <w:jc w:val="left"/>
            </w:pPr>
            <w:r>
              <w:rPr>
                <w:i/>
                <w:color w:val="555555"/>
                <w:sz w:val="14"/>
              </w:rPr>
              <w:t>nominal dollars</w:t>
            </w:r>
          </w:p>
        </w:tc>
        <w:tc>
          <w:tcPr>
            <w:tcW w:type="dxa" w:w="122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4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9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2021-09-07</w:t>
            </w:r>
          </w:p>
        </w:tc>
        <w:tc>
          <w:tcPr>
            <w:tcW w:type="dxa" w:w="1215"/>
          </w:tcPr>
          <w:p>
            <w:pPr>
              <w:spacing w:after="0"/>
              <w:jc w:val="left"/>
            </w:pPr>
            <w:r>
              <w:rPr>
                <w:sz w:val="16"/>
              </w:rPr>
              <w:t>Hail</w:t>
            </w:r>
          </w:p>
        </w:tc>
        <w:tc>
          <w:tcPr>
            <w:tcW w:type="dxa" w:w="2206"/>
          </w:tcPr>
          <w:p>
            <w:pPr>
              <w:spacing w:after="0"/>
              <w:jc w:val="left"/>
            </w:pPr>
            <w:r>
              <w:rPr>
                <w:sz w:val="16"/>
              </w:rPr>
              <w:t>2.5 in</w:t>
            </w:r>
          </w:p>
        </w:tc>
        <w:tc>
          <w:tcPr>
            <w:tcW w:type="dxa" w:w="1750"/>
          </w:tcPr>
          <w:p>
            <w:pPr>
              <w:spacing w:after="0"/>
              <w:jc w:val="left"/>
            </w:pPr>
            <w:r>
              <w:rPr>
                <w:sz w:val="16"/>
              </w:rPr>
              <w:t>$25,000 property; $0 crops (2021 dollars)</w:t>
            </w:r>
          </w:p>
        </w:tc>
        <w:tc>
          <w:tcPr>
            <w:tcW w:type="dxa" w:w="1223"/>
          </w:tcPr>
          <w:p>
            <w:pPr>
              <w:spacing w:after="0"/>
              <w:jc w:val="right"/>
            </w:pPr>
            <w:r>
              <w:rPr>
                <w:sz w:val="16"/>
              </w:rPr>
              <w:t>0, 0</w:t>
            </w:r>
          </w:p>
        </w:tc>
        <w:tc>
          <w:tcPr>
            <w:tcW w:type="dxa" w:w="2049"/>
          </w:tcPr>
          <w:p>
            <w:pPr>
              <w:spacing w:after="0"/>
              <w:jc w:val="left"/>
            </w:pPr>
            <w:r>
              <w:rPr>
                <w:sz w:val="16"/>
              </w:rPr>
              <w:t>BALDWIN</w:t>
            </w:r>
          </w:p>
        </w:tc>
        <w:tc>
          <w:tcPr>
            <w:tcW w:type="dxa" w:w="648"/>
          </w:tcPr>
          <w:p>
            <w:pPr>
              <w:spacing w:after="0"/>
              <w:jc w:val="left"/>
            </w:pPr>
          </w:p>
        </w:tc>
        <w:tc>
          <w:tcPr>
            <w:tcW w:type="dxa" w:w="3984"/>
          </w:tcPr>
          <w:p>
            <w:pPr>
              <w:spacing w:after="0"/>
              <w:jc w:val="left"/>
            </w:pPr>
            <w:r>
              <w:rPr>
                <w:sz w:val="16"/>
              </w:rPr>
              <w:t>B1-c worst recorded: Hail</w:t>
            </w:r>
          </w:p>
        </w:tc>
      </w:tr>
      <w:tr>
        <w:trPr>
          <w:cantSplit/>
        </w:trPr>
        <w:tc>
          <w:tcPr>
            <w:tcW w:type="dxa" w:w="1037"/>
          </w:tcPr>
          <w:p>
            <w:pPr>
              <w:spacing w:after="0"/>
              <w:jc w:val="left"/>
            </w:pPr>
            <w:r>
              <w:rPr>
                <w:sz w:val="16"/>
              </w:rPr>
              <w:t>2021-08-27</w:t>
            </w:r>
          </w:p>
        </w:tc>
        <w:tc>
          <w:tcPr>
            <w:tcW w:type="dxa" w:w="1215"/>
          </w:tcPr>
          <w:p>
            <w:pPr>
              <w:spacing w:after="0"/>
              <w:jc w:val="left"/>
            </w:pPr>
            <w:r>
              <w:rPr>
                <w:sz w:val="16"/>
              </w:rPr>
              <w:t>Thunderstorm Wind</w:t>
            </w:r>
          </w:p>
        </w:tc>
        <w:tc>
          <w:tcPr>
            <w:tcW w:type="dxa" w:w="2206"/>
          </w:tcPr>
          <w:p>
            <w:pPr>
              <w:spacing w:after="0"/>
              <w:jc w:val="left"/>
            </w:pPr>
            <w:r>
              <w:rPr>
                <w:sz w:val="16"/>
              </w:rPr>
              <w:t>61 kt (70 mph) estimated gust</w:t>
            </w:r>
          </w:p>
        </w:tc>
        <w:tc>
          <w:tcPr>
            <w:tcW w:type="dxa" w:w="1750"/>
          </w:tcPr>
          <w:p>
            <w:pPr>
              <w:spacing w:after="0"/>
              <w:jc w:val="left"/>
            </w:pPr>
            <w:r>
              <w:rPr>
                <w:sz w:val="16"/>
              </w:rPr>
              <w:t>$50,000 property; $0 crops (2021 dollars)</w:t>
            </w:r>
          </w:p>
        </w:tc>
        <w:tc>
          <w:tcPr>
            <w:tcW w:type="dxa" w:w="1223"/>
          </w:tcPr>
          <w:p>
            <w:pPr>
              <w:spacing w:after="0"/>
              <w:jc w:val="right"/>
            </w:pPr>
            <w:r>
              <w:rPr>
                <w:sz w:val="16"/>
              </w:rPr>
              <w:t>0, 0</w:t>
            </w:r>
          </w:p>
        </w:tc>
        <w:tc>
          <w:tcPr>
            <w:tcW w:type="dxa" w:w="2049"/>
          </w:tcPr>
          <w:p>
            <w:pPr>
              <w:spacing w:after="0"/>
              <w:jc w:val="left"/>
            </w:pPr>
            <w:r>
              <w:rPr>
                <w:sz w:val="16"/>
              </w:rPr>
              <w:t>BALDWIN</w:t>
            </w:r>
          </w:p>
        </w:tc>
        <w:tc>
          <w:tcPr>
            <w:tcW w:type="dxa" w:w="648"/>
          </w:tcPr>
          <w:p>
            <w:pPr>
              <w:spacing w:after="0"/>
              <w:jc w:val="left"/>
            </w:pPr>
          </w:p>
        </w:tc>
        <w:tc>
          <w:tcPr>
            <w:tcW w:type="dxa" w:w="3984"/>
          </w:tcPr>
          <w:p>
            <w:pPr>
              <w:spacing w:after="0"/>
              <w:jc w:val="left"/>
            </w:pPr>
            <w:r>
              <w:rPr>
                <w:sz w:val="16"/>
              </w:rPr>
              <w:t>B1-c worst recorded: Thunderstorm Wind</w:t>
            </w:r>
          </w:p>
        </w:tc>
      </w:tr>
      <w:tr>
        <w:trPr>
          <w:cantSplit/>
        </w:trPr>
        <w:tc>
          <w:tcPr>
            <w:tcW w:type="dxa" w:w="1037"/>
          </w:tcPr>
          <w:p>
            <w:pPr>
              <w:spacing w:after="0"/>
              <w:jc w:val="left"/>
            </w:pPr>
            <w:r>
              <w:rPr>
                <w:sz w:val="16"/>
              </w:rPr>
              <w:t>2019-07-20</w:t>
            </w:r>
          </w:p>
        </w:tc>
        <w:tc>
          <w:tcPr>
            <w:tcW w:type="dxa" w:w="1215"/>
          </w:tcPr>
          <w:p>
            <w:pPr>
              <w:spacing w:after="0"/>
              <w:jc w:val="left"/>
            </w:pPr>
            <w:r>
              <w:rPr>
                <w:sz w:val="16"/>
              </w:rPr>
              <w:t>Flood</w:t>
            </w:r>
          </w:p>
        </w:tc>
        <w:tc>
          <w:tcPr>
            <w:tcW w:type="dxa" w:w="2206"/>
          </w:tcPr>
          <w:p>
            <w:pPr>
              <w:spacing w:after="0"/>
              <w:jc w:val="left"/>
            </w:pPr>
          </w:p>
        </w:tc>
        <w:tc>
          <w:tcPr>
            <w:tcW w:type="dxa" w:w="1750"/>
          </w:tcPr>
          <w:p>
            <w:pPr>
              <w:spacing w:after="0"/>
              <w:jc w:val="left"/>
            </w:pPr>
            <w:r>
              <w:rPr>
                <w:sz w:val="16"/>
              </w:rPr>
              <w:t>$800,000 property; $0 crops (2019 dollars)</w:t>
            </w:r>
          </w:p>
        </w:tc>
        <w:tc>
          <w:tcPr>
            <w:tcW w:type="dxa" w:w="1223"/>
          </w:tcPr>
          <w:p>
            <w:pPr>
              <w:spacing w:after="0"/>
              <w:jc w:val="right"/>
            </w:pPr>
            <w:r>
              <w:rPr>
                <w:sz w:val="16"/>
              </w:rPr>
              <w:t>0, 0</w:t>
            </w:r>
          </w:p>
        </w:tc>
        <w:tc>
          <w:tcPr>
            <w:tcW w:type="dxa" w:w="2049"/>
          </w:tcPr>
          <w:p>
            <w:pPr>
              <w:spacing w:after="0"/>
              <w:jc w:val="left"/>
            </w:pPr>
            <w:r>
              <w:rPr>
                <w:sz w:val="16"/>
              </w:rPr>
              <w:t>IRONS to BRISTOL</w:t>
            </w:r>
          </w:p>
        </w:tc>
        <w:tc>
          <w:tcPr>
            <w:tcW w:type="dxa" w:w="648"/>
          </w:tcPr>
          <w:p>
            <w:pPr>
              <w:spacing w:after="0"/>
              <w:jc w:val="left"/>
            </w:pPr>
          </w:p>
        </w:tc>
        <w:tc>
          <w:tcPr>
            <w:tcW w:type="dxa" w:w="3984"/>
          </w:tcPr>
          <w:p>
            <w:pPr>
              <w:spacing w:after="0"/>
              <w:jc w:val="left"/>
            </w:pPr>
            <w:r>
              <w:rPr>
                <w:sz w:val="16"/>
              </w:rPr>
              <w:t>large reported damage</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2206"/>
          </w:tcPr>
          <w:p>
            <w:pPr>
              <w:spacing w:after="0"/>
              <w:jc w:val="left"/>
            </w:pPr>
            <w:r>
              <w:rPr>
                <w:sz w:val="16"/>
              </w:rPr>
              <w:t>50 kt (58 mph) estimated gust</w:t>
            </w:r>
          </w:p>
        </w:tc>
        <w:tc>
          <w:tcPr>
            <w:tcW w:type="dxa" w:w="1750"/>
          </w:tcPr>
          <w:p>
            <w:pPr>
              <w:spacing w:after="0"/>
              <w:jc w:val="left"/>
            </w:pPr>
            <w:r>
              <w:rPr>
                <w:sz w:val="16"/>
              </w:rPr>
              <w:t>$5,000,000 property; $0 crops, reported for the zone (2017 dollars)</w:t>
            </w:r>
          </w:p>
        </w:tc>
        <w:tc>
          <w:tcPr>
            <w:tcW w:type="dxa" w:w="1223"/>
          </w:tcPr>
          <w:p>
            <w:pPr>
              <w:spacing w:after="0"/>
              <w:jc w:val="right"/>
            </w:pPr>
            <w:r>
              <w:rPr>
                <w:sz w:val="16"/>
              </w:rPr>
              <w:t>0, 0</w:t>
            </w:r>
          </w:p>
        </w:tc>
        <w:tc>
          <w:tcPr>
            <w:tcW w:type="dxa" w:w="2049"/>
          </w:tcPr>
          <w:p>
            <w:pPr>
              <w:spacing w:after="0"/>
              <w:jc w:val="left"/>
            </w:pPr>
            <w:r>
              <w:rPr>
                <w:sz w:val="16"/>
              </w:rPr>
              <w:t>NWS zone MIZ038 (LAKE), zone-level: may include parts of neighboring counties</w:t>
            </w:r>
          </w:p>
        </w:tc>
        <w:tc>
          <w:tcPr>
            <w:tcW w:type="dxa" w:w="648"/>
          </w:tcPr>
          <w:p>
            <w:pPr>
              <w:spacing w:after="0"/>
              <w:jc w:val="left"/>
            </w:pPr>
          </w:p>
        </w:tc>
        <w:tc>
          <w:tcPr>
            <w:tcW w:type="dxa" w:w="398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2013-11-17</w:t>
            </w:r>
          </w:p>
        </w:tc>
        <w:tc>
          <w:tcPr>
            <w:tcW w:type="dxa" w:w="1215"/>
          </w:tcPr>
          <w:p>
            <w:pPr>
              <w:spacing w:after="0"/>
              <w:jc w:val="left"/>
            </w:pPr>
            <w:r>
              <w:rPr>
                <w:sz w:val="16"/>
              </w:rPr>
              <w:t>High Wind</w:t>
            </w:r>
          </w:p>
        </w:tc>
        <w:tc>
          <w:tcPr>
            <w:tcW w:type="dxa" w:w="2206"/>
          </w:tcPr>
          <w:p>
            <w:pPr>
              <w:spacing w:after="0"/>
              <w:jc w:val="left"/>
            </w:pPr>
            <w:r>
              <w:rPr>
                <w:sz w:val="16"/>
              </w:rPr>
              <w:t>61 kt (70 mph) estimated gust</w:t>
            </w:r>
          </w:p>
        </w:tc>
        <w:tc>
          <w:tcPr>
            <w:tcW w:type="dxa" w:w="1750"/>
          </w:tcPr>
          <w:p>
            <w:pPr>
              <w:spacing w:after="0"/>
              <w:jc w:val="left"/>
            </w:pPr>
            <w:r>
              <w:rPr>
                <w:sz w:val="16"/>
              </w:rPr>
              <w:t>$75,000 property; $0 crops, reported for the zone (2013 dollars)</w:t>
            </w:r>
          </w:p>
        </w:tc>
        <w:tc>
          <w:tcPr>
            <w:tcW w:type="dxa" w:w="1223"/>
          </w:tcPr>
          <w:p>
            <w:pPr>
              <w:spacing w:after="0"/>
              <w:jc w:val="right"/>
            </w:pPr>
            <w:r>
              <w:rPr>
                <w:sz w:val="16"/>
              </w:rPr>
              <w:t>0, 0</w:t>
            </w:r>
          </w:p>
        </w:tc>
        <w:tc>
          <w:tcPr>
            <w:tcW w:type="dxa" w:w="2049"/>
          </w:tcPr>
          <w:p>
            <w:pPr>
              <w:spacing w:after="0"/>
              <w:jc w:val="left"/>
            </w:pPr>
            <w:r>
              <w:rPr>
                <w:sz w:val="16"/>
              </w:rPr>
              <w:t>NWS zone MIZ038 (LAKE), zone-level: may include parts of neighboring counties</w:t>
            </w:r>
          </w:p>
        </w:tc>
        <w:tc>
          <w:tcPr>
            <w:tcW w:type="dxa" w:w="648"/>
          </w:tcPr>
          <w:p>
            <w:pPr>
              <w:spacing w:after="0"/>
              <w:jc w:val="left"/>
            </w:pPr>
          </w:p>
        </w:tc>
        <w:tc>
          <w:tcPr>
            <w:tcW w:type="dxa" w:w="398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2206"/>
          </w:tcPr>
          <w:p>
            <w:pPr>
              <w:spacing w:after="0"/>
              <w:jc w:val="left"/>
            </w:pPr>
          </w:p>
        </w:tc>
        <w:tc>
          <w:tcPr>
            <w:tcW w:type="dxa" w:w="1750"/>
          </w:tcPr>
          <w:p>
            <w:pPr>
              <w:spacing w:after="0"/>
              <w:jc w:val="left"/>
            </w:pPr>
            <w:r>
              <w:rPr>
                <w:sz w:val="16"/>
              </w:rPr>
              <w:t>$3,000,000 property; $0 crops (2013 dollars)</w:t>
            </w:r>
          </w:p>
        </w:tc>
        <w:tc>
          <w:tcPr>
            <w:tcW w:type="dxa" w:w="1223"/>
          </w:tcPr>
          <w:p>
            <w:pPr>
              <w:spacing w:after="0"/>
              <w:jc w:val="right"/>
            </w:pPr>
            <w:r>
              <w:rPr>
                <w:sz w:val="16"/>
              </w:rPr>
              <w:t>0, 0</w:t>
            </w:r>
          </w:p>
        </w:tc>
        <w:tc>
          <w:tcPr>
            <w:tcW w:type="dxa" w:w="2049"/>
          </w:tcPr>
          <w:p>
            <w:pPr>
              <w:spacing w:after="0"/>
              <w:jc w:val="left"/>
            </w:pPr>
            <w:r>
              <w:rPr>
                <w:sz w:val="16"/>
              </w:rPr>
              <w:t>IRONS to BALDWIN</w:t>
            </w:r>
          </w:p>
        </w:tc>
        <w:tc>
          <w:tcPr>
            <w:tcW w:type="dxa" w:w="648"/>
          </w:tcPr>
          <w:p>
            <w:pPr>
              <w:spacing w:after="0"/>
              <w:jc w:val="left"/>
            </w:pPr>
          </w:p>
        </w:tc>
        <w:tc>
          <w:tcPr>
            <w:tcW w:type="dxa" w:w="39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2010-12-11</w:t>
            </w:r>
          </w:p>
        </w:tc>
        <w:tc>
          <w:tcPr>
            <w:tcW w:type="dxa" w:w="1215"/>
          </w:tcPr>
          <w:p>
            <w:pPr>
              <w:spacing w:after="0"/>
              <w:jc w:val="left"/>
            </w:pPr>
            <w:r>
              <w:rPr>
                <w:sz w:val="16"/>
              </w:rPr>
              <w:t>Winter Storm</w:t>
            </w:r>
          </w:p>
        </w:tc>
        <w:tc>
          <w:tcPr>
            <w:tcW w:type="dxa" w:w="2206"/>
          </w:tcPr>
          <w:p>
            <w:pPr>
              <w:spacing w:after="0"/>
              <w:jc w:val="left"/>
            </w:pPr>
          </w:p>
        </w:tc>
        <w:tc>
          <w:tcPr>
            <w:tcW w:type="dxa" w:w="1750"/>
          </w:tcPr>
          <w:p>
            <w:pPr>
              <w:spacing w:after="0"/>
              <w:jc w:val="left"/>
            </w:pPr>
            <w:r>
              <w:rPr>
                <w:sz w:val="16"/>
              </w:rPr>
              <w:t>$250,000 property; $0 crops, reported for the zone (2010 dollars)</w:t>
            </w:r>
          </w:p>
        </w:tc>
        <w:tc>
          <w:tcPr>
            <w:tcW w:type="dxa" w:w="1223"/>
          </w:tcPr>
          <w:p>
            <w:pPr>
              <w:spacing w:after="0"/>
              <w:jc w:val="right"/>
            </w:pPr>
            <w:r>
              <w:rPr>
                <w:sz w:val="16"/>
              </w:rPr>
              <w:t>0, 0</w:t>
            </w:r>
          </w:p>
        </w:tc>
        <w:tc>
          <w:tcPr>
            <w:tcW w:type="dxa" w:w="2049"/>
          </w:tcPr>
          <w:p>
            <w:pPr>
              <w:spacing w:after="0"/>
              <w:jc w:val="left"/>
            </w:pPr>
            <w:r>
              <w:rPr>
                <w:sz w:val="16"/>
              </w:rPr>
              <w:t>NWS zone MIZ038 (LAKE), zone-level: may include parts of neighboring counties</w:t>
            </w:r>
          </w:p>
        </w:tc>
        <w:tc>
          <w:tcPr>
            <w:tcW w:type="dxa" w:w="648"/>
          </w:tcPr>
          <w:p>
            <w:pPr>
              <w:spacing w:after="0"/>
              <w:jc w:val="left"/>
            </w:pPr>
          </w:p>
        </w:tc>
        <w:tc>
          <w:tcPr>
            <w:tcW w:type="dxa" w:w="398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2008-06-13</w:t>
            </w:r>
          </w:p>
        </w:tc>
        <w:tc>
          <w:tcPr>
            <w:tcW w:type="dxa" w:w="1215"/>
          </w:tcPr>
          <w:p>
            <w:pPr>
              <w:spacing w:after="0"/>
              <w:jc w:val="left"/>
            </w:pPr>
            <w:r>
              <w:rPr>
                <w:sz w:val="16"/>
              </w:rPr>
              <w:t>Flash Flood</w:t>
            </w:r>
          </w:p>
        </w:tc>
        <w:tc>
          <w:tcPr>
            <w:tcW w:type="dxa" w:w="2206"/>
          </w:tcPr>
          <w:p>
            <w:pPr>
              <w:spacing w:after="0"/>
              <w:jc w:val="left"/>
            </w:pPr>
          </w:p>
        </w:tc>
        <w:tc>
          <w:tcPr>
            <w:tcW w:type="dxa" w:w="1750"/>
          </w:tcPr>
          <w:p>
            <w:pPr>
              <w:spacing w:after="0"/>
              <w:jc w:val="left"/>
            </w:pPr>
            <w:r>
              <w:rPr>
                <w:sz w:val="16"/>
              </w:rPr>
              <w:t>$2,000,000 property; $500,000 crops (2008 dollars)</w:t>
            </w:r>
          </w:p>
        </w:tc>
        <w:tc>
          <w:tcPr>
            <w:tcW w:type="dxa" w:w="1223"/>
          </w:tcPr>
          <w:p>
            <w:pPr>
              <w:spacing w:after="0"/>
              <w:jc w:val="right"/>
            </w:pPr>
            <w:r>
              <w:rPr>
                <w:sz w:val="16"/>
              </w:rPr>
              <w:t>0, 0</w:t>
            </w:r>
          </w:p>
        </w:tc>
        <w:tc>
          <w:tcPr>
            <w:tcW w:type="dxa" w:w="2049"/>
          </w:tcPr>
          <w:p>
            <w:pPr>
              <w:spacing w:after="0"/>
              <w:jc w:val="left"/>
            </w:pPr>
            <w:r>
              <w:rPr>
                <w:sz w:val="16"/>
              </w:rPr>
              <w:t>PEACOCK to LUTHER</w:t>
            </w:r>
          </w:p>
        </w:tc>
        <w:tc>
          <w:tcPr>
            <w:tcW w:type="dxa" w:w="648"/>
          </w:tcPr>
          <w:p>
            <w:pPr>
              <w:spacing w:after="0"/>
              <w:jc w:val="left"/>
            </w:pPr>
          </w:p>
        </w:tc>
        <w:tc>
          <w:tcPr>
            <w:tcW w:type="dxa" w:w="3984"/>
          </w:tcPr>
          <w:p>
            <w:pPr>
              <w:spacing w:after="0"/>
              <w:jc w:val="left"/>
            </w:pPr>
            <w:r>
              <w:rPr>
                <w:sz w:val="16"/>
              </w:rPr>
              <w:t>large reported damage</w:t>
            </w:r>
          </w:p>
        </w:tc>
      </w:tr>
      <w:tr>
        <w:trPr>
          <w:cantSplit/>
        </w:trPr>
        <w:tc>
          <w:tcPr>
            <w:tcW w:type="dxa" w:w="1037"/>
          </w:tcPr>
          <w:p>
            <w:pPr>
              <w:spacing w:after="0"/>
              <w:jc w:val="left"/>
            </w:pPr>
            <w:r>
              <w:rPr>
                <w:sz w:val="16"/>
              </w:rPr>
              <w:t>2005-07-26</w:t>
            </w:r>
          </w:p>
        </w:tc>
        <w:tc>
          <w:tcPr>
            <w:tcW w:type="dxa" w:w="1215"/>
          </w:tcPr>
          <w:p>
            <w:pPr>
              <w:spacing w:after="0"/>
              <w:jc w:val="left"/>
            </w:pPr>
            <w:r>
              <w:rPr>
                <w:sz w:val="16"/>
              </w:rPr>
              <w:t>Tornado</w:t>
            </w:r>
          </w:p>
        </w:tc>
        <w:tc>
          <w:tcPr>
            <w:tcW w:type="dxa" w:w="2206"/>
          </w:tcPr>
          <w:p>
            <w:pPr>
              <w:spacing w:after="0"/>
              <w:jc w:val="left"/>
            </w:pPr>
            <w:r>
              <w:rPr>
                <w:sz w:val="16"/>
              </w:rPr>
              <w:t>F1, 4 mi within this county, 850 yd wide</w:t>
            </w:r>
          </w:p>
        </w:tc>
        <w:tc>
          <w:tcPr>
            <w:tcW w:type="dxa" w:w="1750"/>
          </w:tcPr>
          <w:p>
            <w:pPr>
              <w:spacing w:after="0"/>
              <w:jc w:val="left"/>
            </w:pPr>
            <w:r>
              <w:rPr>
                <w:sz w:val="16"/>
              </w:rPr>
              <w:t>$150,000 property; $50,000 crops (2005 dollars)</w:t>
            </w:r>
          </w:p>
        </w:tc>
        <w:tc>
          <w:tcPr>
            <w:tcW w:type="dxa" w:w="1223"/>
          </w:tcPr>
          <w:p>
            <w:pPr>
              <w:spacing w:after="0"/>
              <w:jc w:val="right"/>
            </w:pPr>
            <w:r>
              <w:rPr>
                <w:sz w:val="16"/>
              </w:rPr>
              <w:t>0, 0</w:t>
            </w:r>
          </w:p>
        </w:tc>
        <w:tc>
          <w:tcPr>
            <w:tcW w:type="dxa" w:w="2049"/>
          </w:tcPr>
          <w:p>
            <w:pPr>
              <w:spacing w:after="0"/>
              <w:jc w:val="left"/>
            </w:pPr>
            <w:r>
              <w:rPr>
                <w:sz w:val="16"/>
              </w:rPr>
              <w:t>BALDWIN</w:t>
            </w:r>
          </w:p>
        </w:tc>
        <w:tc>
          <w:tcPr>
            <w:tcW w:type="dxa" w:w="648"/>
          </w:tcPr>
          <w:p>
            <w:pPr>
              <w:spacing w:after="0"/>
              <w:jc w:val="left"/>
            </w:pPr>
          </w:p>
        </w:tc>
        <w:tc>
          <w:tcPr>
            <w:tcW w:type="dxa" w:w="3984"/>
          </w:tcPr>
          <w:p>
            <w:pPr>
              <w:spacing w:after="0"/>
              <w:jc w:val="left"/>
            </w:pPr>
            <w:r>
              <w:rPr>
                <w:sz w:val="16"/>
              </w:rPr>
              <w:t>B1-c worst recorded: Tornado</w:t>
            </w:r>
          </w:p>
        </w:tc>
      </w:tr>
      <w:tr>
        <w:trPr>
          <w:cantSplit/>
        </w:trPr>
        <w:tc>
          <w:tcPr>
            <w:tcW w:type="dxa" w:w="1037"/>
          </w:tcPr>
          <w:p>
            <w:pPr>
              <w:spacing w:after="0"/>
              <w:jc w:val="left"/>
            </w:pPr>
            <w:r>
              <w:rPr>
                <w:sz w:val="16"/>
              </w:rPr>
              <w:t>2003-04-03</w:t>
            </w:r>
          </w:p>
        </w:tc>
        <w:tc>
          <w:tcPr>
            <w:tcW w:type="dxa" w:w="1215"/>
          </w:tcPr>
          <w:p>
            <w:pPr>
              <w:spacing w:after="0"/>
              <w:jc w:val="left"/>
            </w:pPr>
            <w:r>
              <w:rPr>
                <w:sz w:val="16"/>
              </w:rPr>
              <w:t>Ice Storm</w:t>
            </w:r>
          </w:p>
        </w:tc>
        <w:tc>
          <w:tcPr>
            <w:tcW w:type="dxa" w:w="2206"/>
          </w:tcPr>
          <w:p>
            <w:pPr>
              <w:spacing w:after="0"/>
              <w:jc w:val="left"/>
            </w:pPr>
          </w:p>
        </w:tc>
        <w:tc>
          <w:tcPr>
            <w:tcW w:type="dxa" w:w="1750"/>
          </w:tcPr>
          <w:p>
            <w:pPr>
              <w:spacing w:after="0"/>
              <w:jc w:val="left"/>
            </w:pPr>
            <w:r>
              <w:rPr>
                <w:sz w:val="16"/>
              </w:rPr>
              <w:t>$200,000 property; crops not reported, reported for the zone (2003 dollars)</w:t>
            </w:r>
          </w:p>
        </w:tc>
        <w:tc>
          <w:tcPr>
            <w:tcW w:type="dxa" w:w="1223"/>
          </w:tcPr>
          <w:p>
            <w:pPr>
              <w:spacing w:after="0"/>
              <w:jc w:val="right"/>
            </w:pPr>
            <w:r>
              <w:rPr>
                <w:sz w:val="16"/>
              </w:rPr>
              <w:t>0, 0</w:t>
            </w:r>
          </w:p>
        </w:tc>
        <w:tc>
          <w:tcPr>
            <w:tcW w:type="dxa" w:w="2049"/>
          </w:tcPr>
          <w:p>
            <w:pPr>
              <w:spacing w:after="0"/>
              <w:jc w:val="left"/>
            </w:pPr>
            <w:r>
              <w:rPr>
                <w:sz w:val="16"/>
              </w:rPr>
              <w:t>NWS zone MIZ038 (LAKE), zone-level: may include parts of neighboring counties</w:t>
            </w:r>
          </w:p>
        </w:tc>
        <w:tc>
          <w:tcPr>
            <w:tcW w:type="dxa" w:w="648"/>
          </w:tcPr>
          <w:p>
            <w:pPr>
              <w:spacing w:after="0"/>
              <w:jc w:val="left"/>
            </w:pPr>
          </w:p>
        </w:tc>
        <w:tc>
          <w:tcPr>
            <w:tcW w:type="dxa" w:w="3984"/>
          </w:tcPr>
          <w:p>
            <w:pPr>
              <w:spacing w:after="0"/>
              <w:jc w:val="left"/>
            </w:pPr>
            <w:r>
              <w:rPr>
                <w:sz w:val="16"/>
              </w:rPr>
              <w:t>B1-c worst recorded: Ice Storm</w:t>
            </w:r>
          </w:p>
        </w:tc>
      </w:tr>
      <w:tr>
        <w:trPr>
          <w:cantSplit/>
        </w:trPr>
        <w:tc>
          <w:tcPr>
            <w:tcW w:type="dxa" w:w="1037"/>
          </w:tcPr>
          <w:p>
            <w:pPr>
              <w:spacing w:after="0"/>
              <w:jc w:val="left"/>
            </w:pPr>
            <w:r>
              <w:rPr>
                <w:sz w:val="16"/>
              </w:rPr>
              <w:t>2000-08-09</w:t>
            </w:r>
          </w:p>
        </w:tc>
        <w:tc>
          <w:tcPr>
            <w:tcW w:type="dxa" w:w="1215"/>
          </w:tcPr>
          <w:p>
            <w:pPr>
              <w:spacing w:after="0"/>
              <w:jc w:val="left"/>
            </w:pPr>
            <w:r>
              <w:rPr>
                <w:sz w:val="16"/>
              </w:rPr>
              <w:t>Hail</w:t>
            </w:r>
          </w:p>
        </w:tc>
        <w:tc>
          <w:tcPr>
            <w:tcW w:type="dxa" w:w="2206"/>
          </w:tcPr>
          <w:p>
            <w:pPr>
              <w:spacing w:after="0"/>
              <w:jc w:val="left"/>
            </w:pPr>
            <w:r>
              <w:rPr>
                <w:sz w:val="16"/>
              </w:rPr>
              <w:t>1.75 in</w:t>
            </w:r>
          </w:p>
        </w:tc>
        <w:tc>
          <w:tcPr>
            <w:tcW w:type="dxa" w:w="1750"/>
          </w:tcPr>
          <w:p>
            <w:pPr>
              <w:spacing w:after="0"/>
              <w:jc w:val="left"/>
            </w:pPr>
            <w:r>
              <w:rPr>
                <w:sz w:val="16"/>
              </w:rPr>
              <w:t>$50,000 property; $25,000 crops (2000 dollars)</w:t>
            </w:r>
          </w:p>
        </w:tc>
        <w:tc>
          <w:tcPr>
            <w:tcW w:type="dxa" w:w="1223"/>
          </w:tcPr>
          <w:p>
            <w:pPr>
              <w:spacing w:after="0"/>
              <w:jc w:val="right"/>
            </w:pPr>
            <w:r>
              <w:rPr>
                <w:sz w:val="16"/>
              </w:rPr>
              <w:t>0, 0</w:t>
            </w:r>
          </w:p>
        </w:tc>
        <w:tc>
          <w:tcPr>
            <w:tcW w:type="dxa" w:w="2049"/>
          </w:tcPr>
          <w:p>
            <w:pPr>
              <w:spacing w:after="0"/>
              <w:jc w:val="left"/>
            </w:pPr>
            <w:r>
              <w:rPr>
                <w:sz w:val="16"/>
              </w:rPr>
              <w:t>LUTHER</w:t>
            </w:r>
          </w:p>
        </w:tc>
        <w:tc>
          <w:tcPr>
            <w:tcW w:type="dxa" w:w="648"/>
          </w:tcPr>
          <w:p>
            <w:pPr>
              <w:spacing w:after="0"/>
              <w:jc w:val="left"/>
            </w:pPr>
          </w:p>
        </w:tc>
        <w:tc>
          <w:tcPr>
            <w:tcW w:type="dxa" w:w="3984"/>
          </w:tcPr>
          <w:p>
            <w:pPr>
              <w:spacing w:after="0"/>
              <w:jc w:val="left"/>
            </w:pPr>
            <w:r>
              <w:rPr>
                <w:sz w:val="16"/>
              </w:rPr>
              <w:t>B1-c most damaging: Hail</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2206"/>
          </w:tcPr>
          <w:p>
            <w:pPr>
              <w:spacing w:after="0"/>
              <w:jc w:val="left"/>
            </w:pPr>
            <w:r>
              <w:rPr>
                <w:sz w:val="16"/>
              </w:rPr>
              <w:t>speed not recorded</w:t>
            </w:r>
          </w:p>
        </w:tc>
        <w:tc>
          <w:tcPr>
            <w:tcW w:type="dxa" w:w="1750"/>
          </w:tcPr>
          <w:p>
            <w:pPr>
              <w:spacing w:after="0"/>
              <w:jc w:val="left"/>
            </w:pPr>
            <w:r>
              <w:rPr>
                <w:sz w:val="16"/>
              </w:rPr>
              <w:t>$1,110,000 property; crops not reported (1998 dollars)</w:t>
            </w:r>
          </w:p>
        </w:tc>
        <w:tc>
          <w:tcPr>
            <w:tcW w:type="dxa" w:w="1223"/>
          </w:tcPr>
          <w:p>
            <w:pPr>
              <w:spacing w:after="0"/>
              <w:jc w:val="right"/>
            </w:pPr>
            <w:r>
              <w:rPr>
                <w:sz w:val="16"/>
              </w:rPr>
              <w:t>0, 0</w:t>
            </w:r>
          </w:p>
        </w:tc>
        <w:tc>
          <w:tcPr>
            <w:tcW w:type="dxa" w:w="2049"/>
          </w:tcPr>
          <w:p>
            <w:pPr>
              <w:spacing w:after="0"/>
              <w:jc w:val="left"/>
            </w:pPr>
            <w:r>
              <w:rPr>
                <w:sz w:val="16"/>
              </w:rPr>
              <w:t>BRANCH to CHASE</w:t>
            </w:r>
          </w:p>
        </w:tc>
        <w:tc>
          <w:tcPr>
            <w:tcW w:type="dxa" w:w="648"/>
          </w:tcPr>
          <w:p>
            <w:pPr>
              <w:spacing w:after="0"/>
              <w:jc w:val="left"/>
            </w:pPr>
          </w:p>
        </w:tc>
        <w:tc>
          <w:tcPr>
            <w:tcW w:type="dxa" w:w="3984"/>
          </w:tcPr>
          <w:p>
            <w:pPr>
              <w:spacing w:after="0"/>
              <w:jc w:val="left"/>
            </w:pPr>
            <w:r>
              <w:rPr>
                <w:sz w:val="16"/>
              </w:rPr>
              <w:t>B1-c most damaging: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6"/>
        <w:gridCol w:w="1676"/>
        <w:gridCol w:w="1037"/>
        <w:gridCol w:w="1887"/>
        <w:gridCol w:w="1554"/>
        <w:gridCol w:w="1627"/>
        <w:gridCol w:w="1037"/>
        <w:gridCol w:w="1425"/>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6"/>
            <w:shd w:val="clear" w:color="auto" w:fill="E8E8E8"/>
          </w:tcPr>
          <w:p>
            <w:pPr>
              <w:spacing w:after="0"/>
              <w:jc w:val="left"/>
            </w:pPr>
            <w:r>
              <w:rPr>
                <w:b/>
                <w:sz w:val="16"/>
              </w:rPr>
              <w:t>Unit</w:t>
            </w:r>
          </w:p>
        </w:tc>
        <w:tc>
          <w:tcPr>
            <w:tcW w:type="dxa" w:w="16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7"/>
            <w:shd w:val="clear" w:color="auto" w:fill="E8E8E8"/>
          </w:tcPr>
          <w:p>
            <w:pPr>
              <w:spacing w:after="0"/>
              <w:jc w:val="left"/>
            </w:pPr>
            <w:r>
              <w:rPr>
                <w:b/>
                <w:sz w:val="16"/>
              </w:rPr>
              <w:t>Descriptor basis</w:t>
            </w:r>
          </w:p>
        </w:tc>
        <w:tc>
          <w:tcPr>
            <w:tcW w:type="dxa" w:w="1554"/>
            <w:shd w:val="clear" w:color="auto" w:fill="E8E8E8"/>
          </w:tcPr>
          <w:p>
            <w:pPr>
              <w:spacing w:after="0"/>
              <w:jc w:val="right"/>
            </w:pPr>
            <w:r>
              <w:rPr>
                <w:b/>
                <w:sz w:val="16"/>
              </w:rPr>
              <w:t>NRI events or days in its record period (hail, wind and tornado are area-weighted, so can be fractional)</w:t>
            </w:r>
          </w:p>
        </w:tc>
        <w:tc>
          <w:tcPr>
            <w:tcW w:type="dxa" w:w="16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p>
        </w:tc>
        <w:tc>
          <w:tcPr>
            <w:tcW w:type="dxa" w:w="1536"/>
          </w:tcPr>
          <w:p>
            <w:pPr>
              <w:spacing w:after="0"/>
              <w:jc w:val="left"/>
            </w:pPr>
            <w:r>
              <w:rPr>
                <w:sz w:val="16"/>
              </w:rPr>
              <w:t>events per year</w:t>
            </w:r>
          </w:p>
        </w:tc>
        <w:tc>
          <w:tcPr>
            <w:tcW w:type="dxa" w:w="1676"/>
          </w:tcPr>
          <w:p>
            <w:pPr>
              <w:spacing w:after="0"/>
              <w:jc w:val="left"/>
            </w:pPr>
          </w:p>
        </w:tc>
        <w:tc>
          <w:tcPr>
            <w:tcW w:type="dxa" w:w="1037"/>
          </w:tcPr>
          <w:p>
            <w:pPr>
              <w:spacing w:after="0"/>
              <w:jc w:val="left"/>
            </w:pPr>
          </w:p>
        </w:tc>
        <w:tc>
          <w:tcPr>
            <w:tcW w:type="dxa" w:w="1887"/>
          </w:tcPr>
          <w:p>
            <w:pPr>
              <w:spacing w:after="0"/>
              <w:jc w:val="left"/>
            </w:pPr>
          </w:p>
        </w:tc>
        <w:tc>
          <w:tcPr>
            <w:tcW w:type="dxa" w:w="1554"/>
          </w:tcPr>
          <w:p>
            <w:pPr>
              <w:spacing w:after="0"/>
              <w:jc w:val="right"/>
            </w:pPr>
          </w:p>
        </w:tc>
        <w:tc>
          <w:tcPr>
            <w:tcW w:type="dxa" w:w="1627"/>
          </w:tcPr>
          <w:p>
            <w:pPr>
              <w:spacing w:after="0"/>
              <w:jc w:val="left"/>
            </w:pPr>
            <w:r>
              <w:rPr>
                <w:sz w:val="16"/>
              </w:rPr>
              <w:t>1994 to 2023 (30 years)</w:t>
            </w:r>
          </w:p>
        </w:tc>
        <w:tc>
          <w:tcPr>
            <w:tcW w:type="dxa" w:w="1037"/>
          </w:tcPr>
          <w:p>
            <w:pPr>
              <w:spacing w:after="0"/>
              <w:jc w:val="left"/>
            </w:pPr>
            <w:r>
              <w:rPr>
                <w:sz w:val="16"/>
              </w:rPr>
              <w:t>see B1-f</w:t>
            </w:r>
          </w:p>
        </w:tc>
        <w:tc>
          <w:tcPr>
            <w:tcW w:type="dxa" w:w="142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6"/>
          </w:tcPr>
          <w:p>
            <w:pPr>
              <w:spacing w:after="0"/>
              <w:jc w:val="left"/>
            </w:pPr>
            <w:r>
              <w:rPr>
                <w:sz w:val="16"/>
              </w:rPr>
              <w:t>events per year at a location (modeled)</w:t>
            </w:r>
          </w:p>
        </w:tc>
        <w:tc>
          <w:tcPr>
            <w:tcW w:type="dxa" w:w="1676"/>
          </w:tcPr>
          <w:p>
            <w:pPr>
              <w:spacing w:after="0"/>
              <w:jc w:val="left"/>
            </w:pPr>
          </w:p>
        </w:tc>
        <w:tc>
          <w:tcPr>
            <w:tcW w:type="dxa" w:w="1037"/>
          </w:tcPr>
          <w:p>
            <w:pPr>
              <w:spacing w:after="0"/>
              <w:jc w:val="left"/>
            </w:pPr>
          </w:p>
        </w:tc>
        <w:tc>
          <w:tcPr>
            <w:tcW w:type="dxa" w:w="1887"/>
          </w:tcPr>
          <w:p>
            <w:pPr>
              <w:spacing w:after="0"/>
              <w:jc w:val="left"/>
            </w:pPr>
          </w:p>
        </w:tc>
        <w:tc>
          <w:tcPr>
            <w:tcW w:type="dxa" w:w="1554"/>
          </w:tcPr>
          <w:p>
            <w:pPr>
              <w:spacing w:after="0"/>
              <w:jc w:val="right"/>
            </w:pPr>
            <w:r>
              <w:rPr>
                <w:sz w:val="16"/>
              </w:rPr>
              <w:t>not shown</w:t>
            </w:r>
          </w:p>
        </w:tc>
        <w:tc>
          <w:tcPr>
            <w:tcW w:type="dxa" w:w="1627"/>
          </w:tcPr>
          <w:p>
            <w:pPr>
              <w:spacing w:after="0"/>
              <w:jc w:val="left"/>
            </w:pPr>
            <w:r>
              <w:rPr>
                <w:sz w:val="16"/>
              </w:rPr>
              <w:t>modeled</w:t>
            </w:r>
          </w:p>
        </w:tc>
        <w:tc>
          <w:tcPr>
            <w:tcW w:type="dxa" w:w="1037"/>
          </w:tcPr>
          <w:p>
            <w:pPr>
              <w:spacing w:after="0"/>
              <w:jc w:val="left"/>
            </w:pPr>
            <w:r>
              <w:rPr>
                <w:sz w:val="16"/>
              </w:rPr>
              <w:t>see B1-f</w:t>
            </w:r>
          </w:p>
        </w:tc>
        <w:tc>
          <w:tcPr>
            <w:tcW w:type="dxa" w:w="142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1.47</w:t>
            </w:r>
          </w:p>
        </w:tc>
        <w:tc>
          <w:tcPr>
            <w:tcW w:type="dxa" w:w="1536"/>
          </w:tcPr>
          <w:p>
            <w:pPr>
              <w:spacing w:after="0"/>
              <w:jc w:val="left"/>
            </w:pPr>
            <w:r>
              <w:rPr>
                <w:sz w:val="16"/>
              </w:rPr>
              <w:t>event-days per year</w:t>
            </w:r>
          </w:p>
        </w:tc>
        <w:tc>
          <w:tcPr>
            <w:tcW w:type="dxa" w:w="1676"/>
          </w:tcPr>
          <w:p>
            <w:pPr>
              <w:spacing w:after="0"/>
              <w:jc w:val="left"/>
            </w:pPr>
            <w:r>
              <w:rPr>
                <w:sz w:val="16"/>
              </w:rPr>
              <w:t>about 1.47 days per year</w:t>
            </w:r>
          </w:p>
        </w:tc>
        <w:tc>
          <w:tcPr>
            <w:tcW w:type="dxa" w:w="1037"/>
          </w:tcPr>
          <w:p>
            <w:pPr>
              <w:spacing w:after="0"/>
              <w:jc w:val="left"/>
            </w:pPr>
          </w:p>
        </w:tc>
        <w:tc>
          <w:tcPr>
            <w:tcW w:type="dxa" w:w="1887"/>
          </w:tcPr>
          <w:p>
            <w:pPr>
              <w:spacing w:after="0"/>
              <w:jc w:val="left"/>
            </w:pPr>
            <w:r>
              <w:rPr>
                <w:sz w:val="16"/>
              </w:rPr>
              <w:t>event-days in 0 of 30 years, 1996 to 2025 (0%)</w:t>
            </w:r>
          </w:p>
        </w:tc>
        <w:tc>
          <w:tcPr>
            <w:tcW w:type="dxa" w:w="1554"/>
          </w:tcPr>
          <w:p>
            <w:pPr>
              <w:spacing w:after="0"/>
              <w:jc w:val="right"/>
            </w:pPr>
            <w:r>
              <w:rPr>
                <w:sz w:val="16"/>
              </w:rPr>
              <w:t>28</w:t>
            </w:r>
          </w:p>
        </w:tc>
        <w:tc>
          <w:tcPr>
            <w:tcW w:type="dxa" w:w="1627"/>
          </w:tcPr>
          <w:p>
            <w:pPr>
              <w:spacing w:after="0"/>
              <w:jc w:val="left"/>
            </w:pPr>
            <w:r>
              <w:rPr>
                <w:sz w:val="16"/>
              </w:rPr>
              <w:t>2005-11-12 to 2024-11-12 (19 years)</w:t>
            </w:r>
          </w:p>
        </w:tc>
        <w:tc>
          <w:tcPr>
            <w:tcW w:type="dxa" w:w="1037"/>
          </w:tcPr>
          <w:p>
            <w:pPr>
              <w:spacing w:after="0"/>
              <w:jc w:val="left"/>
            </w:pPr>
            <w:r>
              <w:rPr>
                <w:sz w:val="16"/>
              </w:rPr>
              <w:t>countywide</w:t>
            </w:r>
          </w:p>
        </w:tc>
        <w:tc>
          <w:tcPr>
            <w:tcW w:type="dxa" w:w="142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0</w:t>
            </w:r>
          </w:p>
        </w:tc>
        <w:tc>
          <w:tcPr>
            <w:tcW w:type="dxa" w:w="1536"/>
          </w:tcPr>
          <w:p>
            <w:pPr>
              <w:spacing w:after="0"/>
              <w:jc w:val="left"/>
            </w:pPr>
            <w:r>
              <w:rPr>
                <w:sz w:val="16"/>
              </w:rPr>
              <w:t>event-days per year</w:t>
            </w:r>
          </w:p>
        </w:tc>
        <w:tc>
          <w:tcPr>
            <w:tcW w:type="dxa" w:w="1676"/>
          </w:tcPr>
          <w:p>
            <w:pPr>
              <w:spacing w:after="0"/>
              <w:jc w:val="left"/>
            </w:pPr>
            <w:r>
              <w:rPr>
                <w:sz w:val="16"/>
              </w:rPr>
              <w:t>none modeled</w:t>
            </w:r>
          </w:p>
        </w:tc>
        <w:tc>
          <w:tcPr>
            <w:tcW w:type="dxa" w:w="1037"/>
          </w:tcPr>
          <w:p>
            <w:pPr>
              <w:spacing w:after="0"/>
              <w:jc w:val="left"/>
            </w:pPr>
          </w:p>
        </w:tc>
        <w:tc>
          <w:tcPr>
            <w:tcW w:type="dxa" w:w="1887"/>
          </w:tcPr>
          <w:p>
            <w:pPr>
              <w:spacing w:after="0"/>
              <w:jc w:val="left"/>
            </w:pPr>
            <w:r>
              <w:rPr>
                <w:sz w:val="16"/>
              </w:rPr>
              <w:t>event-days in 0 of 30 years, 1996 to 2025 (0%)</w:t>
            </w:r>
          </w:p>
        </w:tc>
        <w:tc>
          <w:tcPr>
            <w:tcW w:type="dxa" w:w="1554"/>
          </w:tcPr>
          <w:p>
            <w:pPr>
              <w:spacing w:after="0"/>
              <w:jc w:val="right"/>
            </w:pPr>
            <w:r>
              <w:rPr>
                <w:sz w:val="16"/>
              </w:rPr>
              <w:t>0</w:t>
            </w:r>
          </w:p>
        </w:tc>
        <w:tc>
          <w:tcPr>
            <w:tcW w:type="dxa" w:w="16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7"/>
          </w:tcPr>
          <w:p>
            <w:pPr>
              <w:spacing w:after="0"/>
              <w:jc w:val="right"/>
            </w:pPr>
            <w:r>
              <w:rPr>
                <w:sz w:val="16"/>
              </w:rPr>
              <w:t>0.000437</w:t>
            </w:r>
          </w:p>
        </w:tc>
        <w:tc>
          <w:tcPr>
            <w:tcW w:type="dxa" w:w="1536"/>
          </w:tcPr>
          <w:p>
            <w:pPr>
              <w:spacing w:after="0"/>
              <w:jc w:val="left"/>
            </w:pPr>
            <w:r>
              <w:rPr>
                <w:sz w:val="16"/>
              </w:rPr>
              <w:t>annual probability at a location</w:t>
            </w:r>
          </w:p>
        </w:tc>
        <w:tc>
          <w:tcPr>
            <w:tcW w:type="dxa" w:w="1676"/>
          </w:tcPr>
          <w:p>
            <w:pPr>
              <w:spacing w:after="0"/>
              <w:jc w:val="left"/>
            </w:pPr>
            <w:r>
              <w:rPr>
                <w:sz w:val="16"/>
              </w:rPr>
              <w:t>chance a given location in the county has at least minor-damage shaking in a year: 0.0437%</w:t>
            </w:r>
          </w:p>
        </w:tc>
        <w:tc>
          <w:tcPr>
            <w:tcW w:type="dxa" w:w="1037"/>
          </w:tcPr>
          <w:p>
            <w:pPr>
              <w:spacing w:after="0"/>
              <w:jc w:val="left"/>
            </w:pPr>
          </w:p>
        </w:tc>
        <w:tc>
          <w:tcPr>
            <w:tcW w:type="dxa" w:w="1887"/>
          </w:tcPr>
          <w:p>
            <w:pPr>
              <w:spacing w:after="0"/>
              <w:jc w:val="left"/>
            </w:pPr>
          </w:p>
        </w:tc>
        <w:tc>
          <w:tcPr>
            <w:tcW w:type="dxa" w:w="1554"/>
          </w:tcPr>
          <w:p>
            <w:pPr>
              <w:spacing w:after="0"/>
              <w:jc w:val="right"/>
            </w:pPr>
            <w:r>
              <w:rPr>
                <w:sz w:val="16"/>
              </w:rPr>
              <w:t>not shown</w:t>
            </w:r>
          </w:p>
        </w:tc>
        <w:tc>
          <w:tcPr>
            <w:tcW w:type="dxa" w:w="1627"/>
          </w:tcPr>
          <w:p>
            <w:pPr>
              <w:spacing w:after="0"/>
              <w:jc w:val="left"/>
            </w:pPr>
            <w:r>
              <w:rPr>
                <w:sz w:val="16"/>
              </w:rPr>
              <w:t>modeled</w:t>
            </w:r>
          </w:p>
        </w:tc>
        <w:tc>
          <w:tcPr>
            <w:tcW w:type="dxa" w:w="1037"/>
          </w:tcPr>
          <w:p>
            <w:pPr>
              <w:spacing w:after="0"/>
              <w:jc w:val="left"/>
            </w:pPr>
            <w:r>
              <w:rPr>
                <w:sz w:val="16"/>
              </w:rPr>
              <w:t>see B1-f</w:t>
            </w:r>
          </w:p>
        </w:tc>
        <w:tc>
          <w:tcPr>
            <w:tcW w:type="dxa" w:w="142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0.889</w:t>
            </w:r>
          </w:p>
        </w:tc>
        <w:tc>
          <w:tcPr>
            <w:tcW w:type="dxa" w:w="1536"/>
          </w:tcPr>
          <w:p>
            <w:pPr>
              <w:spacing w:after="0"/>
              <w:jc w:val="left"/>
            </w:pPr>
            <w:r>
              <w:rPr>
                <w:sz w:val="16"/>
              </w:rPr>
              <w:t>events per year</w:t>
            </w:r>
          </w:p>
        </w:tc>
        <w:tc>
          <w:tcPr>
            <w:tcW w:type="dxa" w:w="1676"/>
          </w:tcPr>
          <w:p>
            <w:pPr>
              <w:spacing w:after="0"/>
              <w:jc w:val="left"/>
            </w:pPr>
            <w:r>
              <w:rPr>
                <w:sz w:val="16"/>
              </w:rPr>
              <w:t>about 0.89 per year</w:t>
            </w:r>
          </w:p>
        </w:tc>
        <w:tc>
          <w:tcPr>
            <w:tcW w:type="dxa" w:w="1037"/>
          </w:tcPr>
          <w:p>
            <w:pPr>
              <w:spacing w:after="0"/>
              <w:jc w:val="left"/>
            </w:pPr>
            <w:r>
              <w:rPr>
                <w:sz w:val="16"/>
              </w:rPr>
              <w:t>Likely</w:t>
            </w:r>
          </w:p>
        </w:tc>
        <w:tc>
          <w:tcPr>
            <w:tcW w:type="dxa" w:w="1887"/>
          </w:tcPr>
          <w:p>
            <w:pPr>
              <w:spacing w:after="0"/>
              <w:jc w:val="left"/>
            </w:pPr>
            <w:r>
              <w:rPr>
                <w:sz w:val="16"/>
              </w:rPr>
              <w:t>FEMA annualized frequency (modeled)</w:t>
            </w:r>
          </w:p>
        </w:tc>
        <w:tc>
          <w:tcPr>
            <w:tcW w:type="dxa" w:w="1554"/>
          </w:tcPr>
          <w:p>
            <w:pPr>
              <w:spacing w:after="0"/>
              <w:jc w:val="right"/>
            </w:pPr>
            <w:r>
              <w:rPr>
                <w:sz w:val="16"/>
              </w:rPr>
              <w:t>33.8 (modeled)</w:t>
            </w:r>
          </w:p>
        </w:tc>
        <w:tc>
          <w:tcPr>
            <w:tcW w:type="dxa" w:w="1627"/>
          </w:tcPr>
          <w:p>
            <w:pPr>
              <w:spacing w:after="0"/>
              <w:jc w:val="left"/>
            </w:pPr>
            <w:r>
              <w:rPr>
                <w:sz w:val="16"/>
              </w:rPr>
              <w:t>1986 to 2023 (38 years)</w:t>
            </w:r>
          </w:p>
        </w:tc>
        <w:tc>
          <w:tcPr>
            <w:tcW w:type="dxa" w:w="1037"/>
          </w:tcPr>
          <w:p>
            <w:pPr>
              <w:spacing w:after="0"/>
              <w:jc w:val="left"/>
            </w:pPr>
            <w:r>
              <w:rPr>
                <w:sz w:val="16"/>
              </w:rPr>
              <w:t>countywide</w:t>
            </w: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1.53</w:t>
            </w:r>
          </w:p>
        </w:tc>
        <w:tc>
          <w:tcPr>
            <w:tcW w:type="dxa" w:w="1536"/>
          </w:tcPr>
          <w:p>
            <w:pPr>
              <w:spacing w:after="0"/>
              <w:jc w:val="left"/>
            </w:pPr>
            <w:r>
              <w:rPr>
                <w:sz w:val="16"/>
              </w:rPr>
              <w:t>event-days per year</w:t>
            </w:r>
          </w:p>
        </w:tc>
        <w:tc>
          <w:tcPr>
            <w:tcW w:type="dxa" w:w="1676"/>
          </w:tcPr>
          <w:p>
            <w:pPr>
              <w:spacing w:after="0"/>
              <w:jc w:val="left"/>
            </w:pPr>
            <w:r>
              <w:rPr>
                <w:sz w:val="16"/>
              </w:rPr>
              <w:t>about 1.53 days per year</w:t>
            </w:r>
          </w:p>
        </w:tc>
        <w:tc>
          <w:tcPr>
            <w:tcW w:type="dxa" w:w="1037"/>
          </w:tcPr>
          <w:p>
            <w:pPr>
              <w:spacing w:after="0"/>
              <w:jc w:val="left"/>
            </w:pPr>
          </w:p>
        </w:tc>
        <w:tc>
          <w:tcPr>
            <w:tcW w:type="dxa" w:w="1887"/>
          </w:tcPr>
          <w:p>
            <w:pPr>
              <w:spacing w:after="0"/>
              <w:jc w:val="left"/>
            </w:pPr>
            <w:r>
              <w:rPr>
                <w:sz w:val="16"/>
              </w:rPr>
              <w:t>event-days in 0 of 30 years, 1996 to 2025 (0%)</w:t>
            </w:r>
          </w:p>
        </w:tc>
        <w:tc>
          <w:tcPr>
            <w:tcW w:type="dxa" w:w="1554"/>
          </w:tcPr>
          <w:p>
            <w:pPr>
              <w:spacing w:after="0"/>
              <w:jc w:val="right"/>
            </w:pPr>
            <w:r>
              <w:rPr>
                <w:sz w:val="16"/>
              </w:rPr>
              <w:t>28</w:t>
            </w:r>
          </w:p>
        </w:tc>
        <w:tc>
          <w:tcPr>
            <w:tcW w:type="dxa" w:w="1627"/>
          </w:tcPr>
          <w:p>
            <w:pPr>
              <w:spacing w:after="0"/>
              <w:jc w:val="left"/>
            </w:pPr>
            <w:r>
              <w:rPr>
                <w:sz w:val="16"/>
              </w:rPr>
              <w:t>2005-11-12 to 2024-11-12 (19 years)</w:t>
            </w:r>
          </w:p>
        </w:tc>
        <w:tc>
          <w:tcPr>
            <w:tcW w:type="dxa" w:w="1037"/>
          </w:tcPr>
          <w:p>
            <w:pPr>
              <w:spacing w:after="0"/>
              <w:jc w:val="left"/>
            </w:pPr>
            <w:r>
              <w:rPr>
                <w:sz w:val="16"/>
              </w:rPr>
              <w:t>countywide</w:t>
            </w:r>
          </w:p>
        </w:tc>
        <w:tc>
          <w:tcPr>
            <w:tcW w:type="dxa" w:w="142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r>
              <w:rPr>
                <w:sz w:val="16"/>
              </w:rPr>
              <w:t>0.01</w:t>
            </w:r>
          </w:p>
        </w:tc>
        <w:tc>
          <w:tcPr>
            <w:tcW w:type="dxa" w:w="1536"/>
          </w:tcPr>
          <w:p>
            <w:pPr>
              <w:spacing w:after="0"/>
              <w:jc w:val="left"/>
            </w:pPr>
            <w:r>
              <w:rPr>
                <w:sz w:val="16"/>
              </w:rPr>
              <w:t>events per year</w:t>
            </w:r>
          </w:p>
        </w:tc>
        <w:tc>
          <w:tcPr>
            <w:tcW w:type="dxa" w:w="1676"/>
          </w:tcPr>
          <w:p>
            <w:pPr>
              <w:spacing w:after="0"/>
              <w:jc w:val="left"/>
            </w:pPr>
            <w:r>
              <w:rPr>
                <w:sz w:val="16"/>
              </w:rPr>
              <w:t>about 1 in 100 years</w:t>
            </w:r>
          </w:p>
        </w:tc>
        <w:tc>
          <w:tcPr>
            <w:tcW w:type="dxa" w:w="1037"/>
          </w:tcPr>
          <w:p>
            <w:pPr>
              <w:spacing w:after="0"/>
              <w:jc w:val="left"/>
            </w:pPr>
            <w:r>
              <w:rPr>
                <w:sz w:val="16"/>
              </w:rPr>
              <w:t>Possible</w:t>
            </w:r>
          </w:p>
        </w:tc>
        <w:tc>
          <w:tcPr>
            <w:tcW w:type="dxa" w:w="1887"/>
          </w:tcPr>
          <w:p>
            <w:pPr>
              <w:spacing w:after="0"/>
              <w:jc w:val="left"/>
            </w:pPr>
            <w:r>
              <w:rPr>
                <w:sz w:val="16"/>
              </w:rPr>
              <w:t>FEMA annualized frequency (modeled)</w:t>
            </w:r>
          </w:p>
        </w:tc>
        <w:tc>
          <w:tcPr>
            <w:tcW w:type="dxa" w:w="1554"/>
          </w:tcPr>
          <w:p>
            <w:pPr>
              <w:spacing w:after="0"/>
              <w:jc w:val="right"/>
            </w:pPr>
            <w:r>
              <w:rPr>
                <w:sz w:val="16"/>
              </w:rPr>
              <w:t>0</w:t>
            </w:r>
          </w:p>
        </w:tc>
        <w:tc>
          <w:tcPr>
            <w:tcW w:type="dxa" w:w="1627"/>
          </w:tcPr>
          <w:p>
            <w:pPr>
              <w:spacing w:after="0"/>
              <w:jc w:val="left"/>
            </w:pPr>
            <w:r>
              <w:rPr>
                <w:sz w:val="16"/>
              </w:rPr>
              <w:t>1851 to 2024 (Atlantic)</w:t>
            </w:r>
          </w:p>
        </w:tc>
        <w:tc>
          <w:tcPr>
            <w:tcW w:type="dxa" w:w="1037"/>
          </w:tcPr>
          <w:p>
            <w:pPr>
              <w:spacing w:after="0"/>
              <w:jc w:val="left"/>
            </w:pPr>
            <w:r>
              <w:rPr>
                <w:sz w:val="16"/>
              </w:rPr>
              <w:t>see B1-f</w:t>
            </w:r>
          </w:p>
        </w:tc>
        <w:tc>
          <w:tcPr>
            <w:tcW w:type="dxa" w:w="142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0.342</w:t>
            </w:r>
          </w:p>
        </w:tc>
        <w:tc>
          <w:tcPr>
            <w:tcW w:type="dxa" w:w="1536"/>
          </w:tcPr>
          <w:p>
            <w:pPr>
              <w:spacing w:after="0"/>
              <w:jc w:val="left"/>
            </w:pPr>
            <w:r>
              <w:rPr>
                <w:sz w:val="16"/>
              </w:rPr>
              <w:t>event-days per year</w:t>
            </w:r>
          </w:p>
        </w:tc>
        <w:tc>
          <w:tcPr>
            <w:tcW w:type="dxa" w:w="1676"/>
          </w:tcPr>
          <w:p>
            <w:pPr>
              <w:spacing w:after="0"/>
              <w:jc w:val="left"/>
            </w:pPr>
            <w:r>
              <w:rPr>
                <w:sz w:val="16"/>
              </w:rPr>
              <w:t>about 0.342 days per year</w:t>
            </w:r>
          </w:p>
        </w:tc>
        <w:tc>
          <w:tcPr>
            <w:tcW w:type="dxa" w:w="1037"/>
          </w:tcPr>
          <w:p>
            <w:pPr>
              <w:spacing w:after="0"/>
              <w:jc w:val="left"/>
            </w:pPr>
            <w:r>
              <w:rPr>
                <w:sz w:val="16"/>
              </w:rPr>
              <w:t>Possible</w:t>
            </w:r>
          </w:p>
        </w:tc>
        <w:tc>
          <w:tcPr>
            <w:tcW w:type="dxa" w:w="1887"/>
          </w:tcPr>
          <w:p>
            <w:pPr>
              <w:spacing w:after="0"/>
              <w:jc w:val="left"/>
            </w:pPr>
            <w:r>
              <w:rPr>
                <w:sz w:val="16"/>
              </w:rPr>
              <w:t>event-days in 1 of 30 years, 1996 to 2025 (3.33%)</w:t>
            </w:r>
          </w:p>
        </w:tc>
        <w:tc>
          <w:tcPr>
            <w:tcW w:type="dxa" w:w="1554"/>
          </w:tcPr>
          <w:p>
            <w:pPr>
              <w:spacing w:after="0"/>
              <w:jc w:val="right"/>
            </w:pPr>
            <w:r>
              <w:rPr>
                <w:sz w:val="16"/>
              </w:rPr>
              <w:t>24</w:t>
            </w:r>
          </w:p>
        </w:tc>
        <w:tc>
          <w:tcPr>
            <w:tcW w:type="dxa" w:w="1627"/>
          </w:tcPr>
          <w:p>
            <w:pPr>
              <w:spacing w:after="0"/>
              <w:jc w:val="left"/>
            </w:pPr>
            <w:r>
              <w:rPr>
                <w:sz w:val="16"/>
              </w:rPr>
              <w:t>1946-12-31 to 2014-02-12 (67 years)</w:t>
            </w:r>
          </w:p>
        </w:tc>
        <w:tc>
          <w:tcPr>
            <w:tcW w:type="dxa" w:w="1037"/>
          </w:tcPr>
          <w:p>
            <w:pPr>
              <w:spacing w:after="0"/>
              <w:jc w:val="left"/>
            </w:pPr>
            <w:r>
              <w:rPr>
                <w:sz w:val="16"/>
              </w:rPr>
              <w:t>countywide</w:t>
            </w: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0.321</w:t>
            </w:r>
          </w:p>
        </w:tc>
        <w:tc>
          <w:tcPr>
            <w:tcW w:type="dxa" w:w="1536"/>
          </w:tcPr>
          <w:p>
            <w:pPr>
              <w:spacing w:after="0"/>
              <w:jc w:val="left"/>
            </w:pPr>
            <w:r>
              <w:rPr>
                <w:sz w:val="16"/>
              </w:rPr>
              <w:t>event-days per year</w:t>
            </w:r>
          </w:p>
        </w:tc>
        <w:tc>
          <w:tcPr>
            <w:tcW w:type="dxa" w:w="1676"/>
          </w:tcPr>
          <w:p>
            <w:pPr>
              <w:spacing w:after="0"/>
              <w:jc w:val="left"/>
            </w:pPr>
            <w:r>
              <w:rPr>
                <w:sz w:val="16"/>
              </w:rPr>
              <w:t>about 0.321 days per year</w:t>
            </w:r>
          </w:p>
        </w:tc>
        <w:tc>
          <w:tcPr>
            <w:tcW w:type="dxa" w:w="1037"/>
          </w:tcPr>
          <w:p>
            <w:pPr>
              <w:spacing w:after="0"/>
              <w:jc w:val="left"/>
            </w:pPr>
            <w:r>
              <w:rPr>
                <w:sz w:val="16"/>
              </w:rPr>
              <w:t>Likely</w:t>
            </w:r>
          </w:p>
        </w:tc>
        <w:tc>
          <w:tcPr>
            <w:tcW w:type="dxa" w:w="1887"/>
          </w:tcPr>
          <w:p>
            <w:pPr>
              <w:spacing w:after="0"/>
              <w:jc w:val="left"/>
            </w:pPr>
            <w:r>
              <w:rPr>
                <w:sz w:val="16"/>
              </w:rPr>
              <w:t>event-days in 9 of 30 years, 1996 to 2025 (30%)</w:t>
            </w:r>
          </w:p>
        </w:tc>
        <w:tc>
          <w:tcPr>
            <w:tcW w:type="dxa" w:w="1554"/>
          </w:tcPr>
          <w:p>
            <w:pPr>
              <w:spacing w:after="0"/>
              <w:jc w:val="right"/>
            </w:pPr>
            <w:r>
              <w:rPr>
                <w:sz w:val="16"/>
              </w:rPr>
              <w:t>9</w:t>
            </w:r>
          </w:p>
        </w:tc>
        <w:tc>
          <w:tcPr>
            <w:tcW w:type="dxa" w:w="1627"/>
          </w:tcPr>
          <w:p>
            <w:pPr>
              <w:spacing w:after="0"/>
              <w:jc w:val="left"/>
            </w:pPr>
            <w:r>
              <w:rPr>
                <w:sz w:val="16"/>
              </w:rPr>
              <w:t>1996 to 2023 (28 years)</w:t>
            </w:r>
          </w:p>
        </w:tc>
        <w:tc>
          <w:tcPr>
            <w:tcW w:type="dxa" w:w="1037"/>
          </w:tcPr>
          <w:p>
            <w:pPr>
              <w:spacing w:after="0"/>
              <w:jc w:val="left"/>
            </w:pPr>
            <w:r>
              <w:rPr>
                <w:sz w:val="16"/>
              </w:rPr>
              <w:t>see B1-f</w:t>
            </w:r>
          </w:p>
        </w:tc>
        <w:tc>
          <w:tcPr>
            <w:tcW w:type="dxa" w:w="1425"/>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0.202</w:t>
            </w:r>
          </w:p>
        </w:tc>
        <w:tc>
          <w:tcPr>
            <w:tcW w:type="dxa" w:w="1536"/>
          </w:tcPr>
          <w:p>
            <w:pPr>
              <w:spacing w:after="0"/>
              <w:jc w:val="left"/>
            </w:pPr>
            <w:r>
              <w:rPr>
                <w:sz w:val="16"/>
              </w:rPr>
              <w:t>events per year (modeled)</w:t>
            </w:r>
          </w:p>
        </w:tc>
        <w:tc>
          <w:tcPr>
            <w:tcW w:type="dxa" w:w="1676"/>
          </w:tcPr>
          <w:p>
            <w:pPr>
              <w:spacing w:after="0"/>
              <w:jc w:val="left"/>
            </w:pPr>
            <w:r>
              <w:rPr>
                <w:sz w:val="16"/>
              </w:rPr>
              <w:t>about 1 in 5 years</w:t>
            </w:r>
          </w:p>
        </w:tc>
        <w:tc>
          <w:tcPr>
            <w:tcW w:type="dxa" w:w="1037"/>
          </w:tcPr>
          <w:p>
            <w:pPr>
              <w:spacing w:after="0"/>
              <w:jc w:val="left"/>
            </w:pPr>
            <w:r>
              <w:rPr>
                <w:sz w:val="16"/>
              </w:rPr>
              <w:t>Likely</w:t>
            </w:r>
          </w:p>
        </w:tc>
        <w:tc>
          <w:tcPr>
            <w:tcW w:type="dxa" w:w="18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7"/>
          </w:tcPr>
          <w:p>
            <w:pPr>
              <w:spacing w:after="0"/>
              <w:jc w:val="left"/>
            </w:pPr>
            <w:r>
              <w:rPr>
                <w:sz w:val="16"/>
              </w:rPr>
              <w:t>modeled</w:t>
            </w:r>
          </w:p>
        </w:tc>
        <w:tc>
          <w:tcPr>
            <w:tcW w:type="dxa" w:w="1037"/>
          </w:tcPr>
          <w:p>
            <w:pPr>
              <w:spacing w:after="0"/>
              <w:jc w:val="left"/>
            </w:pPr>
            <w:r>
              <w:rPr>
                <w:sz w:val="16"/>
              </w:rPr>
              <w:t>see B1-f</w:t>
            </w: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29.6</w:t>
            </w:r>
          </w:p>
        </w:tc>
        <w:tc>
          <w:tcPr>
            <w:tcW w:type="dxa" w:w="1536"/>
          </w:tcPr>
          <w:p>
            <w:pPr>
              <w:spacing w:after="0"/>
              <w:jc w:val="left"/>
            </w:pPr>
            <w:r>
              <w:rPr>
                <w:sz w:val="16"/>
              </w:rPr>
              <w:t>days per year with a strike</w:t>
            </w:r>
          </w:p>
        </w:tc>
        <w:tc>
          <w:tcPr>
            <w:tcW w:type="dxa" w:w="1676"/>
          </w:tcPr>
          <w:p>
            <w:pPr>
              <w:spacing w:after="0"/>
              <w:jc w:val="left"/>
            </w:pPr>
            <w:r>
              <w:rPr>
                <w:sz w:val="16"/>
              </w:rPr>
              <w:t>about 29.6 days per year</w:t>
            </w:r>
          </w:p>
        </w:tc>
        <w:tc>
          <w:tcPr>
            <w:tcW w:type="dxa" w:w="1037"/>
          </w:tcPr>
          <w:p>
            <w:pPr>
              <w:spacing w:after="0"/>
              <w:jc w:val="left"/>
            </w:pPr>
            <w:r>
              <w:rPr>
                <w:sz w:val="16"/>
              </w:rPr>
              <w:t>Highly likely</w:t>
            </w:r>
          </w:p>
        </w:tc>
        <w:tc>
          <w:tcPr>
            <w:tcW w:type="dxa" w:w="18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7"/>
          </w:tcPr>
          <w:p>
            <w:pPr>
              <w:spacing w:after="0"/>
              <w:jc w:val="left"/>
            </w:pPr>
            <w:r>
              <w:rPr>
                <w:sz w:val="16"/>
              </w:rPr>
              <w:t>1995 to 2023 (29 years; CONUS)</w:t>
            </w:r>
          </w:p>
        </w:tc>
        <w:tc>
          <w:tcPr>
            <w:tcW w:type="dxa" w:w="1037"/>
          </w:tcPr>
          <w:p>
            <w:pPr>
              <w:spacing w:after="0"/>
              <w:jc w:val="left"/>
            </w:pPr>
            <w:r>
              <w:rPr>
                <w:sz w:val="16"/>
              </w:rPr>
              <w:t>countywide</w:t>
            </w: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1.31</w:t>
            </w:r>
          </w:p>
        </w:tc>
        <w:tc>
          <w:tcPr>
            <w:tcW w:type="dxa" w:w="1536"/>
          </w:tcPr>
          <w:p>
            <w:pPr>
              <w:spacing w:after="0"/>
              <w:jc w:val="left"/>
            </w:pPr>
            <w:r>
              <w:rPr>
                <w:sz w:val="16"/>
              </w:rPr>
              <w:t>events per year</w:t>
            </w:r>
          </w:p>
        </w:tc>
        <w:tc>
          <w:tcPr>
            <w:tcW w:type="dxa" w:w="1676"/>
          </w:tcPr>
          <w:p>
            <w:pPr>
              <w:spacing w:after="0"/>
              <w:jc w:val="left"/>
            </w:pPr>
            <w:r>
              <w:rPr>
                <w:sz w:val="16"/>
              </w:rPr>
              <w:t>about 1.31 per year</w:t>
            </w:r>
          </w:p>
        </w:tc>
        <w:tc>
          <w:tcPr>
            <w:tcW w:type="dxa" w:w="1037"/>
          </w:tcPr>
          <w:p>
            <w:pPr>
              <w:spacing w:after="0"/>
              <w:jc w:val="left"/>
            </w:pPr>
            <w:r>
              <w:rPr>
                <w:sz w:val="16"/>
              </w:rPr>
              <w:t>Highly likely</w:t>
            </w:r>
          </w:p>
        </w:tc>
        <w:tc>
          <w:tcPr>
            <w:tcW w:type="dxa" w:w="1887"/>
          </w:tcPr>
          <w:p>
            <w:pPr>
              <w:spacing w:after="0"/>
              <w:jc w:val="left"/>
            </w:pPr>
            <w:r>
              <w:rPr>
                <w:sz w:val="16"/>
              </w:rPr>
              <w:t>FEMA annualized frequency (modeled)</w:t>
            </w:r>
          </w:p>
        </w:tc>
        <w:tc>
          <w:tcPr>
            <w:tcW w:type="dxa" w:w="1554"/>
          </w:tcPr>
          <w:p>
            <w:pPr>
              <w:spacing w:after="0"/>
              <w:jc w:val="right"/>
            </w:pPr>
            <w:r>
              <w:rPr>
                <w:sz w:val="16"/>
              </w:rPr>
              <w:t>50</w:t>
            </w:r>
          </w:p>
        </w:tc>
        <w:tc>
          <w:tcPr>
            <w:tcW w:type="dxa" w:w="1627"/>
          </w:tcPr>
          <w:p>
            <w:pPr>
              <w:spacing w:after="0"/>
              <w:jc w:val="left"/>
            </w:pPr>
            <w:r>
              <w:rPr>
                <w:sz w:val="16"/>
              </w:rPr>
              <w:t>1986 to 2023 (38 years)</w:t>
            </w:r>
          </w:p>
        </w:tc>
        <w:tc>
          <w:tcPr>
            <w:tcW w:type="dxa" w:w="1037"/>
          </w:tcPr>
          <w:p>
            <w:pPr>
              <w:spacing w:after="0"/>
              <w:jc w:val="left"/>
            </w:pPr>
            <w:r>
              <w:rPr>
                <w:sz w:val="16"/>
              </w:rPr>
              <w:t>countywide</w:t>
            </w: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0.091</w:t>
            </w:r>
          </w:p>
        </w:tc>
        <w:tc>
          <w:tcPr>
            <w:tcW w:type="dxa" w:w="1536"/>
          </w:tcPr>
          <w:p>
            <w:pPr>
              <w:spacing w:after="0"/>
              <w:jc w:val="left"/>
            </w:pPr>
            <w:r>
              <w:rPr>
                <w:sz w:val="16"/>
              </w:rPr>
              <w:t>events per year</w:t>
            </w:r>
          </w:p>
        </w:tc>
        <w:tc>
          <w:tcPr>
            <w:tcW w:type="dxa" w:w="1676"/>
          </w:tcPr>
          <w:p>
            <w:pPr>
              <w:spacing w:after="0"/>
              <w:jc w:val="left"/>
            </w:pPr>
            <w:r>
              <w:rPr>
                <w:sz w:val="16"/>
              </w:rPr>
              <w:t>about 1 in 11 years</w:t>
            </w:r>
          </w:p>
        </w:tc>
        <w:tc>
          <w:tcPr>
            <w:tcW w:type="dxa" w:w="1037"/>
          </w:tcPr>
          <w:p>
            <w:pPr>
              <w:spacing w:after="0"/>
              <w:jc w:val="left"/>
            </w:pPr>
            <w:r>
              <w:rPr>
                <w:sz w:val="16"/>
              </w:rPr>
              <w:t>Possible</w:t>
            </w:r>
          </w:p>
        </w:tc>
        <w:tc>
          <w:tcPr>
            <w:tcW w:type="dxa" w:w="18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7"/>
          </w:tcPr>
          <w:p>
            <w:pPr>
              <w:spacing w:after="0"/>
              <w:jc w:val="left"/>
            </w:pPr>
            <w:r>
              <w:rPr>
                <w:sz w:val="16"/>
              </w:rPr>
              <w:t>1950 to 2023 (EF2+); 1986 to 2023 (EF0-1)</w:t>
            </w:r>
          </w:p>
        </w:tc>
        <w:tc>
          <w:tcPr>
            <w:tcW w:type="dxa" w:w="1037"/>
          </w:tcPr>
          <w:p>
            <w:pPr>
              <w:spacing w:after="0"/>
              <w:jc w:val="left"/>
            </w:pPr>
            <w:r>
              <w:rPr>
                <w:sz w:val="16"/>
              </w:rPr>
              <w:t>see B1-f</w:t>
            </w:r>
          </w:p>
        </w:tc>
        <w:tc>
          <w:tcPr>
            <w:tcW w:type="dxa" w:w="1425"/>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6"/>
          </w:tcPr>
          <w:p>
            <w:pPr>
              <w:spacing w:after="0"/>
              <w:jc w:val="left"/>
            </w:pPr>
            <w:r>
              <w:rPr>
                <w:sz w:val="16"/>
              </w:rPr>
              <w:t>annual probability at the most exposed location (used in place of a county value)</w:t>
            </w:r>
          </w:p>
        </w:tc>
        <w:tc>
          <w:tcPr>
            <w:tcW w:type="dxa" w:w="1676"/>
          </w:tcPr>
          <w:p>
            <w:pPr>
              <w:spacing w:after="0"/>
              <w:jc w:val="left"/>
            </w:pPr>
          </w:p>
        </w:tc>
        <w:tc>
          <w:tcPr>
            <w:tcW w:type="dxa" w:w="1037"/>
          </w:tcPr>
          <w:p>
            <w:pPr>
              <w:spacing w:after="0"/>
              <w:jc w:val="left"/>
            </w:pPr>
          </w:p>
        </w:tc>
        <w:tc>
          <w:tcPr>
            <w:tcW w:type="dxa" w:w="1887"/>
          </w:tcPr>
          <w:p>
            <w:pPr>
              <w:spacing w:after="0"/>
              <w:jc w:val="left"/>
            </w:pPr>
          </w:p>
        </w:tc>
        <w:tc>
          <w:tcPr>
            <w:tcW w:type="dxa" w:w="1554"/>
          </w:tcPr>
          <w:p>
            <w:pPr>
              <w:spacing w:after="0"/>
              <w:jc w:val="right"/>
            </w:pPr>
            <w:r>
              <w:rPr>
                <w:sz w:val="16"/>
              </w:rPr>
              <w:t>not shown</w:t>
            </w:r>
          </w:p>
        </w:tc>
        <w:tc>
          <w:tcPr>
            <w:tcW w:type="dxa" w:w="1627"/>
          </w:tcPr>
          <w:p>
            <w:pPr>
              <w:spacing w:after="0"/>
              <w:jc w:val="left"/>
            </w:pPr>
            <w:r>
              <w:rPr>
                <w:sz w:val="16"/>
              </w:rPr>
              <w:t>modeled</w:t>
            </w:r>
          </w:p>
        </w:tc>
        <w:tc>
          <w:tcPr>
            <w:tcW w:type="dxa" w:w="1037"/>
          </w:tcPr>
          <w:p>
            <w:pPr>
              <w:spacing w:after="0"/>
              <w:jc w:val="left"/>
            </w:pPr>
            <w:r>
              <w:rPr>
                <w:sz w:val="16"/>
              </w:rPr>
              <w:t>see B1-f</w:t>
            </w:r>
          </w:p>
        </w:tc>
        <w:tc>
          <w:tcPr>
            <w:tcW w:type="dxa" w:w="142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p>
        </w:tc>
        <w:tc>
          <w:tcPr>
            <w:tcW w:type="dxa" w:w="1536"/>
          </w:tcPr>
          <w:p>
            <w:pPr>
              <w:spacing w:after="0"/>
              <w:jc w:val="left"/>
            </w:pPr>
            <w:r>
              <w:rPr>
                <w:sz w:val="16"/>
              </w:rPr>
              <w:t>annual probability</w:t>
            </w:r>
          </w:p>
        </w:tc>
        <w:tc>
          <w:tcPr>
            <w:tcW w:type="dxa" w:w="1676"/>
          </w:tcPr>
          <w:p>
            <w:pPr>
              <w:spacing w:after="0"/>
              <w:jc w:val="left"/>
            </w:pPr>
          </w:p>
        </w:tc>
        <w:tc>
          <w:tcPr>
            <w:tcW w:type="dxa" w:w="1037"/>
          </w:tcPr>
          <w:p>
            <w:pPr>
              <w:spacing w:after="0"/>
              <w:jc w:val="left"/>
            </w:pPr>
          </w:p>
        </w:tc>
        <w:tc>
          <w:tcPr>
            <w:tcW w:type="dxa" w:w="1887"/>
          </w:tcPr>
          <w:p>
            <w:pPr>
              <w:spacing w:after="0"/>
              <w:jc w:val="left"/>
            </w:pPr>
          </w:p>
        </w:tc>
        <w:tc>
          <w:tcPr>
            <w:tcW w:type="dxa" w:w="1554"/>
          </w:tcPr>
          <w:p>
            <w:pPr>
              <w:spacing w:after="0"/>
              <w:jc w:val="right"/>
            </w:pPr>
            <w:r>
              <w:rPr>
                <w:sz w:val="16"/>
              </w:rPr>
              <w:t>not shown</w:t>
            </w:r>
          </w:p>
        </w:tc>
        <w:tc>
          <w:tcPr>
            <w:tcW w:type="dxa" w:w="1627"/>
          </w:tcPr>
          <w:p>
            <w:pPr>
              <w:spacing w:after="0"/>
              <w:jc w:val="left"/>
            </w:pPr>
            <w:r>
              <w:rPr>
                <w:sz w:val="16"/>
              </w:rPr>
              <w:t>modeled</w:t>
            </w:r>
          </w:p>
        </w:tc>
        <w:tc>
          <w:tcPr>
            <w:tcW w:type="dxa" w:w="1037"/>
          </w:tcPr>
          <w:p>
            <w:pPr>
              <w:spacing w:after="0"/>
              <w:jc w:val="left"/>
            </w:pPr>
            <w:r>
              <w:rPr>
                <w:sz w:val="16"/>
              </w:rPr>
              <w:t>see B1-f</w:t>
            </w:r>
          </w:p>
        </w:tc>
        <w:tc>
          <w:tcPr>
            <w:tcW w:type="dxa" w:w="142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7"/>
          </w:tcPr>
          <w:p>
            <w:pPr>
              <w:spacing w:after="0"/>
              <w:jc w:val="right"/>
            </w:pPr>
            <w:r>
              <w:rPr>
                <w:sz w:val="16"/>
              </w:rPr>
              <w:t>0.000165</w:t>
            </w:r>
          </w:p>
        </w:tc>
        <w:tc>
          <w:tcPr>
            <w:tcW w:type="dxa" w:w="1536"/>
          </w:tcPr>
          <w:p>
            <w:pPr>
              <w:spacing w:after="0"/>
              <w:jc w:val="left"/>
            </w:pPr>
            <w:r>
              <w:rPr>
                <w:sz w:val="16"/>
              </w:rPr>
              <w:t>annual probability at a location</w:t>
            </w:r>
          </w:p>
        </w:tc>
        <w:tc>
          <w:tcPr>
            <w:tcW w:type="dxa" w:w="1676"/>
          </w:tcPr>
          <w:p>
            <w:pPr>
              <w:spacing w:after="0"/>
              <w:jc w:val="left"/>
            </w:pPr>
            <w:r>
              <w:rPr>
                <w:sz w:val="16"/>
              </w:rPr>
              <w:t>chance a given location in the county burns in a year: 0.0165%</w:t>
            </w:r>
          </w:p>
        </w:tc>
        <w:tc>
          <w:tcPr>
            <w:tcW w:type="dxa" w:w="1037"/>
          </w:tcPr>
          <w:p>
            <w:pPr>
              <w:spacing w:after="0"/>
              <w:jc w:val="left"/>
            </w:pPr>
          </w:p>
        </w:tc>
        <w:tc>
          <w:tcPr>
            <w:tcW w:type="dxa" w:w="1887"/>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7"/>
          </w:tcPr>
          <w:p>
            <w:pPr>
              <w:spacing w:after="0"/>
              <w:jc w:val="left"/>
            </w:pPr>
            <w:r>
              <w:rPr>
                <w:sz w:val="16"/>
              </w:rPr>
              <w:t>modeled</w:t>
            </w:r>
          </w:p>
        </w:tc>
        <w:tc>
          <w:tcPr>
            <w:tcW w:type="dxa" w:w="1037"/>
          </w:tcPr>
          <w:p>
            <w:pPr>
              <w:spacing w:after="0"/>
              <w:jc w:val="left"/>
            </w:pPr>
            <w:r>
              <w:rPr>
                <w:sz w:val="16"/>
              </w:rPr>
              <w:t>see B1-f</w:t>
            </w:r>
          </w:p>
        </w:tc>
        <w:tc>
          <w:tcPr>
            <w:tcW w:type="dxa" w:w="142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25</w:t>
            </w:r>
          </w:p>
        </w:tc>
        <w:tc>
          <w:tcPr>
            <w:tcW w:type="dxa" w:w="1536"/>
          </w:tcPr>
          <w:p>
            <w:pPr>
              <w:spacing w:after="0"/>
              <w:jc w:val="left"/>
            </w:pPr>
            <w:r>
              <w:rPr>
                <w:sz w:val="16"/>
              </w:rPr>
              <w:t>event-days per year</w:t>
            </w:r>
          </w:p>
        </w:tc>
        <w:tc>
          <w:tcPr>
            <w:tcW w:type="dxa" w:w="1676"/>
          </w:tcPr>
          <w:p>
            <w:pPr>
              <w:spacing w:after="0"/>
              <w:jc w:val="left"/>
            </w:pPr>
            <w:r>
              <w:rPr>
                <w:sz w:val="16"/>
              </w:rPr>
              <w:t>about 25 days per year</w:t>
            </w:r>
          </w:p>
        </w:tc>
        <w:tc>
          <w:tcPr>
            <w:tcW w:type="dxa" w:w="1037"/>
          </w:tcPr>
          <w:p>
            <w:pPr>
              <w:spacing w:after="0"/>
              <w:jc w:val="left"/>
            </w:pPr>
            <w:r>
              <w:rPr>
                <w:sz w:val="16"/>
              </w:rPr>
              <w:t>Likely</w:t>
            </w:r>
          </w:p>
        </w:tc>
        <w:tc>
          <w:tcPr>
            <w:tcW w:type="dxa" w:w="1887"/>
          </w:tcPr>
          <w:p>
            <w:pPr>
              <w:spacing w:after="0"/>
              <w:jc w:val="left"/>
            </w:pPr>
            <w:r>
              <w:rPr>
                <w:sz w:val="16"/>
              </w:rPr>
              <w:t>event-days in 25 of 30 years, 1996 to 2025 (83.3%)</w:t>
            </w:r>
          </w:p>
        </w:tc>
        <w:tc>
          <w:tcPr>
            <w:tcW w:type="dxa" w:w="1554"/>
          </w:tcPr>
          <w:p>
            <w:pPr>
              <w:spacing w:after="0"/>
              <w:jc w:val="right"/>
            </w:pPr>
            <w:r>
              <w:rPr>
                <w:sz w:val="16"/>
              </w:rPr>
              <w:t>474</w:t>
            </w:r>
          </w:p>
        </w:tc>
        <w:tc>
          <w:tcPr>
            <w:tcW w:type="dxa" w:w="1627"/>
          </w:tcPr>
          <w:p>
            <w:pPr>
              <w:spacing w:after="0"/>
              <w:jc w:val="left"/>
            </w:pPr>
            <w:r>
              <w:rPr>
                <w:sz w:val="16"/>
              </w:rPr>
              <w:t>2005-11-12 to 2024-11-12 (19 years)</w:t>
            </w:r>
          </w:p>
        </w:tc>
        <w:tc>
          <w:tcPr>
            <w:tcW w:type="dxa" w:w="1037"/>
          </w:tcPr>
          <w:p>
            <w:pPr>
              <w:spacing w:after="0"/>
              <w:jc w:val="left"/>
            </w:pPr>
            <w:r>
              <w:rPr>
                <w:sz w:val="16"/>
              </w:rPr>
              <w:t>countywide</w:t>
            </w:r>
          </w:p>
        </w:tc>
        <w:tc>
          <w:tcPr>
            <w:tcW w:type="dxa" w:w="142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4</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4</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4</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4</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4 of 4</w:t>
            </w:r>
          </w:p>
        </w:tc>
        <w:tc>
          <w:tcPr>
            <w:tcW w:type="dxa" w:w="1014"/>
          </w:tcPr>
          <w:p>
            <w:pPr>
              <w:spacing w:after="0"/>
              <w:jc w:val="right"/>
            </w:pPr>
            <w:r>
              <w:rPr>
                <w:sz w:val="16"/>
              </w:rPr>
              <w:t>69.6</w:t>
            </w:r>
          </w:p>
        </w:tc>
        <w:tc>
          <w:tcPr>
            <w:tcW w:type="dxa" w:w="771"/>
          </w:tcPr>
          <w:p>
            <w:pPr>
              <w:spacing w:after="0"/>
              <w:jc w:val="right"/>
            </w:pPr>
            <w:r>
              <w:rPr>
                <w:sz w:val="16"/>
              </w:rPr>
              <w:t>71.5</w:t>
            </w:r>
          </w:p>
        </w:tc>
        <w:tc>
          <w:tcPr>
            <w:tcW w:type="dxa" w:w="735"/>
          </w:tcPr>
          <w:p>
            <w:pPr>
              <w:spacing w:after="0"/>
              <w:jc w:val="right"/>
            </w:pPr>
            <w:r>
              <w:rPr>
                <w:sz w:val="16"/>
              </w:rPr>
              <w:t>82.4</w:t>
            </w:r>
          </w:p>
        </w:tc>
        <w:tc>
          <w:tcPr>
            <w:tcW w:type="dxa" w:w="1784"/>
          </w:tcPr>
          <w:p>
            <w:pPr>
              <w:spacing w:after="0"/>
              <w:jc w:val="left"/>
            </w:pPr>
            <w:r>
              <w:rPr>
                <w:sz w:val="16"/>
              </w:rPr>
              <w:t>Relatively High 1, Relatively Moderate 3</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0 of 4</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4</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4 of 4</w:t>
            </w:r>
          </w:p>
        </w:tc>
        <w:tc>
          <w:tcPr>
            <w:tcW w:type="dxa" w:w="1014"/>
          </w:tcPr>
          <w:p>
            <w:pPr>
              <w:spacing w:after="0"/>
              <w:jc w:val="right"/>
            </w:pPr>
            <w:r>
              <w:rPr>
                <w:sz w:val="16"/>
              </w:rPr>
              <w:t>9.2</w:t>
            </w:r>
          </w:p>
        </w:tc>
        <w:tc>
          <w:tcPr>
            <w:tcW w:type="dxa" w:w="771"/>
          </w:tcPr>
          <w:p>
            <w:pPr>
              <w:spacing w:after="0"/>
              <w:jc w:val="right"/>
            </w:pPr>
            <w:r>
              <w:rPr>
                <w:sz w:val="16"/>
              </w:rPr>
              <w:t>13.1</w:t>
            </w:r>
          </w:p>
        </w:tc>
        <w:tc>
          <w:tcPr>
            <w:tcW w:type="dxa" w:w="735"/>
          </w:tcPr>
          <w:p>
            <w:pPr>
              <w:spacing w:after="0"/>
              <w:jc w:val="right"/>
            </w:pPr>
            <w:r>
              <w:rPr>
                <w:sz w:val="16"/>
              </w:rPr>
              <w:t>14.9</w:t>
            </w:r>
          </w:p>
        </w:tc>
        <w:tc>
          <w:tcPr>
            <w:tcW w:type="dxa" w:w="1784"/>
          </w:tcPr>
          <w:p>
            <w:pPr>
              <w:spacing w:after="0"/>
              <w:jc w:val="left"/>
            </w:pPr>
            <w:r>
              <w:rPr>
                <w:sz w:val="16"/>
              </w:rPr>
              <w:t>Very Low 4</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4 of 4</w:t>
            </w:r>
          </w:p>
        </w:tc>
        <w:tc>
          <w:tcPr>
            <w:tcW w:type="dxa" w:w="1014"/>
          </w:tcPr>
          <w:p>
            <w:pPr>
              <w:spacing w:after="0"/>
              <w:jc w:val="right"/>
            </w:pPr>
            <w:r>
              <w:rPr>
                <w:sz w:val="16"/>
              </w:rPr>
              <w:t>45.3</w:t>
            </w:r>
          </w:p>
        </w:tc>
        <w:tc>
          <w:tcPr>
            <w:tcW w:type="dxa" w:w="771"/>
          </w:tcPr>
          <w:p>
            <w:pPr>
              <w:spacing w:after="0"/>
              <w:jc w:val="right"/>
            </w:pPr>
            <w:r>
              <w:rPr>
                <w:sz w:val="16"/>
              </w:rPr>
              <w:t>47.6</w:t>
            </w:r>
          </w:p>
        </w:tc>
        <w:tc>
          <w:tcPr>
            <w:tcW w:type="dxa" w:w="735"/>
          </w:tcPr>
          <w:p>
            <w:pPr>
              <w:spacing w:after="0"/>
              <w:jc w:val="right"/>
            </w:pPr>
            <w:r>
              <w:rPr>
                <w:sz w:val="16"/>
              </w:rPr>
              <w:t>53.3</w:t>
            </w:r>
          </w:p>
        </w:tc>
        <w:tc>
          <w:tcPr>
            <w:tcW w:type="dxa" w:w="1784"/>
          </w:tcPr>
          <w:p>
            <w:pPr>
              <w:spacing w:after="0"/>
              <w:jc w:val="left"/>
            </w:pPr>
            <w:r>
              <w:rPr>
                <w:sz w:val="16"/>
              </w:rPr>
              <w:t>Relatively Low 4</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4 of 4</w:t>
            </w:r>
          </w:p>
        </w:tc>
        <w:tc>
          <w:tcPr>
            <w:tcW w:type="dxa" w:w="1014"/>
          </w:tcPr>
          <w:p>
            <w:pPr>
              <w:spacing w:after="0"/>
              <w:jc w:val="right"/>
            </w:pPr>
            <w:r>
              <w:rPr>
                <w:sz w:val="16"/>
              </w:rPr>
              <w:t>19.0</w:t>
            </w:r>
          </w:p>
        </w:tc>
        <w:tc>
          <w:tcPr>
            <w:tcW w:type="dxa" w:w="771"/>
          </w:tcPr>
          <w:p>
            <w:pPr>
              <w:spacing w:after="0"/>
              <w:jc w:val="right"/>
            </w:pPr>
            <w:r>
              <w:rPr>
                <w:sz w:val="16"/>
              </w:rPr>
              <w:t>20.7</w:t>
            </w:r>
          </w:p>
        </w:tc>
        <w:tc>
          <w:tcPr>
            <w:tcW w:type="dxa" w:w="735"/>
          </w:tcPr>
          <w:p>
            <w:pPr>
              <w:spacing w:after="0"/>
              <w:jc w:val="right"/>
            </w:pPr>
            <w:r>
              <w:rPr>
                <w:sz w:val="16"/>
              </w:rPr>
              <w:t>34.5</w:t>
            </w:r>
          </w:p>
        </w:tc>
        <w:tc>
          <w:tcPr>
            <w:tcW w:type="dxa" w:w="1784"/>
          </w:tcPr>
          <w:p>
            <w:pPr>
              <w:spacing w:after="0"/>
              <w:jc w:val="left"/>
            </w:pPr>
            <w:r>
              <w:rPr>
                <w:sz w:val="16"/>
              </w:rPr>
              <w:t>Relatively Low 4</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4 of 4</w:t>
            </w:r>
          </w:p>
        </w:tc>
        <w:tc>
          <w:tcPr>
            <w:tcW w:type="dxa" w:w="1014"/>
          </w:tcPr>
          <w:p>
            <w:pPr>
              <w:spacing w:after="0"/>
              <w:jc w:val="right"/>
            </w:pPr>
            <w:r>
              <w:rPr>
                <w:sz w:val="16"/>
              </w:rPr>
              <w:t>31.8</w:t>
            </w:r>
          </w:p>
        </w:tc>
        <w:tc>
          <w:tcPr>
            <w:tcW w:type="dxa" w:w="771"/>
          </w:tcPr>
          <w:p>
            <w:pPr>
              <w:spacing w:after="0"/>
              <w:jc w:val="right"/>
            </w:pPr>
            <w:r>
              <w:rPr>
                <w:sz w:val="16"/>
              </w:rPr>
              <w:t>32.7</w:t>
            </w:r>
          </w:p>
        </w:tc>
        <w:tc>
          <w:tcPr>
            <w:tcW w:type="dxa" w:w="735"/>
          </w:tcPr>
          <w:p>
            <w:pPr>
              <w:spacing w:after="0"/>
              <w:jc w:val="right"/>
            </w:pPr>
            <w:r>
              <w:rPr>
                <w:sz w:val="16"/>
              </w:rPr>
              <w:t>34.2</w:t>
            </w:r>
          </w:p>
        </w:tc>
        <w:tc>
          <w:tcPr>
            <w:tcW w:type="dxa" w:w="1784"/>
          </w:tcPr>
          <w:p>
            <w:pPr>
              <w:spacing w:after="0"/>
              <w:jc w:val="left"/>
            </w:pPr>
            <w:r>
              <w:rPr>
                <w:sz w:val="16"/>
              </w:rPr>
              <w:t>Very Low 4</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4 of 4</w:t>
            </w:r>
          </w:p>
        </w:tc>
        <w:tc>
          <w:tcPr>
            <w:tcW w:type="dxa" w:w="1014"/>
          </w:tcPr>
          <w:p>
            <w:pPr>
              <w:spacing w:after="0"/>
              <w:jc w:val="right"/>
            </w:pPr>
            <w:r>
              <w:rPr>
                <w:sz w:val="16"/>
              </w:rPr>
              <w:t>43.2</w:t>
            </w:r>
          </w:p>
        </w:tc>
        <w:tc>
          <w:tcPr>
            <w:tcW w:type="dxa" w:w="771"/>
          </w:tcPr>
          <w:p>
            <w:pPr>
              <w:spacing w:after="0"/>
              <w:jc w:val="right"/>
            </w:pPr>
            <w:r>
              <w:rPr>
                <w:sz w:val="16"/>
              </w:rPr>
              <w:t>46.1</w:t>
            </w:r>
          </w:p>
        </w:tc>
        <w:tc>
          <w:tcPr>
            <w:tcW w:type="dxa" w:w="735"/>
          </w:tcPr>
          <w:p>
            <w:pPr>
              <w:spacing w:after="0"/>
              <w:jc w:val="right"/>
            </w:pPr>
            <w:r>
              <w:rPr>
                <w:sz w:val="16"/>
              </w:rPr>
              <w:t>53.2</w:t>
            </w:r>
          </w:p>
        </w:tc>
        <w:tc>
          <w:tcPr>
            <w:tcW w:type="dxa" w:w="1784"/>
          </w:tcPr>
          <w:p>
            <w:pPr>
              <w:spacing w:after="0"/>
              <w:jc w:val="left"/>
            </w:pPr>
            <w:r>
              <w:rPr>
                <w:sz w:val="16"/>
              </w:rPr>
              <w:t>Relatively Low 4</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4 of 4</w:t>
            </w:r>
          </w:p>
        </w:tc>
        <w:tc>
          <w:tcPr>
            <w:tcW w:type="dxa" w:w="1014"/>
          </w:tcPr>
          <w:p>
            <w:pPr>
              <w:spacing w:after="0"/>
              <w:jc w:val="right"/>
            </w:pPr>
            <w:r>
              <w:rPr>
                <w:sz w:val="16"/>
              </w:rPr>
              <w:t>76.3</w:t>
            </w:r>
          </w:p>
        </w:tc>
        <w:tc>
          <w:tcPr>
            <w:tcW w:type="dxa" w:w="771"/>
          </w:tcPr>
          <w:p>
            <w:pPr>
              <w:spacing w:after="0"/>
              <w:jc w:val="right"/>
            </w:pPr>
            <w:r>
              <w:rPr>
                <w:sz w:val="16"/>
              </w:rPr>
              <w:t>79.9</w:t>
            </w:r>
          </w:p>
        </w:tc>
        <w:tc>
          <w:tcPr>
            <w:tcW w:type="dxa" w:w="735"/>
          </w:tcPr>
          <w:p>
            <w:pPr>
              <w:spacing w:after="0"/>
              <w:jc w:val="right"/>
            </w:pPr>
            <w:r>
              <w:rPr>
                <w:sz w:val="16"/>
              </w:rPr>
              <w:t>87.1</w:t>
            </w:r>
          </w:p>
        </w:tc>
        <w:tc>
          <w:tcPr>
            <w:tcW w:type="dxa" w:w="1784"/>
          </w:tcPr>
          <w:p>
            <w:pPr>
              <w:spacing w:after="0"/>
              <w:jc w:val="left"/>
            </w:pPr>
            <w:r>
              <w:rPr>
                <w:sz w:val="16"/>
              </w:rPr>
              <w:t>Relatively High 2, Relatively Moderate 2</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4 of 4</w:t>
            </w:r>
          </w:p>
        </w:tc>
        <w:tc>
          <w:tcPr>
            <w:tcW w:type="dxa" w:w="1014"/>
          </w:tcPr>
          <w:p>
            <w:pPr>
              <w:spacing w:after="0"/>
              <w:jc w:val="right"/>
            </w:pPr>
            <w:r>
              <w:rPr>
                <w:sz w:val="16"/>
              </w:rPr>
              <w:t>91.2</w:t>
            </w:r>
          </w:p>
        </w:tc>
        <w:tc>
          <w:tcPr>
            <w:tcW w:type="dxa" w:w="771"/>
          </w:tcPr>
          <w:p>
            <w:pPr>
              <w:spacing w:after="0"/>
              <w:jc w:val="right"/>
            </w:pPr>
            <w:r>
              <w:rPr>
                <w:sz w:val="16"/>
              </w:rPr>
              <w:t>92.8</w:t>
            </w:r>
          </w:p>
        </w:tc>
        <w:tc>
          <w:tcPr>
            <w:tcW w:type="dxa" w:w="735"/>
          </w:tcPr>
          <w:p>
            <w:pPr>
              <w:spacing w:after="0"/>
              <w:jc w:val="right"/>
            </w:pPr>
            <w:r>
              <w:rPr>
                <w:sz w:val="16"/>
              </w:rPr>
              <w:t>94.6</w:t>
            </w:r>
          </w:p>
        </w:tc>
        <w:tc>
          <w:tcPr>
            <w:tcW w:type="dxa" w:w="1784"/>
          </w:tcPr>
          <w:p>
            <w:pPr>
              <w:spacing w:after="0"/>
              <w:jc w:val="left"/>
            </w:pPr>
            <w:r>
              <w:rPr>
                <w:sz w:val="16"/>
              </w:rPr>
              <w:t>Relatively Low 4</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4 of 4</w:t>
            </w:r>
          </w:p>
        </w:tc>
        <w:tc>
          <w:tcPr>
            <w:tcW w:type="dxa" w:w="1014"/>
          </w:tcPr>
          <w:p>
            <w:pPr>
              <w:spacing w:after="0"/>
              <w:jc w:val="right"/>
            </w:pPr>
            <w:r>
              <w:rPr>
                <w:sz w:val="16"/>
              </w:rPr>
              <w:t>79.3</w:t>
            </w:r>
          </w:p>
        </w:tc>
        <w:tc>
          <w:tcPr>
            <w:tcW w:type="dxa" w:w="771"/>
          </w:tcPr>
          <w:p>
            <w:pPr>
              <w:spacing w:after="0"/>
              <w:jc w:val="right"/>
            </w:pPr>
            <w:r>
              <w:rPr>
                <w:sz w:val="16"/>
              </w:rPr>
              <w:t>82.1</w:t>
            </w:r>
          </w:p>
        </w:tc>
        <w:tc>
          <w:tcPr>
            <w:tcW w:type="dxa" w:w="735"/>
          </w:tcPr>
          <w:p>
            <w:pPr>
              <w:spacing w:after="0"/>
              <w:jc w:val="right"/>
            </w:pPr>
            <w:r>
              <w:rPr>
                <w:sz w:val="16"/>
              </w:rPr>
              <w:t>92.6</w:t>
            </w:r>
          </w:p>
        </w:tc>
        <w:tc>
          <w:tcPr>
            <w:tcW w:type="dxa" w:w="1784"/>
          </w:tcPr>
          <w:p>
            <w:pPr>
              <w:spacing w:after="0"/>
              <w:jc w:val="left"/>
            </w:pPr>
            <w:r>
              <w:rPr>
                <w:sz w:val="16"/>
              </w:rPr>
              <w:t>Relatively High 4</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4 of 4</w:t>
            </w:r>
          </w:p>
        </w:tc>
        <w:tc>
          <w:tcPr>
            <w:tcW w:type="dxa" w:w="1014"/>
          </w:tcPr>
          <w:p>
            <w:pPr>
              <w:spacing w:after="0"/>
              <w:jc w:val="right"/>
            </w:pPr>
            <w:r>
              <w:rPr>
                <w:sz w:val="16"/>
              </w:rPr>
              <w:t>98.3</w:t>
            </w:r>
          </w:p>
        </w:tc>
        <w:tc>
          <w:tcPr>
            <w:tcW w:type="dxa" w:w="771"/>
          </w:tcPr>
          <w:p>
            <w:pPr>
              <w:spacing w:after="0"/>
              <w:jc w:val="right"/>
            </w:pPr>
            <w:r>
              <w:rPr>
                <w:sz w:val="16"/>
              </w:rPr>
              <w:t>98.7</w:t>
            </w:r>
          </w:p>
        </w:tc>
        <w:tc>
          <w:tcPr>
            <w:tcW w:type="dxa" w:w="735"/>
          </w:tcPr>
          <w:p>
            <w:pPr>
              <w:spacing w:after="0"/>
              <w:jc w:val="right"/>
            </w:pPr>
            <w:r>
              <w:rPr>
                <w:sz w:val="16"/>
              </w:rPr>
              <w:t>99.2</w:t>
            </w:r>
          </w:p>
        </w:tc>
        <w:tc>
          <w:tcPr>
            <w:tcW w:type="dxa" w:w="1784"/>
          </w:tcPr>
          <w:p>
            <w:pPr>
              <w:spacing w:after="0"/>
              <w:jc w:val="left"/>
            </w:pPr>
            <w:r>
              <w:rPr>
                <w:sz w:val="16"/>
              </w:rPr>
              <w:t>Very High 4</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4 of 4</w:t>
            </w:r>
          </w:p>
        </w:tc>
        <w:tc>
          <w:tcPr>
            <w:tcW w:type="dxa" w:w="1014"/>
          </w:tcPr>
          <w:p>
            <w:pPr>
              <w:spacing w:after="0"/>
              <w:jc w:val="right"/>
            </w:pPr>
            <w:r>
              <w:rPr>
                <w:sz w:val="16"/>
              </w:rPr>
              <w:t>50.9</w:t>
            </w:r>
          </w:p>
        </w:tc>
        <w:tc>
          <w:tcPr>
            <w:tcW w:type="dxa" w:w="771"/>
          </w:tcPr>
          <w:p>
            <w:pPr>
              <w:spacing w:after="0"/>
              <w:jc w:val="right"/>
            </w:pPr>
            <w:r>
              <w:rPr>
                <w:sz w:val="16"/>
              </w:rPr>
              <w:t>51.9</w:t>
            </w:r>
          </w:p>
        </w:tc>
        <w:tc>
          <w:tcPr>
            <w:tcW w:type="dxa" w:w="735"/>
          </w:tcPr>
          <w:p>
            <w:pPr>
              <w:spacing w:after="0"/>
              <w:jc w:val="right"/>
            </w:pPr>
            <w:r>
              <w:rPr>
                <w:sz w:val="16"/>
              </w:rPr>
              <w:t>59.0</w:t>
            </w:r>
          </w:p>
        </w:tc>
        <w:tc>
          <w:tcPr>
            <w:tcW w:type="dxa" w:w="1784"/>
          </w:tcPr>
          <w:p>
            <w:pPr>
              <w:spacing w:after="0"/>
              <w:jc w:val="left"/>
            </w:pPr>
            <w:r>
              <w:rPr>
                <w:sz w:val="16"/>
              </w:rPr>
              <w:t>Relatively Moderate 1, Relatively Low 3</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4</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4</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4</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4</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4 of 4</w:t>
            </w:r>
          </w:p>
        </w:tc>
        <w:tc>
          <w:tcPr>
            <w:tcW w:type="dxa" w:w="1014"/>
          </w:tcPr>
          <w:p>
            <w:pPr>
              <w:spacing w:after="0"/>
              <w:jc w:val="right"/>
            </w:pPr>
            <w:r>
              <w:rPr>
                <w:sz w:val="16"/>
              </w:rPr>
              <w:t>77.5</w:t>
            </w:r>
          </w:p>
        </w:tc>
        <w:tc>
          <w:tcPr>
            <w:tcW w:type="dxa" w:w="771"/>
          </w:tcPr>
          <w:p>
            <w:pPr>
              <w:spacing w:after="0"/>
              <w:jc w:val="right"/>
            </w:pPr>
            <w:r>
              <w:rPr>
                <w:sz w:val="16"/>
              </w:rPr>
              <w:t>82.4</w:t>
            </w:r>
          </w:p>
        </w:tc>
        <w:tc>
          <w:tcPr>
            <w:tcW w:type="dxa" w:w="735"/>
          </w:tcPr>
          <w:p>
            <w:pPr>
              <w:spacing w:after="0"/>
              <w:jc w:val="right"/>
            </w:pPr>
            <w:r>
              <w:rPr>
                <w:sz w:val="16"/>
              </w:rPr>
              <w:t>83.9</w:t>
            </w:r>
          </w:p>
        </w:tc>
        <w:tc>
          <w:tcPr>
            <w:tcW w:type="dxa" w:w="1784"/>
          </w:tcPr>
          <w:p>
            <w:pPr>
              <w:spacing w:after="0"/>
              <w:jc w:val="left"/>
            </w:pPr>
            <w:r>
              <w:rPr>
                <w:sz w:val="16"/>
              </w:rPr>
              <w:t>Relatively Low 4</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4 of 4</w:t>
            </w:r>
          </w:p>
        </w:tc>
        <w:tc>
          <w:tcPr>
            <w:tcW w:type="dxa" w:w="1014"/>
          </w:tcPr>
          <w:p>
            <w:pPr>
              <w:spacing w:after="0"/>
              <w:jc w:val="right"/>
            </w:pPr>
            <w:r>
              <w:rPr>
                <w:sz w:val="16"/>
              </w:rPr>
              <w:t>98.2</w:t>
            </w:r>
          </w:p>
        </w:tc>
        <w:tc>
          <w:tcPr>
            <w:tcW w:type="dxa" w:w="771"/>
          </w:tcPr>
          <w:p>
            <w:pPr>
              <w:spacing w:after="0"/>
              <w:jc w:val="right"/>
            </w:pPr>
            <w:r>
              <w:rPr>
                <w:sz w:val="16"/>
              </w:rPr>
              <w:t>98.4</w:t>
            </w:r>
          </w:p>
        </w:tc>
        <w:tc>
          <w:tcPr>
            <w:tcW w:type="dxa" w:w="735"/>
          </w:tcPr>
          <w:p>
            <w:pPr>
              <w:spacing w:after="0"/>
              <w:jc w:val="right"/>
            </w:pPr>
            <w:r>
              <w:rPr>
                <w:sz w:val="16"/>
              </w:rPr>
              <w:t>99.5</w:t>
            </w:r>
          </w:p>
        </w:tc>
        <w:tc>
          <w:tcPr>
            <w:tcW w:type="dxa" w:w="1784"/>
          </w:tcPr>
          <w:p>
            <w:pPr>
              <w:spacing w:after="0"/>
              <w:jc w:val="left"/>
            </w:pPr>
            <w:r>
              <w:rPr>
                <w:sz w:val="16"/>
              </w:rPr>
              <w:t>Very High 4</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97"/>
        <w:gridCol w:w="872"/>
        <w:gridCol w:w="2686"/>
        <w:gridCol w:w="1207"/>
        <w:gridCol w:w="1507"/>
        <w:gridCol w:w="1833"/>
        <w:gridCol w:w="4409"/>
      </w:tblGrid>
      <w:tr>
        <w:trPr>
          <w:cantSplit/>
          <w:tblHeader/>
        </w:trPr>
        <w:tc>
          <w:tcPr>
            <w:tcW w:type="dxa" w:w="1597"/>
            <w:shd w:val="clear" w:color="auto" w:fill="E8E8E8"/>
          </w:tcPr>
          <w:p>
            <w:pPr>
              <w:spacing w:after="0"/>
              <w:jc w:val="left"/>
            </w:pPr>
            <w:r>
              <w:rPr>
                <w:b/>
                <w:sz w:val="16"/>
              </w:rPr>
              <w:t>Member</w:t>
            </w:r>
          </w:p>
        </w:tc>
        <w:tc>
          <w:tcPr>
            <w:tcW w:type="dxa" w:w="872"/>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Plan status</w:t>
            </w:r>
          </w:p>
        </w:tc>
        <w:tc>
          <w:tcPr>
            <w:tcW w:type="dxa" w:w="12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09"/>
            <w:shd w:val="clear" w:color="auto" w:fill="E8E8E8"/>
          </w:tcPr>
          <w:p>
            <w:pPr>
              <w:spacing w:after="0"/>
              <w:jc w:val="left"/>
            </w:pPr>
            <w:r>
              <w:rPr>
                <w:b/>
                <w:sz w:val="16"/>
              </w:rPr>
              <w:t>Notes</w:t>
            </w:r>
          </w:p>
        </w:tc>
      </w:tr>
      <w:tr>
        <w:trPr>
          <w:cantSplit/>
        </w:trPr>
        <w:tc>
          <w:tcPr>
            <w:tcW w:type="dxa" w:w="1597"/>
          </w:tcPr>
          <w:p>
            <w:pPr>
              <w:spacing w:after="0"/>
              <w:jc w:val="left"/>
            </w:pPr>
            <w:r>
              <w:rPr>
                <w:sz w:val="16"/>
              </w:rPr>
              <w:t>Lake County</w:t>
            </w:r>
          </w:p>
        </w:tc>
        <w:tc>
          <w:tcPr>
            <w:tcW w:type="dxa" w:w="872"/>
          </w:tcPr>
          <w:p>
            <w:pPr>
              <w:spacing w:after="0"/>
              <w:jc w:val="left"/>
            </w:pPr>
            <w:r>
              <w:rPr>
                <w:sz w:val="16"/>
              </w:rPr>
              <w:t>County</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Baldwin village</w:t>
            </w:r>
          </w:p>
        </w:tc>
        <w:tc>
          <w:tcPr>
            <w:tcW w:type="dxa" w:w="872"/>
          </w:tcPr>
          <w:p>
            <w:pPr>
              <w:spacing w:after="0"/>
              <w:jc w:val="left"/>
            </w:pPr>
            <w:r>
              <w:rPr>
                <w:sz w:val="16"/>
              </w:rPr>
              <w:t>Village</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28; 1</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Luther village</w:t>
            </w:r>
          </w:p>
        </w:tc>
        <w:tc>
          <w:tcPr>
            <w:tcW w:type="dxa" w:w="872"/>
          </w:tcPr>
          <w:p>
            <w:pPr>
              <w:spacing w:after="0"/>
              <w:jc w:val="left"/>
            </w:pPr>
            <w:r>
              <w:rPr>
                <w:sz w:val="16"/>
              </w:rPr>
              <w:t>Village</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5; 1</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Chase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4; 0</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Cherry Valley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r>
              <w:rPr>
                <w:sz w:val="16"/>
              </w:rPr>
              <w:t>FMA RL 0, SRL 1; any 1</w:t>
            </w: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p>
        </w:tc>
      </w:tr>
      <w:tr>
        <w:trPr>
          <w:cantSplit/>
        </w:trPr>
        <w:tc>
          <w:tcPr>
            <w:tcW w:type="dxa" w:w="1597"/>
          </w:tcPr>
          <w:p>
            <w:pPr>
              <w:spacing w:after="0"/>
              <w:jc w:val="left"/>
            </w:pPr>
            <w:r>
              <w:rPr>
                <w:sz w:val="16"/>
              </w:rPr>
              <w:t>Dover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Eden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Elk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Ellsworth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Lake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r>
              <w:rPr>
                <w:sz w:val="16"/>
              </w:rPr>
              <w:t>FMA RL 0, SRL 0; any 0</w:t>
            </w: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p>
        </w:tc>
      </w:tr>
      <w:tr>
        <w:trPr>
          <w:cantSplit/>
        </w:trPr>
        <w:tc>
          <w:tcPr>
            <w:tcW w:type="dxa" w:w="1597"/>
          </w:tcPr>
          <w:p>
            <w:pPr>
              <w:spacing w:after="0"/>
              <w:jc w:val="left"/>
            </w:pPr>
            <w:r>
              <w:rPr>
                <w:sz w:val="16"/>
              </w:rPr>
              <w:t>Newkirk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Peacock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2; 0</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Pinora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Pleasant Plains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r>
              <w:rPr>
                <w:sz w:val="16"/>
              </w:rPr>
              <w:t>FMA RL 1, SRL 0; any 7</w:t>
            </w: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p>
        </w:tc>
      </w:tr>
      <w:tr>
        <w:trPr>
          <w:cantSplit/>
        </w:trPr>
        <w:tc>
          <w:tcPr>
            <w:tcW w:type="dxa" w:w="1597"/>
          </w:tcPr>
          <w:p>
            <w:pPr>
              <w:spacing w:after="0"/>
              <w:jc w:val="left"/>
            </w:pPr>
            <w:r>
              <w:rPr>
                <w:sz w:val="16"/>
              </w:rPr>
              <w:t>Sauble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Sweetwater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r>
              <w:rPr>
                <w:sz w:val="16"/>
              </w:rPr>
              <w:t>No NFIP community ID on this member's plan row.</w:t>
            </w:r>
          </w:p>
        </w:tc>
      </w:tr>
      <w:tr>
        <w:trPr>
          <w:cantSplit/>
        </w:trPr>
        <w:tc>
          <w:tcPr>
            <w:tcW w:type="dxa" w:w="1597"/>
          </w:tcPr>
          <w:p>
            <w:pPr>
              <w:spacing w:after="0"/>
              <w:jc w:val="left"/>
            </w:pPr>
            <w:r>
              <w:rPr>
                <w:sz w:val="16"/>
              </w:rPr>
              <w:t>Webber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r>
              <w:rPr>
                <w:sz w:val="16"/>
              </w:rPr>
              <w:t>FMA RL 0, SRL 0; any 0</w:t>
            </w: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p>
        </w:tc>
      </w:tr>
      <w:tr>
        <w:trPr>
          <w:cantSplit/>
        </w:trPr>
        <w:tc>
          <w:tcPr>
            <w:tcW w:type="dxa" w:w="1597"/>
          </w:tcPr>
          <w:p>
            <w:pPr>
              <w:spacing w:after="0"/>
              <w:jc w:val="left"/>
            </w:pPr>
            <w:r>
              <w:rPr>
                <w:sz w:val="16"/>
              </w:rPr>
              <w:t>Yates township</w:t>
            </w:r>
          </w:p>
        </w:tc>
        <w:tc>
          <w:tcPr>
            <w:tcW w:type="dxa" w:w="872"/>
          </w:tcPr>
          <w:p>
            <w:pPr>
              <w:spacing w:after="0"/>
              <w:jc w:val="left"/>
            </w:pPr>
            <w:r>
              <w:rPr>
                <w:sz w:val="16"/>
              </w:rPr>
              <w:t>Township</w:t>
            </w:r>
          </w:p>
        </w:tc>
        <w:tc>
          <w:tcPr>
            <w:tcW w:type="dxa" w:w="2686"/>
          </w:tcPr>
          <w:p>
            <w:pPr>
              <w:spacing w:after="0"/>
              <w:jc w:val="left"/>
            </w:pPr>
            <w:r>
              <w:rPr>
                <w:sz w:val="16"/>
              </w:rPr>
              <w:t>Approved, expires 2029-03-31</w:t>
            </w:r>
          </w:p>
        </w:tc>
        <w:tc>
          <w:tcPr>
            <w:tcW w:type="dxa" w:w="1207"/>
          </w:tcPr>
          <w:p>
            <w:pPr>
              <w:spacing w:after="0"/>
              <w:jc w:val="right"/>
            </w:pPr>
            <w:r>
              <w:rPr>
                <w:sz w:val="16"/>
              </w:rPr>
              <w:t>FMA RL 0, SRL 0; any 0</w:t>
            </w:r>
          </w:p>
        </w:tc>
        <w:tc>
          <w:tcPr>
            <w:tcW w:type="dxa" w:w="1507"/>
          </w:tcPr>
          <w:p>
            <w:pPr>
              <w:spacing w:after="0"/>
              <w:jc w:val="right"/>
            </w:pPr>
            <w:r>
              <w:rPr>
                <w:sz w:val="16"/>
              </w:rPr>
              <w:t>none found</w:t>
            </w:r>
          </w:p>
        </w:tc>
        <w:tc>
          <w:tcPr>
            <w:tcW w:type="dxa" w:w="1833"/>
          </w:tcPr>
          <w:p>
            <w:pPr>
              <w:spacing w:after="0"/>
              <w:jc w:val="right"/>
            </w:pPr>
            <w:r>
              <w:rPr>
                <w:sz w:val="16"/>
              </w:rPr>
              <w:t>0; 0</w:t>
            </w:r>
          </w:p>
        </w:tc>
        <w:tc>
          <w:tcPr>
            <w:tcW w:type="dxa" w:w="44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50"/>
        <w:gridCol w:w="1037"/>
        <w:gridCol w:w="1126"/>
        <w:gridCol w:w="1201"/>
        <w:gridCol w:w="1079"/>
        <w:gridCol w:w="1285"/>
        <w:gridCol w:w="1148"/>
        <w:gridCol w:w="1294"/>
        <w:gridCol w:w="132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2024-04-01</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$4,009,554,315</w:t>
            </w:r>
          </w:p>
        </w:tc>
        <w:tc>
          <w:tcPr>
            <w:tcW w:type="dxa" w:w="1142"/>
          </w:tcPr>
          <w:p>
            <w:pPr>
              <w:spacing w:after="0"/>
              <w:jc w:val="right"/>
            </w:pPr>
            <w:r>
              <w:rPr>
                <w:sz w:val="16"/>
              </w:rPr>
              <w:t>$4,182,284</w:t>
            </w:r>
          </w:p>
        </w:tc>
        <w:tc>
          <w:tcPr>
            <w:tcW w:type="dxa" w:w="1050"/>
          </w:tcPr>
          <w:p>
            <w:pPr>
              <w:spacing w:after="0"/>
              <w:jc w:val="right"/>
            </w:pPr>
            <w:r>
              <w:rPr>
                <w:sz w:val="16"/>
              </w:rPr>
              <w:t>12,084</w:t>
            </w:r>
          </w:p>
        </w:tc>
        <w:tc>
          <w:tcPr>
            <w:tcW w:type="dxa" w:w="1037"/>
          </w:tcPr>
          <w:p>
            <w:pPr>
              <w:spacing w:after="0"/>
              <w:jc w:val="right"/>
            </w:pPr>
            <w:r>
              <w:rPr>
                <w:sz w:val="16"/>
              </w:rPr>
              <w:t>$36</w:t>
            </w:r>
          </w:p>
        </w:tc>
        <w:tc>
          <w:tcPr>
            <w:tcW w:type="dxa" w:w="1126"/>
          </w:tcPr>
          <w:p>
            <w:pPr>
              <w:spacing w:after="0"/>
              <w:jc w:val="right"/>
            </w:pPr>
            <w:r>
              <w:rPr>
                <w:sz w:val="16"/>
              </w:rPr>
              <w:t>$1,845</w:t>
            </w:r>
          </w:p>
        </w:tc>
        <w:tc>
          <w:tcPr>
            <w:tcW w:type="dxa" w:w="1201"/>
          </w:tcPr>
          <w:p>
            <w:pPr>
              <w:spacing w:after="0"/>
              <w:jc w:val="right"/>
            </w:pPr>
            <w:r>
              <w:rPr>
                <w:sz w:val="16"/>
              </w:rPr>
              <w:t>$380,293</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$6,382,173,452</w:t>
            </w:r>
          </w:p>
        </w:tc>
        <w:tc>
          <w:tcPr>
            <w:tcW w:type="dxa" w:w="1142"/>
          </w:tcPr>
          <w:p>
            <w:pPr>
              <w:spacing w:after="0"/>
              <w:jc w:val="right"/>
            </w:pPr>
          </w:p>
        </w:tc>
        <w:tc>
          <w:tcPr>
            <w:tcW w:type="dxa" w:w="1050"/>
          </w:tcPr>
          <w:p>
            <w:pPr>
              <w:spacing w:after="0"/>
              <w:jc w:val="right"/>
            </w:pPr>
            <w:r>
              <w:rPr>
                <w:sz w:val="16"/>
              </w:rPr>
              <w:t>12,096</w:t>
            </w:r>
          </w:p>
        </w:tc>
        <w:tc>
          <w:tcPr>
            <w:tcW w:type="dxa" w:w="1037"/>
          </w:tcPr>
          <w:p>
            <w:pPr>
              <w:spacing w:after="0"/>
              <w:jc w:val="right"/>
            </w:pPr>
            <w:r>
              <w:rPr>
                <w:sz w:val="16"/>
              </w:rPr>
              <w:t>$6,614</w:t>
            </w:r>
          </w:p>
        </w:tc>
        <w:tc>
          <w:tcPr>
            <w:tcW w:type="dxa" w:w="1126"/>
          </w:tcPr>
          <w:p>
            <w:pPr>
              <w:spacing w:after="0"/>
              <w:jc w:val="right"/>
            </w:pPr>
          </w:p>
        </w:tc>
        <w:tc>
          <w:tcPr>
            <w:tcW w:type="dxa" w:w="1201"/>
          </w:tcPr>
          <w:p>
            <w:pPr>
              <w:spacing w:after="0"/>
              <w:jc w:val="right"/>
            </w:pPr>
            <w:r>
              <w:rPr>
                <w:sz w:val="16"/>
              </w:rPr>
              <w:t>$1,533</w:t>
            </w:r>
          </w:p>
        </w:tc>
        <w:tc>
          <w:tcPr>
            <w:tcW w:type="dxa" w:w="1079"/>
          </w:tcPr>
          <w:p>
            <w:pPr>
              <w:spacing w:after="0"/>
              <w:jc w:val="right"/>
            </w:pPr>
            <w:r>
              <w:rPr>
                <w:sz w:val="16"/>
              </w:rPr>
              <w:t>0.000104%</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$4,009,554,315</w:t>
            </w:r>
          </w:p>
        </w:tc>
        <w:tc>
          <w:tcPr>
            <w:tcW w:type="dxa" w:w="1142"/>
          </w:tcPr>
          <w:p>
            <w:pPr>
              <w:spacing w:after="0"/>
              <w:jc w:val="right"/>
            </w:pPr>
            <w:r>
              <w:rPr>
                <w:sz w:val="16"/>
              </w:rPr>
              <w:t>$4,182,284</w:t>
            </w:r>
          </w:p>
        </w:tc>
        <w:tc>
          <w:tcPr>
            <w:tcW w:type="dxa" w:w="1050"/>
          </w:tcPr>
          <w:p>
            <w:pPr>
              <w:spacing w:after="0"/>
              <w:jc w:val="right"/>
            </w:pPr>
            <w:r>
              <w:rPr>
                <w:sz w:val="16"/>
              </w:rPr>
              <w:t>12,084</w:t>
            </w:r>
          </w:p>
        </w:tc>
        <w:tc>
          <w:tcPr>
            <w:tcW w:type="dxa" w:w="1037"/>
          </w:tcPr>
          <w:p>
            <w:pPr>
              <w:spacing w:after="0"/>
              <w:jc w:val="right"/>
            </w:pPr>
            <w:r>
              <w:rPr>
                <w:sz w:val="16"/>
              </w:rPr>
              <w:t>$13,271</w:t>
            </w:r>
          </w:p>
        </w:tc>
        <w:tc>
          <w:tcPr>
            <w:tcW w:type="dxa" w:w="1126"/>
          </w:tcPr>
          <w:p>
            <w:pPr>
              <w:spacing w:after="0"/>
              <w:jc w:val="right"/>
            </w:pPr>
            <w:r>
              <w:rPr>
                <w:sz w:val="16"/>
              </w:rPr>
              <w:t>$3,064</w:t>
            </w:r>
          </w:p>
        </w:tc>
        <w:tc>
          <w:tcPr>
            <w:tcW w:type="dxa" w:w="1201"/>
          </w:tcPr>
          <w:p>
            <w:pPr>
              <w:spacing w:after="0"/>
              <w:jc w:val="right"/>
            </w:pPr>
            <w:r>
              <w:rPr>
                <w:sz w:val="16"/>
              </w:rPr>
              <w:t>$1,956</w:t>
            </w:r>
          </w:p>
        </w:tc>
        <w:tc>
          <w:tcPr>
            <w:tcW w:type="dxa" w:w="1079"/>
          </w:tcPr>
          <w:p>
            <w:pPr>
              <w:spacing w:after="0"/>
              <w:jc w:val="right"/>
            </w:pPr>
            <w:r>
              <w:rPr>
                <w:sz w:val="16"/>
              </w:rPr>
              <w:t>0.000331%</w:t>
            </w:r>
          </w:p>
        </w:tc>
        <w:tc>
          <w:tcPr>
            <w:tcW w:type="dxa" w:w="1285"/>
          </w:tcPr>
          <w:p>
            <w:pPr>
              <w:spacing w:after="0"/>
              <w:jc w:val="right"/>
            </w:pPr>
            <w:r>
              <w:rPr>
                <w:sz w:val="16"/>
              </w:rPr>
              <w:t>$0</w:t>
            </w: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$4,009,554,315</w:t>
            </w:r>
          </w:p>
        </w:tc>
        <w:tc>
          <w:tcPr>
            <w:tcW w:type="dxa" w:w="1142"/>
          </w:tcPr>
          <w:p>
            <w:pPr>
              <w:spacing w:after="0"/>
              <w:jc w:val="right"/>
            </w:pPr>
            <w:r>
              <w:rPr>
                <w:sz w:val="16"/>
              </w:rPr>
              <w:t>$4,182,284</w:t>
            </w:r>
          </w:p>
        </w:tc>
        <w:tc>
          <w:tcPr>
            <w:tcW w:type="dxa" w:w="1050"/>
          </w:tcPr>
          <w:p>
            <w:pPr>
              <w:spacing w:after="0"/>
              <w:jc w:val="right"/>
            </w:pPr>
            <w:r>
              <w:rPr>
                <w:sz w:val="16"/>
              </w:rPr>
              <w:t>12,084</w:t>
            </w:r>
          </w:p>
        </w:tc>
        <w:tc>
          <w:tcPr>
            <w:tcW w:type="dxa" w:w="1037"/>
          </w:tcPr>
          <w:p>
            <w:pPr>
              <w:spacing w:after="0"/>
              <w:jc w:val="right"/>
            </w:pPr>
            <w:r>
              <w:rPr>
                <w:sz w:val="16"/>
              </w:rPr>
              <w:t>$473</w:t>
            </w:r>
          </w:p>
        </w:tc>
        <w:tc>
          <w:tcPr>
            <w:tcW w:type="dxa" w:w="1126"/>
          </w:tcPr>
          <w:p>
            <w:pPr>
              <w:spacing w:after="0"/>
              <w:jc w:val="right"/>
            </w:pPr>
            <w:r>
              <w:rPr>
                <w:sz w:val="16"/>
              </w:rPr>
              <w:t>under $1</w:t>
            </w:r>
          </w:p>
        </w:tc>
        <w:tc>
          <w:tcPr>
            <w:tcW w:type="dxa" w:w="1201"/>
          </w:tcPr>
          <w:p>
            <w:pPr>
              <w:spacing w:after="0"/>
              <w:jc w:val="right"/>
            </w:pPr>
            <w:r>
              <w:rPr>
                <w:sz w:val="16"/>
              </w:rPr>
              <w:t>$46,670</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$4,009,554,315</w:t>
            </w:r>
          </w:p>
        </w:tc>
        <w:tc>
          <w:tcPr>
            <w:tcW w:type="dxa" w:w="1142"/>
          </w:tcPr>
          <w:p>
            <w:pPr>
              <w:spacing w:after="0"/>
              <w:jc w:val="right"/>
            </w:pPr>
            <w:r>
              <w:rPr>
                <w:sz w:val="16"/>
              </w:rPr>
              <w:t>$4,182,284</w:t>
            </w:r>
          </w:p>
        </w:tc>
        <w:tc>
          <w:tcPr>
            <w:tcW w:type="dxa" w:w="1050"/>
          </w:tcPr>
          <w:p>
            <w:pPr>
              <w:spacing w:after="0"/>
              <w:jc w:val="right"/>
            </w:pPr>
            <w:r>
              <w:rPr>
                <w:sz w:val="16"/>
              </w:rPr>
              <w:t>12,084</w:t>
            </w:r>
          </w:p>
        </w:tc>
        <w:tc>
          <w:tcPr>
            <w:tcW w:type="dxa" w:w="1037"/>
          </w:tcPr>
          <w:p>
            <w:pPr>
              <w:spacing w:after="0"/>
              <w:jc w:val="right"/>
            </w:pPr>
            <w:r>
              <w:rPr>
                <w:sz w:val="16"/>
              </w:rPr>
              <w:t>$2,201</w:t>
            </w:r>
          </w:p>
        </w:tc>
        <w:tc>
          <w:tcPr>
            <w:tcW w:type="dxa" w:w="1126"/>
          </w:tcPr>
          <w:p>
            <w:pPr>
              <w:spacing w:after="0"/>
              <w:jc w:val="right"/>
            </w:pPr>
            <w:r>
              <w:rPr>
                <w:sz w:val="16"/>
              </w:rPr>
              <w:t>$69</w:t>
            </w:r>
          </w:p>
        </w:tc>
        <w:tc>
          <w:tcPr>
            <w:tcW w:type="dxa" w:w="1201"/>
          </w:tcPr>
          <w:p>
            <w:pPr>
              <w:spacing w:after="0"/>
              <w:jc w:val="right"/>
            </w:pPr>
            <w:r>
              <w:rPr>
                <w:sz w:val="16"/>
              </w:rPr>
              <w:t>under $1</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$4,008,483,614</w:t>
            </w:r>
          </w:p>
        </w:tc>
        <w:tc>
          <w:tcPr>
            <w:tcW w:type="dxa" w:w="1142"/>
          </w:tcPr>
          <w:p>
            <w:pPr>
              <w:spacing w:after="0"/>
              <w:jc w:val="right"/>
            </w:pPr>
          </w:p>
        </w:tc>
        <w:tc>
          <w:tcPr>
            <w:tcW w:type="dxa" w:w="1050"/>
          </w:tcPr>
          <w:p>
            <w:pPr>
              <w:spacing w:after="0"/>
              <w:jc w:val="right"/>
            </w:pPr>
            <w:r>
              <w:rPr>
                <w:sz w:val="16"/>
              </w:rPr>
              <w:t>12,083</w:t>
            </w:r>
          </w:p>
        </w:tc>
        <w:tc>
          <w:tcPr>
            <w:tcW w:type="dxa" w:w="1037"/>
          </w:tcPr>
          <w:p>
            <w:pPr>
              <w:spacing w:after="0"/>
              <w:jc w:val="right"/>
            </w:pPr>
            <w:r>
              <w:rPr>
                <w:sz w:val="16"/>
              </w:rPr>
              <w:t>$9,366</w:t>
            </w:r>
          </w:p>
        </w:tc>
        <w:tc>
          <w:tcPr>
            <w:tcW w:type="dxa" w:w="1126"/>
          </w:tcPr>
          <w:p>
            <w:pPr>
              <w:spacing w:after="0"/>
              <w:jc w:val="right"/>
            </w:pPr>
          </w:p>
        </w:tc>
        <w:tc>
          <w:tcPr>
            <w:tcW w:type="dxa" w:w="1201"/>
          </w:tcPr>
          <w:p>
            <w:pPr>
              <w:spacing w:after="0"/>
              <w:jc w:val="right"/>
            </w:pPr>
            <w:r>
              <w:rPr>
                <w:sz w:val="16"/>
              </w:rPr>
              <w:t>$2,861</w:t>
            </w:r>
          </w:p>
        </w:tc>
        <w:tc>
          <w:tcPr>
            <w:tcW w:type="dxa" w:w="1079"/>
          </w:tcPr>
          <w:p>
            <w:pPr>
              <w:spacing w:after="0"/>
              <w:jc w:val="right"/>
            </w:pPr>
            <w:r>
              <w:rPr>
                <w:sz w:val="16"/>
              </w:rPr>
              <w:t>0.000234%</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$4,004,942,239</w:t>
            </w:r>
          </w:p>
        </w:tc>
        <w:tc>
          <w:tcPr>
            <w:tcW w:type="dxa" w:w="1142"/>
          </w:tcPr>
          <w:p>
            <w:pPr>
              <w:spacing w:after="0"/>
              <w:jc w:val="right"/>
            </w:pPr>
            <w:r>
              <w:rPr>
                <w:sz w:val="16"/>
              </w:rPr>
              <w:t>$0</w:t>
            </w:r>
          </w:p>
        </w:tc>
        <w:tc>
          <w:tcPr>
            <w:tcW w:type="dxa" w:w="1050"/>
          </w:tcPr>
          <w:p>
            <w:pPr>
              <w:spacing w:after="0"/>
              <w:jc w:val="right"/>
            </w:pPr>
            <w:r>
              <w:rPr>
                <w:sz w:val="16"/>
              </w:rPr>
              <w:t>27</w:t>
            </w:r>
          </w:p>
        </w:tc>
        <w:tc>
          <w:tcPr>
            <w:tcW w:type="dxa" w:w="1037"/>
          </w:tcPr>
          <w:p>
            <w:pPr>
              <w:spacing w:after="0"/>
              <w:jc w:val="right"/>
            </w:pPr>
            <w:r>
              <w:rPr>
                <w:sz w:val="16"/>
              </w:rPr>
              <w:t>$3,208,519</w:t>
            </w:r>
          </w:p>
        </w:tc>
        <w:tc>
          <w:tcPr>
            <w:tcW w:type="dxa" w:w="1126"/>
          </w:tcPr>
          <w:p>
            <w:pPr>
              <w:spacing w:after="0"/>
              <w:jc w:val="right"/>
            </w:pPr>
            <w:r>
              <w:rPr>
                <w:sz w:val="16"/>
              </w:rPr>
              <w:t>$0</w:t>
            </w:r>
          </w:p>
        </w:tc>
        <w:tc>
          <w:tcPr>
            <w:tcW w:type="dxa" w:w="1201"/>
          </w:tcPr>
          <w:p>
            <w:pPr>
              <w:spacing w:after="0"/>
              <w:jc w:val="right"/>
            </w:pPr>
            <w:r>
              <w:rPr>
                <w:sz w:val="16"/>
              </w:rPr>
              <w:t>$54</w:t>
            </w:r>
          </w:p>
        </w:tc>
        <w:tc>
          <w:tcPr>
            <w:tcW w:type="dxa" w:w="1079"/>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294"/>
          </w:tcPr>
          <w:p>
            <w:pPr>
              <w:spacing w:after="0"/>
              <w:jc w:val="right"/>
            </w:pPr>
            <w:r>
              <w:rPr>
                <w:sz w:val="16"/>
              </w:rPr>
              <w:t>none found (1 declaration)</w:t>
            </w: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$61,477,656</w:t>
            </w:r>
          </w:p>
        </w:tc>
        <w:tc>
          <w:tcPr>
            <w:tcW w:type="dxa" w:w="1142"/>
          </w:tcPr>
          <w:p>
            <w:pPr>
              <w:spacing w:after="0"/>
              <w:jc w:val="right"/>
            </w:pPr>
          </w:p>
        </w:tc>
        <w:tc>
          <w:tcPr>
            <w:tcW w:type="dxa" w:w="1050"/>
          </w:tcPr>
          <w:p>
            <w:pPr>
              <w:spacing w:after="0"/>
              <w:jc w:val="right"/>
            </w:pPr>
            <w:r>
              <w:rPr>
                <w:sz w:val="16"/>
              </w:rPr>
              <w:t>169</w:t>
            </w:r>
          </w:p>
        </w:tc>
        <w:tc>
          <w:tcPr>
            <w:tcW w:type="dxa" w:w="1037"/>
          </w:tcPr>
          <w:p>
            <w:pPr>
              <w:spacing w:after="0"/>
              <w:jc w:val="right"/>
            </w:pPr>
            <w:r>
              <w:rPr>
                <w:sz w:val="16"/>
              </w:rPr>
              <w:t>$196</w:t>
            </w:r>
          </w:p>
        </w:tc>
        <w:tc>
          <w:tcPr>
            <w:tcW w:type="dxa" w:w="1126"/>
          </w:tcPr>
          <w:p>
            <w:pPr>
              <w:spacing w:after="0"/>
              <w:jc w:val="right"/>
            </w:pPr>
          </w:p>
        </w:tc>
        <w:tc>
          <w:tcPr>
            <w:tcW w:type="dxa" w:w="1201"/>
          </w:tcPr>
          <w:p>
            <w:pPr>
              <w:spacing w:after="0"/>
              <w:jc w:val="right"/>
            </w:pPr>
            <w:r>
              <w:rPr>
                <w:sz w:val="16"/>
              </w:rPr>
              <w:t>$3,367</w:t>
            </w:r>
          </w:p>
        </w:tc>
        <w:tc>
          <w:tcPr>
            <w:tcW w:type="dxa" w:w="1079"/>
          </w:tcPr>
          <w:p>
            <w:pPr>
              <w:spacing w:after="0"/>
              <w:jc w:val="right"/>
            </w:pPr>
            <w:r>
              <w:rPr>
                <w:sz w:val="16"/>
              </w:rPr>
              <w:t>0.000318%</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$4,009,554,315</w:t>
            </w:r>
          </w:p>
        </w:tc>
        <w:tc>
          <w:tcPr>
            <w:tcW w:type="dxa" w:w="1142"/>
          </w:tcPr>
          <w:p>
            <w:pPr>
              <w:spacing w:after="0"/>
              <w:jc w:val="right"/>
            </w:pPr>
          </w:p>
        </w:tc>
        <w:tc>
          <w:tcPr>
            <w:tcW w:type="dxa" w:w="1050"/>
          </w:tcPr>
          <w:p>
            <w:pPr>
              <w:spacing w:after="0"/>
              <w:jc w:val="right"/>
            </w:pPr>
            <w:r>
              <w:rPr>
                <w:sz w:val="16"/>
              </w:rPr>
              <w:t>12,084</w:t>
            </w:r>
          </w:p>
        </w:tc>
        <w:tc>
          <w:tcPr>
            <w:tcW w:type="dxa" w:w="1037"/>
          </w:tcPr>
          <w:p>
            <w:pPr>
              <w:spacing w:after="0"/>
              <w:jc w:val="right"/>
            </w:pPr>
            <w:r>
              <w:rPr>
                <w:sz w:val="16"/>
              </w:rPr>
              <w:t>$2,111</w:t>
            </w:r>
          </w:p>
        </w:tc>
        <w:tc>
          <w:tcPr>
            <w:tcW w:type="dxa" w:w="1126"/>
          </w:tcPr>
          <w:p>
            <w:pPr>
              <w:spacing w:after="0"/>
              <w:jc w:val="right"/>
            </w:pPr>
          </w:p>
        </w:tc>
        <w:tc>
          <w:tcPr>
            <w:tcW w:type="dxa" w:w="1201"/>
          </w:tcPr>
          <w:p>
            <w:pPr>
              <w:spacing w:after="0"/>
              <w:jc w:val="right"/>
            </w:pPr>
            <w:r>
              <w:rPr>
                <w:sz w:val="16"/>
              </w:rPr>
              <w:t>$100,320</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$4,009,554,315</w:t>
            </w:r>
          </w:p>
        </w:tc>
        <w:tc>
          <w:tcPr>
            <w:tcW w:type="dxa" w:w="1142"/>
          </w:tcPr>
          <w:p>
            <w:pPr>
              <w:spacing w:after="0"/>
              <w:jc w:val="right"/>
            </w:pPr>
            <w:r>
              <w:rPr>
                <w:sz w:val="16"/>
              </w:rPr>
              <w:t>$4,182,284</w:t>
            </w:r>
          </w:p>
        </w:tc>
        <w:tc>
          <w:tcPr>
            <w:tcW w:type="dxa" w:w="1050"/>
          </w:tcPr>
          <w:p>
            <w:pPr>
              <w:spacing w:after="0"/>
              <w:jc w:val="right"/>
            </w:pPr>
            <w:r>
              <w:rPr>
                <w:sz w:val="16"/>
              </w:rPr>
              <w:t>12,084</w:t>
            </w:r>
          </w:p>
        </w:tc>
        <w:tc>
          <w:tcPr>
            <w:tcW w:type="dxa" w:w="1037"/>
          </w:tcPr>
          <w:p>
            <w:pPr>
              <w:spacing w:after="0"/>
              <w:jc w:val="right"/>
            </w:pPr>
            <w:r>
              <w:rPr>
                <w:sz w:val="16"/>
              </w:rPr>
              <w:t>$761,818</w:t>
            </w:r>
          </w:p>
        </w:tc>
        <w:tc>
          <w:tcPr>
            <w:tcW w:type="dxa" w:w="1126"/>
          </w:tcPr>
          <w:p>
            <w:pPr>
              <w:spacing w:after="0"/>
              <w:jc w:val="right"/>
            </w:pPr>
            <w:r>
              <w:rPr>
                <w:sz w:val="16"/>
              </w:rPr>
              <w:t>$1,856</w:t>
            </w:r>
          </w:p>
        </w:tc>
        <w:tc>
          <w:tcPr>
            <w:tcW w:type="dxa" w:w="1201"/>
          </w:tcPr>
          <w:p>
            <w:pPr>
              <w:spacing w:after="0"/>
              <w:jc w:val="right"/>
            </w:pPr>
            <w:r>
              <w:rPr>
                <w:sz w:val="16"/>
              </w:rPr>
              <w:t>$54,834</w:t>
            </w:r>
          </w:p>
        </w:tc>
        <w:tc>
          <w:tcPr>
            <w:tcW w:type="dxa" w:w="1079"/>
          </w:tcPr>
          <w:p>
            <w:pPr>
              <w:spacing w:after="0"/>
              <w:jc w:val="right"/>
            </w:pPr>
            <w:r>
              <w:rPr>
                <w:sz w:val="16"/>
              </w:rPr>
              <w:t>0.019%</w:t>
            </w:r>
          </w:p>
        </w:tc>
        <w:tc>
          <w:tcPr>
            <w:tcW w:type="dxa" w:w="1285"/>
          </w:tcPr>
          <w:p>
            <w:pPr>
              <w:spacing w:after="0"/>
              <w:jc w:val="right"/>
            </w:pPr>
            <w:r>
              <w:rPr>
                <w:sz w:val="16"/>
              </w:rPr>
              <w:t>$100,000</w:t>
            </w: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$4,009,554,315</w:t>
            </w:r>
          </w:p>
        </w:tc>
        <w:tc>
          <w:tcPr>
            <w:tcW w:type="dxa" w:w="1142"/>
          </w:tcPr>
          <w:p>
            <w:pPr>
              <w:spacing w:after="0"/>
              <w:jc w:val="right"/>
            </w:pPr>
            <w:r>
              <w:rPr>
                <w:sz w:val="16"/>
              </w:rPr>
              <w:t>$4,182,284</w:t>
            </w:r>
          </w:p>
        </w:tc>
        <w:tc>
          <w:tcPr>
            <w:tcW w:type="dxa" w:w="1050"/>
          </w:tcPr>
          <w:p>
            <w:pPr>
              <w:spacing w:after="0"/>
              <w:jc w:val="right"/>
            </w:pPr>
            <w:r>
              <w:rPr>
                <w:sz w:val="16"/>
              </w:rPr>
              <w:t>12,084</w:t>
            </w:r>
          </w:p>
        </w:tc>
        <w:tc>
          <w:tcPr>
            <w:tcW w:type="dxa" w:w="1037"/>
          </w:tcPr>
          <w:p>
            <w:pPr>
              <w:spacing w:after="0"/>
              <w:jc w:val="right"/>
            </w:pPr>
            <w:r>
              <w:rPr>
                <w:sz w:val="16"/>
              </w:rPr>
              <w:t>$105,913</w:t>
            </w:r>
          </w:p>
        </w:tc>
        <w:tc>
          <w:tcPr>
            <w:tcW w:type="dxa" w:w="1126"/>
          </w:tcPr>
          <w:p>
            <w:pPr>
              <w:spacing w:after="0"/>
              <w:jc w:val="right"/>
            </w:pPr>
            <w:r>
              <w:rPr>
                <w:sz w:val="16"/>
              </w:rPr>
              <w:t>$58</w:t>
            </w:r>
          </w:p>
        </w:tc>
        <w:tc>
          <w:tcPr>
            <w:tcW w:type="dxa" w:w="1201"/>
          </w:tcPr>
          <w:p>
            <w:pPr>
              <w:spacing w:after="0"/>
              <w:jc w:val="right"/>
            </w:pPr>
            <w:r>
              <w:rPr>
                <w:sz w:val="16"/>
              </w:rPr>
              <w:t>$106,969</w:t>
            </w:r>
          </w:p>
        </w:tc>
        <w:tc>
          <w:tcPr>
            <w:tcW w:type="dxa" w:w="1079"/>
          </w:tcPr>
          <w:p>
            <w:pPr>
              <w:spacing w:after="0"/>
              <w:jc w:val="right"/>
            </w:pPr>
            <w:r>
              <w:rPr>
                <w:sz w:val="16"/>
              </w:rPr>
              <w:t>0.00264%</w:t>
            </w:r>
          </w:p>
        </w:tc>
        <w:tc>
          <w:tcPr>
            <w:tcW w:type="dxa" w:w="1285"/>
          </w:tcPr>
          <w:p>
            <w:pPr>
              <w:spacing w:after="0"/>
              <w:jc w:val="right"/>
            </w:pPr>
          </w:p>
        </w:tc>
        <w:tc>
          <w:tcPr>
            <w:tcW w:type="dxa" w:w="1148"/>
          </w:tcPr>
          <w:p>
            <w:pPr>
              <w:spacing w:after="0"/>
              <w:jc w:val="right"/>
            </w:pPr>
          </w:p>
        </w:tc>
        <w:tc>
          <w:tcPr>
            <w:tcW w:type="dxa" w:w="1294"/>
          </w:tcPr>
          <w:p>
            <w:pPr>
              <w:spacing w:after="0"/>
              <w:jc w:val="right"/>
            </w:pPr>
            <w:r>
              <w:rPr>
                <w:sz w:val="16"/>
              </w:rPr>
              <w:t>none found (1 declaration)</w:t>
            </w: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$1,034,214,950</w:t>
            </w:r>
          </w:p>
        </w:tc>
        <w:tc>
          <w:tcPr>
            <w:tcW w:type="dxa" w:w="1142"/>
          </w:tcPr>
          <w:p>
            <w:pPr>
              <w:spacing w:after="0"/>
              <w:jc w:val="right"/>
            </w:pPr>
            <w:r>
              <w:rPr>
                <w:sz w:val="16"/>
              </w:rPr>
              <w:t>$1,532,256</w:t>
            </w:r>
          </w:p>
        </w:tc>
        <w:tc>
          <w:tcPr>
            <w:tcW w:type="dxa" w:w="1050"/>
          </w:tcPr>
          <w:p>
            <w:pPr>
              <w:spacing w:after="0"/>
              <w:jc w:val="right"/>
            </w:pPr>
            <w:r>
              <w:rPr>
                <w:sz w:val="16"/>
              </w:rPr>
              <w:t>4,440</w:t>
            </w:r>
          </w:p>
        </w:tc>
        <w:tc>
          <w:tcPr>
            <w:tcW w:type="dxa" w:w="1037"/>
          </w:tcPr>
          <w:p>
            <w:pPr>
              <w:spacing w:after="0"/>
              <w:jc w:val="right"/>
            </w:pPr>
            <w:r>
              <w:rPr>
                <w:sz w:val="16"/>
              </w:rPr>
              <w:t>$19,086</w:t>
            </w:r>
          </w:p>
        </w:tc>
        <w:tc>
          <w:tcPr>
            <w:tcW w:type="dxa" w:w="1126"/>
          </w:tcPr>
          <w:p>
            <w:pPr>
              <w:spacing w:after="0"/>
              <w:jc w:val="right"/>
            </w:pPr>
            <w:r>
              <w:rPr>
                <w:sz w:val="16"/>
              </w:rPr>
              <w:t>$2</w:t>
            </w:r>
          </w:p>
        </w:tc>
        <w:tc>
          <w:tcPr>
            <w:tcW w:type="dxa" w:w="1201"/>
          </w:tcPr>
          <w:p>
            <w:pPr>
              <w:spacing w:after="0"/>
              <w:jc w:val="right"/>
            </w:pPr>
            <w:r>
              <w:rPr>
                <w:sz w:val="16"/>
              </w:rPr>
              <w:t>$1,536</w:t>
            </w:r>
          </w:p>
        </w:tc>
        <w:tc>
          <w:tcPr>
            <w:tcW w:type="dxa" w:w="1079"/>
          </w:tcPr>
          <w:p>
            <w:pPr>
              <w:spacing w:after="0"/>
              <w:jc w:val="right"/>
            </w:pPr>
            <w:r>
              <w:rPr>
                <w:sz w:val="16"/>
              </w:rPr>
              <w:t>0.00185%</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$4,009,554,315</w:t>
            </w:r>
          </w:p>
        </w:tc>
        <w:tc>
          <w:tcPr>
            <w:tcW w:type="dxa" w:w="1142"/>
          </w:tcPr>
          <w:p>
            <w:pPr>
              <w:spacing w:after="0"/>
              <w:jc w:val="right"/>
            </w:pPr>
            <w:r>
              <w:rPr>
                <w:sz w:val="16"/>
              </w:rPr>
              <w:t>$4,182,284</w:t>
            </w:r>
          </w:p>
        </w:tc>
        <w:tc>
          <w:tcPr>
            <w:tcW w:type="dxa" w:w="1050"/>
          </w:tcPr>
          <w:p>
            <w:pPr>
              <w:spacing w:after="0"/>
              <w:jc w:val="right"/>
            </w:pPr>
            <w:r>
              <w:rPr>
                <w:sz w:val="16"/>
              </w:rPr>
              <w:t>12,084</w:t>
            </w:r>
          </w:p>
        </w:tc>
        <w:tc>
          <w:tcPr>
            <w:tcW w:type="dxa" w:w="1037"/>
          </w:tcPr>
          <w:p>
            <w:pPr>
              <w:spacing w:after="0"/>
              <w:jc w:val="right"/>
            </w:pPr>
            <w:r>
              <w:rPr>
                <w:sz w:val="16"/>
              </w:rPr>
              <w:t>$3,400</w:t>
            </w:r>
          </w:p>
        </w:tc>
        <w:tc>
          <w:tcPr>
            <w:tcW w:type="dxa" w:w="1126"/>
          </w:tcPr>
          <w:p>
            <w:pPr>
              <w:spacing w:after="0"/>
              <w:jc w:val="right"/>
            </w:pPr>
            <w:r>
              <w:rPr>
                <w:sz w:val="16"/>
              </w:rPr>
              <w:t>$34</w:t>
            </w:r>
          </w:p>
        </w:tc>
        <w:tc>
          <w:tcPr>
            <w:tcW w:type="dxa" w:w="1201"/>
          </w:tcPr>
          <w:p>
            <w:pPr>
              <w:spacing w:after="0"/>
              <w:jc w:val="right"/>
            </w:pPr>
            <w:r>
              <w:rPr>
                <w:sz w:val="16"/>
              </w:rPr>
              <w:t>$163,177</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294"/>
          </w:tcPr>
          <w:p>
            <w:pPr>
              <w:spacing w:after="0"/>
              <w:jc w:val="right"/>
            </w:pPr>
          </w:p>
        </w:tc>
        <w:tc>
          <w:tcPr>
            <w:tcW w:type="dxa" w:w="1320"/>
          </w:tcPr>
          <w:p>
            <w:pPr>
              <w:spacing w:after="0"/>
              <w:jc w:val="left"/>
            </w:pPr>
          </w:p>
        </w:tc>
      </w:tr>
    </w:tbl>
    <w:p>
      <w:pPr>
        <w:spacing w:after="40" w:before="60"/>
      </w:pPr>
      <w:r>
        <w:rPr>
          <w:sz w:val="15"/>
        </w:rPr>
        <w:t>Totals since 2024-04-01 (Storm Events through 2026-06-30): 6 county-coded records, 5 with a damage value recorded (including $0), $100,000; 4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12,084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$4,009,554,315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$4,182,284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$4,139,931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$863,573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PLEASANT PLAINS, TOWNSHIP OF</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7</w:t>
            </w:r>
          </w:p>
        </w:tc>
        <w:tc>
          <w:tcPr>
            <w:tcW w:type="dxa" w:w="1425"/>
          </w:tcPr>
          <w:p>
            <w:pPr>
              <w:spacing w:after="0"/>
              <w:jc w:val="right"/>
            </w:pPr>
            <w:r>
              <w:rPr>
                <w:sz w:val="16"/>
              </w:rPr>
              <w:t>0</w:t>
            </w:r>
          </w:p>
        </w:tc>
        <w:tc>
          <w:tcPr>
            <w:tcW w:type="dxa" w:w="1425"/>
          </w:tcPr>
          <w:p>
            <w:pPr>
              <w:spacing w:after="0"/>
              <w:jc w:val="right"/>
            </w:pPr>
            <w:r>
              <w:rPr>
                <w:sz w:val="16"/>
              </w:rPr>
              <w:t>7</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CHERRY VALLEY, TOWNSHIP OF</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820"/>
        <w:gridCol w:w="1411"/>
        <w:gridCol w:w="1267"/>
        <w:gridCol w:w="1267"/>
        <w:gridCol w:w="1267"/>
        <w:gridCol w:w="1267"/>
        <w:gridCol w:w="1267"/>
        <w:gridCol w:w="1267"/>
        <w:gridCol w:w="1411"/>
        <w:gridCol w:w="867"/>
      </w:tblGrid>
      <w:tr>
        <w:trPr>
          <w:cantSplit/>
          <w:tblHeader/>
        </w:trPr>
        <w:tc>
          <w:tcPr>
            <w:tcW w:type="dxa" w:w="2820"/>
            <w:shd w:val="clear" w:color="auto" w:fill="E8E8E8"/>
          </w:tcPr>
          <w:p>
            <w:pPr>
              <w:spacing w:after="0"/>
              <w:jc w:val="left"/>
            </w:pPr>
            <w:r>
              <w:rPr>
                <w:b/>
                <w:sz w:val="16"/>
              </w:rPr>
              <w:t>Member</w:t>
            </w:r>
          </w:p>
        </w:tc>
        <w:tc>
          <w:tcPr>
            <w:tcW w:type="dxa" w:w="1411"/>
            <w:shd w:val="clear" w:color="auto" w:fill="E8E8E8"/>
          </w:tcPr>
          <w:p>
            <w:pPr>
              <w:spacing w:after="0"/>
              <w:jc w:val="left"/>
            </w:pPr>
            <w:r>
              <w:rPr>
                <w:b/>
                <w:sz w:val="16"/>
              </w:rPr>
              <w:t>NFIP community ID</w:t>
            </w:r>
          </w:p>
        </w:tc>
        <w:tc>
          <w:tcPr>
            <w:tcW w:type="dxa" w:w="1267"/>
            <w:shd w:val="clear" w:color="auto" w:fill="E8E8E8"/>
          </w:tcPr>
          <w:p>
            <w:pPr>
              <w:spacing w:after="0"/>
              <w:jc w:val="right"/>
            </w:pPr>
            <w:r>
              <w:rPr>
                <w:b/>
                <w:sz w:val="16"/>
              </w:rPr>
              <w:t>RL, FMA</w:t>
            </w:r>
          </w:p>
          <w:p>
            <w:pPr>
              <w:spacing w:after="0"/>
              <w:jc w:val="right"/>
            </w:pPr>
            <w:r>
              <w:rPr>
                <w:i/>
                <w:color w:val="555555"/>
                <w:sz w:val="14"/>
              </w:rPr>
              <w:t>properties</w:t>
            </w:r>
          </w:p>
        </w:tc>
        <w:tc>
          <w:tcPr>
            <w:tcW w:type="dxa" w:w="1267"/>
            <w:shd w:val="clear" w:color="auto" w:fill="E8E8E8"/>
          </w:tcPr>
          <w:p>
            <w:pPr>
              <w:spacing w:after="0"/>
              <w:jc w:val="right"/>
            </w:pPr>
            <w:r>
              <w:rPr>
                <w:b/>
                <w:sz w:val="16"/>
              </w:rPr>
              <w:t>SRL, FMA</w:t>
            </w:r>
          </w:p>
          <w:p>
            <w:pPr>
              <w:spacing w:after="0"/>
              <w:jc w:val="right"/>
            </w:pPr>
            <w:r>
              <w:rPr>
                <w:i/>
                <w:color w:val="555555"/>
                <w:sz w:val="14"/>
              </w:rPr>
              <w:t>properties</w:t>
            </w:r>
          </w:p>
        </w:tc>
        <w:tc>
          <w:tcPr>
            <w:tcW w:type="dxa" w:w="1267"/>
            <w:shd w:val="clear" w:color="auto" w:fill="E8E8E8"/>
          </w:tcPr>
          <w:p>
            <w:pPr>
              <w:spacing w:after="0"/>
              <w:jc w:val="right"/>
            </w:pPr>
            <w:r>
              <w:rPr>
                <w:b/>
                <w:sz w:val="16"/>
              </w:rPr>
              <w:t>RL, NFIP</w:t>
            </w:r>
          </w:p>
          <w:p>
            <w:pPr>
              <w:spacing w:after="0"/>
              <w:jc w:val="right"/>
            </w:pPr>
            <w:r>
              <w:rPr>
                <w:i/>
                <w:color w:val="555555"/>
                <w:sz w:val="14"/>
              </w:rPr>
              <w:t>properties</w:t>
            </w:r>
          </w:p>
        </w:tc>
        <w:tc>
          <w:tcPr>
            <w:tcW w:type="dxa" w:w="1267"/>
            <w:shd w:val="clear" w:color="auto" w:fill="E8E8E8"/>
          </w:tcPr>
          <w:p>
            <w:pPr>
              <w:spacing w:after="0"/>
              <w:jc w:val="right"/>
            </w:pPr>
            <w:r>
              <w:rPr>
                <w:b/>
                <w:sz w:val="16"/>
              </w:rPr>
              <w:t>SRL, NFIP</w:t>
            </w:r>
          </w:p>
          <w:p>
            <w:pPr>
              <w:spacing w:after="0"/>
              <w:jc w:val="right"/>
            </w:pPr>
            <w:r>
              <w:rPr>
                <w:i/>
                <w:color w:val="555555"/>
                <w:sz w:val="14"/>
              </w:rPr>
              <w:t>properties</w:t>
            </w:r>
          </w:p>
        </w:tc>
        <w:tc>
          <w:tcPr>
            <w:tcW w:type="dxa" w:w="12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67"/>
            <w:shd w:val="clear" w:color="auto" w:fill="E8E8E8"/>
          </w:tcPr>
          <w:p>
            <w:pPr>
              <w:spacing w:after="0"/>
              <w:jc w:val="right"/>
            </w:pPr>
            <w:r>
              <w:rPr>
                <w:b/>
                <w:sz w:val="16"/>
              </w:rPr>
              <w:t>Mitigated</w:t>
            </w:r>
          </w:p>
          <w:p>
            <w:pPr>
              <w:spacing w:after="0"/>
              <w:jc w:val="right"/>
            </w:pPr>
            <w:r>
              <w:rPr>
                <w:i/>
                <w:color w:val="555555"/>
                <w:sz w:val="14"/>
              </w:rPr>
              <w:t>properties</w:t>
            </w:r>
          </w:p>
        </w:tc>
        <w:tc>
          <w:tcPr>
            <w:tcW w:type="dxa" w:w="141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67"/>
            <w:shd w:val="clear" w:color="auto" w:fill="E8E8E8"/>
          </w:tcPr>
          <w:p>
            <w:pPr>
              <w:spacing w:after="0"/>
              <w:jc w:val="left"/>
            </w:pPr>
            <w:r>
              <w:rPr>
                <w:b/>
                <w:sz w:val="16"/>
              </w:rPr>
              <w:t>Note</w:t>
            </w:r>
          </w:p>
        </w:tc>
      </w:tr>
      <w:tr>
        <w:trPr>
          <w:cantSplit/>
        </w:trPr>
        <w:tc>
          <w:tcPr>
            <w:tcW w:type="dxa" w:w="2820"/>
          </w:tcPr>
          <w:p>
            <w:pPr>
              <w:spacing w:after="0"/>
              <w:jc w:val="left"/>
            </w:pPr>
            <w:r>
              <w:rPr>
                <w:sz w:val="16"/>
              </w:rPr>
              <w:t>Cherry Valley township</w:t>
            </w:r>
          </w:p>
        </w:tc>
        <w:tc>
          <w:tcPr>
            <w:tcW w:type="dxa" w:w="1411"/>
          </w:tcPr>
          <w:p>
            <w:pPr>
              <w:spacing w:after="0"/>
              <w:jc w:val="left"/>
            </w:pPr>
            <w:r>
              <w:rPr>
                <w:sz w:val="16"/>
              </w:rPr>
              <w:t>260798</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1</w:t>
            </w:r>
          </w:p>
        </w:tc>
        <w:tc>
          <w:tcPr>
            <w:tcW w:type="dxa" w:w="1267"/>
          </w:tcPr>
          <w:p>
            <w:pPr>
              <w:spacing w:after="0"/>
              <w:jc w:val="right"/>
            </w:pPr>
            <w:r>
              <w:rPr>
                <w:sz w:val="16"/>
              </w:rPr>
              <w:t>1</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Lake township</w:t>
            </w:r>
          </w:p>
        </w:tc>
        <w:tc>
          <w:tcPr>
            <w:tcW w:type="dxa" w:w="1411"/>
          </w:tcPr>
          <w:p>
            <w:pPr>
              <w:spacing w:after="0"/>
              <w:jc w:val="left"/>
            </w:pPr>
            <w:r>
              <w:rPr>
                <w:sz w:val="16"/>
              </w:rPr>
              <w:t>260691</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Pleasant Plains township</w:t>
            </w:r>
          </w:p>
        </w:tc>
        <w:tc>
          <w:tcPr>
            <w:tcW w:type="dxa" w:w="1411"/>
          </w:tcPr>
          <w:p>
            <w:pPr>
              <w:spacing w:after="0"/>
              <w:jc w:val="left"/>
            </w:pPr>
            <w:r>
              <w:rPr>
                <w:sz w:val="16"/>
              </w:rPr>
              <w:t>260431</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7</w:t>
            </w:r>
          </w:p>
        </w:tc>
        <w:tc>
          <w:tcPr>
            <w:tcW w:type="dxa" w:w="1267"/>
          </w:tcPr>
          <w:p>
            <w:pPr>
              <w:spacing w:after="0"/>
              <w:jc w:val="right"/>
            </w:pPr>
            <w:r>
              <w:rPr>
                <w:sz w:val="16"/>
              </w:rPr>
              <w:t>0</w:t>
            </w:r>
          </w:p>
        </w:tc>
        <w:tc>
          <w:tcPr>
            <w:tcW w:type="dxa" w:w="1267"/>
          </w:tcPr>
          <w:p>
            <w:pPr>
              <w:spacing w:after="0"/>
              <w:jc w:val="right"/>
            </w:pPr>
            <w:r>
              <w:rPr>
                <w:sz w:val="16"/>
              </w:rPr>
              <w:t>7</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Webber township</w:t>
            </w:r>
          </w:p>
        </w:tc>
        <w:tc>
          <w:tcPr>
            <w:tcW w:type="dxa" w:w="1411"/>
          </w:tcPr>
          <w:p>
            <w:pPr>
              <w:spacing w:after="0"/>
              <w:jc w:val="left"/>
            </w:pPr>
            <w:r>
              <w:rPr>
                <w:sz w:val="16"/>
              </w:rPr>
              <w:t>260754</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Yates township</w:t>
            </w:r>
          </w:p>
        </w:tc>
        <w:tc>
          <w:tcPr>
            <w:tcW w:type="dxa" w:w="1411"/>
          </w:tcPr>
          <w:p>
            <w:pPr>
              <w:spacing w:after="0"/>
              <w:jc w:val="left"/>
            </w:pPr>
            <w:r>
              <w:rPr>
                <w:sz w:val="16"/>
              </w:rPr>
              <w:t>260432</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Lake County, MI: risk-assessment baseline packet, release 2026-10 (data as of 2026-09-28; County area 26085).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County, MI: Risk-assessment baseline packet</dc:title>
  <dc:subject>Hazard Plain release 2026-10, as of 2026-09-28. Preview: automated baseline</dc:subject>
  <dc:creator>Hazard Plain</dc:creator>
  <cp:keywords>Hazard Plain; hazard mitigation; risk assessment; 26085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