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Keweenaw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2027-08-11</w:t>
      </w:r>
    </w:p>
    <w:p>
      <w:pPr>
        <w:keepNext/>
        <w:spacing w:after="40" w:before="0"/>
      </w:pPr>
      <w:r>
        <w:rPr>
          <w:b/>
        </w:rPr>
        <w:t xml:space="preserve">Plan: </w:t>
      </w:r>
      <w:r>
        <w:rPr/>
        <w:t>Keweenaw County 2022 HMP Update (FEMA plan 108107)</w:t>
      </w:r>
    </w:p>
    <w:p>
      <w:pPr>
        <w:keepNext/>
        <w:spacing w:after="40" w:before="0"/>
      </w:pPr>
      <w:r>
        <w:rPr>
          <w:b/>
        </w:rPr>
        <w:t xml:space="preserve">Approved: </w:t>
      </w:r>
      <w:r>
        <w:rPr/>
        <w:t>2022-08-12</w:t>
      </w:r>
    </w:p>
    <w:p>
      <w:pPr>
        <w:keepNext/>
        <w:spacing w:after="40" w:before="0"/>
      </w:pPr>
      <w:r>
        <w:rPr>
          <w:b/>
        </w:rPr>
        <w:t xml:space="preserve">Expires: </w:t>
      </w:r>
      <w:r>
        <w:rPr/>
        <w:t>2027-08-11</w:t>
      </w:r>
    </w:p>
    <w:p>
      <w:pPr>
        <w:keepNext/>
        <w:spacing w:after="40" w:before="0"/>
      </w:pPr>
      <w:r>
        <w:rPr>
          <w:b/>
        </w:rPr>
        <w:t xml:space="preserve">As of: </w:t>
      </w:r>
      <w:r>
        <w:rPr/>
        <w:t>2026-09-28</w:t>
      </w:r>
    </w:p>
    <w:p>
      <w:pPr>
        <w:keepNext/>
        <w:spacing w:after="40" w:before="0"/>
      </w:pPr>
      <w:r>
        <w:rPr>
          <w:b/>
        </w:rPr>
        <w:t xml:space="preserve">Days: </w:t>
      </w:r>
      <w:r>
        <w:rPr/>
        <w:t>317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0"/>
        <w:gridCol w:w="858"/>
        <w:gridCol w:w="1562"/>
        <w:gridCol w:w="1406"/>
        <w:gridCol w:w="2044"/>
        <w:gridCol w:w="1473"/>
        <w:gridCol w:w="827"/>
        <w:gridCol w:w="2480"/>
        <w:gridCol w:w="2111"/>
      </w:tblGrid>
      <w:tr>
        <w:trPr>
          <w:cantSplit/>
          <w:tblHeader/>
        </w:trPr>
        <w:tc>
          <w:tcPr>
            <w:tcW w:type="dxa" w:w="135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62"/>
            <w:shd w:val="clear" w:color="auto" w:fill="E8E8E8"/>
          </w:tcPr>
          <w:p>
            <w:pPr>
              <w:spacing w:after="0"/>
              <w:jc w:val="left"/>
            </w:pPr>
            <w:r>
              <w:rPr>
                <w:b/>
                <w:sz w:val="16"/>
              </w:rPr>
              <w:t>Status</w:t>
            </w:r>
          </w:p>
        </w:tc>
        <w:tc>
          <w:tcPr>
            <w:tcW w:type="dxa" w:w="1406"/>
            <w:shd w:val="clear" w:color="auto" w:fill="E8E8E8"/>
          </w:tcPr>
          <w:p>
            <w:pPr>
              <w:spacing w:after="0"/>
              <w:jc w:val="left"/>
            </w:pPr>
            <w:r>
              <w:rPr>
                <w:b/>
                <w:sz w:val="16"/>
              </w:rPr>
              <w:t>Plan</w:t>
            </w:r>
          </w:p>
        </w:tc>
        <w:tc>
          <w:tcPr>
            <w:tcW w:type="dxa" w:w="2044"/>
            <w:shd w:val="clear" w:color="auto" w:fill="E8E8E8"/>
          </w:tcPr>
          <w:p>
            <w:pPr>
              <w:spacing w:after="0"/>
              <w:jc w:val="left"/>
            </w:pPr>
            <w:r>
              <w:rPr>
                <w:b/>
                <w:sz w:val="16"/>
              </w:rPr>
              <w:t>Approved</w:t>
            </w:r>
          </w:p>
        </w:tc>
        <w:tc>
          <w:tcPr>
            <w:tcW w:type="dxa" w:w="1473"/>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0"/>
            <w:shd w:val="clear" w:color="auto" w:fill="E8E8E8"/>
          </w:tcPr>
          <w:p>
            <w:pPr>
              <w:spacing w:after="0"/>
              <w:jc w:val="left"/>
            </w:pPr>
            <w:r>
              <w:rPr>
                <w:b/>
                <w:sz w:val="16"/>
              </w:rPr>
              <w:t>Update underway</w:t>
            </w:r>
          </w:p>
        </w:tc>
        <w:tc>
          <w:tcPr>
            <w:tcW w:type="dxa" w:w="2111"/>
            <w:shd w:val="clear" w:color="auto" w:fill="E8E8E8"/>
          </w:tcPr>
          <w:p>
            <w:pPr>
              <w:spacing w:after="0"/>
              <w:jc w:val="left"/>
            </w:pPr>
            <w:r>
              <w:rPr>
                <w:b/>
                <w:sz w:val="16"/>
              </w:rPr>
              <w:t>Notes</w:t>
            </w:r>
          </w:p>
        </w:tc>
      </w:tr>
      <w:tr>
        <w:trPr>
          <w:cantSplit/>
        </w:trPr>
        <w:tc>
          <w:tcPr>
            <w:tcW w:type="dxa" w:w="1350"/>
          </w:tcPr>
          <w:p>
            <w:pPr>
              <w:spacing w:after="0"/>
              <w:jc w:val="left"/>
            </w:pPr>
            <w:r>
              <w:rPr>
                <w:sz w:val="16"/>
              </w:rPr>
              <w:t>Keweenaw County</w:t>
            </w:r>
          </w:p>
        </w:tc>
        <w:tc>
          <w:tcPr>
            <w:tcW w:type="dxa" w:w="858"/>
          </w:tcPr>
          <w:p>
            <w:pPr>
              <w:spacing w:after="0"/>
              <w:jc w:val="left"/>
            </w:pPr>
            <w:r>
              <w:rPr>
                <w:sz w:val="16"/>
              </w:rPr>
              <w:t>County</w:t>
            </w:r>
          </w:p>
        </w:tc>
        <w:tc>
          <w:tcPr>
            <w:tcW w:type="dxa" w:w="1562"/>
          </w:tcPr>
          <w:p>
            <w:pPr>
              <w:spacing w:after="0"/>
              <w:jc w:val="left"/>
            </w:pPr>
            <w:r>
              <w:rPr>
                <w:sz w:val="16"/>
              </w:rPr>
              <w:t>Approved, expires 2027-08-11</w:t>
            </w:r>
          </w:p>
        </w:tc>
        <w:tc>
          <w:tcPr>
            <w:tcW w:type="dxa" w:w="1406"/>
          </w:tcPr>
          <w:p>
            <w:pPr>
              <w:spacing w:after="0"/>
              <w:jc w:val="left"/>
            </w:pPr>
            <w:r>
              <w:rPr>
                <w:sz w:val="16"/>
              </w:rPr>
              <w:t>Keweenaw County 2022 HMP Update (FEMA plan 108107)</w:t>
            </w:r>
          </w:p>
        </w:tc>
        <w:tc>
          <w:tcPr>
            <w:tcW w:type="dxa" w:w="2044"/>
          </w:tcPr>
          <w:p>
            <w:pPr>
              <w:spacing w:after="0"/>
              <w:jc w:val="left"/>
            </w:pPr>
            <w:r>
              <w:rPr>
                <w:sz w:val="16"/>
              </w:rPr>
              <w:t>2022-08-12</w:t>
            </w:r>
          </w:p>
        </w:tc>
        <w:tc>
          <w:tcPr>
            <w:tcW w:type="dxa" w:w="1473"/>
          </w:tcPr>
          <w:p>
            <w:pPr>
              <w:spacing w:after="0"/>
              <w:jc w:val="left"/>
            </w:pPr>
            <w:r>
              <w:rPr>
                <w:sz w:val="16"/>
              </w:rPr>
              <w:t>2027-08-11</w:t>
            </w:r>
          </w:p>
        </w:tc>
        <w:tc>
          <w:tcPr>
            <w:tcW w:type="dxa" w:w="827"/>
          </w:tcPr>
          <w:p>
            <w:pPr>
              <w:spacing w:after="0"/>
              <w:jc w:val="right"/>
            </w:pPr>
            <w:r>
              <w:rPr>
                <w:sz w:val="16"/>
              </w:rPr>
              <w:t>317</w:t>
            </w:r>
          </w:p>
        </w:tc>
        <w:tc>
          <w:tcPr>
            <w:tcW w:type="dxa" w:w="2480"/>
          </w:tcPr>
          <w:p>
            <w:pPr>
              <w:spacing w:after="0"/>
              <w:jc w:val="left"/>
            </w:pPr>
          </w:p>
        </w:tc>
        <w:tc>
          <w:tcPr>
            <w:tcW w:type="dxa" w:w="2111"/>
          </w:tcPr>
          <w:p>
            <w:pPr>
              <w:spacing w:after="0"/>
              <w:jc w:val="left"/>
            </w:pPr>
          </w:p>
        </w:tc>
      </w:tr>
      <w:tr>
        <w:trPr>
          <w:cantSplit/>
        </w:trPr>
        <w:tc>
          <w:tcPr>
            <w:tcW w:type="dxa" w:w="1350"/>
          </w:tcPr>
          <w:p>
            <w:pPr>
              <w:spacing w:after="0"/>
              <w:jc w:val="left"/>
            </w:pPr>
            <w:r>
              <w:rPr>
                <w:sz w:val="16"/>
              </w:rPr>
              <w:t>Ahmeek village</w:t>
            </w:r>
          </w:p>
        </w:tc>
        <w:tc>
          <w:tcPr>
            <w:tcW w:type="dxa" w:w="858"/>
          </w:tcPr>
          <w:p>
            <w:pPr>
              <w:spacing w:after="0"/>
              <w:jc w:val="left"/>
            </w:pPr>
            <w:r>
              <w:rPr>
                <w:sz w:val="16"/>
              </w:rPr>
              <w:t>Village</w:t>
            </w:r>
          </w:p>
        </w:tc>
        <w:tc>
          <w:tcPr>
            <w:tcW w:type="dxa" w:w="1562"/>
          </w:tcPr>
          <w:p>
            <w:pPr>
              <w:spacing w:after="0"/>
              <w:jc w:val="left"/>
            </w:pPr>
            <w:r>
              <w:rPr>
                <w:sz w:val="16"/>
              </w:rPr>
              <w:t>Plan 108107 approved 2022-08-12, pending adoption here; not yet eligible</w:t>
            </w:r>
          </w:p>
        </w:tc>
        <w:tc>
          <w:tcPr>
            <w:tcW w:type="dxa" w:w="1406"/>
          </w:tcPr>
          <w:p>
            <w:pPr>
              <w:spacing w:after="0"/>
              <w:jc w:val="left"/>
            </w:pPr>
            <w:r>
              <w:rPr>
                <w:sz w:val="16"/>
              </w:rPr>
              <w:t>Keweenaw County 2022 HMP Update (FEMA plan 108107), pending adoption here</w:t>
            </w:r>
          </w:p>
        </w:tc>
        <w:tc>
          <w:tcPr>
            <w:tcW w:type="dxa" w:w="2044"/>
          </w:tcPr>
          <w:p>
            <w:pPr>
              <w:spacing w:after="0"/>
              <w:jc w:val="left"/>
            </w:pPr>
            <w:r>
              <w:rPr>
                <w:sz w:val="16"/>
              </w:rPr>
              <w:t>2022-08-12 by FEMA; not yet adopted here</w:t>
            </w:r>
          </w:p>
        </w:tc>
        <w:tc>
          <w:tcPr>
            <w:tcW w:type="dxa" w:w="1473"/>
          </w:tcPr>
          <w:p>
            <w:pPr>
              <w:spacing w:after="0"/>
              <w:jc w:val="left"/>
            </w:pPr>
            <w:r>
              <w:rPr>
                <w:sz w:val="16"/>
              </w:rPr>
              <w:t>2027-08-11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50"/>
          </w:tcPr>
          <w:p>
            <w:pPr>
              <w:spacing w:after="0"/>
              <w:jc w:val="left"/>
            </w:pPr>
            <w:r>
              <w:rPr>
                <w:sz w:val="16"/>
              </w:rPr>
              <w:t>Allouez township</w:t>
            </w:r>
          </w:p>
        </w:tc>
        <w:tc>
          <w:tcPr>
            <w:tcW w:type="dxa" w:w="858"/>
          </w:tcPr>
          <w:p>
            <w:pPr>
              <w:spacing w:after="0"/>
              <w:jc w:val="left"/>
            </w:pPr>
            <w:r>
              <w:rPr>
                <w:sz w:val="16"/>
              </w:rPr>
              <w:t>Township</w:t>
            </w:r>
          </w:p>
        </w:tc>
        <w:tc>
          <w:tcPr>
            <w:tcW w:type="dxa" w:w="1562"/>
          </w:tcPr>
          <w:p>
            <w:pPr>
              <w:spacing w:after="0"/>
              <w:jc w:val="left"/>
            </w:pPr>
            <w:r>
              <w:rPr>
                <w:sz w:val="16"/>
              </w:rPr>
              <w:t>Plan 108107 approved 2022-08-12, pending adoption here; not yet eligible</w:t>
            </w:r>
          </w:p>
        </w:tc>
        <w:tc>
          <w:tcPr>
            <w:tcW w:type="dxa" w:w="1406"/>
          </w:tcPr>
          <w:p>
            <w:pPr>
              <w:spacing w:after="0"/>
              <w:jc w:val="left"/>
            </w:pPr>
            <w:r>
              <w:rPr>
                <w:sz w:val="16"/>
              </w:rPr>
              <w:t>Keweenaw County 2022 HMP Update (FEMA plan 108107), pending adoption here</w:t>
            </w:r>
          </w:p>
        </w:tc>
        <w:tc>
          <w:tcPr>
            <w:tcW w:type="dxa" w:w="2044"/>
          </w:tcPr>
          <w:p>
            <w:pPr>
              <w:spacing w:after="0"/>
              <w:jc w:val="left"/>
            </w:pPr>
            <w:r>
              <w:rPr>
                <w:sz w:val="16"/>
              </w:rPr>
              <w:t>2022-08-12 by FEMA; not yet adopted here</w:t>
            </w:r>
          </w:p>
        </w:tc>
        <w:tc>
          <w:tcPr>
            <w:tcW w:type="dxa" w:w="1473"/>
          </w:tcPr>
          <w:p>
            <w:pPr>
              <w:spacing w:after="0"/>
              <w:jc w:val="left"/>
            </w:pPr>
            <w:r>
              <w:rPr>
                <w:sz w:val="16"/>
              </w:rPr>
              <w:t>2027-08-11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50"/>
          </w:tcPr>
          <w:p>
            <w:pPr>
              <w:spacing w:after="0"/>
              <w:jc w:val="left"/>
            </w:pPr>
            <w:r>
              <w:rPr>
                <w:sz w:val="16"/>
              </w:rPr>
              <w:t>Eagle Harbor township</w:t>
            </w:r>
          </w:p>
        </w:tc>
        <w:tc>
          <w:tcPr>
            <w:tcW w:type="dxa" w:w="858"/>
          </w:tcPr>
          <w:p>
            <w:pPr>
              <w:spacing w:after="0"/>
              <w:jc w:val="left"/>
            </w:pPr>
            <w:r>
              <w:rPr>
                <w:sz w:val="16"/>
              </w:rPr>
              <w:t>Township</w:t>
            </w:r>
          </w:p>
        </w:tc>
        <w:tc>
          <w:tcPr>
            <w:tcW w:type="dxa" w:w="1562"/>
          </w:tcPr>
          <w:p>
            <w:pPr>
              <w:spacing w:after="0"/>
              <w:jc w:val="left"/>
            </w:pPr>
            <w:r>
              <w:rPr>
                <w:sz w:val="16"/>
              </w:rPr>
              <w:t>Approved, expires 2027-08-11</w:t>
            </w:r>
          </w:p>
        </w:tc>
        <w:tc>
          <w:tcPr>
            <w:tcW w:type="dxa" w:w="1406"/>
          </w:tcPr>
          <w:p>
            <w:pPr>
              <w:spacing w:after="0"/>
              <w:jc w:val="left"/>
            </w:pPr>
            <w:r>
              <w:rPr>
                <w:sz w:val="16"/>
              </w:rPr>
              <w:t>Keweenaw County 2022 HMP Update (FEMA plan 108107)</w:t>
            </w:r>
          </w:p>
        </w:tc>
        <w:tc>
          <w:tcPr>
            <w:tcW w:type="dxa" w:w="2044"/>
          </w:tcPr>
          <w:p>
            <w:pPr>
              <w:spacing w:after="0"/>
              <w:jc w:val="left"/>
            </w:pPr>
            <w:r>
              <w:rPr>
                <w:sz w:val="16"/>
              </w:rPr>
              <w:t>2022-08-12</w:t>
            </w:r>
          </w:p>
        </w:tc>
        <w:tc>
          <w:tcPr>
            <w:tcW w:type="dxa" w:w="1473"/>
          </w:tcPr>
          <w:p>
            <w:pPr>
              <w:spacing w:after="0"/>
              <w:jc w:val="left"/>
            </w:pPr>
            <w:r>
              <w:rPr>
                <w:sz w:val="16"/>
              </w:rPr>
              <w:t>2027-08-11</w:t>
            </w:r>
          </w:p>
        </w:tc>
        <w:tc>
          <w:tcPr>
            <w:tcW w:type="dxa" w:w="827"/>
          </w:tcPr>
          <w:p>
            <w:pPr>
              <w:spacing w:after="0"/>
              <w:jc w:val="right"/>
            </w:pPr>
            <w:r>
              <w:rPr>
                <w:sz w:val="16"/>
              </w:rPr>
              <w:t>317</w:t>
            </w:r>
          </w:p>
        </w:tc>
        <w:tc>
          <w:tcPr>
            <w:tcW w:type="dxa" w:w="2480"/>
          </w:tcPr>
          <w:p>
            <w:pPr>
              <w:spacing w:after="0"/>
              <w:jc w:val="left"/>
            </w:pPr>
          </w:p>
        </w:tc>
        <w:tc>
          <w:tcPr>
            <w:tcW w:type="dxa" w:w="2111"/>
          </w:tcPr>
          <w:p>
            <w:pPr>
              <w:spacing w:after="0"/>
              <w:jc w:val="left"/>
            </w:pPr>
            <w:r>
              <w:rPr>
                <w:sz w:val="16"/>
              </w:rPr>
              <w:t>member approved 2023-07-19</w:t>
            </w:r>
          </w:p>
        </w:tc>
      </w:tr>
      <w:tr>
        <w:trPr>
          <w:cantSplit/>
        </w:trPr>
        <w:tc>
          <w:tcPr>
            <w:tcW w:type="dxa" w:w="1350"/>
          </w:tcPr>
          <w:p>
            <w:pPr>
              <w:spacing w:after="0"/>
              <w:jc w:val="left"/>
            </w:pPr>
            <w:r>
              <w:rPr>
                <w:sz w:val="16"/>
              </w:rPr>
              <w:t>Grant township</w:t>
            </w:r>
          </w:p>
        </w:tc>
        <w:tc>
          <w:tcPr>
            <w:tcW w:type="dxa" w:w="858"/>
          </w:tcPr>
          <w:p>
            <w:pPr>
              <w:spacing w:after="0"/>
              <w:jc w:val="left"/>
            </w:pPr>
            <w:r>
              <w:rPr>
                <w:sz w:val="16"/>
              </w:rPr>
              <w:t>Township</w:t>
            </w:r>
          </w:p>
        </w:tc>
        <w:tc>
          <w:tcPr>
            <w:tcW w:type="dxa" w:w="1562"/>
          </w:tcPr>
          <w:p>
            <w:pPr>
              <w:spacing w:after="0"/>
              <w:jc w:val="left"/>
            </w:pPr>
            <w:r>
              <w:rPr>
                <w:sz w:val="16"/>
              </w:rPr>
              <w:t>Plan 108107 approved 2022-08-12, pending adoption here; not yet eligible</w:t>
            </w:r>
          </w:p>
        </w:tc>
        <w:tc>
          <w:tcPr>
            <w:tcW w:type="dxa" w:w="1406"/>
          </w:tcPr>
          <w:p>
            <w:pPr>
              <w:spacing w:after="0"/>
              <w:jc w:val="left"/>
            </w:pPr>
            <w:r>
              <w:rPr>
                <w:sz w:val="16"/>
              </w:rPr>
              <w:t>Keweenaw County 2022 HMP Update (FEMA plan 108107), pending adoption here</w:t>
            </w:r>
          </w:p>
        </w:tc>
        <w:tc>
          <w:tcPr>
            <w:tcW w:type="dxa" w:w="2044"/>
          </w:tcPr>
          <w:p>
            <w:pPr>
              <w:spacing w:after="0"/>
              <w:jc w:val="left"/>
            </w:pPr>
            <w:r>
              <w:rPr>
                <w:sz w:val="16"/>
              </w:rPr>
              <w:t>2022-08-12 by FEMA; not yet adopted here</w:t>
            </w:r>
          </w:p>
        </w:tc>
        <w:tc>
          <w:tcPr>
            <w:tcW w:type="dxa" w:w="1473"/>
          </w:tcPr>
          <w:p>
            <w:pPr>
              <w:spacing w:after="0"/>
              <w:jc w:val="left"/>
            </w:pPr>
            <w:r>
              <w:rPr>
                <w:sz w:val="16"/>
              </w:rPr>
              <w:t>2027-08-11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50"/>
          </w:tcPr>
          <w:p>
            <w:pPr>
              <w:spacing w:after="0"/>
              <w:jc w:val="left"/>
            </w:pPr>
            <w:r>
              <w:rPr>
                <w:sz w:val="16"/>
              </w:rPr>
              <w:t>Houghton township</w:t>
            </w:r>
          </w:p>
        </w:tc>
        <w:tc>
          <w:tcPr>
            <w:tcW w:type="dxa" w:w="858"/>
          </w:tcPr>
          <w:p>
            <w:pPr>
              <w:spacing w:after="0"/>
              <w:jc w:val="left"/>
            </w:pPr>
            <w:r>
              <w:rPr>
                <w:sz w:val="16"/>
              </w:rPr>
              <w:t>Township</w:t>
            </w:r>
          </w:p>
        </w:tc>
        <w:tc>
          <w:tcPr>
            <w:tcW w:type="dxa" w:w="1562"/>
          </w:tcPr>
          <w:p>
            <w:pPr>
              <w:spacing w:after="0"/>
              <w:jc w:val="left"/>
            </w:pPr>
            <w:r>
              <w:rPr>
                <w:sz w:val="16"/>
              </w:rPr>
              <w:t>Plan 108107 approved 2022-08-12, pending adoption here; not yet eligible</w:t>
            </w:r>
          </w:p>
        </w:tc>
        <w:tc>
          <w:tcPr>
            <w:tcW w:type="dxa" w:w="1406"/>
          </w:tcPr>
          <w:p>
            <w:pPr>
              <w:spacing w:after="0"/>
              <w:jc w:val="left"/>
            </w:pPr>
            <w:r>
              <w:rPr>
                <w:sz w:val="16"/>
              </w:rPr>
              <w:t>Keweenaw County 2022 HMP Update (FEMA plan 108107), pending adoption here</w:t>
            </w:r>
          </w:p>
        </w:tc>
        <w:tc>
          <w:tcPr>
            <w:tcW w:type="dxa" w:w="2044"/>
          </w:tcPr>
          <w:p>
            <w:pPr>
              <w:spacing w:after="0"/>
              <w:jc w:val="left"/>
            </w:pPr>
            <w:r>
              <w:rPr>
                <w:sz w:val="16"/>
              </w:rPr>
              <w:t>2022-08-12 by FEMA; not yet adopted here</w:t>
            </w:r>
          </w:p>
        </w:tc>
        <w:tc>
          <w:tcPr>
            <w:tcW w:type="dxa" w:w="1473"/>
          </w:tcPr>
          <w:p>
            <w:pPr>
              <w:spacing w:after="0"/>
              <w:jc w:val="left"/>
            </w:pPr>
            <w:r>
              <w:rPr>
                <w:sz w:val="16"/>
              </w:rPr>
              <w:t>2027-08-11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r>
        <w:trPr>
          <w:cantSplit/>
        </w:trPr>
        <w:tc>
          <w:tcPr>
            <w:tcW w:type="dxa" w:w="1350"/>
          </w:tcPr>
          <w:p>
            <w:pPr>
              <w:spacing w:after="0"/>
              <w:jc w:val="left"/>
            </w:pPr>
            <w:r>
              <w:rPr>
                <w:sz w:val="16"/>
              </w:rPr>
              <w:t>Sherman township</w:t>
            </w:r>
          </w:p>
        </w:tc>
        <w:tc>
          <w:tcPr>
            <w:tcW w:type="dxa" w:w="858"/>
          </w:tcPr>
          <w:p>
            <w:pPr>
              <w:spacing w:after="0"/>
              <w:jc w:val="left"/>
            </w:pPr>
            <w:r>
              <w:rPr>
                <w:sz w:val="16"/>
              </w:rPr>
              <w:t>Township</w:t>
            </w:r>
          </w:p>
        </w:tc>
        <w:tc>
          <w:tcPr>
            <w:tcW w:type="dxa" w:w="1562"/>
          </w:tcPr>
          <w:p>
            <w:pPr>
              <w:spacing w:after="0"/>
              <w:jc w:val="left"/>
            </w:pPr>
            <w:r>
              <w:rPr>
                <w:sz w:val="16"/>
              </w:rPr>
              <w:t>Plan 108107 approved 2022-08-12, pending adoption here; not yet eligible</w:t>
            </w:r>
          </w:p>
        </w:tc>
        <w:tc>
          <w:tcPr>
            <w:tcW w:type="dxa" w:w="1406"/>
          </w:tcPr>
          <w:p>
            <w:pPr>
              <w:spacing w:after="0"/>
              <w:jc w:val="left"/>
            </w:pPr>
            <w:r>
              <w:rPr>
                <w:sz w:val="16"/>
              </w:rPr>
              <w:t>Keweenaw County 2022 HMP Update (FEMA plan 108107), pending adoption here</w:t>
            </w:r>
          </w:p>
        </w:tc>
        <w:tc>
          <w:tcPr>
            <w:tcW w:type="dxa" w:w="2044"/>
          </w:tcPr>
          <w:p>
            <w:pPr>
              <w:spacing w:after="0"/>
              <w:jc w:val="left"/>
            </w:pPr>
            <w:r>
              <w:rPr>
                <w:sz w:val="16"/>
              </w:rPr>
              <w:t>2022-08-12 by FEMA; not yet adopted here</w:t>
            </w:r>
          </w:p>
        </w:tc>
        <w:tc>
          <w:tcPr>
            <w:tcW w:type="dxa" w:w="1473"/>
          </w:tcPr>
          <w:p>
            <w:pPr>
              <w:spacing w:after="0"/>
              <w:jc w:val="left"/>
            </w:pPr>
            <w:r>
              <w:rPr>
                <w:sz w:val="16"/>
              </w:rPr>
              <w:t>2027-08-11 once adopted</w:t>
            </w:r>
          </w:p>
        </w:tc>
        <w:tc>
          <w:tcPr>
            <w:tcW w:type="dxa" w:w="827"/>
          </w:tcPr>
          <w:p>
            <w:pPr>
              <w:spacing w:after="0"/>
              <w:jc w:val="right"/>
            </w:pPr>
          </w:p>
        </w:tc>
        <w:tc>
          <w:tcPr>
            <w:tcW w:type="dxa" w:w="2480"/>
          </w:tcPr>
          <w:p>
            <w:pPr>
              <w:spacing w:after="0"/>
              <w:jc w:val="left"/>
            </w:pPr>
            <w:r>
              <w:rPr>
                <w:sz w:val="16"/>
              </w:rPr>
              <w:t>FEMA tracker shows a plan approvable pending adoption</w:t>
            </w:r>
          </w:p>
        </w:tc>
        <w:tc>
          <w:tcPr>
            <w:tcW w:type="dxa" w:w="211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15"/>
        <w:gridCol w:w="1291"/>
        <w:gridCol w:w="948"/>
        <w:gridCol w:w="1126"/>
        <w:gridCol w:w="1300"/>
        <w:gridCol w:w="1010"/>
        <w:gridCol w:w="1208"/>
        <w:gridCol w:w="2194"/>
        <w:gridCol w:w="209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9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9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$474,680</w:t>
            </w:r>
          </w:p>
        </w:tc>
        <w:tc>
          <w:tcPr>
            <w:tcW w:type="dxa" w:w="1126"/>
          </w:tcPr>
          <w:p>
            <w:pPr>
              <w:spacing w:after="0"/>
              <w:jc w:val="right"/>
            </w:pPr>
            <w:r>
              <w:rPr>
                <w:sz w:val="16"/>
              </w:rPr>
              <w:t>$0</w:t>
            </w:r>
          </w:p>
        </w:tc>
        <w:tc>
          <w:tcPr>
            <w:tcW w:type="dxa" w:w="1300"/>
          </w:tcPr>
          <w:p>
            <w:pPr>
              <w:spacing w:after="0"/>
              <w:jc w:val="right"/>
            </w:pPr>
            <w:r>
              <w:rPr>
                <w:sz w:val="16"/>
              </w:rPr>
              <w:t>$10</w:t>
            </w:r>
          </w:p>
        </w:tc>
        <w:tc>
          <w:tcPr>
            <w:tcW w:type="dxa" w:w="1010"/>
          </w:tcPr>
          <w:p>
            <w:pPr>
              <w:spacing w:after="0"/>
              <w:jc w:val="right"/>
            </w:pPr>
            <w:r>
              <w:rPr>
                <w:sz w:val="16"/>
              </w:rPr>
              <w:t>$474,690</w:t>
            </w:r>
          </w:p>
        </w:tc>
        <w:tc>
          <w:tcPr>
            <w:tcW w:type="dxa" w:w="1208"/>
          </w:tcPr>
          <w:p>
            <w:pPr>
              <w:spacing w:after="0"/>
              <w:jc w:val="right"/>
            </w:pPr>
            <w:r>
              <w:rPr>
                <w:sz w:val="16"/>
              </w:rPr>
              <w:t>8</w:t>
            </w:r>
          </w:p>
        </w:tc>
        <w:tc>
          <w:tcPr>
            <w:tcW w:type="dxa" w:w="2194"/>
          </w:tcPr>
          <w:p>
            <w:pPr>
              <w:spacing w:after="0"/>
              <w:jc w:val="left"/>
            </w:pPr>
          </w:p>
        </w:tc>
        <w:tc>
          <w:tcPr>
            <w:tcW w:type="dxa" w:w="2099"/>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$29</w:t>
            </w:r>
          </w:p>
        </w:tc>
        <w:tc>
          <w:tcPr>
            <w:tcW w:type="dxa" w:w="1126"/>
          </w:tcPr>
          <w:p>
            <w:pPr>
              <w:spacing w:after="0"/>
              <w:jc w:val="right"/>
            </w:pPr>
            <w:r>
              <w:rPr>
                <w:sz w:val="16"/>
              </w:rPr>
              <w:t>$1</w:t>
            </w:r>
          </w:p>
        </w:tc>
        <w:tc>
          <w:tcPr>
            <w:tcW w:type="dxa" w:w="1300"/>
          </w:tcPr>
          <w:p>
            <w:pPr>
              <w:spacing w:after="0"/>
              <w:jc w:val="right"/>
            </w:pPr>
            <w:r>
              <w:rPr>
                <w:sz w:val="16"/>
              </w:rPr>
              <w:t>$62,258</w:t>
            </w:r>
          </w:p>
        </w:tc>
        <w:tc>
          <w:tcPr>
            <w:tcW w:type="dxa" w:w="1010"/>
          </w:tcPr>
          <w:p>
            <w:pPr>
              <w:spacing w:after="0"/>
              <w:jc w:val="right"/>
            </w:pPr>
            <w:r>
              <w:rPr>
                <w:sz w:val="16"/>
              </w:rPr>
              <w:t>$62,288</w:t>
            </w:r>
          </w:p>
        </w:tc>
        <w:tc>
          <w:tcPr>
            <w:tcW w:type="dxa" w:w="1208"/>
          </w:tcPr>
          <w:p>
            <w:pPr>
              <w:spacing w:after="0"/>
              <w:jc w:val="right"/>
            </w:pPr>
            <w:r>
              <w:rPr>
                <w:sz w:val="16"/>
              </w:rPr>
              <w:t>25</w:t>
            </w:r>
          </w:p>
        </w:tc>
        <w:tc>
          <w:tcPr>
            <w:tcW w:type="dxa" w:w="2194"/>
          </w:tcPr>
          <w:p>
            <w:pPr>
              <w:spacing w:after="0"/>
              <w:jc w:val="left"/>
            </w:pPr>
          </w:p>
        </w:tc>
        <w:tc>
          <w:tcPr>
            <w:tcW w:type="dxa" w:w="2099"/>
          </w:tcPr>
          <w:p>
            <w:pPr>
              <w:spacing w:after="0"/>
              <w:jc w:val="left"/>
            </w:pPr>
            <w:r>
              <w:rPr>
                <w:sz w:val="16"/>
              </w:rPr>
              <w:t>Includes 5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Winter Weather</w:t>
            </w:r>
          </w:p>
        </w:tc>
        <w:tc>
          <w:tcPr>
            <w:tcW w:type="dxa" w:w="1215"/>
          </w:tcPr>
          <w:p>
            <w:pPr>
              <w:spacing w:after="0"/>
              <w:jc w:val="left"/>
            </w:pPr>
            <w:r>
              <w:rPr>
                <w:sz w:val="16"/>
              </w:rPr>
              <w:t>Relatively Low</w:t>
            </w:r>
          </w:p>
        </w:tc>
        <w:tc>
          <w:tcPr>
            <w:tcW w:type="dxa" w:w="1291"/>
          </w:tcPr>
          <w:p>
            <w:pPr>
              <w:spacing w:after="0"/>
              <w:jc w:val="left"/>
            </w:pPr>
            <w:r>
              <w:rPr>
                <w:sz w:val="16"/>
              </w:rPr>
              <w:t>Relatively Low</w:t>
            </w:r>
          </w:p>
        </w:tc>
        <w:tc>
          <w:tcPr>
            <w:tcW w:type="dxa" w:w="948"/>
          </w:tcPr>
          <w:p>
            <w:pPr>
              <w:spacing w:after="0"/>
              <w:jc w:val="right"/>
            </w:pPr>
            <w:r>
              <w:rPr>
                <w:sz w:val="16"/>
              </w:rPr>
              <w:t>$1,502</w:t>
            </w:r>
          </w:p>
        </w:tc>
        <w:tc>
          <w:tcPr>
            <w:tcW w:type="dxa" w:w="1126"/>
          </w:tcPr>
          <w:p>
            <w:pPr>
              <w:spacing w:after="0"/>
              <w:jc w:val="right"/>
            </w:pPr>
            <w:r>
              <w:rPr>
                <w:sz w:val="16"/>
              </w:rPr>
              <w:t>under $1</w:t>
            </w:r>
          </w:p>
        </w:tc>
        <w:tc>
          <w:tcPr>
            <w:tcW w:type="dxa" w:w="1300"/>
          </w:tcPr>
          <w:p>
            <w:pPr>
              <w:spacing w:after="0"/>
              <w:jc w:val="right"/>
            </w:pPr>
            <w:r>
              <w:rPr>
                <w:sz w:val="16"/>
              </w:rPr>
              <w:t>$26,372</w:t>
            </w:r>
          </w:p>
        </w:tc>
        <w:tc>
          <w:tcPr>
            <w:tcW w:type="dxa" w:w="1010"/>
          </w:tcPr>
          <w:p>
            <w:pPr>
              <w:spacing w:after="0"/>
              <w:jc w:val="right"/>
            </w:pPr>
            <w:r>
              <w:rPr>
                <w:sz w:val="16"/>
              </w:rPr>
              <w:t>$27,873</w:t>
            </w:r>
          </w:p>
        </w:tc>
        <w:tc>
          <w:tcPr>
            <w:tcW w:type="dxa" w:w="1208"/>
          </w:tcPr>
          <w:p>
            <w:pPr>
              <w:spacing w:after="0"/>
              <w:jc w:val="right"/>
            </w:pPr>
            <w:r>
              <w:rPr>
                <w:sz w:val="16"/>
              </w:rPr>
              <w:t>275</w:t>
            </w:r>
          </w:p>
        </w:tc>
        <w:tc>
          <w:tcPr>
            <w:tcW w:type="dxa" w:w="2194"/>
          </w:tcPr>
          <w:p>
            <w:pPr>
              <w:spacing w:after="0"/>
              <w:jc w:val="left"/>
            </w:pPr>
          </w:p>
        </w:tc>
        <w:tc>
          <w:tcPr>
            <w:tcW w:type="dxa" w:w="2099"/>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$8,389</w:t>
            </w:r>
          </w:p>
        </w:tc>
        <w:tc>
          <w:tcPr>
            <w:tcW w:type="dxa" w:w="1126"/>
          </w:tcPr>
          <w:p>
            <w:pPr>
              <w:spacing w:after="0"/>
              <w:jc w:val="right"/>
            </w:pPr>
            <w:r>
              <w:rPr>
                <w:sz w:val="16"/>
              </w:rPr>
              <w:t>$54</w:t>
            </w:r>
          </w:p>
        </w:tc>
        <w:tc>
          <w:tcPr>
            <w:tcW w:type="dxa" w:w="1300"/>
          </w:tcPr>
          <w:p>
            <w:pPr>
              <w:spacing w:after="0"/>
              <w:jc w:val="right"/>
            </w:pPr>
            <w:r>
              <w:rPr>
                <w:sz w:val="16"/>
              </w:rPr>
              <w:t>$8,061</w:t>
            </w:r>
          </w:p>
        </w:tc>
        <w:tc>
          <w:tcPr>
            <w:tcW w:type="dxa" w:w="1010"/>
          </w:tcPr>
          <w:p>
            <w:pPr>
              <w:spacing w:after="0"/>
              <w:jc w:val="right"/>
            </w:pPr>
            <w:r>
              <w:rPr>
                <w:sz w:val="16"/>
              </w:rPr>
              <w:t>$16,503</w:t>
            </w:r>
          </w:p>
        </w:tc>
        <w:tc>
          <w:tcPr>
            <w:tcW w:type="dxa" w:w="1208"/>
          </w:tcPr>
          <w:p>
            <w:pPr>
              <w:spacing w:after="0"/>
              <w:jc w:val="right"/>
            </w:pPr>
            <w:r>
              <w:rPr>
                <w:sz w:val="16"/>
              </w:rPr>
              <w:t>60</w:t>
            </w:r>
          </w:p>
        </w:tc>
        <w:tc>
          <w:tcPr>
            <w:tcW w:type="dxa" w:w="2194"/>
          </w:tcPr>
          <w:p>
            <w:pPr>
              <w:spacing w:after="0"/>
              <w:jc w:val="left"/>
            </w:pPr>
          </w:p>
        </w:tc>
        <w:tc>
          <w:tcPr>
            <w:tcW w:type="dxa" w:w="2099"/>
          </w:tcPr>
          <w:p>
            <w:pPr>
              <w:spacing w:after="0"/>
              <w:jc w:val="left"/>
            </w:pPr>
            <w:r>
              <w:rPr>
                <w:sz w:val="16"/>
              </w:rPr>
              <w:t>Includes 37 High Wind records and 7 Strong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$12,043</w:t>
            </w:r>
          </w:p>
        </w:tc>
        <w:tc>
          <w:tcPr>
            <w:tcW w:type="dxa" w:w="1126"/>
          </w:tcPr>
          <w:p>
            <w:pPr>
              <w:spacing w:after="0"/>
              <w:jc w:val="right"/>
            </w:pPr>
            <w:r>
              <w:rPr>
                <w:sz w:val="16"/>
              </w:rPr>
              <w:t>under $1</w:t>
            </w:r>
          </w:p>
        </w:tc>
        <w:tc>
          <w:tcPr>
            <w:tcW w:type="dxa" w:w="1300"/>
          </w:tcPr>
          <w:p>
            <w:pPr>
              <w:spacing w:after="0"/>
              <w:jc w:val="right"/>
            </w:pPr>
            <w:r>
              <w:rPr>
                <w:sz w:val="16"/>
              </w:rPr>
              <w:t>$208</w:t>
            </w:r>
          </w:p>
        </w:tc>
        <w:tc>
          <w:tcPr>
            <w:tcW w:type="dxa" w:w="1010"/>
          </w:tcPr>
          <w:p>
            <w:pPr>
              <w:spacing w:after="0"/>
              <w:jc w:val="right"/>
            </w:pPr>
            <w:r>
              <w:rPr>
                <w:sz w:val="16"/>
              </w:rPr>
              <w:t>$12,251</w:t>
            </w:r>
          </w:p>
        </w:tc>
        <w:tc>
          <w:tcPr>
            <w:tcW w:type="dxa" w:w="1208"/>
          </w:tcPr>
          <w:p>
            <w:pPr>
              <w:spacing w:after="0"/>
              <w:jc w:val="right"/>
            </w:pPr>
            <w:r>
              <w:rPr>
                <w:sz w:val="16"/>
              </w:rPr>
              <w:t>5</w:t>
            </w:r>
          </w:p>
        </w:tc>
        <w:tc>
          <w:tcPr>
            <w:tcW w:type="dxa" w:w="2194"/>
          </w:tcPr>
          <w:p>
            <w:pPr>
              <w:spacing w:after="0"/>
              <w:jc w:val="left"/>
            </w:pPr>
          </w:p>
        </w:tc>
        <w:tc>
          <w:tcPr>
            <w:tcW w:type="dxa" w:w="2099"/>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$447</w:t>
            </w:r>
          </w:p>
        </w:tc>
        <w:tc>
          <w:tcPr>
            <w:tcW w:type="dxa" w:w="1126"/>
          </w:tcPr>
          <w:p>
            <w:pPr>
              <w:spacing w:after="0"/>
              <w:jc w:val="right"/>
            </w:pPr>
          </w:p>
        </w:tc>
        <w:tc>
          <w:tcPr>
            <w:tcW w:type="dxa" w:w="1300"/>
          </w:tcPr>
          <w:p>
            <w:pPr>
              <w:spacing w:after="0"/>
              <w:jc w:val="right"/>
            </w:pPr>
            <w:r>
              <w:rPr>
                <w:sz w:val="16"/>
              </w:rPr>
              <w:t>$6,018</w:t>
            </w:r>
          </w:p>
        </w:tc>
        <w:tc>
          <w:tcPr>
            <w:tcW w:type="dxa" w:w="1010"/>
          </w:tcPr>
          <w:p>
            <w:pPr>
              <w:spacing w:after="0"/>
              <w:jc w:val="right"/>
            </w:pPr>
            <w:r>
              <w:rPr>
                <w:sz w:val="16"/>
              </w:rPr>
              <w:t>$6,465</w:t>
            </w:r>
          </w:p>
        </w:tc>
        <w:tc>
          <w:tcPr>
            <w:tcW w:type="dxa" w:w="1208"/>
          </w:tcPr>
          <w:p>
            <w:pPr>
              <w:spacing w:after="0"/>
              <w:jc w:val="right"/>
            </w:pPr>
            <w:r>
              <w:rPr>
                <w:sz w:val="16"/>
              </w:rPr>
              <w:t>0</w:t>
            </w:r>
          </w:p>
        </w:tc>
        <w:tc>
          <w:tcPr>
            <w:tcW w:type="dxa" w:w="2194"/>
          </w:tcPr>
          <w:p>
            <w:pPr>
              <w:spacing w:after="0"/>
              <w:jc w:val="left"/>
            </w:pPr>
          </w:p>
        </w:tc>
        <w:tc>
          <w:tcPr>
            <w:tcW w:type="dxa" w:w="20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$3,314</w:t>
            </w:r>
          </w:p>
        </w:tc>
        <w:tc>
          <w:tcPr>
            <w:tcW w:type="dxa" w:w="1126"/>
          </w:tcPr>
          <w:p>
            <w:pPr>
              <w:spacing w:after="0"/>
              <w:jc w:val="right"/>
            </w:pPr>
          </w:p>
        </w:tc>
        <w:tc>
          <w:tcPr>
            <w:tcW w:type="dxa" w:w="1300"/>
          </w:tcPr>
          <w:p>
            <w:pPr>
              <w:spacing w:after="0"/>
              <w:jc w:val="right"/>
            </w:pPr>
            <w:r>
              <w:rPr>
                <w:sz w:val="16"/>
              </w:rPr>
              <w:t>$139</w:t>
            </w:r>
          </w:p>
        </w:tc>
        <w:tc>
          <w:tcPr>
            <w:tcW w:type="dxa" w:w="1010"/>
          </w:tcPr>
          <w:p>
            <w:pPr>
              <w:spacing w:after="0"/>
              <w:jc w:val="right"/>
            </w:pPr>
            <w:r>
              <w:rPr>
                <w:sz w:val="16"/>
              </w:rPr>
              <w:t>$3,453</w:t>
            </w:r>
          </w:p>
        </w:tc>
        <w:tc>
          <w:tcPr>
            <w:tcW w:type="dxa" w:w="1208"/>
          </w:tcPr>
          <w:p>
            <w:pPr>
              <w:spacing w:after="0"/>
              <w:jc w:val="right"/>
            </w:pPr>
            <w:r>
              <w:rPr>
                <w:sz w:val="16"/>
              </w:rPr>
              <w:t>4</w:t>
            </w:r>
          </w:p>
        </w:tc>
        <w:tc>
          <w:tcPr>
            <w:tcW w:type="dxa" w:w="2194"/>
          </w:tcPr>
          <w:p>
            <w:pPr>
              <w:spacing w:after="0"/>
              <w:jc w:val="left"/>
            </w:pPr>
          </w:p>
        </w:tc>
        <w:tc>
          <w:tcPr>
            <w:tcW w:type="dxa" w:w="2099"/>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$3,192</w:t>
            </w:r>
          </w:p>
        </w:tc>
        <w:tc>
          <w:tcPr>
            <w:tcW w:type="dxa" w:w="1126"/>
          </w:tcPr>
          <w:p>
            <w:pPr>
              <w:spacing w:after="0"/>
              <w:jc w:val="right"/>
            </w:pPr>
            <w:r>
              <w:rPr>
                <w:sz w:val="16"/>
              </w:rPr>
              <w:t>under $1</w:t>
            </w:r>
          </w:p>
        </w:tc>
        <w:tc>
          <w:tcPr>
            <w:tcW w:type="dxa" w:w="1300"/>
          </w:tcPr>
          <w:p>
            <w:pPr>
              <w:spacing w:after="0"/>
              <w:jc w:val="right"/>
            </w:pPr>
            <w:r>
              <w:rPr>
                <w:sz w:val="16"/>
              </w:rPr>
              <w:t>$216</w:t>
            </w:r>
          </w:p>
        </w:tc>
        <w:tc>
          <w:tcPr>
            <w:tcW w:type="dxa" w:w="1010"/>
          </w:tcPr>
          <w:p>
            <w:pPr>
              <w:spacing w:after="0"/>
              <w:jc w:val="right"/>
            </w:pPr>
            <w:r>
              <w:rPr>
                <w:sz w:val="16"/>
              </w:rPr>
              <w:t>$3,408</w:t>
            </w:r>
          </w:p>
        </w:tc>
        <w:tc>
          <w:tcPr>
            <w:tcW w:type="dxa" w:w="1208"/>
          </w:tcPr>
          <w:p>
            <w:pPr>
              <w:spacing w:after="0"/>
              <w:jc w:val="right"/>
            </w:pPr>
            <w:r>
              <w:rPr>
                <w:sz w:val="16"/>
              </w:rPr>
              <w:t>1</w:t>
            </w:r>
          </w:p>
        </w:tc>
        <w:tc>
          <w:tcPr>
            <w:tcW w:type="dxa" w:w="2194"/>
          </w:tcPr>
          <w:p>
            <w:pPr>
              <w:spacing w:after="0"/>
              <w:jc w:val="left"/>
            </w:pPr>
          </w:p>
        </w:tc>
        <w:tc>
          <w:tcPr>
            <w:tcW w:type="dxa" w:w="209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$624</w:t>
            </w:r>
          </w:p>
        </w:tc>
        <w:tc>
          <w:tcPr>
            <w:tcW w:type="dxa" w:w="1126"/>
          </w:tcPr>
          <w:p>
            <w:pPr>
              <w:spacing w:after="0"/>
              <w:jc w:val="right"/>
            </w:pPr>
            <w:r>
              <w:rPr>
                <w:sz w:val="16"/>
              </w:rPr>
              <w:t>under $1</w:t>
            </w:r>
          </w:p>
        </w:tc>
        <w:tc>
          <w:tcPr>
            <w:tcW w:type="dxa" w:w="1300"/>
          </w:tcPr>
          <w:p>
            <w:pPr>
              <w:spacing w:after="0"/>
              <w:jc w:val="right"/>
            </w:pPr>
            <w:r>
              <w:rPr>
                <w:sz w:val="16"/>
              </w:rPr>
              <w:t>$800</w:t>
            </w:r>
          </w:p>
        </w:tc>
        <w:tc>
          <w:tcPr>
            <w:tcW w:type="dxa" w:w="1010"/>
          </w:tcPr>
          <w:p>
            <w:pPr>
              <w:spacing w:after="0"/>
              <w:jc w:val="right"/>
            </w:pPr>
            <w:r>
              <w:rPr>
                <w:sz w:val="16"/>
              </w:rPr>
              <w:t>$1,424</w:t>
            </w:r>
          </w:p>
        </w:tc>
        <w:tc>
          <w:tcPr>
            <w:tcW w:type="dxa" w:w="1208"/>
          </w:tcPr>
          <w:p>
            <w:pPr>
              <w:spacing w:after="0"/>
              <w:jc w:val="right"/>
            </w:pPr>
            <w:r>
              <w:rPr>
                <w:sz w:val="16"/>
              </w:rPr>
              <w:t>1</w:t>
            </w:r>
          </w:p>
        </w:tc>
        <w:tc>
          <w:tcPr>
            <w:tcW w:type="dxa" w:w="2194"/>
          </w:tcPr>
          <w:p>
            <w:pPr>
              <w:spacing w:after="0"/>
              <w:jc w:val="left"/>
            </w:pPr>
          </w:p>
        </w:tc>
        <w:tc>
          <w:tcPr>
            <w:tcW w:type="dxa" w:w="2099"/>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$9</w:t>
            </w:r>
          </w:p>
        </w:tc>
        <w:tc>
          <w:tcPr>
            <w:tcW w:type="dxa" w:w="1126"/>
          </w:tcPr>
          <w:p>
            <w:pPr>
              <w:spacing w:after="0"/>
              <w:jc w:val="right"/>
            </w:pPr>
            <w:r>
              <w:rPr>
                <w:sz w:val="16"/>
              </w:rPr>
              <w:t>under $1</w:t>
            </w:r>
          </w:p>
        </w:tc>
        <w:tc>
          <w:tcPr>
            <w:tcW w:type="dxa" w:w="1300"/>
          </w:tcPr>
          <w:p>
            <w:pPr>
              <w:spacing w:after="0"/>
              <w:jc w:val="right"/>
            </w:pPr>
            <w:r>
              <w:rPr>
                <w:sz w:val="16"/>
              </w:rPr>
              <w:t>$926</w:t>
            </w:r>
          </w:p>
        </w:tc>
        <w:tc>
          <w:tcPr>
            <w:tcW w:type="dxa" w:w="1010"/>
          </w:tcPr>
          <w:p>
            <w:pPr>
              <w:spacing w:after="0"/>
              <w:jc w:val="right"/>
            </w:pPr>
            <w:r>
              <w:rPr>
                <w:sz w:val="16"/>
              </w:rPr>
              <w:t>$935</w:t>
            </w:r>
          </w:p>
        </w:tc>
        <w:tc>
          <w:tcPr>
            <w:tcW w:type="dxa" w:w="1208"/>
          </w:tcPr>
          <w:p>
            <w:pPr>
              <w:spacing w:after="0"/>
              <w:jc w:val="right"/>
            </w:pPr>
            <w:r>
              <w:rPr>
                <w:sz w:val="16"/>
              </w:rPr>
              <w:t>3</w:t>
            </w:r>
          </w:p>
        </w:tc>
        <w:tc>
          <w:tcPr>
            <w:tcW w:type="dxa" w:w="2194"/>
          </w:tcPr>
          <w:p>
            <w:pPr>
              <w:spacing w:after="0"/>
              <w:jc w:val="left"/>
            </w:pPr>
          </w:p>
        </w:tc>
        <w:tc>
          <w:tcPr>
            <w:tcW w:type="dxa" w:w="2099"/>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00"/>
          </w:tcPr>
          <w:p>
            <w:pPr>
              <w:spacing w:after="0"/>
              <w:jc w:val="right"/>
            </w:pPr>
            <w:r>
              <w:rPr>
                <w:sz w:val="16"/>
              </w:rPr>
              <w:t>$4</w:t>
            </w:r>
          </w:p>
        </w:tc>
        <w:tc>
          <w:tcPr>
            <w:tcW w:type="dxa" w:w="1010"/>
          </w:tcPr>
          <w:p>
            <w:pPr>
              <w:spacing w:after="0"/>
              <w:jc w:val="right"/>
            </w:pPr>
            <w:r>
              <w:rPr>
                <w:sz w:val="16"/>
              </w:rPr>
              <w:t>$4</w:t>
            </w:r>
          </w:p>
        </w:tc>
        <w:tc>
          <w:tcPr>
            <w:tcW w:type="dxa" w:w="1208"/>
          </w:tcPr>
          <w:p>
            <w:pPr>
              <w:spacing w:after="0"/>
              <w:jc w:val="right"/>
            </w:pPr>
            <w:r>
              <w:rPr>
                <w:sz w:val="16"/>
              </w:rPr>
              <w:t>0</w:t>
            </w:r>
          </w:p>
        </w:tc>
        <w:tc>
          <w:tcPr>
            <w:tcW w:type="dxa" w:w="2194"/>
          </w:tcPr>
          <w:p>
            <w:pPr>
              <w:spacing w:after="0"/>
              <w:jc w:val="left"/>
            </w:pPr>
          </w:p>
        </w:tc>
        <w:tc>
          <w:tcPr>
            <w:tcW w:type="dxa" w:w="20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$3</w:t>
            </w:r>
          </w:p>
        </w:tc>
        <w:tc>
          <w:tcPr>
            <w:tcW w:type="dxa" w:w="1300"/>
          </w:tcPr>
          <w:p>
            <w:pPr>
              <w:spacing w:after="0"/>
              <w:jc w:val="right"/>
            </w:pPr>
          </w:p>
        </w:tc>
        <w:tc>
          <w:tcPr>
            <w:tcW w:type="dxa" w:w="1010"/>
          </w:tcPr>
          <w:p>
            <w:pPr>
              <w:spacing w:after="0"/>
              <w:jc w:val="right"/>
            </w:pPr>
            <w:r>
              <w:rPr>
                <w:sz w:val="16"/>
              </w:rPr>
              <w:t>$3</w:t>
            </w:r>
          </w:p>
        </w:tc>
        <w:tc>
          <w:tcPr>
            <w:tcW w:type="dxa" w:w="1208"/>
          </w:tcPr>
          <w:p>
            <w:pPr>
              <w:spacing w:after="0"/>
              <w:jc w:val="right"/>
            </w:pPr>
            <w:r>
              <w:rPr>
                <w:sz w:val="16"/>
              </w:rPr>
              <w:t>0</w:t>
            </w:r>
          </w:p>
        </w:tc>
        <w:tc>
          <w:tcPr>
            <w:tcW w:type="dxa" w:w="2194"/>
          </w:tcPr>
          <w:p>
            <w:pPr>
              <w:spacing w:after="0"/>
              <w:jc w:val="left"/>
            </w:pPr>
          </w:p>
        </w:tc>
        <w:tc>
          <w:tcPr>
            <w:tcW w:type="dxa" w:w="209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291"/>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00"/>
          </w:tcPr>
          <w:p>
            <w:pPr>
              <w:spacing w:after="0"/>
              <w:jc w:val="right"/>
            </w:pPr>
            <w:r>
              <w:rPr>
                <w:sz w:val="16"/>
              </w:rPr>
              <w:t>$0</w:t>
            </w:r>
          </w:p>
        </w:tc>
        <w:tc>
          <w:tcPr>
            <w:tcW w:type="dxa" w:w="1010"/>
          </w:tcPr>
          <w:p>
            <w:pPr>
              <w:spacing w:after="0"/>
              <w:jc w:val="right"/>
            </w:pPr>
            <w:r>
              <w:rPr>
                <w:sz w:val="16"/>
              </w:rPr>
              <w:t>under $1</w:t>
            </w:r>
          </w:p>
        </w:tc>
        <w:tc>
          <w:tcPr>
            <w:tcW w:type="dxa" w:w="1208"/>
          </w:tcPr>
          <w:p>
            <w:pPr>
              <w:spacing w:after="0"/>
              <w:jc w:val="right"/>
            </w:pPr>
            <w:r>
              <w:rPr>
                <w:sz w:val="16"/>
              </w:rPr>
              <w:t>0</w:t>
            </w:r>
          </w:p>
        </w:tc>
        <w:tc>
          <w:tcPr>
            <w:tcW w:type="dxa" w:w="2194"/>
          </w:tcPr>
          <w:p>
            <w:pPr>
              <w:spacing w:after="0"/>
              <w:jc w:val="left"/>
            </w:pPr>
          </w:p>
        </w:tc>
        <w:tc>
          <w:tcPr>
            <w:tcW w:type="dxa" w:w="209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Earthquake</w:t>
            </w:r>
          </w:p>
        </w:tc>
        <w:tc>
          <w:tcPr>
            <w:tcW w:type="dxa" w:w="1215"/>
          </w:tcPr>
          <w:p>
            <w:pPr>
              <w:spacing w:after="0"/>
              <w:jc w:val="left"/>
            </w:pPr>
            <w:r>
              <w:rPr>
                <w:sz w:val="16"/>
              </w:rPr>
              <w:t>No Rating</w:t>
            </w:r>
          </w:p>
        </w:tc>
        <w:tc>
          <w:tcPr>
            <w:tcW w:type="dxa" w:w="1291"/>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300"/>
          </w:tcPr>
          <w:p>
            <w:pPr>
              <w:spacing w:after="0"/>
              <w:jc w:val="right"/>
            </w:pPr>
            <w:r>
              <w:rPr>
                <w:sz w:val="16"/>
              </w:rPr>
              <w:t>$0</w:t>
            </w:r>
          </w:p>
        </w:tc>
        <w:tc>
          <w:tcPr>
            <w:tcW w:type="dxa" w:w="1010"/>
          </w:tcPr>
          <w:p>
            <w:pPr>
              <w:spacing w:after="0"/>
              <w:jc w:val="right"/>
            </w:pPr>
            <w:r>
              <w:rPr>
                <w:sz w:val="16"/>
              </w:rPr>
              <w:t>$0</w:t>
            </w:r>
          </w:p>
        </w:tc>
        <w:tc>
          <w:tcPr>
            <w:tcW w:type="dxa" w:w="1208"/>
          </w:tcPr>
          <w:p>
            <w:pPr>
              <w:spacing w:after="0"/>
              <w:jc w:val="right"/>
            </w:pPr>
          </w:p>
        </w:tc>
        <w:tc>
          <w:tcPr>
            <w:tcW w:type="dxa" w:w="2194"/>
          </w:tcPr>
          <w:p>
            <w:pPr>
              <w:spacing w:after="0"/>
              <w:jc w:val="left"/>
            </w:pPr>
          </w:p>
        </w:tc>
        <w:tc>
          <w:tcPr>
            <w:tcW w:type="dxa" w:w="2099"/>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Hurricane</w:t>
            </w:r>
          </w:p>
        </w:tc>
        <w:tc>
          <w:tcPr>
            <w:tcW w:type="dxa" w:w="1215"/>
          </w:tcPr>
          <w:p>
            <w:pPr>
              <w:spacing w:after="0"/>
              <w:jc w:val="left"/>
            </w:pPr>
            <w:r>
              <w:rPr>
                <w:sz w:val="16"/>
              </w:rPr>
              <w:t>No Rating</w:t>
            </w:r>
          </w:p>
        </w:tc>
        <w:tc>
          <w:tcPr>
            <w:tcW w:type="dxa" w:w="1291"/>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300"/>
          </w:tcPr>
          <w:p>
            <w:pPr>
              <w:spacing w:after="0"/>
              <w:jc w:val="right"/>
            </w:pPr>
            <w:r>
              <w:rPr>
                <w:sz w:val="16"/>
              </w:rPr>
              <w:t>$0</w:t>
            </w:r>
          </w:p>
        </w:tc>
        <w:tc>
          <w:tcPr>
            <w:tcW w:type="dxa" w:w="1010"/>
          </w:tcPr>
          <w:p>
            <w:pPr>
              <w:spacing w:after="0"/>
              <w:jc w:val="right"/>
            </w:pPr>
            <w:r>
              <w:rPr>
                <w:sz w:val="16"/>
              </w:rPr>
              <w:t>$0</w:t>
            </w:r>
          </w:p>
        </w:tc>
        <w:tc>
          <w:tcPr>
            <w:tcW w:type="dxa" w:w="1208"/>
          </w:tcPr>
          <w:p>
            <w:pPr>
              <w:spacing w:after="0"/>
              <w:jc w:val="right"/>
            </w:pPr>
            <w:r>
              <w:rPr>
                <w:sz w:val="16"/>
              </w:rPr>
              <w:t>0</w:t>
            </w:r>
          </w:p>
        </w:tc>
        <w:tc>
          <w:tcPr>
            <w:tcW w:type="dxa" w:w="2194"/>
          </w:tcPr>
          <w:p>
            <w:pPr>
              <w:spacing w:after="0"/>
              <w:jc w:val="left"/>
            </w:pPr>
          </w:p>
        </w:tc>
        <w:tc>
          <w:tcPr>
            <w:tcW w:type="dxa" w:w="209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2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0"/>
          </w:tcPr>
          <w:p>
            <w:pPr>
              <w:spacing w:after="0"/>
              <w:jc w:val="right"/>
            </w:pPr>
          </w:p>
        </w:tc>
        <w:tc>
          <w:tcPr>
            <w:tcW w:type="dxa" w:w="1010"/>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2099"/>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91"/>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300"/>
          </w:tcPr>
          <w:p>
            <w:pPr>
              <w:spacing w:after="0"/>
              <w:jc w:val="right"/>
            </w:pPr>
          </w:p>
        </w:tc>
        <w:tc>
          <w:tcPr>
            <w:tcW w:type="dxa" w:w="1010"/>
          </w:tcPr>
          <w:p>
            <w:pPr>
              <w:spacing w:after="0"/>
              <w:jc w:val="right"/>
            </w:pPr>
          </w:p>
        </w:tc>
        <w:tc>
          <w:tcPr>
            <w:tcW w:type="dxa" w:w="1208"/>
          </w:tcPr>
          <w:p>
            <w:pPr>
              <w:spacing w:after="0"/>
              <w:jc w:val="right"/>
            </w:pPr>
            <w:r>
              <w:rPr>
                <w:sz w:val="16"/>
              </w:rPr>
              <w:t>0</w:t>
            </w:r>
          </w:p>
        </w:tc>
        <w:tc>
          <w:tcPr>
            <w:tcW w:type="dxa" w:w="2194"/>
          </w:tcPr>
          <w:p>
            <w:pPr>
              <w:spacing w:after="0"/>
              <w:jc w:val="left"/>
            </w:pPr>
          </w:p>
        </w:tc>
        <w:tc>
          <w:tcPr>
            <w:tcW w:type="dxa" w:w="20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2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0"/>
          </w:tcPr>
          <w:p>
            <w:pPr>
              <w:spacing w:after="0"/>
              <w:jc w:val="right"/>
            </w:pPr>
          </w:p>
        </w:tc>
        <w:tc>
          <w:tcPr>
            <w:tcW w:type="dxa" w:w="1010"/>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20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789"/>
        <w:gridCol w:w="1627"/>
        <w:gridCol w:w="1438"/>
        <w:gridCol w:w="1569"/>
        <w:gridCol w:w="1803"/>
        <w:gridCol w:w="1706"/>
        <w:gridCol w:w="2358"/>
      </w:tblGrid>
      <w:tr>
        <w:trPr>
          <w:cantSplit/>
          <w:tblHeader/>
        </w:trPr>
        <w:tc>
          <w:tcPr>
            <w:tcW w:type="dxa" w:w="1822"/>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27"/>
            <w:shd w:val="clear" w:color="auto" w:fill="E8E8E8"/>
          </w:tcPr>
          <w:p>
            <w:pPr>
              <w:spacing w:after="0"/>
              <w:jc w:val="right"/>
            </w:pPr>
            <w:r>
              <w:rPr>
                <w:b/>
                <w:sz w:val="16"/>
              </w:rPr>
              <w:t>Records</w:t>
            </w:r>
          </w:p>
          <w:p>
            <w:pPr>
              <w:spacing w:after="0"/>
              <w:jc w:val="right"/>
            </w:pPr>
            <w:r>
              <w:rPr>
                <w:i/>
                <w:color w:val="555555"/>
                <w:sz w:val="14"/>
              </w:rPr>
              <w:t>count, years</w:t>
            </w:r>
          </w:p>
        </w:tc>
        <w:tc>
          <w:tcPr>
            <w:tcW w:type="dxa" w:w="1438"/>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803"/>
            <w:shd w:val="clear" w:color="auto" w:fill="E8E8E8"/>
          </w:tcPr>
          <w:p>
            <w:pPr>
              <w:spacing w:after="0"/>
              <w:jc w:val="left"/>
            </w:pPr>
            <w:r>
              <w:rPr>
                <w:b/>
                <w:sz w:val="16"/>
              </w:rPr>
              <w:t>Most damaging (when different)</w:t>
            </w:r>
          </w:p>
        </w:tc>
        <w:tc>
          <w:tcPr>
            <w:tcW w:type="dxa" w:w="1706"/>
            <w:shd w:val="clear" w:color="auto" w:fill="E8E8E8"/>
          </w:tcPr>
          <w:p>
            <w:pPr>
              <w:spacing w:after="0"/>
              <w:jc w:val="left"/>
            </w:pPr>
            <w:r>
              <w:rPr>
                <w:b/>
                <w:sz w:val="16"/>
              </w:rPr>
              <w:t>How it applies to members</w:t>
            </w:r>
          </w:p>
        </w:tc>
        <w:tc>
          <w:tcPr>
            <w:tcW w:type="dxa" w:w="2358"/>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Coastal Flood, Storm Surge/Tide</w:t>
            </w:r>
          </w:p>
        </w:tc>
        <w:tc>
          <w:tcPr>
            <w:tcW w:type="dxa" w:w="1789"/>
          </w:tcPr>
          <w:p>
            <w:pPr>
              <w:spacing w:after="0"/>
              <w:jc w:val="left"/>
            </w:pPr>
            <w:r>
              <w:rPr>
                <w:sz w:val="16"/>
              </w:rPr>
              <w:t>none in data (FIRM for depth)</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Flood depth: see the FEMA Flood Insurance Rate Map.</w:t>
            </w:r>
          </w:p>
        </w:tc>
      </w:tr>
      <w:tr>
        <w:trPr>
          <w:cantSplit/>
        </w:trPr>
        <w:tc>
          <w:tcPr>
            <w:tcW w:type="dxa" w:w="1822"/>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27"/>
          </w:tcPr>
          <w:p>
            <w:pPr>
              <w:spacing w:after="0"/>
              <w:jc w:val="right"/>
            </w:pPr>
            <w:r>
              <w:rPr>
                <w:sz w:val="16"/>
              </w:rPr>
              <w:t>20, 2006 to 2026 (20 zone-level)</w:t>
            </w:r>
          </w:p>
        </w:tc>
        <w:tc>
          <w:tcPr>
            <w:tcW w:type="dxa" w:w="1438"/>
          </w:tcPr>
          <w:p>
            <w:pPr>
              <w:spacing w:after="0"/>
              <w:jc w:val="left"/>
            </w:pPr>
            <w:r>
              <w:rPr>
                <w:sz w:val="16"/>
              </w:rPr>
              <w:t>1 day to 5 days (median 2 days); 20 with a recorded value</w:t>
            </w:r>
          </w:p>
        </w:tc>
        <w:tc>
          <w:tcPr>
            <w:tcW w:type="dxa" w:w="1569"/>
          </w:tcPr>
          <w:p>
            <w:pPr>
              <w:spacing w:after="0"/>
              <w:jc w:val="left"/>
            </w:pPr>
            <w:r>
              <w:rPr>
                <w:sz w:val="16"/>
              </w:rPr>
              <w:t>5 consecutive days, 2026-01-22 to 2026-01-26, zone-level</w:t>
            </w:r>
          </w:p>
        </w:tc>
        <w:tc>
          <w:tcPr>
            <w:tcW w:type="dxa" w:w="1803"/>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Wind chill: in event narratives only; local data required.</w:t>
            </w:r>
          </w:p>
        </w:tc>
      </w:tr>
      <w:tr>
        <w:trPr>
          <w:cantSplit/>
        </w:trPr>
        <w:tc>
          <w:tcPr>
            <w:tcW w:type="dxa" w:w="1822"/>
          </w:tcPr>
          <w:p>
            <w:pPr>
              <w:spacing w:after="0"/>
              <w:jc w:val="left"/>
            </w:pPr>
            <w:r>
              <w:rPr>
                <w:sz w:val="16"/>
              </w:rPr>
              <w:t>Frost/Freeze (outside NRI Cold Wave definition)</w:t>
            </w:r>
          </w:p>
        </w:tc>
        <w:tc>
          <w:tcPr>
            <w:tcW w:type="dxa" w:w="1789"/>
          </w:tcPr>
          <w:p>
            <w:pPr>
              <w:spacing w:after="0"/>
              <w:jc w:val="left"/>
            </w:pPr>
            <w:r>
              <w:rPr>
                <w:sz w:val="16"/>
              </w:rPr>
              <w:t>crop damage</w:t>
            </w:r>
          </w:p>
        </w:tc>
        <w:tc>
          <w:tcPr>
            <w:tcW w:type="dxa" w:w="1627"/>
          </w:tcPr>
          <w:p>
            <w:pPr>
              <w:spacing w:after="0"/>
              <w:jc w:val="right"/>
            </w:pPr>
            <w:r>
              <w:rPr>
                <w:sz w:val="16"/>
              </w:rPr>
              <w:t>5, 2006 to 2013 (5 zone-level)</w:t>
            </w:r>
          </w:p>
        </w:tc>
        <w:tc>
          <w:tcPr>
            <w:tcW w:type="dxa" w:w="1438"/>
          </w:tcPr>
          <w:p>
            <w:pPr>
              <w:spacing w:after="0"/>
              <w:jc w:val="left"/>
            </w:pPr>
          </w:p>
        </w:tc>
        <w:tc>
          <w:tcPr>
            <w:tcW w:type="dxa" w:w="1569"/>
          </w:tcPr>
          <w:p>
            <w:pPr>
              <w:spacing w:after="0"/>
              <w:jc w:val="left"/>
            </w:pPr>
            <w:r>
              <w:rPr>
                <w:sz w:val="16"/>
              </w:rPr>
              <w:t>No crop damage reported in 5 records.</w:t>
            </w:r>
          </w:p>
        </w:tc>
        <w:tc>
          <w:tcPr>
            <w:tcW w:type="dxa" w:w="1803"/>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Temperature: in event narratives only; local data required.</w:t>
            </w:r>
          </w:p>
        </w:tc>
      </w:tr>
      <w:tr>
        <w:trPr>
          <w:cantSplit/>
        </w:trPr>
        <w:tc>
          <w:tcPr>
            <w:tcW w:type="dxa" w:w="1822"/>
          </w:tcPr>
          <w:p>
            <w:pPr>
              <w:spacing w:after="0"/>
              <w:jc w:val="left"/>
            </w:pPr>
            <w:r>
              <w:rPr>
                <w:sz w:val="16"/>
              </w:rPr>
              <w:t>Drought</w:t>
            </w:r>
          </w:p>
        </w:tc>
        <w:tc>
          <w:tcPr>
            <w:tcW w:type="dxa" w:w="1789"/>
          </w:tcPr>
          <w:p>
            <w:pPr>
              <w:spacing w:after="0"/>
              <w:jc w:val="left"/>
            </w:pPr>
            <w:r>
              <w:rPr>
                <w:sz w:val="16"/>
              </w:rPr>
              <w:t>US Drought Monitor D-scale</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789"/>
          </w:tcPr>
          <w:p>
            <w:pPr>
              <w:spacing w:after="0"/>
              <w:jc w:val="left"/>
            </w:pPr>
            <w:r>
              <w:rPr>
                <w:sz w:val="16"/>
              </w:rPr>
              <w:t>Modified Mercalli (local data)</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No Storm Events record; local data required (e.g., USGS).</w:t>
            </w:r>
          </w:p>
        </w:tc>
      </w:tr>
      <w:tr>
        <w:trPr>
          <w:cantSplit/>
        </w:trPr>
        <w:tc>
          <w:tcPr>
            <w:tcW w:type="dxa" w:w="1822"/>
          </w:tcPr>
          <w:p>
            <w:pPr>
              <w:spacing w:after="0"/>
              <w:jc w:val="left"/>
            </w:pPr>
            <w:r>
              <w:rPr>
                <w:sz w:val="16"/>
              </w:rPr>
              <w:t>Hail</w:t>
            </w:r>
          </w:p>
        </w:tc>
        <w:tc>
          <w:tcPr>
            <w:tcW w:type="dxa" w:w="1789"/>
          </w:tcPr>
          <w:p>
            <w:pPr>
              <w:spacing w:after="0"/>
              <w:jc w:val="left"/>
            </w:pPr>
            <w:r>
              <w:rPr>
                <w:sz w:val="16"/>
              </w:rPr>
              <w:t>hail size (inches)</w:t>
            </w:r>
          </w:p>
        </w:tc>
        <w:tc>
          <w:tcPr>
            <w:tcW w:type="dxa" w:w="1627"/>
          </w:tcPr>
          <w:p>
            <w:pPr>
              <w:spacing w:after="0"/>
              <w:jc w:val="right"/>
            </w:pPr>
            <w:r>
              <w:rPr>
                <w:sz w:val="16"/>
              </w:rPr>
              <w:t>7, 1955 to 2017</w:t>
            </w:r>
          </w:p>
        </w:tc>
        <w:tc>
          <w:tcPr>
            <w:tcW w:type="dxa" w:w="1438"/>
          </w:tcPr>
          <w:p>
            <w:pPr>
              <w:spacing w:after="0"/>
              <w:jc w:val="left"/>
            </w:pPr>
            <w:r>
              <w:rPr>
                <w:sz w:val="16"/>
              </w:rPr>
              <w:t>0.75 in to 2 in (median 0.88 in); 7 with a recorded value</w:t>
            </w:r>
          </w:p>
        </w:tc>
        <w:tc>
          <w:tcPr>
            <w:tcW w:type="dxa" w:w="1569"/>
          </w:tcPr>
          <w:p>
            <w:pPr>
              <w:spacing w:after="0"/>
              <w:jc w:val="left"/>
            </w:pPr>
            <w:r>
              <w:rPr>
                <w:sz w:val="16"/>
              </w:rPr>
              <w:t>2 in hail, 1994-06-14</w:t>
            </w:r>
          </w:p>
        </w:tc>
        <w:tc>
          <w:tcPr>
            <w:tcW w:type="dxa" w:w="1803"/>
          </w:tcPr>
          <w:p>
            <w:pPr>
              <w:spacing w:after="0"/>
              <w:jc w:val="left"/>
            </w:pPr>
          </w:p>
        </w:tc>
        <w:tc>
          <w:tcPr>
            <w:tcW w:type="dxa" w:w="1706"/>
          </w:tcPr>
          <w:p>
            <w:pPr>
              <w:spacing w:after="0"/>
              <w:jc w:val="left"/>
            </w:pPr>
            <w:r>
              <w:rPr>
                <w:sz w:val="16"/>
              </w:rPr>
              <w:t>No event record names a member place.</w:t>
            </w:r>
          </w:p>
        </w:tc>
        <w:tc>
          <w:tcPr>
            <w:tcW w:type="dxa" w:w="2358"/>
          </w:tcPr>
          <w:p>
            <w:pPr>
              <w:spacing w:after="0"/>
              <w:jc w:val="left"/>
            </w:pPr>
          </w:p>
        </w:tc>
      </w:tr>
      <w:tr>
        <w:trPr>
          <w:cantSplit/>
        </w:trPr>
        <w:tc>
          <w:tcPr>
            <w:tcW w:type="dxa" w:w="1822"/>
          </w:tcPr>
          <w:p>
            <w:pPr>
              <w:spacing w:after="0"/>
              <w:jc w:val="left"/>
            </w:pPr>
            <w:r>
              <w:rPr>
                <w:sz w:val="16"/>
              </w:rPr>
              <w:t>Excessive Heat, Heat</w:t>
            </w:r>
          </w:p>
        </w:tc>
        <w:tc>
          <w:tcPr>
            <w:tcW w:type="dxa" w:w="1789"/>
          </w:tcPr>
          <w:p>
            <w:pPr>
              <w:spacing w:after="0"/>
              <w:jc w:val="left"/>
            </w:pPr>
            <w:r>
              <w:rPr>
                <w:sz w:val="16"/>
              </w:rPr>
              <w:t>heat index (narratives)</w:t>
            </w:r>
          </w:p>
        </w:tc>
        <w:tc>
          <w:tcPr>
            <w:tcW w:type="dxa" w:w="1627"/>
          </w:tcPr>
          <w:p>
            <w:pPr>
              <w:spacing w:after="0"/>
              <w:jc w:val="right"/>
            </w:pPr>
            <w:r>
              <w:rPr>
                <w:sz w:val="16"/>
              </w:rPr>
              <w:t>3, 2006 to 2025 (3 zone-level)</w:t>
            </w:r>
          </w:p>
        </w:tc>
        <w:tc>
          <w:tcPr>
            <w:tcW w:type="dxa" w:w="1438"/>
          </w:tcPr>
          <w:p>
            <w:pPr>
              <w:spacing w:after="0"/>
              <w:jc w:val="left"/>
            </w:pPr>
            <w:r>
              <w:rPr>
                <w:sz w:val="16"/>
              </w:rPr>
              <w:t>1 day to 2 days (median 1 day); 3 with a recorded value</w:t>
            </w:r>
          </w:p>
        </w:tc>
        <w:tc>
          <w:tcPr>
            <w:tcW w:type="dxa" w:w="1569"/>
          </w:tcPr>
          <w:p>
            <w:pPr>
              <w:spacing w:after="0"/>
              <w:jc w:val="left"/>
            </w:pPr>
            <w:r>
              <w:rPr>
                <w:sz w:val="16"/>
              </w:rPr>
              <w:t>2 consecutive days, 2022-06-20 to 2022-06-21, zone-level</w:t>
            </w:r>
          </w:p>
        </w:tc>
        <w:tc>
          <w:tcPr>
            <w:tcW w:type="dxa" w:w="1803"/>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Heat index: in event narratives only; local data required.</w:t>
            </w:r>
          </w:p>
        </w:tc>
      </w:tr>
      <w:tr>
        <w:trPr>
          <w:cantSplit/>
        </w:trPr>
        <w:tc>
          <w:tcPr>
            <w:tcW w:type="dxa" w:w="1822"/>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2"/>
          </w:tcPr>
          <w:p>
            <w:pPr>
              <w:spacing w:after="0"/>
              <w:jc w:val="left"/>
            </w:pPr>
            <w:r>
              <w:rPr>
                <w:sz w:val="16"/>
              </w:rPr>
              <w:t>Ice Storm</w:t>
            </w:r>
          </w:p>
        </w:tc>
        <w:tc>
          <w:tcPr>
            <w:tcW w:type="dxa" w:w="1789"/>
          </w:tcPr>
          <w:p>
            <w:pPr>
              <w:spacing w:after="0"/>
              <w:jc w:val="left"/>
            </w:pPr>
            <w:r>
              <w:rPr>
                <w:sz w:val="16"/>
              </w:rPr>
              <w:t>Sperry-Piltz (local data)</w:t>
            </w:r>
          </w:p>
        </w:tc>
        <w:tc>
          <w:tcPr>
            <w:tcW w:type="dxa" w:w="1627"/>
          </w:tcPr>
          <w:p>
            <w:pPr>
              <w:spacing w:after="0"/>
              <w:jc w:val="right"/>
            </w:pPr>
            <w:r>
              <w:rPr>
                <w:sz w:val="16"/>
              </w:rPr>
              <w:t>4, 1999 to 2022 (4 zone-level)</w:t>
            </w:r>
          </w:p>
        </w:tc>
        <w:tc>
          <w:tcPr>
            <w:tcW w:type="dxa" w:w="1438"/>
          </w:tcPr>
          <w:p>
            <w:pPr>
              <w:spacing w:after="0"/>
              <w:jc w:val="left"/>
            </w:pPr>
          </w:p>
        </w:tc>
        <w:tc>
          <w:tcPr>
            <w:tcW w:type="dxa" w:w="1569"/>
          </w:tcPr>
          <w:p>
            <w:pPr>
              <w:spacing w:after="0"/>
              <w:jc w:val="left"/>
            </w:pPr>
            <w:r>
              <w:rPr>
                <w:sz w:val="16"/>
              </w:rPr>
              <w:t>Ice Storm, 2017-04-26, $100,000 property; $0 crops, reported for the zone (2017 dollars); NWS zone MIZ001 (KEWEENAW), zone-level: may include parts of neighboring counties</w:t>
            </w:r>
          </w:p>
        </w:tc>
        <w:tc>
          <w:tcPr>
            <w:tcW w:type="dxa" w:w="1803"/>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Ice thickness: in event narratives only; local data required.</w:t>
            </w:r>
          </w:p>
        </w:tc>
      </w:tr>
      <w:tr>
        <w:trPr>
          <w:cantSplit/>
        </w:trPr>
        <w:tc>
          <w:tcPr>
            <w:tcW w:type="dxa" w:w="1822"/>
          </w:tcPr>
          <w:p>
            <w:pPr>
              <w:spacing w:after="0"/>
              <w:jc w:val="left"/>
            </w:pPr>
            <w:r>
              <w:rPr>
                <w:sz w:val="16"/>
              </w:rPr>
              <w:t>Flash Flood, Flood, Lakeshore Flood</w:t>
            </w:r>
          </w:p>
        </w:tc>
        <w:tc>
          <w:tcPr>
            <w:tcW w:type="dxa" w:w="1789"/>
          </w:tcPr>
          <w:p>
            <w:pPr>
              <w:spacing w:after="0"/>
              <w:jc w:val="left"/>
            </w:pPr>
            <w:r>
              <w:rPr>
                <w:sz w:val="16"/>
              </w:rPr>
              <w:t>damage and flood days (FIRM for depth)</w:t>
            </w:r>
          </w:p>
        </w:tc>
        <w:tc>
          <w:tcPr>
            <w:tcW w:type="dxa" w:w="1627"/>
          </w:tcPr>
          <w:p>
            <w:pPr>
              <w:spacing w:after="0"/>
              <w:jc w:val="right"/>
            </w:pPr>
            <w:r>
              <w:rPr>
                <w:sz w:val="16"/>
              </w:rPr>
              <w:t>8, 2003 to 2025 (4 zone-level)</w:t>
            </w:r>
          </w:p>
        </w:tc>
        <w:tc>
          <w:tcPr>
            <w:tcW w:type="dxa" w:w="1438"/>
          </w:tcPr>
          <w:p>
            <w:pPr>
              <w:spacing w:after="0"/>
              <w:jc w:val="left"/>
            </w:pPr>
          </w:p>
        </w:tc>
        <w:tc>
          <w:tcPr>
            <w:tcW w:type="dxa" w:w="1569"/>
          </w:tcPr>
          <w:p>
            <w:pPr>
              <w:spacing w:after="0"/>
              <w:jc w:val="left"/>
            </w:pPr>
            <w:r>
              <w:rPr>
                <w:sz w:val="16"/>
              </w:rPr>
              <w:t>Flood, 2023-04-22, $1,000,000 property; $0 crops (2023 dollars)</w:t>
            </w:r>
          </w:p>
        </w:tc>
        <w:tc>
          <w:tcPr>
            <w:tcW w:type="dxa" w:w="1803"/>
          </w:tcPr>
          <w:p>
            <w:pPr>
              <w:spacing w:after="0"/>
              <w:jc w:val="left"/>
            </w:pPr>
          </w:p>
        </w:tc>
        <w:tc>
          <w:tcPr>
            <w:tcW w:type="dxa" w:w="1706"/>
          </w:tcPr>
          <w:p>
            <w:pPr>
              <w:spacing w:after="0"/>
              <w:jc w:val="left"/>
            </w:pPr>
            <w:r>
              <w:rPr>
                <w:sz w:val="16"/>
              </w:rPr>
              <w:t>No event record names a member place. Zone-level records (4) apply countywide.</w:t>
            </w:r>
          </w:p>
        </w:tc>
        <w:tc>
          <w:tcPr>
            <w:tcW w:type="dxa" w:w="23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2"/>
          </w:tcPr>
          <w:p>
            <w:pPr>
              <w:spacing w:after="0"/>
              <w:jc w:val="left"/>
            </w:pPr>
            <w:r>
              <w:rPr>
                <w:sz w:val="16"/>
              </w:rPr>
              <w:t>Debris Flow</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Storm Events lists lightning with damage or casualties; physical measure in event narratives only; local data required.</w:t>
            </w:r>
          </w:p>
        </w:tc>
      </w:tr>
      <w:tr>
        <w:trPr>
          <w:cantSplit/>
        </w:trPr>
        <w:tc>
          <w:tcPr>
            <w:tcW w:type="dxa" w:w="1822"/>
          </w:tcPr>
          <w:p>
            <w:pPr>
              <w:spacing w:after="0"/>
              <w:jc w:val="left"/>
            </w:pPr>
            <w:r>
              <w:rPr>
                <w:sz w:val="16"/>
              </w:rPr>
              <w:t>High Wind and Strong Wind (outside NRI Strong Wind definition)</w:t>
            </w:r>
          </w:p>
        </w:tc>
        <w:tc>
          <w:tcPr>
            <w:tcW w:type="dxa" w:w="1789"/>
          </w:tcPr>
          <w:p>
            <w:pPr>
              <w:spacing w:after="0"/>
              <w:jc w:val="left"/>
            </w:pPr>
            <w:r>
              <w:rPr>
                <w:sz w:val="16"/>
              </w:rPr>
              <w:t>wind speed (kt and mph)</w:t>
            </w:r>
          </w:p>
        </w:tc>
        <w:tc>
          <w:tcPr>
            <w:tcW w:type="dxa" w:w="1627"/>
          </w:tcPr>
          <w:p>
            <w:pPr>
              <w:spacing w:after="0"/>
              <w:jc w:val="right"/>
            </w:pPr>
            <w:r>
              <w:rPr>
                <w:sz w:val="16"/>
              </w:rPr>
              <w:t>44, 1998 to 2026 (44 zone-level)</w:t>
            </w:r>
          </w:p>
        </w:tc>
        <w:tc>
          <w:tcPr>
            <w:tcW w:type="dxa" w:w="1438"/>
          </w:tcPr>
          <w:p>
            <w:pPr>
              <w:spacing w:after="0"/>
              <w:jc w:val="left"/>
            </w:pPr>
            <w:r>
              <w:rPr>
                <w:sz w:val="16"/>
              </w:rPr>
              <w:t>38 kt (44 mph) to 78 kt (90 mph) (median 53 kt (61 mph)); 44 with a recorded value</w:t>
            </w:r>
          </w:p>
        </w:tc>
        <w:tc>
          <w:tcPr>
            <w:tcW w:type="dxa" w:w="1569"/>
          </w:tcPr>
          <w:p>
            <w:pPr>
              <w:spacing w:after="0"/>
              <w:jc w:val="left"/>
            </w:pPr>
            <w:r>
              <w:rPr>
                <w:sz w:val="16"/>
              </w:rPr>
              <w:t>78 kt (90 mph) measured, High Wind, 2002-08-17; NWS zone MIZ001 (KEWEENAW), zone-level: may include parts of neighboring counties</w:t>
            </w:r>
          </w:p>
        </w:tc>
        <w:tc>
          <w:tcPr>
            <w:tcW w:type="dxa" w:w="1803"/>
          </w:tcPr>
          <w:p>
            <w:pPr>
              <w:spacing w:after="0"/>
              <w:jc w:val="left"/>
            </w:pPr>
            <w:r>
              <w:rPr>
                <w:sz w:val="16"/>
              </w:rPr>
              <w:t>High Wind, 2005-11-09, $150,000 property; crops not reported, reported for the zone (2005 dollars)</w:t>
            </w: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p>
        </w:tc>
      </w:tr>
      <w:tr>
        <w:trPr>
          <w:cantSplit/>
        </w:trPr>
        <w:tc>
          <w:tcPr>
            <w:tcW w:type="dxa" w:w="1822"/>
          </w:tcPr>
          <w:p>
            <w:pPr>
              <w:spacing w:after="0"/>
              <w:jc w:val="left"/>
            </w:pPr>
            <w:r>
              <w:rPr>
                <w:sz w:val="16"/>
              </w:rPr>
              <w:t>Thunderstorm Wind</w:t>
            </w:r>
          </w:p>
        </w:tc>
        <w:tc>
          <w:tcPr>
            <w:tcW w:type="dxa" w:w="1789"/>
          </w:tcPr>
          <w:p>
            <w:pPr>
              <w:spacing w:after="0"/>
              <w:jc w:val="left"/>
            </w:pPr>
            <w:r>
              <w:rPr>
                <w:sz w:val="16"/>
              </w:rPr>
              <w:t>wind speed (kt and mph)</w:t>
            </w:r>
          </w:p>
        </w:tc>
        <w:tc>
          <w:tcPr>
            <w:tcW w:type="dxa" w:w="1627"/>
          </w:tcPr>
          <w:p>
            <w:pPr>
              <w:spacing w:after="0"/>
              <w:jc w:val="right"/>
            </w:pPr>
            <w:r>
              <w:rPr>
                <w:sz w:val="16"/>
              </w:rPr>
              <w:t>23, 1983 to 2023</w:t>
            </w:r>
          </w:p>
        </w:tc>
        <w:tc>
          <w:tcPr>
            <w:tcW w:type="dxa" w:w="1438"/>
          </w:tcPr>
          <w:p>
            <w:pPr>
              <w:spacing w:after="0"/>
              <w:jc w:val="left"/>
            </w:pPr>
            <w:r>
              <w:rPr>
                <w:sz w:val="16"/>
              </w:rPr>
              <w:t>50 kt (58 mph) to 84 kt (97 mph) (median 55 kt (63 mph)); 20 with a recorded value</w:t>
            </w:r>
          </w:p>
        </w:tc>
        <w:tc>
          <w:tcPr>
            <w:tcW w:type="dxa" w:w="1569"/>
          </w:tcPr>
          <w:p>
            <w:pPr>
              <w:spacing w:after="0"/>
              <w:jc w:val="left"/>
            </w:pPr>
            <w:r>
              <w:rPr>
                <w:sz w:val="16"/>
              </w:rPr>
              <w:t>84 kt (97 mph), measurement type not recorded, Thunderstorm Wind, 1984-08-17</w:t>
            </w:r>
          </w:p>
        </w:tc>
        <w:tc>
          <w:tcPr>
            <w:tcW w:type="dxa" w:w="1803"/>
          </w:tcPr>
          <w:p>
            <w:pPr>
              <w:spacing w:after="0"/>
              <w:jc w:val="left"/>
            </w:pPr>
            <w:r>
              <w:rPr>
                <w:sz w:val="16"/>
              </w:rPr>
              <w:t>Thunderstorm Wind, 2006-06-17, $40,000 property; crops not reported (2006 dollars)</w:t>
            </w:r>
          </w:p>
        </w:tc>
        <w:tc>
          <w:tcPr>
            <w:tcW w:type="dxa" w:w="1706"/>
          </w:tcPr>
          <w:p>
            <w:pPr>
              <w:spacing w:after="0"/>
              <w:jc w:val="left"/>
            </w:pPr>
            <w:r>
              <w:rPr>
                <w:sz w:val="16"/>
              </w:rPr>
              <w:t>Event records naming member places: Eagle Harbor township (1 record).</w:t>
            </w:r>
          </w:p>
        </w:tc>
        <w:tc>
          <w:tcPr>
            <w:tcW w:type="dxa" w:w="2358"/>
          </w:tcPr>
          <w:p>
            <w:pPr>
              <w:spacing w:after="0"/>
              <w:jc w:val="left"/>
            </w:pPr>
          </w:p>
        </w:tc>
      </w:tr>
      <w:tr>
        <w:trPr>
          <w:cantSplit/>
        </w:trPr>
        <w:tc>
          <w:tcPr>
            <w:tcW w:type="dxa" w:w="1822"/>
          </w:tcPr>
          <w:p>
            <w:pPr>
              <w:spacing w:after="0"/>
              <w:jc w:val="left"/>
            </w:pPr>
            <w:r>
              <w:rPr>
                <w:sz w:val="16"/>
              </w:rPr>
              <w:t>Tornado</w:t>
            </w:r>
          </w:p>
        </w:tc>
        <w:tc>
          <w:tcPr>
            <w:tcW w:type="dxa" w:w="1789"/>
          </w:tcPr>
          <w:p>
            <w:pPr>
              <w:spacing w:after="0"/>
              <w:jc w:val="left"/>
            </w:pPr>
            <w:r>
              <w:rPr>
                <w:sz w:val="16"/>
              </w:rPr>
              <w:t>Enhanced Fujita (F before Feb 2007)</w:t>
            </w:r>
          </w:p>
        </w:tc>
        <w:tc>
          <w:tcPr>
            <w:tcW w:type="dxa" w:w="1627"/>
          </w:tcPr>
          <w:p>
            <w:pPr>
              <w:spacing w:after="0"/>
              <w:jc w:val="right"/>
            </w:pPr>
            <w:r>
              <w:rPr>
                <w:sz w:val="16"/>
              </w:rPr>
              <w:t>2, 1987 to 2003</w:t>
            </w:r>
          </w:p>
        </w:tc>
        <w:tc>
          <w:tcPr>
            <w:tcW w:type="dxa" w:w="1438"/>
          </w:tcPr>
          <w:p>
            <w:pPr>
              <w:spacing w:after="0"/>
              <w:jc w:val="left"/>
            </w:pPr>
            <w:r>
              <w:rPr>
                <w:sz w:val="16"/>
              </w:rPr>
              <w:t>F/EF0; 2 with a recorded value</w:t>
            </w:r>
          </w:p>
        </w:tc>
        <w:tc>
          <w:tcPr>
            <w:tcW w:type="dxa" w:w="1569"/>
          </w:tcPr>
          <w:p>
            <w:pPr>
              <w:spacing w:after="0"/>
              <w:jc w:val="left"/>
            </w:pPr>
            <w:r>
              <w:rPr>
                <w:sz w:val="16"/>
              </w:rPr>
              <w:t>F0 tornado, 1987-07-11, 1 mi path length (records before 1996 may include the whole path; rating and listing come from the county where the tornado began), 23 yd wide, $2,500 property; crops not recorded (1987 dollars)</w:t>
            </w:r>
          </w:p>
        </w:tc>
        <w:tc>
          <w:tcPr>
            <w:tcW w:type="dxa" w:w="1803"/>
          </w:tcPr>
          <w:p>
            <w:pPr>
              <w:spacing w:after="0"/>
              <w:jc w:val="left"/>
            </w:pPr>
          </w:p>
        </w:tc>
        <w:tc>
          <w:tcPr>
            <w:tcW w:type="dxa" w:w="1706"/>
          </w:tcPr>
          <w:p>
            <w:pPr>
              <w:spacing w:after="0"/>
              <w:jc w:val="left"/>
            </w:pPr>
            <w:r>
              <w:rPr>
                <w:sz w:val="16"/>
              </w:rPr>
              <w:t>No event record names a member place.</w:t>
            </w:r>
          </w:p>
        </w:tc>
        <w:tc>
          <w:tcPr>
            <w:tcW w:type="dxa" w:w="23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2"/>
          </w:tcPr>
          <w:p>
            <w:pPr>
              <w:spacing w:after="0"/>
              <w:jc w:val="left"/>
            </w:pPr>
            <w:r>
              <w:rPr>
                <w:sz w:val="16"/>
              </w:rPr>
              <w:t>Tsunami</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Volcanic Ash, Volcanic Ashfall</w:t>
            </w:r>
          </w:p>
        </w:tc>
        <w:tc>
          <w:tcPr>
            <w:tcW w:type="dxa" w:w="1789"/>
          </w:tcPr>
          <w:p>
            <w:pPr>
              <w:spacing w:after="0"/>
              <w:jc w:val="left"/>
            </w:pPr>
            <w:r>
              <w:rPr>
                <w:sz w:val="16"/>
              </w:rPr>
              <w:t>Volcanic Explosivity Index (local data)</w:t>
            </w:r>
          </w:p>
        </w:tc>
        <w:tc>
          <w:tcPr>
            <w:tcW w:type="dxa" w:w="1627"/>
          </w:tcPr>
          <w:p>
            <w:pPr>
              <w:spacing w:after="0"/>
              <w:jc w:val="right"/>
            </w:pPr>
            <w:r>
              <w:rPr>
                <w:sz w:val="16"/>
              </w:rPr>
              <w:t>0</w:t>
            </w:r>
          </w:p>
        </w:tc>
        <w:tc>
          <w:tcPr>
            <w:tcW w:type="dxa" w:w="1438"/>
          </w:tcPr>
          <w:p>
            <w:pPr>
              <w:spacing w:after="0"/>
              <w:jc w:val="left"/>
            </w:pPr>
          </w:p>
        </w:tc>
        <w:tc>
          <w:tcPr>
            <w:tcW w:type="dxa" w:w="1569"/>
          </w:tcPr>
          <w:p>
            <w:pPr>
              <w:spacing w:after="0"/>
              <w:jc w:val="left"/>
            </w:pPr>
          </w:p>
        </w:tc>
        <w:tc>
          <w:tcPr>
            <w:tcW w:type="dxa" w:w="1803"/>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Wildfire</w:t>
            </w:r>
          </w:p>
        </w:tc>
        <w:tc>
          <w:tcPr>
            <w:tcW w:type="dxa" w:w="1789"/>
          </w:tcPr>
          <w:p>
            <w:pPr>
              <w:spacing w:after="0"/>
              <w:jc w:val="left"/>
            </w:pPr>
            <w:r>
              <w:rPr>
                <w:sz w:val="16"/>
              </w:rPr>
              <w:t>acres burned (local data)</w:t>
            </w:r>
          </w:p>
        </w:tc>
        <w:tc>
          <w:tcPr>
            <w:tcW w:type="dxa" w:w="1627"/>
          </w:tcPr>
          <w:p>
            <w:pPr>
              <w:spacing w:after="0"/>
              <w:jc w:val="right"/>
            </w:pPr>
            <w:r>
              <w:rPr>
                <w:sz w:val="16"/>
              </w:rPr>
              <w:t>1, 2021 to 2021 (1 zone-level)</w:t>
            </w:r>
          </w:p>
        </w:tc>
        <w:tc>
          <w:tcPr>
            <w:tcW w:type="dxa" w:w="1438"/>
          </w:tcPr>
          <w:p>
            <w:pPr>
              <w:spacing w:after="0"/>
              <w:jc w:val="left"/>
            </w:pPr>
          </w:p>
        </w:tc>
        <w:tc>
          <w:tcPr>
            <w:tcW w:type="dxa" w:w="1569"/>
          </w:tcPr>
          <w:p>
            <w:pPr>
              <w:spacing w:after="0"/>
              <w:jc w:val="left"/>
            </w:pPr>
            <w:r>
              <w:rPr>
                <w:sz w:val="16"/>
              </w:rPr>
              <w:t>Wildfire, 2021-08-10, $10,000 property; $0 crops, reported for the zone (2021 dollars); NWS zone MIZ001 (KEWEENAW), zone-level: may include parts of neighboring counties</w:t>
            </w:r>
          </w:p>
        </w:tc>
        <w:tc>
          <w:tcPr>
            <w:tcW w:type="dxa" w:w="1803"/>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Acres burned: in event narratives only; local data required.</w:t>
            </w:r>
          </w:p>
        </w:tc>
      </w:tr>
      <w:tr>
        <w:trPr>
          <w:cantSplit/>
        </w:trPr>
        <w:tc>
          <w:tcPr>
            <w:tcW w:type="dxa" w:w="1822"/>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w:t>
            </w:r>
          </w:p>
        </w:tc>
        <w:tc>
          <w:tcPr>
            <w:tcW w:type="dxa" w:w="1627"/>
          </w:tcPr>
          <w:p>
            <w:pPr>
              <w:spacing w:after="0"/>
              <w:jc w:val="right"/>
            </w:pPr>
            <w:r>
              <w:rPr>
                <w:sz w:val="16"/>
              </w:rPr>
              <w:t>275, 1996 to 2026 (275 zone-level)</w:t>
            </w:r>
          </w:p>
        </w:tc>
        <w:tc>
          <w:tcPr>
            <w:tcW w:type="dxa" w:w="1438"/>
          </w:tcPr>
          <w:p>
            <w:pPr>
              <w:spacing w:after="0"/>
              <w:jc w:val="left"/>
            </w:pPr>
          </w:p>
        </w:tc>
        <w:tc>
          <w:tcPr>
            <w:tcW w:type="dxa" w:w="1569"/>
          </w:tcPr>
          <w:p>
            <w:pPr>
              <w:spacing w:after="0"/>
              <w:jc w:val="left"/>
            </w:pPr>
            <w:r>
              <w:rPr>
                <w:sz w:val="16"/>
              </w:rPr>
              <w:t>Winter Storm, 2017-12-05, $5,000 property; $0 crops, reported for the zone (2017 dollars); NWS zone MIZ001 (KEWEENAW), zone-level: may include parts of neighboring counties</w:t>
            </w:r>
          </w:p>
        </w:tc>
        <w:tc>
          <w:tcPr>
            <w:tcW w:type="dxa" w:w="1803"/>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33"/>
        <w:gridCol w:w="1233"/>
        <w:gridCol w:w="1233"/>
        <w:gridCol w:w="1657"/>
        <w:gridCol w:w="2506"/>
        <w:gridCol w:w="2718"/>
        <w:gridCol w:w="1700"/>
        <w:gridCol w:w="770"/>
        <w:gridCol w:w="1063"/>
      </w:tblGrid>
      <w:tr>
        <w:trPr>
          <w:cantSplit/>
          <w:tblHeader/>
        </w:trPr>
        <w:tc>
          <w:tcPr>
            <w:tcW w:type="dxa" w:w="1233"/>
            <w:shd w:val="clear" w:color="auto" w:fill="E8E8E8"/>
          </w:tcPr>
          <w:p>
            <w:pPr>
              <w:spacing w:after="0"/>
              <w:jc w:val="left"/>
            </w:pPr>
            <w:r>
              <w:rPr>
                <w:b/>
                <w:sz w:val="16"/>
              </w:rPr>
              <w:t>Declared</w:t>
            </w:r>
          </w:p>
        </w:tc>
        <w:tc>
          <w:tcPr>
            <w:tcW w:type="dxa" w:w="1233"/>
            <w:shd w:val="clear" w:color="auto" w:fill="E8E8E8"/>
          </w:tcPr>
          <w:p>
            <w:pPr>
              <w:spacing w:after="0"/>
              <w:jc w:val="left"/>
            </w:pPr>
            <w:r>
              <w:rPr>
                <w:b/>
                <w:sz w:val="16"/>
              </w:rPr>
              <w:t>Incident began</w:t>
            </w:r>
          </w:p>
        </w:tc>
        <w:tc>
          <w:tcPr>
            <w:tcW w:type="dxa" w:w="1233"/>
            <w:shd w:val="clear" w:color="auto" w:fill="E8E8E8"/>
          </w:tcPr>
          <w:p>
            <w:pPr>
              <w:spacing w:after="0"/>
              <w:jc w:val="left"/>
            </w:pPr>
            <w:r>
              <w:rPr>
                <w:b/>
                <w:sz w:val="16"/>
              </w:rPr>
              <w:t>FEMA number</w:t>
            </w:r>
          </w:p>
        </w:tc>
        <w:tc>
          <w:tcPr>
            <w:tcW w:type="dxa" w:w="1657"/>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Title</w:t>
            </w:r>
          </w:p>
        </w:tc>
        <w:tc>
          <w:tcPr>
            <w:tcW w:type="dxa" w:w="2718"/>
            <w:shd w:val="clear" w:color="auto" w:fill="E8E8E8"/>
          </w:tcPr>
          <w:p>
            <w:pPr>
              <w:spacing w:after="0"/>
              <w:jc w:val="left"/>
            </w:pPr>
            <w:r>
              <w:rPr>
                <w:b/>
                <w:sz w:val="16"/>
              </w:rPr>
              <w:t>Mapped hazard</w:t>
            </w:r>
          </w:p>
        </w:tc>
        <w:tc>
          <w:tcPr>
            <w:tcW w:type="dxa" w:w="17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0"/>
            <w:shd w:val="clear" w:color="auto" w:fill="E8E8E8"/>
          </w:tcPr>
          <w:p>
            <w:pPr>
              <w:spacing w:after="0"/>
              <w:jc w:val="left"/>
            </w:pPr>
            <w:r>
              <w:rPr>
                <w:b/>
                <w:sz w:val="16"/>
              </w:rPr>
              <w:t>Flags</w:t>
            </w:r>
          </w:p>
        </w:tc>
        <w:tc>
          <w:tcPr>
            <w:tcW w:type="dxa" w:w="1063"/>
            <w:shd w:val="clear" w:color="auto" w:fill="E8E8E8"/>
          </w:tcPr>
          <w:p>
            <w:pPr>
              <w:spacing w:after="0"/>
              <w:jc w:val="left"/>
            </w:pPr>
            <w:r>
              <w:rPr>
                <w:b/>
                <w:sz w:val="16"/>
              </w:rPr>
              <w:t>Notes</w:t>
            </w:r>
          </w:p>
        </w:tc>
      </w:tr>
      <w:tr>
        <w:trPr>
          <w:cantSplit/>
        </w:trPr>
        <w:tc>
          <w:tcPr>
            <w:tcW w:type="dxa" w:w="1233"/>
          </w:tcPr>
          <w:p>
            <w:pPr>
              <w:spacing w:after="0"/>
              <w:jc w:val="left"/>
            </w:pPr>
            <w:r>
              <w:rPr>
                <w:sz w:val="16"/>
              </w:rPr>
              <w:t>2020-03-27</w:t>
            </w:r>
          </w:p>
        </w:tc>
        <w:tc>
          <w:tcPr>
            <w:tcW w:type="dxa" w:w="1233"/>
          </w:tcPr>
          <w:p>
            <w:pPr>
              <w:spacing w:after="0"/>
              <w:jc w:val="left"/>
            </w:pPr>
            <w:r>
              <w:rPr>
                <w:sz w:val="16"/>
              </w:rPr>
              <w:t>2020-01-20</w:t>
            </w:r>
          </w:p>
        </w:tc>
        <w:tc>
          <w:tcPr>
            <w:tcW w:type="dxa" w:w="1233"/>
          </w:tcPr>
          <w:p>
            <w:pPr>
              <w:spacing w:after="0"/>
              <w:jc w:val="left"/>
            </w:pPr>
            <w:r>
              <w:rPr>
                <w:sz w:val="16"/>
              </w:rPr>
              <w:t>DR-4494-MI</w:t>
            </w:r>
          </w:p>
        </w:tc>
        <w:tc>
          <w:tcPr>
            <w:tcW w:type="dxa" w:w="1657"/>
          </w:tcPr>
          <w:p>
            <w:pPr>
              <w:spacing w:after="0"/>
              <w:jc w:val="left"/>
            </w:pPr>
            <w:r>
              <w:rPr>
                <w:sz w:val="16"/>
              </w:rPr>
              <w:t>Major disaster</w:t>
            </w:r>
          </w:p>
        </w:tc>
        <w:tc>
          <w:tcPr>
            <w:tcW w:type="dxa" w:w="2506"/>
          </w:tcPr>
          <w:p>
            <w:pPr>
              <w:spacing w:after="0"/>
              <w:jc w:val="left"/>
            </w:pPr>
            <w:r>
              <w:rPr>
                <w:sz w:val="16"/>
              </w:rPr>
              <w:t>COVID-19 PANDEMIC</w:t>
            </w:r>
          </w:p>
        </w:tc>
        <w:tc>
          <w:tcPr>
            <w:tcW w:type="dxa" w:w="2718"/>
          </w:tcPr>
          <w:p>
            <w:pPr>
              <w:spacing w:after="0"/>
              <w:jc w:val="left"/>
            </w:pPr>
            <w:r>
              <w:rPr>
                <w:sz w:val="16"/>
              </w:rPr>
              <w:t>Non-natural, not counted</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2020-03-13</w:t>
            </w:r>
          </w:p>
        </w:tc>
        <w:tc>
          <w:tcPr>
            <w:tcW w:type="dxa" w:w="1233"/>
          </w:tcPr>
          <w:p>
            <w:pPr>
              <w:spacing w:after="0"/>
              <w:jc w:val="left"/>
            </w:pPr>
            <w:r>
              <w:rPr>
                <w:sz w:val="16"/>
              </w:rPr>
              <w:t>2020-01-20</w:t>
            </w:r>
          </w:p>
        </w:tc>
        <w:tc>
          <w:tcPr>
            <w:tcW w:type="dxa" w:w="1233"/>
          </w:tcPr>
          <w:p>
            <w:pPr>
              <w:spacing w:after="0"/>
              <w:jc w:val="left"/>
            </w:pPr>
            <w:r>
              <w:rPr>
                <w:sz w:val="16"/>
              </w:rPr>
              <w:t>EM-3455-MI</w:t>
            </w:r>
          </w:p>
        </w:tc>
        <w:tc>
          <w:tcPr>
            <w:tcW w:type="dxa" w:w="1657"/>
          </w:tcPr>
          <w:p>
            <w:pPr>
              <w:spacing w:after="0"/>
              <w:jc w:val="left"/>
            </w:pPr>
            <w:r>
              <w:rPr>
                <w:sz w:val="16"/>
              </w:rPr>
              <w:t>Emergency</w:t>
            </w:r>
          </w:p>
        </w:tc>
        <w:tc>
          <w:tcPr>
            <w:tcW w:type="dxa" w:w="2506"/>
          </w:tcPr>
          <w:p>
            <w:pPr>
              <w:spacing w:after="0"/>
              <w:jc w:val="left"/>
            </w:pPr>
            <w:r>
              <w:rPr>
                <w:sz w:val="16"/>
              </w:rPr>
              <w:t>COVID-19</w:t>
            </w:r>
          </w:p>
        </w:tc>
        <w:tc>
          <w:tcPr>
            <w:tcW w:type="dxa" w:w="2718"/>
          </w:tcPr>
          <w:p>
            <w:pPr>
              <w:spacing w:after="0"/>
              <w:jc w:val="left"/>
            </w:pPr>
            <w:r>
              <w:rPr>
                <w:sz w:val="16"/>
              </w:rPr>
              <w:t>Non-natural, not counted</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r>
              <w:rPr>
                <w:sz w:val="16"/>
              </w:rPr>
              <w:t>same incident as DR-4494</w:t>
            </w:r>
          </w:p>
        </w:tc>
      </w:tr>
      <w:tr>
        <w:trPr>
          <w:cantSplit/>
        </w:trPr>
        <w:tc>
          <w:tcPr>
            <w:tcW w:type="dxa" w:w="1233"/>
          </w:tcPr>
          <w:p>
            <w:pPr>
              <w:spacing w:after="0"/>
              <w:jc w:val="left"/>
            </w:pPr>
            <w:r>
              <w:rPr>
                <w:sz w:val="16"/>
              </w:rPr>
              <w:t>2013-06-18</w:t>
            </w:r>
          </w:p>
        </w:tc>
        <w:tc>
          <w:tcPr>
            <w:tcW w:type="dxa" w:w="1233"/>
          </w:tcPr>
          <w:p>
            <w:pPr>
              <w:spacing w:after="0"/>
              <w:jc w:val="left"/>
            </w:pPr>
            <w:r>
              <w:rPr>
                <w:sz w:val="16"/>
              </w:rPr>
              <w:t>2013-04-16</w:t>
            </w:r>
          </w:p>
        </w:tc>
        <w:tc>
          <w:tcPr>
            <w:tcW w:type="dxa" w:w="1233"/>
          </w:tcPr>
          <w:p>
            <w:pPr>
              <w:spacing w:after="0"/>
              <w:jc w:val="left"/>
            </w:pPr>
            <w:r>
              <w:rPr>
                <w:sz w:val="16"/>
              </w:rPr>
              <w:t>DR-4121-MI</w:t>
            </w:r>
          </w:p>
        </w:tc>
        <w:tc>
          <w:tcPr>
            <w:tcW w:type="dxa" w:w="1657"/>
          </w:tcPr>
          <w:p>
            <w:pPr>
              <w:spacing w:after="0"/>
              <w:jc w:val="left"/>
            </w:pPr>
            <w:r>
              <w:rPr>
                <w:sz w:val="16"/>
              </w:rPr>
              <w:t>Major disaster</w:t>
            </w:r>
          </w:p>
        </w:tc>
        <w:tc>
          <w:tcPr>
            <w:tcW w:type="dxa" w:w="2506"/>
          </w:tcPr>
          <w:p>
            <w:pPr>
              <w:spacing w:after="0"/>
              <w:jc w:val="left"/>
            </w:pPr>
            <w:r>
              <w:rPr>
                <w:sz w:val="16"/>
              </w:rPr>
              <w:t>FLOODING</w:t>
            </w:r>
          </w:p>
        </w:tc>
        <w:tc>
          <w:tcPr>
            <w:tcW w:type="dxa" w:w="2718"/>
          </w:tcPr>
          <w:p>
            <w:pPr>
              <w:spacing w:after="0"/>
              <w:jc w:val="left"/>
            </w:pPr>
            <w:r>
              <w:rPr>
                <w:sz w:val="16"/>
              </w:rPr>
              <w:t>Inland Flooding</w:t>
            </w:r>
          </w:p>
        </w:tc>
        <w:tc>
          <w:tcPr>
            <w:tcW w:type="dxa" w:w="1700"/>
          </w:tcPr>
          <w:p>
            <w:pPr>
              <w:spacing w:after="0"/>
              <w:jc w:val="right"/>
            </w:pPr>
            <w:r>
              <w:rPr>
                <w:sz w:val="16"/>
              </w:rPr>
              <w:t>$46,126.86</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2005-09-07</w:t>
            </w:r>
          </w:p>
        </w:tc>
        <w:tc>
          <w:tcPr>
            <w:tcW w:type="dxa" w:w="1233"/>
          </w:tcPr>
          <w:p>
            <w:pPr>
              <w:spacing w:after="0"/>
              <w:jc w:val="left"/>
            </w:pPr>
            <w:r>
              <w:rPr>
                <w:sz w:val="16"/>
              </w:rPr>
              <w:t>2005-08-29</w:t>
            </w:r>
          </w:p>
        </w:tc>
        <w:tc>
          <w:tcPr>
            <w:tcW w:type="dxa" w:w="1233"/>
          </w:tcPr>
          <w:p>
            <w:pPr>
              <w:spacing w:after="0"/>
              <w:jc w:val="left"/>
            </w:pPr>
            <w:r>
              <w:rPr>
                <w:sz w:val="16"/>
              </w:rPr>
              <w:t>EM-3225-MI</w:t>
            </w:r>
          </w:p>
        </w:tc>
        <w:tc>
          <w:tcPr>
            <w:tcW w:type="dxa" w:w="1657"/>
          </w:tcPr>
          <w:p>
            <w:pPr>
              <w:spacing w:after="0"/>
              <w:jc w:val="left"/>
            </w:pPr>
            <w:r>
              <w:rPr>
                <w:sz w:val="16"/>
              </w:rPr>
              <w:t>Emergency</w:t>
            </w:r>
          </w:p>
        </w:tc>
        <w:tc>
          <w:tcPr>
            <w:tcW w:type="dxa" w:w="2506"/>
          </w:tcPr>
          <w:p>
            <w:pPr>
              <w:spacing w:after="0"/>
              <w:jc w:val="left"/>
            </w:pPr>
            <w:r>
              <w:rPr>
                <w:sz w:val="16"/>
              </w:rPr>
              <w:t>HURRICANE KATRINA EVACUATION</w:t>
            </w:r>
          </w:p>
        </w:tc>
        <w:tc>
          <w:tcPr>
            <w:tcW w:type="dxa" w:w="2718"/>
          </w:tcPr>
          <w:p>
            <w:pPr>
              <w:spacing w:after="0"/>
              <w:jc w:val="left"/>
            </w:pPr>
            <w:r>
              <w:rPr>
                <w:sz w:val="16"/>
              </w:rPr>
              <w:t>Hurricane: evacuation support, not a local hazard event; not counted</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r>
        <w:trPr>
          <w:cantSplit/>
        </w:trPr>
        <w:tc>
          <w:tcPr>
            <w:tcW w:type="dxa" w:w="1233"/>
          </w:tcPr>
          <w:p>
            <w:pPr>
              <w:spacing w:after="0"/>
              <w:jc w:val="left"/>
            </w:pPr>
            <w:r>
              <w:rPr>
                <w:sz w:val="16"/>
              </w:rPr>
              <w:t>1978-01-27</w:t>
            </w:r>
          </w:p>
        </w:tc>
        <w:tc>
          <w:tcPr>
            <w:tcW w:type="dxa" w:w="1233"/>
          </w:tcPr>
          <w:p>
            <w:pPr>
              <w:spacing w:after="0"/>
              <w:jc w:val="left"/>
            </w:pPr>
            <w:r>
              <w:rPr>
                <w:sz w:val="16"/>
              </w:rPr>
              <w:t>1978-01-27</w:t>
            </w:r>
          </w:p>
        </w:tc>
        <w:tc>
          <w:tcPr>
            <w:tcW w:type="dxa" w:w="1233"/>
          </w:tcPr>
          <w:p>
            <w:pPr>
              <w:spacing w:after="0"/>
              <w:jc w:val="left"/>
            </w:pPr>
            <w:r>
              <w:rPr>
                <w:sz w:val="16"/>
              </w:rPr>
              <w:t>EM-3057-MI</w:t>
            </w:r>
          </w:p>
        </w:tc>
        <w:tc>
          <w:tcPr>
            <w:tcW w:type="dxa" w:w="1657"/>
          </w:tcPr>
          <w:p>
            <w:pPr>
              <w:spacing w:after="0"/>
              <w:jc w:val="left"/>
            </w:pPr>
            <w:r>
              <w:rPr>
                <w:sz w:val="16"/>
              </w:rPr>
              <w:t>Emergency</w:t>
            </w:r>
          </w:p>
        </w:tc>
        <w:tc>
          <w:tcPr>
            <w:tcW w:type="dxa" w:w="2506"/>
          </w:tcPr>
          <w:p>
            <w:pPr>
              <w:spacing w:after="0"/>
              <w:jc w:val="left"/>
            </w:pPr>
            <w:r>
              <w:rPr>
                <w:sz w:val="16"/>
              </w:rPr>
              <w:t>BLIZZARDS &amp; SNOWSTORMS</w:t>
            </w:r>
          </w:p>
        </w:tc>
        <w:tc>
          <w:tcPr>
            <w:tcW w:type="dxa" w:w="2718"/>
          </w:tcPr>
          <w:p>
            <w:pPr>
              <w:spacing w:after="0"/>
              <w:jc w:val="left"/>
            </w:pPr>
            <w:r>
              <w:rPr>
                <w:sz w:val="16"/>
              </w:rPr>
              <w:t>Winter Weather</w:t>
            </w:r>
          </w:p>
        </w:tc>
        <w:tc>
          <w:tcPr>
            <w:tcW w:type="dxa" w:w="1700"/>
          </w:tcPr>
          <w:p>
            <w:pPr>
              <w:spacing w:after="0"/>
              <w:jc w:val="right"/>
            </w:pPr>
            <w:r>
              <w:rPr>
                <w:sz w:val="16"/>
              </w:rPr>
              <w:t>none found</w:t>
            </w:r>
          </w:p>
        </w:tc>
        <w:tc>
          <w:tcPr>
            <w:tcW w:type="dxa" w:w="770"/>
          </w:tcPr>
          <w:p>
            <w:pPr>
              <w:spacing w:after="0"/>
              <w:jc w:val="left"/>
            </w:pPr>
          </w:p>
        </w:tc>
        <w:tc>
          <w:tcPr>
            <w:tcW w:type="dxa" w:w="106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67</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275</w:t>
            </w:r>
          </w:p>
        </w:tc>
        <w:tc>
          <w:tcPr>
            <w:tcW w:type="dxa" w:w="1422"/>
          </w:tcPr>
          <w:p>
            <w:pPr>
              <w:spacing w:after="0"/>
              <w:jc w:val="right"/>
            </w:pPr>
            <w:r>
              <w:rPr>
                <w:sz w:val="16"/>
              </w:rPr>
              <w:t>33</w:t>
            </w:r>
          </w:p>
        </w:tc>
        <w:tc>
          <w:tcPr>
            <w:tcW w:type="dxa" w:w="1356"/>
          </w:tcPr>
          <w:p>
            <w:pPr>
              <w:spacing w:after="0"/>
              <w:jc w:val="right"/>
            </w:pPr>
            <w:r>
              <w:rPr>
                <w:sz w:val="16"/>
              </w:rPr>
              <w:t>6</w:t>
            </w:r>
          </w:p>
        </w:tc>
        <w:tc>
          <w:tcPr>
            <w:tcW w:type="dxa" w:w="963"/>
          </w:tcPr>
          <w:p>
            <w:pPr>
              <w:spacing w:after="0"/>
              <w:jc w:val="right"/>
            </w:pPr>
            <w:r>
              <w:rPr>
                <w:sz w:val="16"/>
              </w:rPr>
              <w:t>39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3309"/>
        <w:gridCol w:w="1636"/>
        <w:gridCol w:w="1174"/>
        <w:gridCol w:w="1997"/>
        <w:gridCol w:w="1966"/>
        <w:gridCol w:w="1669"/>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3309"/>
            <w:shd w:val="clear" w:color="auto" w:fill="E8E8E8"/>
          </w:tcPr>
          <w:p>
            <w:pPr>
              <w:spacing w:after="0"/>
              <w:jc w:val="left"/>
            </w:pPr>
            <w:r>
              <w:rPr>
                <w:b/>
                <w:sz w:val="16"/>
              </w:rPr>
              <w:t>Magnitude or extent</w:t>
            </w:r>
          </w:p>
        </w:tc>
        <w:tc>
          <w:tcPr>
            <w:tcW w:type="dxa" w:w="1636"/>
            <w:shd w:val="clear" w:color="auto" w:fill="E8E8E8"/>
          </w:tcPr>
          <w:p>
            <w:pPr>
              <w:spacing w:after="0"/>
              <w:jc w:val="left"/>
            </w:pPr>
            <w:r>
              <w:rPr>
                <w:b/>
                <w:sz w:val="16"/>
              </w:rPr>
              <w:t>Damage</w:t>
            </w:r>
          </w:p>
          <w:p>
            <w:pPr>
              <w:spacing w:after="0"/>
              <w:jc w:val="left"/>
            </w:pPr>
            <w:r>
              <w:rPr>
                <w:i/>
                <w:color w:val="555555"/>
                <w:sz w:val="14"/>
              </w:rPr>
              <w:t>nominal dollars</w:t>
            </w:r>
          </w:p>
        </w:tc>
        <w:tc>
          <w:tcPr>
            <w:tcW w:type="dxa" w:w="11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7"/>
            <w:shd w:val="clear" w:color="auto" w:fill="E8E8E8"/>
          </w:tcPr>
          <w:p>
            <w:pPr>
              <w:spacing w:after="0"/>
              <w:jc w:val="left"/>
            </w:pPr>
            <w:r>
              <w:rPr>
                <w:b/>
                <w:sz w:val="16"/>
              </w:rPr>
              <w:t>Location</w:t>
            </w:r>
          </w:p>
        </w:tc>
        <w:tc>
          <w:tcPr>
            <w:tcW w:type="dxa" w:w="1966"/>
            <w:shd w:val="clear" w:color="auto" w:fill="E8E8E8"/>
          </w:tcPr>
          <w:p>
            <w:pPr>
              <w:spacing w:after="0"/>
              <w:jc w:val="left"/>
            </w:pPr>
            <w:r>
              <w:rPr>
                <w:b/>
                <w:sz w:val="16"/>
              </w:rPr>
              <w:t>Flags</w:t>
            </w:r>
          </w:p>
        </w:tc>
        <w:tc>
          <w:tcPr>
            <w:tcW w:type="dxa" w:w="16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324"/>
          </w:tcPr>
          <w:p>
            <w:pPr>
              <w:spacing w:after="0"/>
              <w:jc w:val="left"/>
            </w:pPr>
            <w:r>
              <w:rPr>
                <w:sz w:val="16"/>
              </w:rPr>
              <w:t>Extreme Cold/Wind Chill</w:t>
            </w:r>
          </w:p>
        </w:tc>
        <w:tc>
          <w:tcPr>
            <w:tcW w:type="dxa" w:w="3309"/>
          </w:tcPr>
          <w:p>
            <w:pPr>
              <w:spacing w:after="0"/>
              <w:jc w:val="left"/>
            </w:pPr>
          </w:p>
        </w:tc>
        <w:tc>
          <w:tcPr>
            <w:tcW w:type="dxa" w:w="1636"/>
          </w:tcPr>
          <w:p>
            <w:pPr>
              <w:spacing w:after="0"/>
              <w:jc w:val="left"/>
            </w:pPr>
            <w:r>
              <w:rPr>
                <w:sz w:val="16"/>
              </w:rPr>
              <w:t>$0 property; $0 crops, reported for the zone (2026 dollars)</w:t>
            </w:r>
          </w:p>
        </w:tc>
        <w:tc>
          <w:tcPr>
            <w:tcW w:type="dxa" w:w="1174"/>
          </w:tcPr>
          <w:p>
            <w:pPr>
              <w:spacing w:after="0"/>
              <w:jc w:val="right"/>
            </w:pPr>
            <w:r>
              <w:rPr>
                <w:sz w:val="16"/>
              </w:rPr>
              <w:t>0, 0</w:t>
            </w:r>
          </w:p>
        </w:tc>
        <w:tc>
          <w:tcPr>
            <w:tcW w:type="dxa" w:w="1997"/>
          </w:tcPr>
          <w:p>
            <w:pPr>
              <w:spacing w:after="0"/>
              <w:jc w:val="left"/>
            </w:pPr>
            <w:r>
              <w:rPr>
                <w:sz w:val="16"/>
              </w:rPr>
              <w:t>NWS zone MIZ001 (KEWEENAW), zone-level: may include parts of neighboring counties</w:t>
            </w:r>
          </w:p>
        </w:tc>
        <w:tc>
          <w:tcPr>
            <w:tcW w:type="dxa" w:w="1966"/>
          </w:tcPr>
          <w:p>
            <w:pPr>
              <w:spacing w:after="0"/>
              <w:jc w:val="left"/>
            </w:pPr>
            <w:r>
              <w:rPr>
                <w:sz w:val="16"/>
              </w:rPr>
              <w:t>new since last plan; within last 5 years</w:t>
            </w:r>
          </w:p>
        </w:tc>
        <w:tc>
          <w:tcPr>
            <w:tcW w:type="dxa" w:w="16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2023-04-22</w:t>
            </w:r>
          </w:p>
        </w:tc>
        <w:tc>
          <w:tcPr>
            <w:tcW w:type="dxa" w:w="1324"/>
          </w:tcPr>
          <w:p>
            <w:pPr>
              <w:spacing w:after="0"/>
              <w:jc w:val="left"/>
            </w:pPr>
            <w:r>
              <w:rPr>
                <w:sz w:val="16"/>
              </w:rPr>
              <w:t>Flood</w:t>
            </w:r>
          </w:p>
        </w:tc>
        <w:tc>
          <w:tcPr>
            <w:tcW w:type="dxa" w:w="3309"/>
          </w:tcPr>
          <w:p>
            <w:pPr>
              <w:spacing w:after="0"/>
              <w:jc w:val="left"/>
            </w:pPr>
          </w:p>
        </w:tc>
        <w:tc>
          <w:tcPr>
            <w:tcW w:type="dxa" w:w="1636"/>
          </w:tcPr>
          <w:p>
            <w:pPr>
              <w:spacing w:after="0"/>
              <w:jc w:val="left"/>
            </w:pPr>
            <w:r>
              <w:rPr>
                <w:sz w:val="16"/>
              </w:rPr>
              <w:t>$1,000,000 property; $0 crops (2023 dollars)</w:t>
            </w:r>
          </w:p>
        </w:tc>
        <w:tc>
          <w:tcPr>
            <w:tcW w:type="dxa" w:w="1174"/>
          </w:tcPr>
          <w:p>
            <w:pPr>
              <w:spacing w:after="0"/>
              <w:jc w:val="right"/>
            </w:pPr>
            <w:r>
              <w:rPr>
                <w:sz w:val="16"/>
              </w:rPr>
              <w:t>0, 0</w:t>
            </w:r>
          </w:p>
        </w:tc>
        <w:tc>
          <w:tcPr>
            <w:tcW w:type="dxa" w:w="1997"/>
          </w:tcPr>
          <w:p>
            <w:pPr>
              <w:spacing w:after="0"/>
              <w:jc w:val="left"/>
            </w:pPr>
            <w:r>
              <w:rPr>
                <w:sz w:val="16"/>
              </w:rPr>
              <w:t>DELAWARE</w:t>
            </w:r>
          </w:p>
        </w:tc>
        <w:tc>
          <w:tcPr>
            <w:tcW w:type="dxa" w:w="1966"/>
          </w:tcPr>
          <w:p>
            <w:pPr>
              <w:spacing w:after="0"/>
              <w:jc w:val="left"/>
            </w:pPr>
            <w:r>
              <w:rPr>
                <w:sz w:val="16"/>
              </w:rPr>
              <w:t>new since last plan; within last 5 years</w:t>
            </w:r>
          </w:p>
        </w:tc>
        <w:tc>
          <w:tcPr>
            <w:tcW w:type="dxa" w:w="16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2022-06-20</w:t>
            </w:r>
          </w:p>
        </w:tc>
        <w:tc>
          <w:tcPr>
            <w:tcW w:type="dxa" w:w="1324"/>
          </w:tcPr>
          <w:p>
            <w:pPr>
              <w:spacing w:after="0"/>
              <w:jc w:val="left"/>
            </w:pPr>
            <w:r>
              <w:rPr>
                <w:sz w:val="16"/>
              </w:rPr>
              <w:t>Excessive Heat</w:t>
            </w:r>
          </w:p>
        </w:tc>
        <w:tc>
          <w:tcPr>
            <w:tcW w:type="dxa" w:w="3309"/>
          </w:tcPr>
          <w:p>
            <w:pPr>
              <w:spacing w:after="0"/>
              <w:jc w:val="left"/>
            </w:pPr>
          </w:p>
        </w:tc>
        <w:tc>
          <w:tcPr>
            <w:tcW w:type="dxa" w:w="1636"/>
          </w:tcPr>
          <w:p>
            <w:pPr>
              <w:spacing w:after="0"/>
              <w:jc w:val="left"/>
            </w:pPr>
            <w:r>
              <w:rPr>
                <w:sz w:val="16"/>
              </w:rPr>
              <w:t>$0 property; $0 crops, reported for the zone (2022 dollars)</w:t>
            </w:r>
          </w:p>
        </w:tc>
        <w:tc>
          <w:tcPr>
            <w:tcW w:type="dxa" w:w="1174"/>
          </w:tcPr>
          <w:p>
            <w:pPr>
              <w:spacing w:after="0"/>
              <w:jc w:val="right"/>
            </w:pPr>
            <w:r>
              <w:rPr>
                <w:sz w:val="16"/>
              </w:rPr>
              <w:t>0, 0</w:t>
            </w:r>
          </w:p>
        </w:tc>
        <w:tc>
          <w:tcPr>
            <w:tcW w:type="dxa" w:w="1997"/>
          </w:tcPr>
          <w:p>
            <w:pPr>
              <w:spacing w:after="0"/>
              <w:jc w:val="left"/>
            </w:pPr>
            <w:r>
              <w:rPr>
                <w:sz w:val="16"/>
              </w:rPr>
              <w:t>NWS zone MIZ001 (KEWEENAW), zone-level: may include parts of neighboring counties</w:t>
            </w:r>
          </w:p>
        </w:tc>
        <w:tc>
          <w:tcPr>
            <w:tcW w:type="dxa" w:w="1966"/>
          </w:tcPr>
          <w:p>
            <w:pPr>
              <w:spacing w:after="0"/>
              <w:jc w:val="left"/>
            </w:pPr>
            <w:r>
              <w:rPr>
                <w:sz w:val="16"/>
              </w:rPr>
              <w:t>during plan review, check whether your last plan included it; within last 5 years</w:t>
            </w:r>
          </w:p>
        </w:tc>
        <w:tc>
          <w:tcPr>
            <w:tcW w:type="dxa" w:w="1669"/>
          </w:tcPr>
          <w:p>
            <w:pPr>
              <w:spacing w:after="0"/>
              <w:jc w:val="left"/>
            </w:pPr>
            <w:r>
              <w:rPr>
                <w:sz w:val="16"/>
              </w:rPr>
              <w:t>B1-c worst recorded: Excessive Heat, Heat</w:t>
            </w:r>
          </w:p>
        </w:tc>
      </w:tr>
      <w:tr>
        <w:trPr>
          <w:cantSplit/>
        </w:trPr>
        <w:tc>
          <w:tcPr>
            <w:tcW w:type="dxa" w:w="1037"/>
          </w:tcPr>
          <w:p>
            <w:pPr>
              <w:spacing w:after="0"/>
              <w:jc w:val="left"/>
            </w:pPr>
            <w:r>
              <w:rPr>
                <w:sz w:val="16"/>
              </w:rPr>
              <w:t>2021-08-10</w:t>
            </w:r>
          </w:p>
        </w:tc>
        <w:tc>
          <w:tcPr>
            <w:tcW w:type="dxa" w:w="1324"/>
          </w:tcPr>
          <w:p>
            <w:pPr>
              <w:spacing w:after="0"/>
              <w:jc w:val="left"/>
            </w:pPr>
            <w:r>
              <w:rPr>
                <w:sz w:val="16"/>
              </w:rPr>
              <w:t>Wildfire</w:t>
            </w:r>
          </w:p>
        </w:tc>
        <w:tc>
          <w:tcPr>
            <w:tcW w:type="dxa" w:w="3309"/>
          </w:tcPr>
          <w:p>
            <w:pPr>
              <w:spacing w:after="0"/>
              <w:jc w:val="left"/>
            </w:pPr>
          </w:p>
        </w:tc>
        <w:tc>
          <w:tcPr>
            <w:tcW w:type="dxa" w:w="1636"/>
          </w:tcPr>
          <w:p>
            <w:pPr>
              <w:spacing w:after="0"/>
              <w:jc w:val="left"/>
            </w:pPr>
            <w:r>
              <w:rPr>
                <w:sz w:val="16"/>
              </w:rPr>
              <w:t>$10,000 property; $0 crops, reported for the zone (2021 dollars)</w:t>
            </w:r>
          </w:p>
        </w:tc>
        <w:tc>
          <w:tcPr>
            <w:tcW w:type="dxa" w:w="1174"/>
          </w:tcPr>
          <w:p>
            <w:pPr>
              <w:spacing w:after="0"/>
              <w:jc w:val="right"/>
            </w:pPr>
            <w:r>
              <w:rPr>
                <w:sz w:val="16"/>
              </w:rPr>
              <w:t>0, 0</w:t>
            </w:r>
          </w:p>
        </w:tc>
        <w:tc>
          <w:tcPr>
            <w:tcW w:type="dxa" w:w="1997"/>
          </w:tcPr>
          <w:p>
            <w:pPr>
              <w:spacing w:after="0"/>
              <w:jc w:val="left"/>
            </w:pPr>
            <w:r>
              <w:rPr>
                <w:sz w:val="16"/>
              </w:rPr>
              <w:t>NWS zone MIZ001 (KEWEENAW), zone-level: may include parts of neighboring counties</w:t>
            </w:r>
          </w:p>
        </w:tc>
        <w:tc>
          <w:tcPr>
            <w:tcW w:type="dxa" w:w="1966"/>
          </w:tcPr>
          <w:p>
            <w:pPr>
              <w:spacing w:after="0"/>
              <w:jc w:val="left"/>
            </w:pPr>
          </w:p>
        </w:tc>
        <w:tc>
          <w:tcPr>
            <w:tcW w:type="dxa" w:w="1669"/>
          </w:tcPr>
          <w:p>
            <w:pPr>
              <w:spacing w:after="0"/>
              <w:jc w:val="left"/>
            </w:pPr>
            <w:r>
              <w:rPr>
                <w:sz w:val="16"/>
              </w:rPr>
              <w:t>B1-c worst recorded: Wildfire</w:t>
            </w:r>
          </w:p>
        </w:tc>
      </w:tr>
      <w:tr>
        <w:trPr>
          <w:cantSplit/>
        </w:trPr>
        <w:tc>
          <w:tcPr>
            <w:tcW w:type="dxa" w:w="1037"/>
          </w:tcPr>
          <w:p>
            <w:pPr>
              <w:spacing w:after="0"/>
              <w:jc w:val="left"/>
            </w:pPr>
            <w:r>
              <w:rPr>
                <w:sz w:val="16"/>
              </w:rPr>
              <w:t>2017-12-05</w:t>
            </w:r>
          </w:p>
        </w:tc>
        <w:tc>
          <w:tcPr>
            <w:tcW w:type="dxa" w:w="1324"/>
          </w:tcPr>
          <w:p>
            <w:pPr>
              <w:spacing w:after="0"/>
              <w:jc w:val="left"/>
            </w:pPr>
            <w:r>
              <w:rPr>
                <w:sz w:val="16"/>
              </w:rPr>
              <w:t>Winter Storm</w:t>
            </w:r>
          </w:p>
        </w:tc>
        <w:tc>
          <w:tcPr>
            <w:tcW w:type="dxa" w:w="3309"/>
          </w:tcPr>
          <w:p>
            <w:pPr>
              <w:spacing w:after="0"/>
              <w:jc w:val="left"/>
            </w:pPr>
          </w:p>
        </w:tc>
        <w:tc>
          <w:tcPr>
            <w:tcW w:type="dxa" w:w="1636"/>
          </w:tcPr>
          <w:p>
            <w:pPr>
              <w:spacing w:after="0"/>
              <w:jc w:val="left"/>
            </w:pPr>
            <w:r>
              <w:rPr>
                <w:sz w:val="16"/>
              </w:rPr>
              <w:t>$5,000 property; $0 crops, reported for the zone (2017 dollars)</w:t>
            </w:r>
          </w:p>
        </w:tc>
        <w:tc>
          <w:tcPr>
            <w:tcW w:type="dxa" w:w="1174"/>
          </w:tcPr>
          <w:p>
            <w:pPr>
              <w:spacing w:after="0"/>
              <w:jc w:val="right"/>
            </w:pPr>
            <w:r>
              <w:rPr>
                <w:sz w:val="16"/>
              </w:rPr>
              <w:t>0, 0</w:t>
            </w:r>
          </w:p>
        </w:tc>
        <w:tc>
          <w:tcPr>
            <w:tcW w:type="dxa" w:w="1997"/>
          </w:tcPr>
          <w:p>
            <w:pPr>
              <w:spacing w:after="0"/>
              <w:jc w:val="left"/>
            </w:pPr>
            <w:r>
              <w:rPr>
                <w:sz w:val="16"/>
              </w:rPr>
              <w:t>NWS zone MIZ001 (KEWEENAW), zone-level: may include parts of neighboring counties</w:t>
            </w:r>
          </w:p>
        </w:tc>
        <w:tc>
          <w:tcPr>
            <w:tcW w:type="dxa" w:w="1966"/>
          </w:tcPr>
          <w:p>
            <w:pPr>
              <w:spacing w:after="0"/>
              <w:jc w:val="left"/>
            </w:pPr>
          </w:p>
        </w:tc>
        <w:tc>
          <w:tcPr>
            <w:tcW w:type="dxa" w:w="16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2017-04-26</w:t>
            </w:r>
          </w:p>
        </w:tc>
        <w:tc>
          <w:tcPr>
            <w:tcW w:type="dxa" w:w="1324"/>
          </w:tcPr>
          <w:p>
            <w:pPr>
              <w:spacing w:after="0"/>
              <w:jc w:val="left"/>
            </w:pPr>
            <w:r>
              <w:rPr>
                <w:sz w:val="16"/>
              </w:rPr>
              <w:t>Ice Storm</w:t>
            </w:r>
          </w:p>
        </w:tc>
        <w:tc>
          <w:tcPr>
            <w:tcW w:type="dxa" w:w="3309"/>
          </w:tcPr>
          <w:p>
            <w:pPr>
              <w:spacing w:after="0"/>
              <w:jc w:val="left"/>
            </w:pPr>
          </w:p>
        </w:tc>
        <w:tc>
          <w:tcPr>
            <w:tcW w:type="dxa" w:w="1636"/>
          </w:tcPr>
          <w:p>
            <w:pPr>
              <w:spacing w:after="0"/>
              <w:jc w:val="left"/>
            </w:pPr>
            <w:r>
              <w:rPr>
                <w:sz w:val="16"/>
              </w:rPr>
              <w:t>$100,000 property; $0 crops, reported for the zone (2017 dollars)</w:t>
            </w:r>
          </w:p>
        </w:tc>
        <w:tc>
          <w:tcPr>
            <w:tcW w:type="dxa" w:w="1174"/>
          </w:tcPr>
          <w:p>
            <w:pPr>
              <w:spacing w:after="0"/>
              <w:jc w:val="right"/>
            </w:pPr>
            <w:r>
              <w:rPr>
                <w:sz w:val="16"/>
              </w:rPr>
              <w:t>0, 0</w:t>
            </w:r>
          </w:p>
        </w:tc>
        <w:tc>
          <w:tcPr>
            <w:tcW w:type="dxa" w:w="1997"/>
          </w:tcPr>
          <w:p>
            <w:pPr>
              <w:spacing w:after="0"/>
              <w:jc w:val="left"/>
            </w:pPr>
            <w:r>
              <w:rPr>
                <w:sz w:val="16"/>
              </w:rPr>
              <w:t>NWS zone MIZ001 (KEWEENAW), zone-level: may include parts of neighboring counties</w:t>
            </w:r>
          </w:p>
        </w:tc>
        <w:tc>
          <w:tcPr>
            <w:tcW w:type="dxa" w:w="1966"/>
          </w:tcPr>
          <w:p>
            <w:pPr>
              <w:spacing w:after="0"/>
              <w:jc w:val="left"/>
            </w:pPr>
          </w:p>
        </w:tc>
        <w:tc>
          <w:tcPr>
            <w:tcW w:type="dxa" w:w="1669"/>
          </w:tcPr>
          <w:p>
            <w:pPr>
              <w:spacing w:after="0"/>
              <w:jc w:val="left"/>
            </w:pPr>
            <w:r>
              <w:rPr>
                <w:sz w:val="16"/>
              </w:rPr>
              <w:t>B1-c worst recorded: Ice Storm</w:t>
            </w:r>
          </w:p>
        </w:tc>
      </w:tr>
      <w:tr>
        <w:trPr>
          <w:cantSplit/>
        </w:trPr>
        <w:tc>
          <w:tcPr>
            <w:tcW w:type="dxa" w:w="1037"/>
          </w:tcPr>
          <w:p>
            <w:pPr>
              <w:spacing w:after="0"/>
              <w:jc w:val="left"/>
            </w:pPr>
            <w:r>
              <w:rPr>
                <w:sz w:val="16"/>
              </w:rPr>
              <w:t>2006-06-17</w:t>
            </w:r>
          </w:p>
        </w:tc>
        <w:tc>
          <w:tcPr>
            <w:tcW w:type="dxa" w:w="1324"/>
          </w:tcPr>
          <w:p>
            <w:pPr>
              <w:spacing w:after="0"/>
              <w:jc w:val="left"/>
            </w:pPr>
            <w:r>
              <w:rPr>
                <w:sz w:val="16"/>
              </w:rPr>
              <w:t>Thunderstorm Wind</w:t>
            </w:r>
          </w:p>
        </w:tc>
        <w:tc>
          <w:tcPr>
            <w:tcW w:type="dxa" w:w="3309"/>
          </w:tcPr>
          <w:p>
            <w:pPr>
              <w:spacing w:after="0"/>
              <w:jc w:val="left"/>
            </w:pPr>
            <w:r>
              <w:rPr>
                <w:sz w:val="16"/>
              </w:rPr>
              <w:t>60 kt (69 mph) estimated gust</w:t>
            </w:r>
          </w:p>
        </w:tc>
        <w:tc>
          <w:tcPr>
            <w:tcW w:type="dxa" w:w="1636"/>
          </w:tcPr>
          <w:p>
            <w:pPr>
              <w:spacing w:after="0"/>
              <w:jc w:val="left"/>
            </w:pPr>
            <w:r>
              <w:rPr>
                <w:sz w:val="16"/>
              </w:rPr>
              <w:t>$40,000 property; crops not reported (2006 dollars)</w:t>
            </w:r>
          </w:p>
        </w:tc>
        <w:tc>
          <w:tcPr>
            <w:tcW w:type="dxa" w:w="1174"/>
          </w:tcPr>
          <w:p>
            <w:pPr>
              <w:spacing w:after="0"/>
              <w:jc w:val="right"/>
            </w:pPr>
            <w:r>
              <w:rPr>
                <w:sz w:val="16"/>
              </w:rPr>
              <w:t>0, 0</w:t>
            </w:r>
          </w:p>
        </w:tc>
        <w:tc>
          <w:tcPr>
            <w:tcW w:type="dxa" w:w="1997"/>
          </w:tcPr>
          <w:p>
            <w:pPr>
              <w:spacing w:after="0"/>
              <w:jc w:val="left"/>
            </w:pPr>
            <w:r>
              <w:rPr>
                <w:sz w:val="16"/>
              </w:rPr>
              <w:t>PHOENIX</w:t>
            </w:r>
          </w:p>
        </w:tc>
        <w:tc>
          <w:tcPr>
            <w:tcW w:type="dxa" w:w="1966"/>
          </w:tcPr>
          <w:p>
            <w:pPr>
              <w:spacing w:after="0"/>
              <w:jc w:val="left"/>
            </w:pPr>
          </w:p>
        </w:tc>
        <w:tc>
          <w:tcPr>
            <w:tcW w:type="dxa" w:w="1669"/>
          </w:tcPr>
          <w:p>
            <w:pPr>
              <w:spacing w:after="0"/>
              <w:jc w:val="left"/>
            </w:pPr>
            <w:r>
              <w:rPr>
                <w:sz w:val="16"/>
              </w:rPr>
              <w:t>B1-c most damaging: Thunderstorm Wind</w:t>
            </w:r>
          </w:p>
        </w:tc>
      </w:tr>
      <w:tr>
        <w:trPr>
          <w:cantSplit/>
        </w:trPr>
        <w:tc>
          <w:tcPr>
            <w:tcW w:type="dxa" w:w="1037"/>
          </w:tcPr>
          <w:p>
            <w:pPr>
              <w:spacing w:after="0"/>
              <w:jc w:val="left"/>
            </w:pPr>
            <w:r>
              <w:rPr>
                <w:sz w:val="16"/>
              </w:rPr>
              <w:t>2005-11-09</w:t>
            </w:r>
          </w:p>
        </w:tc>
        <w:tc>
          <w:tcPr>
            <w:tcW w:type="dxa" w:w="1324"/>
          </w:tcPr>
          <w:p>
            <w:pPr>
              <w:spacing w:after="0"/>
              <w:jc w:val="left"/>
            </w:pPr>
            <w:r>
              <w:rPr>
                <w:sz w:val="16"/>
              </w:rPr>
              <w:t>High Wind</w:t>
            </w:r>
          </w:p>
        </w:tc>
        <w:tc>
          <w:tcPr>
            <w:tcW w:type="dxa" w:w="3309"/>
          </w:tcPr>
          <w:p>
            <w:pPr>
              <w:spacing w:after="0"/>
              <w:jc w:val="left"/>
            </w:pPr>
            <w:r>
              <w:rPr>
                <w:sz w:val="16"/>
              </w:rPr>
              <w:t>65 kt (75 mph) estimated gust</w:t>
            </w:r>
          </w:p>
        </w:tc>
        <w:tc>
          <w:tcPr>
            <w:tcW w:type="dxa" w:w="1636"/>
          </w:tcPr>
          <w:p>
            <w:pPr>
              <w:spacing w:after="0"/>
              <w:jc w:val="left"/>
            </w:pPr>
            <w:r>
              <w:rPr>
                <w:sz w:val="16"/>
              </w:rPr>
              <w:t>$150,000 property; crops not reported, reported for the zone (2005 dollars)</w:t>
            </w:r>
          </w:p>
        </w:tc>
        <w:tc>
          <w:tcPr>
            <w:tcW w:type="dxa" w:w="1174"/>
          </w:tcPr>
          <w:p>
            <w:pPr>
              <w:spacing w:after="0"/>
              <w:jc w:val="right"/>
            </w:pPr>
            <w:r>
              <w:rPr>
                <w:sz w:val="16"/>
              </w:rPr>
              <w:t>0, 0</w:t>
            </w:r>
          </w:p>
        </w:tc>
        <w:tc>
          <w:tcPr>
            <w:tcW w:type="dxa" w:w="1997"/>
          </w:tcPr>
          <w:p>
            <w:pPr>
              <w:spacing w:after="0"/>
              <w:jc w:val="left"/>
            </w:pPr>
            <w:r>
              <w:rPr>
                <w:sz w:val="16"/>
              </w:rPr>
              <w:t>NWS zone MIZ001 (KEWEENAW), zone-level: may include parts of neighboring counties</w:t>
            </w:r>
          </w:p>
        </w:tc>
        <w:tc>
          <w:tcPr>
            <w:tcW w:type="dxa" w:w="1966"/>
          </w:tcPr>
          <w:p>
            <w:pPr>
              <w:spacing w:after="0"/>
              <w:jc w:val="left"/>
            </w:pPr>
          </w:p>
        </w:tc>
        <w:tc>
          <w:tcPr>
            <w:tcW w:type="dxa" w:w="166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2002-08-17</w:t>
            </w:r>
          </w:p>
        </w:tc>
        <w:tc>
          <w:tcPr>
            <w:tcW w:type="dxa" w:w="1324"/>
          </w:tcPr>
          <w:p>
            <w:pPr>
              <w:spacing w:after="0"/>
              <w:jc w:val="left"/>
            </w:pPr>
            <w:r>
              <w:rPr>
                <w:sz w:val="16"/>
              </w:rPr>
              <w:t>High Wind</w:t>
            </w:r>
          </w:p>
        </w:tc>
        <w:tc>
          <w:tcPr>
            <w:tcW w:type="dxa" w:w="3309"/>
          </w:tcPr>
          <w:p>
            <w:pPr>
              <w:spacing w:after="0"/>
              <w:jc w:val="left"/>
            </w:pPr>
            <w:r>
              <w:rPr>
                <w:sz w:val="16"/>
              </w:rPr>
              <w:t>78 kt (90 mph) measured</w:t>
            </w:r>
          </w:p>
        </w:tc>
        <w:tc>
          <w:tcPr>
            <w:tcW w:type="dxa" w:w="1636"/>
          </w:tcPr>
          <w:p>
            <w:pPr>
              <w:spacing w:after="0"/>
              <w:jc w:val="left"/>
            </w:pPr>
            <w:r>
              <w:rPr>
                <w:sz w:val="16"/>
              </w:rPr>
              <w:t>damage not reported</w:t>
            </w:r>
          </w:p>
        </w:tc>
        <w:tc>
          <w:tcPr>
            <w:tcW w:type="dxa" w:w="1174"/>
          </w:tcPr>
          <w:p>
            <w:pPr>
              <w:spacing w:after="0"/>
              <w:jc w:val="right"/>
            </w:pPr>
            <w:r>
              <w:rPr>
                <w:sz w:val="16"/>
              </w:rPr>
              <w:t>0, 0</w:t>
            </w:r>
          </w:p>
        </w:tc>
        <w:tc>
          <w:tcPr>
            <w:tcW w:type="dxa" w:w="1997"/>
          </w:tcPr>
          <w:p>
            <w:pPr>
              <w:spacing w:after="0"/>
              <w:jc w:val="left"/>
            </w:pPr>
            <w:r>
              <w:rPr>
                <w:sz w:val="16"/>
              </w:rPr>
              <w:t>NWS zone MIZ001 (KEWEENAW), zone-level: may include parts of neighboring counties</w:t>
            </w:r>
          </w:p>
        </w:tc>
        <w:tc>
          <w:tcPr>
            <w:tcW w:type="dxa" w:w="1966"/>
          </w:tcPr>
          <w:p>
            <w:pPr>
              <w:spacing w:after="0"/>
              <w:jc w:val="left"/>
            </w:pPr>
          </w:p>
        </w:tc>
        <w:tc>
          <w:tcPr>
            <w:tcW w:type="dxa" w:w="16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1994-06-14</w:t>
            </w:r>
          </w:p>
        </w:tc>
        <w:tc>
          <w:tcPr>
            <w:tcW w:type="dxa" w:w="1324"/>
          </w:tcPr>
          <w:p>
            <w:pPr>
              <w:spacing w:after="0"/>
              <w:jc w:val="left"/>
            </w:pPr>
            <w:r>
              <w:rPr>
                <w:sz w:val="16"/>
              </w:rPr>
              <w:t>Hail</w:t>
            </w:r>
          </w:p>
        </w:tc>
        <w:tc>
          <w:tcPr>
            <w:tcW w:type="dxa" w:w="3309"/>
          </w:tcPr>
          <w:p>
            <w:pPr>
              <w:spacing w:after="0"/>
              <w:jc w:val="left"/>
            </w:pPr>
            <w:r>
              <w:rPr>
                <w:sz w:val="16"/>
              </w:rPr>
              <w:t>2 in</w:t>
            </w:r>
          </w:p>
        </w:tc>
        <w:tc>
          <w:tcPr>
            <w:tcW w:type="dxa" w:w="1636"/>
          </w:tcPr>
          <w:p>
            <w:pPr>
              <w:spacing w:after="0"/>
              <w:jc w:val="left"/>
            </w:pPr>
            <w:r>
              <w:rPr>
                <w:sz w:val="16"/>
              </w:rPr>
              <w:t>$5,000 property; crops not recorded (1994 dollars)</w:t>
            </w:r>
          </w:p>
        </w:tc>
        <w:tc>
          <w:tcPr>
            <w:tcW w:type="dxa" w:w="1174"/>
          </w:tcPr>
          <w:p>
            <w:pPr>
              <w:spacing w:after="0"/>
              <w:jc w:val="right"/>
            </w:pPr>
            <w:r>
              <w:rPr>
                <w:sz w:val="16"/>
              </w:rPr>
              <w:t>0, 0</w:t>
            </w:r>
          </w:p>
        </w:tc>
        <w:tc>
          <w:tcPr>
            <w:tcW w:type="dxa" w:w="1997"/>
          </w:tcPr>
          <w:p>
            <w:pPr>
              <w:spacing w:after="0"/>
              <w:jc w:val="left"/>
            </w:pPr>
            <w:r>
              <w:rPr>
                <w:sz w:val="16"/>
              </w:rPr>
              <w:t>Copper Harbor</w:t>
            </w:r>
          </w:p>
        </w:tc>
        <w:tc>
          <w:tcPr>
            <w:tcW w:type="dxa" w:w="1966"/>
          </w:tcPr>
          <w:p>
            <w:pPr>
              <w:spacing w:after="0"/>
              <w:jc w:val="left"/>
            </w:pPr>
          </w:p>
        </w:tc>
        <w:tc>
          <w:tcPr>
            <w:tcW w:type="dxa" w:w="1669"/>
          </w:tcPr>
          <w:p>
            <w:pPr>
              <w:spacing w:after="0"/>
              <w:jc w:val="left"/>
            </w:pPr>
            <w:r>
              <w:rPr>
                <w:sz w:val="16"/>
              </w:rPr>
              <w:t>B1-c worst recorded: Hail</w:t>
            </w:r>
          </w:p>
        </w:tc>
      </w:tr>
      <w:tr>
        <w:trPr>
          <w:cantSplit/>
        </w:trPr>
        <w:tc>
          <w:tcPr>
            <w:tcW w:type="dxa" w:w="1037"/>
          </w:tcPr>
          <w:p>
            <w:pPr>
              <w:spacing w:after="0"/>
              <w:jc w:val="left"/>
            </w:pPr>
            <w:r>
              <w:rPr>
                <w:sz w:val="16"/>
              </w:rPr>
              <w:t>1987-07-11</w:t>
            </w:r>
          </w:p>
        </w:tc>
        <w:tc>
          <w:tcPr>
            <w:tcW w:type="dxa" w:w="1324"/>
          </w:tcPr>
          <w:p>
            <w:pPr>
              <w:spacing w:after="0"/>
              <w:jc w:val="left"/>
            </w:pPr>
            <w:r>
              <w:rPr>
                <w:sz w:val="16"/>
              </w:rPr>
              <w:t>Tornado</w:t>
            </w:r>
          </w:p>
        </w:tc>
        <w:tc>
          <w:tcPr>
            <w:tcW w:type="dxa" w:w="3309"/>
          </w:tcPr>
          <w:p>
            <w:pPr>
              <w:spacing w:after="0"/>
              <w:jc w:val="left"/>
            </w:pPr>
            <w:r>
              <w:rPr>
                <w:sz w:val="16"/>
              </w:rPr>
              <w:t>F0, 1 mi path length (records before 1996 may include the whole path; rating and listing come from the county where the tornado began), 23 yd wide</w:t>
            </w:r>
          </w:p>
        </w:tc>
        <w:tc>
          <w:tcPr>
            <w:tcW w:type="dxa" w:w="1636"/>
          </w:tcPr>
          <w:p>
            <w:pPr>
              <w:spacing w:after="0"/>
              <w:jc w:val="left"/>
            </w:pPr>
            <w:r>
              <w:rPr>
                <w:sz w:val="16"/>
              </w:rPr>
              <w:t>$2,500 property; crops not recorded (1987 dollars)</w:t>
            </w:r>
          </w:p>
        </w:tc>
        <w:tc>
          <w:tcPr>
            <w:tcW w:type="dxa" w:w="1174"/>
          </w:tcPr>
          <w:p>
            <w:pPr>
              <w:spacing w:after="0"/>
              <w:jc w:val="right"/>
            </w:pPr>
            <w:r>
              <w:rPr>
                <w:sz w:val="16"/>
              </w:rPr>
              <w:t>0, 0</w:t>
            </w:r>
          </w:p>
        </w:tc>
        <w:tc>
          <w:tcPr>
            <w:tcW w:type="dxa" w:w="1997"/>
          </w:tcPr>
          <w:p>
            <w:pPr>
              <w:spacing w:after="0"/>
              <w:jc w:val="left"/>
            </w:pPr>
            <w:r>
              <w:rPr>
                <w:sz w:val="16"/>
              </w:rPr>
              <w:t>location not recorded</w:t>
            </w:r>
          </w:p>
        </w:tc>
        <w:tc>
          <w:tcPr>
            <w:tcW w:type="dxa" w:w="1966"/>
          </w:tcPr>
          <w:p>
            <w:pPr>
              <w:spacing w:after="0"/>
              <w:jc w:val="left"/>
            </w:pPr>
          </w:p>
        </w:tc>
        <w:tc>
          <w:tcPr>
            <w:tcW w:type="dxa" w:w="1669"/>
          </w:tcPr>
          <w:p>
            <w:pPr>
              <w:spacing w:after="0"/>
              <w:jc w:val="left"/>
            </w:pPr>
            <w:r>
              <w:rPr>
                <w:sz w:val="16"/>
              </w:rPr>
              <w:t>B1-c worst recorded: Tornado</w:t>
            </w:r>
          </w:p>
        </w:tc>
      </w:tr>
      <w:tr>
        <w:trPr>
          <w:cantSplit/>
        </w:trPr>
        <w:tc>
          <w:tcPr>
            <w:tcW w:type="dxa" w:w="1037"/>
          </w:tcPr>
          <w:p>
            <w:pPr>
              <w:spacing w:after="0"/>
              <w:jc w:val="left"/>
            </w:pPr>
            <w:r>
              <w:rPr>
                <w:sz w:val="16"/>
              </w:rPr>
              <w:t>1984-08-17</w:t>
            </w:r>
          </w:p>
        </w:tc>
        <w:tc>
          <w:tcPr>
            <w:tcW w:type="dxa" w:w="1324"/>
          </w:tcPr>
          <w:p>
            <w:pPr>
              <w:spacing w:after="0"/>
              <w:jc w:val="left"/>
            </w:pPr>
            <w:r>
              <w:rPr>
                <w:sz w:val="16"/>
              </w:rPr>
              <w:t>Thunderstorm Wind</w:t>
            </w:r>
          </w:p>
        </w:tc>
        <w:tc>
          <w:tcPr>
            <w:tcW w:type="dxa" w:w="3309"/>
          </w:tcPr>
          <w:p>
            <w:pPr>
              <w:spacing w:after="0"/>
              <w:jc w:val="left"/>
            </w:pPr>
            <w:r>
              <w:rPr>
                <w:sz w:val="16"/>
              </w:rPr>
              <w:t>84 kt (97 mph), measurement type not recorded</w:t>
            </w:r>
          </w:p>
        </w:tc>
        <w:tc>
          <w:tcPr>
            <w:tcW w:type="dxa" w:w="1636"/>
          </w:tcPr>
          <w:p>
            <w:pPr>
              <w:spacing w:after="0"/>
              <w:jc w:val="left"/>
            </w:pPr>
            <w:r>
              <w:rPr>
                <w:sz w:val="16"/>
              </w:rPr>
              <w:t>damage not recorded (pre-1996 record)</w:t>
            </w:r>
          </w:p>
        </w:tc>
        <w:tc>
          <w:tcPr>
            <w:tcW w:type="dxa" w:w="1174"/>
          </w:tcPr>
          <w:p>
            <w:pPr>
              <w:spacing w:after="0"/>
              <w:jc w:val="right"/>
            </w:pPr>
            <w:r>
              <w:rPr>
                <w:sz w:val="16"/>
              </w:rPr>
              <w:t>0, 0</w:t>
            </w:r>
          </w:p>
        </w:tc>
        <w:tc>
          <w:tcPr>
            <w:tcW w:type="dxa" w:w="1997"/>
          </w:tcPr>
          <w:p>
            <w:pPr>
              <w:spacing w:after="0"/>
              <w:jc w:val="left"/>
            </w:pPr>
            <w:r>
              <w:rPr>
                <w:sz w:val="16"/>
              </w:rPr>
              <w:t>location not recorded</w:t>
            </w:r>
          </w:p>
        </w:tc>
        <w:tc>
          <w:tcPr>
            <w:tcW w:type="dxa" w:w="1966"/>
          </w:tcPr>
          <w:p>
            <w:pPr>
              <w:spacing w:after="0"/>
              <w:jc w:val="left"/>
            </w:pPr>
          </w:p>
        </w:tc>
        <w:tc>
          <w:tcPr>
            <w:tcW w:type="dxa" w:w="166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441"/>
        <w:gridCol w:w="1422"/>
        <w:gridCol w:w="1548"/>
        <w:gridCol w:w="1037"/>
        <w:gridCol w:w="1702"/>
        <w:gridCol w:w="1510"/>
        <w:gridCol w:w="1463"/>
        <w:gridCol w:w="1037"/>
        <w:gridCol w:w="1914"/>
      </w:tblGrid>
      <w:tr>
        <w:trPr>
          <w:cantSplit/>
          <w:tblHeader/>
        </w:trPr>
        <w:tc>
          <w:tcPr>
            <w:tcW w:type="dxa" w:w="1037"/>
            <w:shd w:val="clear" w:color="auto" w:fill="E8E8E8"/>
          </w:tcPr>
          <w:p>
            <w:pPr>
              <w:spacing w:after="0"/>
              <w:jc w:val="left"/>
            </w:pPr>
            <w:r>
              <w:rPr>
                <w:b/>
                <w:sz w:val="16"/>
              </w:rPr>
              <w:t>Hazard</w:t>
            </w:r>
          </w:p>
        </w:tc>
        <w:tc>
          <w:tcPr>
            <w:tcW w:type="dxa" w:w="14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2"/>
            <w:shd w:val="clear" w:color="auto" w:fill="E8E8E8"/>
          </w:tcPr>
          <w:p>
            <w:pPr>
              <w:spacing w:after="0"/>
              <w:jc w:val="left"/>
            </w:pPr>
            <w:r>
              <w:rPr>
                <w:b/>
                <w:sz w:val="16"/>
              </w:rPr>
              <w:t>Unit</w:t>
            </w:r>
          </w:p>
        </w:tc>
        <w:tc>
          <w:tcPr>
            <w:tcW w:type="dxa" w:w="15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41"/>
          </w:tcPr>
          <w:p>
            <w:pPr>
              <w:spacing w:after="0"/>
              <w:jc w:val="right"/>
            </w:pPr>
          </w:p>
        </w:tc>
        <w:tc>
          <w:tcPr>
            <w:tcW w:type="dxa" w:w="1422"/>
          </w:tcPr>
          <w:p>
            <w:pPr>
              <w:spacing w:after="0"/>
              <w:jc w:val="left"/>
            </w:pPr>
            <w:r>
              <w:rPr>
                <w:sz w:val="16"/>
              </w:rPr>
              <w:t>events per year</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p>
        </w:tc>
        <w:tc>
          <w:tcPr>
            <w:tcW w:type="dxa" w:w="1463"/>
          </w:tcPr>
          <w:p>
            <w:pPr>
              <w:spacing w:after="0"/>
              <w:jc w:val="left"/>
            </w:pPr>
            <w:r>
              <w:rPr>
                <w:sz w:val="16"/>
              </w:rPr>
              <w:t>1994 to 2023 (30 years)</w:t>
            </w:r>
          </w:p>
        </w:tc>
        <w:tc>
          <w:tcPr>
            <w:tcW w:type="dxa" w:w="1037"/>
          </w:tcPr>
          <w:p>
            <w:pPr>
              <w:spacing w:after="0"/>
              <w:jc w:val="left"/>
            </w:pPr>
            <w:r>
              <w:rPr>
                <w:sz w:val="16"/>
              </w:rPr>
              <w:t>see B1-f</w:t>
            </w:r>
          </w:p>
        </w:tc>
        <w:tc>
          <w:tcPr>
            <w:tcW w:type="dxa" w:w="191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441"/>
          </w:tcPr>
          <w:p>
            <w:pPr>
              <w:spacing w:after="0"/>
              <w:jc w:val="right"/>
            </w:pPr>
            <w:r>
              <w:rPr>
                <w:sz w:val="16"/>
              </w:rPr>
              <w:t>0.00000000779</w:t>
            </w:r>
          </w:p>
        </w:tc>
        <w:tc>
          <w:tcPr>
            <w:tcW w:type="dxa" w:w="1422"/>
          </w:tcPr>
          <w:p>
            <w:pPr>
              <w:spacing w:after="0"/>
              <w:jc w:val="left"/>
            </w:pPr>
            <w:r>
              <w:rPr>
                <w:sz w:val="16"/>
              </w:rPr>
              <w:t>events per year at a location (modeled)</w:t>
            </w:r>
          </w:p>
        </w:tc>
        <w:tc>
          <w:tcPr>
            <w:tcW w:type="dxa" w:w="1548"/>
          </w:tcPr>
          <w:p>
            <w:pPr>
              <w:spacing w:after="0"/>
              <w:jc w:val="left"/>
            </w:pPr>
            <w:r>
              <w:rPr>
                <w:sz w:val="16"/>
              </w:rPr>
              <w:t>about 0.0000000078 per year at a given location in the county</w:t>
            </w:r>
          </w:p>
        </w:tc>
        <w:tc>
          <w:tcPr>
            <w:tcW w:type="dxa" w:w="1037"/>
          </w:tcPr>
          <w:p>
            <w:pPr>
              <w:spacing w:after="0"/>
              <w:jc w:val="left"/>
            </w:pPr>
          </w:p>
        </w:tc>
        <w:tc>
          <w:tcPr>
            <w:tcW w:type="dxa" w:w="170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441"/>
          </w:tcPr>
          <w:p>
            <w:pPr>
              <w:spacing w:after="0"/>
              <w:jc w:val="right"/>
            </w:pPr>
            <w:r>
              <w:rPr>
                <w:sz w:val="16"/>
              </w:rPr>
              <w:t>1.53</w:t>
            </w:r>
          </w:p>
        </w:tc>
        <w:tc>
          <w:tcPr>
            <w:tcW w:type="dxa" w:w="1422"/>
          </w:tcPr>
          <w:p>
            <w:pPr>
              <w:spacing w:after="0"/>
              <w:jc w:val="left"/>
            </w:pPr>
            <w:r>
              <w:rPr>
                <w:sz w:val="16"/>
              </w:rPr>
              <w:t>event-days per year</w:t>
            </w:r>
          </w:p>
        </w:tc>
        <w:tc>
          <w:tcPr>
            <w:tcW w:type="dxa" w:w="1548"/>
          </w:tcPr>
          <w:p>
            <w:pPr>
              <w:spacing w:after="0"/>
              <w:jc w:val="left"/>
            </w:pPr>
            <w:r>
              <w:rPr>
                <w:sz w:val="16"/>
              </w:rPr>
              <w:t>about 1.53 days per year</w:t>
            </w:r>
          </w:p>
        </w:tc>
        <w:tc>
          <w:tcPr>
            <w:tcW w:type="dxa" w:w="1037"/>
          </w:tcPr>
          <w:p>
            <w:pPr>
              <w:spacing w:after="0"/>
              <w:jc w:val="left"/>
            </w:pPr>
            <w:r>
              <w:rPr>
                <w:sz w:val="16"/>
              </w:rPr>
              <w:t>Likely</w:t>
            </w:r>
          </w:p>
        </w:tc>
        <w:tc>
          <w:tcPr>
            <w:tcW w:type="dxa" w:w="1702"/>
          </w:tcPr>
          <w:p>
            <w:pPr>
              <w:spacing w:after="0"/>
              <w:jc w:val="left"/>
            </w:pPr>
            <w:r>
              <w:rPr>
                <w:sz w:val="16"/>
              </w:rPr>
              <w:t>event-days in 11 of 30 years, 1996 to 2025 (36.7%)</w:t>
            </w:r>
          </w:p>
        </w:tc>
        <w:tc>
          <w:tcPr>
            <w:tcW w:type="dxa" w:w="1510"/>
          </w:tcPr>
          <w:p>
            <w:pPr>
              <w:spacing w:after="0"/>
              <w:jc w:val="right"/>
            </w:pPr>
            <w:r>
              <w:rPr>
                <w:sz w:val="16"/>
              </w:rPr>
              <w:t>29</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914"/>
          </w:tcPr>
          <w:p>
            <w:pPr>
              <w:spacing w:after="0"/>
              <w:jc w:val="left"/>
            </w:pPr>
            <w:r>
              <w:rPr>
                <w:sz w:val="16"/>
              </w:rPr>
              <w:t>NRI gives about 1.53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441"/>
          </w:tcPr>
          <w:p>
            <w:pPr>
              <w:spacing w:after="0"/>
              <w:jc w:val="right"/>
            </w:pPr>
            <w:r>
              <w:rPr>
                <w:sz w:val="16"/>
              </w:rPr>
              <w:t>1.56</w:t>
            </w:r>
          </w:p>
        </w:tc>
        <w:tc>
          <w:tcPr>
            <w:tcW w:type="dxa" w:w="1422"/>
          </w:tcPr>
          <w:p>
            <w:pPr>
              <w:spacing w:after="0"/>
              <w:jc w:val="left"/>
            </w:pPr>
            <w:r>
              <w:rPr>
                <w:sz w:val="16"/>
              </w:rPr>
              <w:t>event-days per year</w:t>
            </w:r>
          </w:p>
        </w:tc>
        <w:tc>
          <w:tcPr>
            <w:tcW w:type="dxa" w:w="1548"/>
          </w:tcPr>
          <w:p>
            <w:pPr>
              <w:spacing w:after="0"/>
              <w:jc w:val="left"/>
            </w:pPr>
            <w:r>
              <w:rPr>
                <w:sz w:val="16"/>
              </w:rPr>
              <w:t>about 1.56 days per year</w:t>
            </w:r>
          </w:p>
        </w:tc>
        <w:tc>
          <w:tcPr>
            <w:tcW w:type="dxa" w:w="1037"/>
          </w:tcPr>
          <w:p>
            <w:pPr>
              <w:spacing w:after="0"/>
              <w:jc w:val="left"/>
            </w:pPr>
          </w:p>
        </w:tc>
        <w:tc>
          <w:tcPr>
            <w:tcW w:type="dxa" w:w="1702"/>
          </w:tcPr>
          <w:p>
            <w:pPr>
              <w:spacing w:after="0"/>
              <w:jc w:val="left"/>
            </w:pPr>
            <w:r>
              <w:rPr>
                <w:sz w:val="16"/>
              </w:rPr>
              <w:t>event-days in 0 of 30 years, 1996 to 2025 (0%)</w:t>
            </w:r>
          </w:p>
        </w:tc>
        <w:tc>
          <w:tcPr>
            <w:tcW w:type="dxa" w:w="1510"/>
          </w:tcPr>
          <w:p>
            <w:pPr>
              <w:spacing w:after="0"/>
              <w:jc w:val="right"/>
            </w:pPr>
            <w:r>
              <w:rPr>
                <w:sz w:val="16"/>
              </w:rPr>
              <w:t>49</w:t>
            </w:r>
          </w:p>
        </w:tc>
        <w:tc>
          <w:tcPr>
            <w:tcW w:type="dxa" w:w="146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441"/>
          </w:tcPr>
          <w:p>
            <w:pPr>
              <w:spacing w:after="0"/>
              <w:jc w:val="right"/>
            </w:pPr>
            <w:r>
              <w:rPr>
                <w:sz w:val="16"/>
              </w:rPr>
              <w:t>0.000068</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has at least minor-damage shaking in a year: 0.0068%</w:t>
            </w: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441"/>
          </w:tcPr>
          <w:p>
            <w:pPr>
              <w:spacing w:after="0"/>
              <w:jc w:val="right"/>
            </w:pPr>
            <w:r>
              <w:rPr>
                <w:sz w:val="16"/>
              </w:rPr>
              <w:t>0.242</w:t>
            </w:r>
          </w:p>
        </w:tc>
        <w:tc>
          <w:tcPr>
            <w:tcW w:type="dxa" w:w="1422"/>
          </w:tcPr>
          <w:p>
            <w:pPr>
              <w:spacing w:after="0"/>
              <w:jc w:val="left"/>
            </w:pPr>
            <w:r>
              <w:rPr>
                <w:sz w:val="16"/>
              </w:rPr>
              <w:t>events per year</w:t>
            </w:r>
          </w:p>
        </w:tc>
        <w:tc>
          <w:tcPr>
            <w:tcW w:type="dxa" w:w="1548"/>
          </w:tcPr>
          <w:p>
            <w:pPr>
              <w:spacing w:after="0"/>
              <w:jc w:val="left"/>
            </w:pPr>
            <w:r>
              <w:rPr>
                <w:sz w:val="16"/>
              </w:rPr>
              <w:t>about 1 in 4 years</w:t>
            </w:r>
          </w:p>
        </w:tc>
        <w:tc>
          <w:tcPr>
            <w:tcW w:type="dxa" w:w="1037"/>
          </w:tcPr>
          <w:p>
            <w:pPr>
              <w:spacing w:after="0"/>
              <w:jc w:val="left"/>
            </w:pPr>
            <w:r>
              <w:rPr>
                <w:sz w:val="16"/>
              </w:rPr>
              <w:t>Likely</w:t>
            </w:r>
          </w:p>
        </w:tc>
        <w:tc>
          <w:tcPr>
            <w:tcW w:type="dxa" w:w="1702"/>
          </w:tcPr>
          <w:p>
            <w:pPr>
              <w:spacing w:after="0"/>
              <w:jc w:val="left"/>
            </w:pPr>
            <w:r>
              <w:rPr>
                <w:sz w:val="16"/>
              </w:rPr>
              <w:t>FEMA annualized frequency (modeled)</w:t>
            </w:r>
          </w:p>
        </w:tc>
        <w:tc>
          <w:tcPr>
            <w:tcW w:type="dxa" w:w="1510"/>
          </w:tcPr>
          <w:p>
            <w:pPr>
              <w:spacing w:after="0"/>
              <w:jc w:val="right"/>
            </w:pPr>
            <w:r>
              <w:rPr>
                <w:sz w:val="16"/>
              </w:rPr>
              <w:t>13.0 (modeled)</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Heat Wave</w:t>
            </w:r>
          </w:p>
        </w:tc>
        <w:tc>
          <w:tcPr>
            <w:tcW w:type="dxa" w:w="1441"/>
          </w:tcPr>
          <w:p>
            <w:pPr>
              <w:spacing w:after="0"/>
              <w:jc w:val="right"/>
            </w:pPr>
            <w:r>
              <w:rPr>
                <w:sz w:val="16"/>
              </w:rPr>
              <w:t>0.158</w:t>
            </w:r>
          </w:p>
        </w:tc>
        <w:tc>
          <w:tcPr>
            <w:tcW w:type="dxa" w:w="1422"/>
          </w:tcPr>
          <w:p>
            <w:pPr>
              <w:spacing w:after="0"/>
              <w:jc w:val="left"/>
            </w:pPr>
            <w:r>
              <w:rPr>
                <w:sz w:val="16"/>
              </w:rPr>
              <w:t>event-days per year</w:t>
            </w:r>
          </w:p>
        </w:tc>
        <w:tc>
          <w:tcPr>
            <w:tcW w:type="dxa" w:w="1548"/>
          </w:tcPr>
          <w:p>
            <w:pPr>
              <w:spacing w:after="0"/>
              <w:jc w:val="left"/>
            </w:pPr>
            <w:r>
              <w:rPr>
                <w:sz w:val="16"/>
              </w:rPr>
              <w:t>about 0.158 days per year</w:t>
            </w:r>
          </w:p>
        </w:tc>
        <w:tc>
          <w:tcPr>
            <w:tcW w:type="dxa" w:w="1037"/>
          </w:tcPr>
          <w:p>
            <w:pPr>
              <w:spacing w:after="0"/>
              <w:jc w:val="left"/>
            </w:pPr>
            <w:r>
              <w:rPr>
                <w:sz w:val="16"/>
              </w:rPr>
              <w:t>Likely</w:t>
            </w:r>
          </w:p>
        </w:tc>
        <w:tc>
          <w:tcPr>
            <w:tcW w:type="dxa" w:w="1702"/>
          </w:tcPr>
          <w:p>
            <w:pPr>
              <w:spacing w:after="0"/>
              <w:jc w:val="left"/>
            </w:pPr>
            <w:r>
              <w:rPr>
                <w:sz w:val="16"/>
              </w:rPr>
              <w:t>event-days in 3 of 30 years, 1996 to 2025 (10%)</w:t>
            </w:r>
          </w:p>
        </w:tc>
        <w:tc>
          <w:tcPr>
            <w:tcW w:type="dxa" w:w="1510"/>
          </w:tcPr>
          <w:p>
            <w:pPr>
              <w:spacing w:after="0"/>
              <w:jc w:val="right"/>
            </w:pPr>
            <w:r>
              <w:rPr>
                <w:sz w:val="16"/>
              </w:rPr>
              <w:t>3</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Hurricane</w:t>
            </w:r>
          </w:p>
        </w:tc>
        <w:tc>
          <w:tcPr>
            <w:tcW w:type="dxa" w:w="1441"/>
          </w:tcPr>
          <w:p>
            <w:pPr>
              <w:spacing w:after="0"/>
              <w:jc w:val="right"/>
            </w:pPr>
            <w:r>
              <w:rPr>
                <w:sz w:val="16"/>
              </w:rPr>
              <w:t>0.00267</w:t>
            </w:r>
          </w:p>
        </w:tc>
        <w:tc>
          <w:tcPr>
            <w:tcW w:type="dxa" w:w="1422"/>
          </w:tcPr>
          <w:p>
            <w:pPr>
              <w:spacing w:after="0"/>
              <w:jc w:val="left"/>
            </w:pPr>
            <w:r>
              <w:rPr>
                <w:sz w:val="16"/>
              </w:rPr>
              <w:t>events per year</w:t>
            </w:r>
          </w:p>
        </w:tc>
        <w:tc>
          <w:tcPr>
            <w:tcW w:type="dxa" w:w="1548"/>
          </w:tcPr>
          <w:p>
            <w:pPr>
              <w:spacing w:after="0"/>
              <w:jc w:val="left"/>
            </w:pPr>
            <w:r>
              <w:rPr>
                <w:sz w:val="16"/>
              </w:rPr>
              <w:t>about 1 in 375 years</w:t>
            </w:r>
          </w:p>
        </w:tc>
        <w:tc>
          <w:tcPr>
            <w:tcW w:type="dxa" w:w="1037"/>
          </w:tcPr>
          <w:p>
            <w:pPr>
              <w:spacing w:after="0"/>
              <w:jc w:val="left"/>
            </w:pPr>
            <w:r>
              <w:rPr>
                <w:sz w:val="16"/>
              </w:rPr>
              <w:t>Unlikely</w:t>
            </w:r>
          </w:p>
        </w:tc>
        <w:tc>
          <w:tcPr>
            <w:tcW w:type="dxa" w:w="1702"/>
          </w:tcPr>
          <w:p>
            <w:pPr>
              <w:spacing w:after="0"/>
              <w:jc w:val="left"/>
            </w:pPr>
            <w:r>
              <w:rPr>
                <w:sz w:val="16"/>
              </w:rPr>
              <w:t>FEMA annualized frequency (modeled)</w:t>
            </w:r>
          </w:p>
        </w:tc>
        <w:tc>
          <w:tcPr>
            <w:tcW w:type="dxa" w:w="1510"/>
          </w:tcPr>
          <w:p>
            <w:pPr>
              <w:spacing w:after="0"/>
              <w:jc w:val="right"/>
            </w:pPr>
            <w:r>
              <w:rPr>
                <w:sz w:val="16"/>
              </w:rPr>
              <w:t>2</w:t>
            </w:r>
          </w:p>
        </w:tc>
        <w:tc>
          <w:tcPr>
            <w:tcW w:type="dxa" w:w="1463"/>
          </w:tcPr>
          <w:p>
            <w:pPr>
              <w:spacing w:after="0"/>
              <w:jc w:val="left"/>
            </w:pPr>
            <w:r>
              <w:rPr>
                <w:sz w:val="16"/>
              </w:rPr>
              <w:t>1851 to 2024 (Atlantic)</w:t>
            </w:r>
          </w:p>
        </w:tc>
        <w:tc>
          <w:tcPr>
            <w:tcW w:type="dxa" w:w="1037"/>
          </w:tcPr>
          <w:p>
            <w:pPr>
              <w:spacing w:after="0"/>
              <w:jc w:val="left"/>
            </w:pPr>
            <w:r>
              <w:rPr>
                <w:sz w:val="16"/>
              </w:rPr>
              <w:t>see B1-f</w:t>
            </w:r>
          </w:p>
        </w:tc>
        <w:tc>
          <w:tcPr>
            <w:tcW w:type="dxa" w:w="191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441"/>
          </w:tcPr>
          <w:p>
            <w:pPr>
              <w:spacing w:after="0"/>
              <w:jc w:val="right"/>
            </w:pPr>
            <w:r>
              <w:rPr>
                <w:sz w:val="16"/>
              </w:rPr>
              <w:t>0.0218</w:t>
            </w:r>
          </w:p>
        </w:tc>
        <w:tc>
          <w:tcPr>
            <w:tcW w:type="dxa" w:w="1422"/>
          </w:tcPr>
          <w:p>
            <w:pPr>
              <w:spacing w:after="0"/>
              <w:jc w:val="left"/>
            </w:pPr>
            <w:r>
              <w:rPr>
                <w:sz w:val="16"/>
              </w:rPr>
              <w:t>event-days per year</w:t>
            </w:r>
          </w:p>
        </w:tc>
        <w:tc>
          <w:tcPr>
            <w:tcW w:type="dxa" w:w="1548"/>
          </w:tcPr>
          <w:p>
            <w:pPr>
              <w:spacing w:after="0"/>
              <w:jc w:val="left"/>
            </w:pPr>
            <w:r>
              <w:rPr>
                <w:sz w:val="16"/>
              </w:rPr>
              <w:t>about 0.0218 days per year</w:t>
            </w:r>
          </w:p>
        </w:tc>
        <w:tc>
          <w:tcPr>
            <w:tcW w:type="dxa" w:w="1037"/>
          </w:tcPr>
          <w:p>
            <w:pPr>
              <w:spacing w:after="0"/>
              <w:jc w:val="left"/>
            </w:pPr>
            <w:r>
              <w:rPr>
                <w:sz w:val="16"/>
              </w:rPr>
              <w:t>Likely</w:t>
            </w:r>
          </w:p>
        </w:tc>
        <w:tc>
          <w:tcPr>
            <w:tcW w:type="dxa" w:w="1702"/>
          </w:tcPr>
          <w:p>
            <w:pPr>
              <w:spacing w:after="0"/>
              <w:jc w:val="left"/>
            </w:pPr>
            <w:r>
              <w:rPr>
                <w:sz w:val="16"/>
              </w:rPr>
              <w:t>event-days in 4 of 30 years, 1996 to 2025 (13.3%)</w:t>
            </w:r>
          </w:p>
        </w:tc>
        <w:tc>
          <w:tcPr>
            <w:tcW w:type="dxa" w:w="1510"/>
          </w:tcPr>
          <w:p>
            <w:pPr>
              <w:spacing w:after="0"/>
              <w:jc w:val="right"/>
            </w:pPr>
            <w:r>
              <w:rPr>
                <w:sz w:val="16"/>
              </w:rPr>
              <w:t>1</w:t>
            </w:r>
          </w:p>
        </w:tc>
        <w:tc>
          <w:tcPr>
            <w:tcW w:type="dxa" w:w="1463"/>
          </w:tcPr>
          <w:p>
            <w:pPr>
              <w:spacing w:after="0"/>
              <w:jc w:val="left"/>
            </w:pPr>
            <w:r>
              <w:rPr>
                <w:sz w:val="16"/>
              </w:rPr>
              <w:t>1946-12-31 to 2014-02-12 (67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Inland Flooding</w:t>
            </w:r>
          </w:p>
        </w:tc>
        <w:tc>
          <w:tcPr>
            <w:tcW w:type="dxa" w:w="1441"/>
          </w:tcPr>
          <w:p>
            <w:pPr>
              <w:spacing w:after="0"/>
              <w:jc w:val="right"/>
            </w:pPr>
            <w:r>
              <w:rPr>
                <w:sz w:val="16"/>
              </w:rPr>
              <w:t>0.25</w:t>
            </w:r>
          </w:p>
        </w:tc>
        <w:tc>
          <w:tcPr>
            <w:tcW w:type="dxa" w:w="1422"/>
          </w:tcPr>
          <w:p>
            <w:pPr>
              <w:spacing w:after="0"/>
              <w:jc w:val="left"/>
            </w:pPr>
            <w:r>
              <w:rPr>
                <w:sz w:val="16"/>
              </w:rPr>
              <w:t>event-days per year</w:t>
            </w:r>
          </w:p>
        </w:tc>
        <w:tc>
          <w:tcPr>
            <w:tcW w:type="dxa" w:w="1548"/>
          </w:tcPr>
          <w:p>
            <w:pPr>
              <w:spacing w:after="0"/>
              <w:jc w:val="left"/>
            </w:pPr>
            <w:r>
              <w:rPr>
                <w:sz w:val="16"/>
              </w:rPr>
              <w:t>about 0.25 days per year</w:t>
            </w:r>
          </w:p>
        </w:tc>
        <w:tc>
          <w:tcPr>
            <w:tcW w:type="dxa" w:w="1037"/>
          </w:tcPr>
          <w:p>
            <w:pPr>
              <w:spacing w:after="0"/>
              <w:jc w:val="left"/>
            </w:pPr>
            <w:r>
              <w:rPr>
                <w:sz w:val="16"/>
              </w:rPr>
              <w:t>Likely</w:t>
            </w:r>
          </w:p>
        </w:tc>
        <w:tc>
          <w:tcPr>
            <w:tcW w:type="dxa" w:w="1702"/>
          </w:tcPr>
          <w:p>
            <w:pPr>
              <w:spacing w:after="0"/>
              <w:jc w:val="left"/>
            </w:pPr>
            <w:r>
              <w:rPr>
                <w:sz w:val="16"/>
              </w:rPr>
              <w:t>event-days in 8 of 30 years, 1996 to 2025 (26.7%)</w:t>
            </w:r>
          </w:p>
        </w:tc>
        <w:tc>
          <w:tcPr>
            <w:tcW w:type="dxa" w:w="1510"/>
          </w:tcPr>
          <w:p>
            <w:pPr>
              <w:spacing w:after="0"/>
              <w:jc w:val="right"/>
            </w:pPr>
            <w:r>
              <w:rPr>
                <w:sz w:val="16"/>
              </w:rPr>
              <w:t>7</w:t>
            </w:r>
          </w:p>
        </w:tc>
        <w:tc>
          <w:tcPr>
            <w:tcW w:type="dxa" w:w="1463"/>
          </w:tcPr>
          <w:p>
            <w:pPr>
              <w:spacing w:after="0"/>
              <w:jc w:val="left"/>
            </w:pPr>
            <w:r>
              <w:rPr>
                <w:sz w:val="16"/>
              </w:rPr>
              <w:t>1996 to 2023 (28 years)</w:t>
            </w:r>
          </w:p>
        </w:tc>
        <w:tc>
          <w:tcPr>
            <w:tcW w:type="dxa" w:w="1037"/>
          </w:tcPr>
          <w:p>
            <w:pPr>
              <w:spacing w:after="0"/>
              <w:jc w:val="left"/>
            </w:pPr>
            <w:r>
              <w:rPr>
                <w:sz w:val="16"/>
              </w:rPr>
              <w:t>see B1-f</w:t>
            </w:r>
          </w:p>
        </w:tc>
        <w:tc>
          <w:tcPr>
            <w:tcW w:type="dxa" w:w="1914"/>
          </w:tcPr>
          <w:p>
            <w:pPr>
              <w:spacing w:after="0"/>
              <w:jc w:val="left"/>
            </w:pPr>
          </w:p>
        </w:tc>
      </w:tr>
      <w:tr>
        <w:trPr>
          <w:cantSplit/>
        </w:trPr>
        <w:tc>
          <w:tcPr>
            <w:tcW w:type="dxa" w:w="1037"/>
          </w:tcPr>
          <w:p>
            <w:pPr>
              <w:spacing w:after="0"/>
              <w:jc w:val="left"/>
            </w:pPr>
            <w:r>
              <w:rPr>
                <w:sz w:val="16"/>
              </w:rPr>
              <w:t>Landslide</w:t>
            </w:r>
          </w:p>
        </w:tc>
        <w:tc>
          <w:tcPr>
            <w:tcW w:type="dxa" w:w="1441"/>
          </w:tcPr>
          <w:p>
            <w:pPr>
              <w:spacing w:after="0"/>
              <w:jc w:val="right"/>
            </w:pPr>
            <w:r>
              <w:rPr>
                <w:sz w:val="16"/>
              </w:rPr>
              <w:t>0.198</w:t>
            </w:r>
          </w:p>
        </w:tc>
        <w:tc>
          <w:tcPr>
            <w:tcW w:type="dxa" w:w="1422"/>
          </w:tcPr>
          <w:p>
            <w:pPr>
              <w:spacing w:after="0"/>
              <w:jc w:val="left"/>
            </w:pPr>
            <w:r>
              <w:rPr>
                <w:sz w:val="16"/>
              </w:rPr>
              <w:t>events per year (modeled)</w:t>
            </w:r>
          </w:p>
        </w:tc>
        <w:tc>
          <w:tcPr>
            <w:tcW w:type="dxa" w:w="1548"/>
          </w:tcPr>
          <w:p>
            <w:pPr>
              <w:spacing w:after="0"/>
              <w:jc w:val="left"/>
            </w:pPr>
            <w:r>
              <w:rPr>
                <w:sz w:val="16"/>
              </w:rPr>
              <w:t>about 1 in 5 years</w:t>
            </w:r>
          </w:p>
        </w:tc>
        <w:tc>
          <w:tcPr>
            <w:tcW w:type="dxa" w:w="1037"/>
          </w:tcPr>
          <w:p>
            <w:pPr>
              <w:spacing w:after="0"/>
              <w:jc w:val="left"/>
            </w:pPr>
            <w:r>
              <w:rPr>
                <w:sz w:val="16"/>
              </w:rPr>
              <w:t>Likely</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p>
        </w:tc>
      </w:tr>
      <w:tr>
        <w:trPr>
          <w:cantSplit/>
        </w:trPr>
        <w:tc>
          <w:tcPr>
            <w:tcW w:type="dxa" w:w="1037"/>
          </w:tcPr>
          <w:p>
            <w:pPr>
              <w:spacing w:after="0"/>
              <w:jc w:val="left"/>
            </w:pPr>
            <w:r>
              <w:rPr>
                <w:sz w:val="16"/>
              </w:rPr>
              <w:t>Lightning</w:t>
            </w:r>
          </w:p>
        </w:tc>
        <w:tc>
          <w:tcPr>
            <w:tcW w:type="dxa" w:w="1441"/>
          </w:tcPr>
          <w:p>
            <w:pPr>
              <w:spacing w:after="0"/>
              <w:jc w:val="right"/>
            </w:pPr>
            <w:r>
              <w:rPr>
                <w:sz w:val="16"/>
              </w:rPr>
              <w:t>17.8</w:t>
            </w:r>
          </w:p>
        </w:tc>
        <w:tc>
          <w:tcPr>
            <w:tcW w:type="dxa" w:w="1422"/>
          </w:tcPr>
          <w:p>
            <w:pPr>
              <w:spacing w:after="0"/>
              <w:jc w:val="left"/>
            </w:pPr>
            <w:r>
              <w:rPr>
                <w:sz w:val="16"/>
              </w:rPr>
              <w:t>days per year with a strike</w:t>
            </w:r>
          </w:p>
        </w:tc>
        <w:tc>
          <w:tcPr>
            <w:tcW w:type="dxa" w:w="1548"/>
          </w:tcPr>
          <w:p>
            <w:pPr>
              <w:spacing w:after="0"/>
              <w:jc w:val="left"/>
            </w:pPr>
            <w:r>
              <w:rPr>
                <w:sz w:val="16"/>
              </w:rPr>
              <w:t>about 17.8 days per year</w:t>
            </w:r>
          </w:p>
        </w:tc>
        <w:tc>
          <w:tcPr>
            <w:tcW w:type="dxa" w:w="1037"/>
          </w:tcPr>
          <w:p>
            <w:pPr>
              <w:spacing w:after="0"/>
              <w:jc w:val="left"/>
            </w:pPr>
            <w:r>
              <w:rPr>
                <w:sz w:val="16"/>
              </w:rPr>
              <w:t>Highly likely</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1995 to 2023 (29 years; CONUS)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Strong Wind</w:t>
            </w:r>
          </w:p>
        </w:tc>
        <w:tc>
          <w:tcPr>
            <w:tcW w:type="dxa" w:w="1441"/>
          </w:tcPr>
          <w:p>
            <w:pPr>
              <w:spacing w:after="0"/>
              <w:jc w:val="right"/>
            </w:pPr>
            <w:r>
              <w:rPr>
                <w:sz w:val="16"/>
              </w:rPr>
              <w:t>0.321</w:t>
            </w:r>
          </w:p>
        </w:tc>
        <w:tc>
          <w:tcPr>
            <w:tcW w:type="dxa" w:w="1422"/>
          </w:tcPr>
          <w:p>
            <w:pPr>
              <w:spacing w:after="0"/>
              <w:jc w:val="left"/>
            </w:pPr>
            <w:r>
              <w:rPr>
                <w:sz w:val="16"/>
              </w:rPr>
              <w:t>events per year</w:t>
            </w:r>
          </w:p>
        </w:tc>
        <w:tc>
          <w:tcPr>
            <w:tcW w:type="dxa" w:w="1548"/>
          </w:tcPr>
          <w:p>
            <w:pPr>
              <w:spacing w:after="0"/>
              <w:jc w:val="left"/>
            </w:pPr>
            <w:r>
              <w:rPr>
                <w:sz w:val="16"/>
              </w:rPr>
              <w:t>about 1 in 3 years</w:t>
            </w:r>
          </w:p>
        </w:tc>
        <w:tc>
          <w:tcPr>
            <w:tcW w:type="dxa" w:w="1037"/>
          </w:tcPr>
          <w:p>
            <w:pPr>
              <w:spacing w:after="0"/>
              <w:jc w:val="left"/>
            </w:pPr>
            <w:r>
              <w:rPr>
                <w:sz w:val="16"/>
              </w:rPr>
              <w:t>Likely</w:t>
            </w:r>
          </w:p>
        </w:tc>
        <w:tc>
          <w:tcPr>
            <w:tcW w:type="dxa" w:w="1702"/>
          </w:tcPr>
          <w:p>
            <w:pPr>
              <w:spacing w:after="0"/>
              <w:jc w:val="left"/>
            </w:pPr>
            <w:r>
              <w:rPr>
                <w:sz w:val="16"/>
              </w:rPr>
              <w:t>FEMA annualized frequency (modeled)</w:t>
            </w:r>
          </w:p>
        </w:tc>
        <w:tc>
          <w:tcPr>
            <w:tcW w:type="dxa" w:w="1510"/>
          </w:tcPr>
          <w:p>
            <w:pPr>
              <w:spacing w:after="0"/>
              <w:jc w:val="right"/>
            </w:pPr>
            <w:r>
              <w:rPr>
                <w:sz w:val="16"/>
              </w:rPr>
              <w:t>2</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Tornado</w:t>
            </w:r>
          </w:p>
        </w:tc>
        <w:tc>
          <w:tcPr>
            <w:tcW w:type="dxa" w:w="1441"/>
          </w:tcPr>
          <w:p>
            <w:pPr>
              <w:spacing w:after="0"/>
              <w:jc w:val="right"/>
            </w:pPr>
            <w:r>
              <w:rPr>
                <w:sz w:val="16"/>
              </w:rPr>
              <w:t>0.0491</w:t>
            </w:r>
          </w:p>
        </w:tc>
        <w:tc>
          <w:tcPr>
            <w:tcW w:type="dxa" w:w="1422"/>
          </w:tcPr>
          <w:p>
            <w:pPr>
              <w:spacing w:after="0"/>
              <w:jc w:val="left"/>
            </w:pPr>
            <w:r>
              <w:rPr>
                <w:sz w:val="16"/>
              </w:rPr>
              <w:t>events per year</w:t>
            </w:r>
          </w:p>
        </w:tc>
        <w:tc>
          <w:tcPr>
            <w:tcW w:type="dxa" w:w="1548"/>
          </w:tcPr>
          <w:p>
            <w:pPr>
              <w:spacing w:after="0"/>
              <w:jc w:val="left"/>
            </w:pPr>
            <w:r>
              <w:rPr>
                <w:sz w:val="16"/>
              </w:rPr>
              <w:t>about 1 in 20 years</w:t>
            </w:r>
          </w:p>
        </w:tc>
        <w:tc>
          <w:tcPr>
            <w:tcW w:type="dxa" w:w="1037"/>
          </w:tcPr>
          <w:p>
            <w:pPr>
              <w:spacing w:after="0"/>
              <w:jc w:val="left"/>
            </w:pPr>
            <w:r>
              <w:rPr>
                <w:sz w:val="16"/>
              </w:rPr>
              <w:t>Possible</w:t>
            </w:r>
          </w:p>
        </w:tc>
        <w:tc>
          <w:tcPr>
            <w:tcW w:type="dxa" w:w="170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1950 to 2023 (EF2+); 1986 to 2023 (EF0-1)</w:t>
            </w:r>
          </w:p>
        </w:tc>
        <w:tc>
          <w:tcPr>
            <w:tcW w:type="dxa" w:w="1037"/>
          </w:tcPr>
          <w:p>
            <w:pPr>
              <w:spacing w:after="0"/>
              <w:jc w:val="left"/>
            </w:pPr>
            <w:r>
              <w:rPr>
                <w:sz w:val="16"/>
              </w:rPr>
              <w:t>see B1-f</w:t>
            </w:r>
          </w:p>
        </w:tc>
        <w:tc>
          <w:tcPr>
            <w:tcW w:type="dxa" w:w="1914"/>
          </w:tcPr>
          <w:p>
            <w:pPr>
              <w:spacing w:after="0"/>
              <w:jc w:val="left"/>
            </w:pPr>
          </w:p>
        </w:tc>
      </w:tr>
      <w:tr>
        <w:trPr>
          <w:cantSplit/>
        </w:trPr>
        <w:tc>
          <w:tcPr>
            <w:tcW w:type="dxa" w:w="1037"/>
          </w:tcPr>
          <w:p>
            <w:pPr>
              <w:spacing w:after="0"/>
              <w:jc w:val="left"/>
            </w:pPr>
            <w:r>
              <w:rPr>
                <w:sz w:val="16"/>
              </w:rPr>
              <w:t>Tsunami</w:t>
            </w:r>
          </w:p>
        </w:tc>
        <w:tc>
          <w:tcPr>
            <w:tcW w:type="dxa" w:w="1441"/>
          </w:tcPr>
          <w:p>
            <w:pPr>
              <w:spacing w:after="0"/>
              <w:jc w:val="right"/>
            </w:pPr>
          </w:p>
        </w:tc>
        <w:tc>
          <w:tcPr>
            <w:tcW w:type="dxa" w:w="1422"/>
          </w:tcPr>
          <w:p>
            <w:pPr>
              <w:spacing w:after="0"/>
              <w:jc w:val="left"/>
            </w:pPr>
            <w:r>
              <w:rPr>
                <w:sz w:val="16"/>
              </w:rPr>
              <w:t>annual probability at the most exposed location (used in place of a county value)</w:t>
            </w:r>
          </w:p>
        </w:tc>
        <w:tc>
          <w:tcPr>
            <w:tcW w:type="dxa" w:w="1548"/>
          </w:tcPr>
          <w:p>
            <w:pPr>
              <w:spacing w:after="0"/>
              <w:jc w:val="left"/>
            </w:pPr>
          </w:p>
        </w:tc>
        <w:tc>
          <w:tcPr>
            <w:tcW w:type="dxa" w:w="1037"/>
          </w:tcPr>
          <w:p>
            <w:pPr>
              <w:spacing w:after="0"/>
              <w:jc w:val="left"/>
            </w:pPr>
          </w:p>
        </w:tc>
        <w:tc>
          <w:tcPr>
            <w:tcW w:type="dxa" w:w="170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441"/>
          </w:tcPr>
          <w:p>
            <w:pPr>
              <w:spacing w:after="0"/>
              <w:jc w:val="right"/>
            </w:pPr>
          </w:p>
        </w:tc>
        <w:tc>
          <w:tcPr>
            <w:tcW w:type="dxa" w:w="1422"/>
          </w:tcPr>
          <w:p>
            <w:pPr>
              <w:spacing w:after="0"/>
              <w:jc w:val="left"/>
            </w:pPr>
            <w:r>
              <w:rPr>
                <w:sz w:val="16"/>
              </w:rPr>
              <w:t>annual probability</w:t>
            </w:r>
          </w:p>
        </w:tc>
        <w:tc>
          <w:tcPr>
            <w:tcW w:type="dxa" w:w="1548"/>
          </w:tcPr>
          <w:p>
            <w:pPr>
              <w:spacing w:after="0"/>
              <w:jc w:val="left"/>
            </w:pPr>
          </w:p>
        </w:tc>
        <w:tc>
          <w:tcPr>
            <w:tcW w:type="dxa" w:w="1037"/>
          </w:tcPr>
          <w:p>
            <w:pPr>
              <w:spacing w:after="0"/>
              <w:jc w:val="left"/>
            </w:pPr>
          </w:p>
        </w:tc>
        <w:tc>
          <w:tcPr>
            <w:tcW w:type="dxa" w:w="1702"/>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441"/>
          </w:tcPr>
          <w:p>
            <w:pPr>
              <w:spacing w:after="0"/>
              <w:jc w:val="right"/>
            </w:pPr>
            <w:r>
              <w:rPr>
                <w:sz w:val="16"/>
              </w:rPr>
              <w:t>0.000222</w:t>
            </w:r>
          </w:p>
        </w:tc>
        <w:tc>
          <w:tcPr>
            <w:tcW w:type="dxa" w:w="1422"/>
          </w:tcPr>
          <w:p>
            <w:pPr>
              <w:spacing w:after="0"/>
              <w:jc w:val="left"/>
            </w:pPr>
            <w:r>
              <w:rPr>
                <w:sz w:val="16"/>
              </w:rPr>
              <w:t>annual probability at a location</w:t>
            </w:r>
          </w:p>
        </w:tc>
        <w:tc>
          <w:tcPr>
            <w:tcW w:type="dxa" w:w="1548"/>
          </w:tcPr>
          <w:p>
            <w:pPr>
              <w:spacing w:after="0"/>
              <w:jc w:val="left"/>
            </w:pPr>
            <w:r>
              <w:rPr>
                <w:sz w:val="16"/>
              </w:rPr>
              <w:t>chance a given location in the county burns in a year: 0.0222%</w:t>
            </w:r>
          </w:p>
        </w:tc>
        <w:tc>
          <w:tcPr>
            <w:tcW w:type="dxa" w:w="1037"/>
          </w:tcPr>
          <w:p>
            <w:pPr>
              <w:spacing w:after="0"/>
              <w:jc w:val="left"/>
            </w:pPr>
            <w:r>
              <w:rPr>
                <w:sz w:val="16"/>
              </w:rPr>
              <w:t>Possible</w:t>
            </w:r>
          </w:p>
        </w:tc>
        <w:tc>
          <w:tcPr>
            <w:tcW w:type="dxa" w:w="1702"/>
          </w:tcPr>
          <w:p>
            <w:pPr>
              <w:spacing w:after="0"/>
              <w:jc w:val="left"/>
            </w:pPr>
            <w:r>
              <w:rPr>
                <w:sz w:val="16"/>
              </w:rPr>
              <w:t>Storm Events records in 1 of 30 years, 1996 to 2025 (3.33%)</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441"/>
          </w:tcPr>
          <w:p>
            <w:pPr>
              <w:spacing w:after="0"/>
              <w:jc w:val="right"/>
            </w:pPr>
            <w:r>
              <w:rPr>
                <w:sz w:val="16"/>
              </w:rPr>
              <w:t>38.2</w:t>
            </w:r>
          </w:p>
        </w:tc>
        <w:tc>
          <w:tcPr>
            <w:tcW w:type="dxa" w:w="1422"/>
          </w:tcPr>
          <w:p>
            <w:pPr>
              <w:spacing w:after="0"/>
              <w:jc w:val="left"/>
            </w:pPr>
            <w:r>
              <w:rPr>
                <w:sz w:val="16"/>
              </w:rPr>
              <w:t>event-days per year</w:t>
            </w:r>
          </w:p>
        </w:tc>
        <w:tc>
          <w:tcPr>
            <w:tcW w:type="dxa" w:w="1548"/>
          </w:tcPr>
          <w:p>
            <w:pPr>
              <w:spacing w:after="0"/>
              <w:jc w:val="left"/>
            </w:pPr>
            <w:r>
              <w:rPr>
                <w:sz w:val="16"/>
              </w:rPr>
              <w:t>about 38.2 days per year</w:t>
            </w:r>
          </w:p>
        </w:tc>
        <w:tc>
          <w:tcPr>
            <w:tcW w:type="dxa" w:w="1037"/>
          </w:tcPr>
          <w:p>
            <w:pPr>
              <w:spacing w:after="0"/>
              <w:jc w:val="left"/>
            </w:pPr>
            <w:r>
              <w:rPr>
                <w:sz w:val="16"/>
              </w:rPr>
              <w:t>Highly likely</w:t>
            </w:r>
          </w:p>
        </w:tc>
        <w:tc>
          <w:tcPr>
            <w:tcW w:type="dxa" w:w="1702"/>
          </w:tcPr>
          <w:p>
            <w:pPr>
              <w:spacing w:after="0"/>
              <w:jc w:val="left"/>
            </w:pPr>
            <w:r>
              <w:rPr>
                <w:sz w:val="16"/>
              </w:rPr>
              <w:t>event-days in 30 of 30 years, 1996 to 2025 (100%)</w:t>
            </w:r>
          </w:p>
        </w:tc>
        <w:tc>
          <w:tcPr>
            <w:tcW w:type="dxa" w:w="1510"/>
          </w:tcPr>
          <w:p>
            <w:pPr>
              <w:spacing w:after="0"/>
              <w:jc w:val="right"/>
            </w:pPr>
            <w:r>
              <w:rPr>
                <w:sz w:val="16"/>
              </w:rPr>
              <w:t>726</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91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2 of 2</w:t>
            </w:r>
          </w:p>
        </w:tc>
        <w:tc>
          <w:tcPr>
            <w:tcW w:type="dxa" w:w="934"/>
          </w:tcPr>
          <w:p>
            <w:pPr>
              <w:spacing w:after="0"/>
              <w:jc w:val="right"/>
            </w:pPr>
            <w:r>
              <w:rPr>
                <w:sz w:val="16"/>
              </w:rPr>
              <w:t>68.1</w:t>
            </w:r>
          </w:p>
        </w:tc>
        <w:tc>
          <w:tcPr>
            <w:tcW w:type="dxa" w:w="710"/>
          </w:tcPr>
          <w:p>
            <w:pPr>
              <w:spacing w:after="0"/>
              <w:jc w:val="right"/>
            </w:pPr>
            <w:r>
              <w:rPr>
                <w:sz w:val="16"/>
              </w:rPr>
              <w:t>68.4</w:t>
            </w:r>
          </w:p>
        </w:tc>
        <w:tc>
          <w:tcPr>
            <w:tcW w:type="dxa" w:w="677"/>
          </w:tcPr>
          <w:p>
            <w:pPr>
              <w:spacing w:after="0"/>
              <w:jc w:val="right"/>
            </w:pPr>
            <w:r>
              <w:rPr>
                <w:sz w:val="16"/>
              </w:rPr>
              <w:t>68.8</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15.5</w:t>
            </w:r>
          </w:p>
        </w:tc>
        <w:tc>
          <w:tcPr>
            <w:tcW w:type="dxa" w:w="710"/>
          </w:tcPr>
          <w:p>
            <w:pPr>
              <w:spacing w:after="0"/>
              <w:jc w:val="right"/>
            </w:pPr>
            <w:r>
              <w:rPr>
                <w:sz w:val="16"/>
              </w:rPr>
              <w:t>40.1</w:t>
            </w:r>
          </w:p>
        </w:tc>
        <w:tc>
          <w:tcPr>
            <w:tcW w:type="dxa" w:w="677"/>
          </w:tcPr>
          <w:p>
            <w:pPr>
              <w:spacing w:after="0"/>
              <w:jc w:val="right"/>
            </w:pPr>
            <w:r>
              <w:rPr>
                <w:sz w:val="16"/>
              </w:rPr>
              <w:t>64.6</w:t>
            </w:r>
          </w:p>
        </w:tc>
        <w:tc>
          <w:tcPr>
            <w:tcW w:type="dxa" w:w="2761"/>
          </w:tcPr>
          <w:p>
            <w:pPr>
              <w:spacing w:after="0"/>
              <w:jc w:val="left"/>
            </w:pPr>
            <w:r>
              <w:rPr>
                <w:sz w:val="16"/>
              </w:rPr>
              <w:t>Relatively Moderate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1 of 2</w:t>
            </w:r>
          </w:p>
        </w:tc>
        <w:tc>
          <w:tcPr>
            <w:tcW w:type="dxa" w:w="934"/>
          </w:tcPr>
          <w:p>
            <w:pPr>
              <w:spacing w:after="0"/>
              <w:jc w:val="right"/>
            </w:pPr>
            <w:r>
              <w:rPr>
                <w:sz w:val="16"/>
              </w:rPr>
              <w:t>68.4</w:t>
            </w:r>
          </w:p>
        </w:tc>
        <w:tc>
          <w:tcPr>
            <w:tcW w:type="dxa" w:w="710"/>
          </w:tcPr>
          <w:p>
            <w:pPr>
              <w:spacing w:after="0"/>
              <w:jc w:val="right"/>
            </w:pPr>
            <w:r>
              <w:rPr>
                <w:sz w:val="16"/>
              </w:rPr>
              <w:t>68.4</w:t>
            </w:r>
          </w:p>
        </w:tc>
        <w:tc>
          <w:tcPr>
            <w:tcW w:type="dxa" w:w="677"/>
          </w:tcPr>
          <w:p>
            <w:pPr>
              <w:spacing w:after="0"/>
              <w:jc w:val="right"/>
            </w:pPr>
            <w:r>
              <w:rPr>
                <w:sz w:val="16"/>
              </w:rPr>
              <w:t>68.4</w:t>
            </w:r>
          </w:p>
        </w:tc>
        <w:tc>
          <w:tcPr>
            <w:tcW w:type="dxa" w:w="2761"/>
          </w:tcPr>
          <w:p>
            <w:pPr>
              <w:spacing w:after="0"/>
              <w:jc w:val="left"/>
            </w:pPr>
            <w:r>
              <w:rPr>
                <w:sz w:val="16"/>
              </w:rPr>
              <w:t>Very Low 1, No Rating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1.0</w:t>
            </w:r>
          </w:p>
        </w:tc>
        <w:tc>
          <w:tcPr>
            <w:tcW w:type="dxa" w:w="710"/>
          </w:tcPr>
          <w:p>
            <w:pPr>
              <w:spacing w:after="0"/>
              <w:jc w:val="right"/>
            </w:pPr>
            <w:r>
              <w:rPr>
                <w:sz w:val="16"/>
              </w:rPr>
              <w:t>33.9</w:t>
            </w:r>
          </w:p>
        </w:tc>
        <w:tc>
          <w:tcPr>
            <w:tcW w:type="dxa" w:w="677"/>
          </w:tcPr>
          <w:p>
            <w:pPr>
              <w:spacing w:after="0"/>
              <w:jc w:val="right"/>
            </w:pPr>
            <w:r>
              <w:rPr>
                <w:sz w:val="16"/>
              </w:rPr>
              <w:t>66.8</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1.4</w:t>
            </w:r>
          </w:p>
        </w:tc>
        <w:tc>
          <w:tcPr>
            <w:tcW w:type="dxa" w:w="710"/>
          </w:tcPr>
          <w:p>
            <w:pPr>
              <w:spacing w:after="0"/>
              <w:jc w:val="right"/>
            </w:pPr>
            <w:r>
              <w:rPr>
                <w:sz w:val="16"/>
              </w:rPr>
              <w:t>2.0</w:t>
            </w:r>
          </w:p>
        </w:tc>
        <w:tc>
          <w:tcPr>
            <w:tcW w:type="dxa" w:w="677"/>
          </w:tcPr>
          <w:p>
            <w:pPr>
              <w:spacing w:after="0"/>
              <w:jc w:val="right"/>
            </w:pPr>
            <w:r>
              <w:rPr>
                <w:sz w:val="16"/>
              </w:rPr>
              <w:t>2.6</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1.4</w:t>
            </w:r>
          </w:p>
        </w:tc>
        <w:tc>
          <w:tcPr>
            <w:tcW w:type="dxa" w:w="710"/>
          </w:tcPr>
          <w:p>
            <w:pPr>
              <w:spacing w:after="0"/>
              <w:jc w:val="right"/>
            </w:pPr>
            <w:r>
              <w:rPr>
                <w:sz w:val="16"/>
              </w:rPr>
              <w:t>25.6</w:t>
            </w:r>
          </w:p>
        </w:tc>
        <w:tc>
          <w:tcPr>
            <w:tcW w:type="dxa" w:w="677"/>
          </w:tcPr>
          <w:p>
            <w:pPr>
              <w:spacing w:after="0"/>
              <w:jc w:val="right"/>
            </w:pPr>
            <w:r>
              <w:rPr>
                <w:sz w:val="16"/>
              </w:rPr>
              <w:t>49.8</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0.2</w:t>
            </w:r>
          </w:p>
        </w:tc>
        <w:tc>
          <w:tcPr>
            <w:tcW w:type="dxa" w:w="710"/>
          </w:tcPr>
          <w:p>
            <w:pPr>
              <w:spacing w:after="0"/>
              <w:jc w:val="right"/>
            </w:pPr>
            <w:r>
              <w:rPr>
                <w:sz w:val="16"/>
              </w:rPr>
              <w:t>29.0</w:t>
            </w:r>
          </w:p>
        </w:tc>
        <w:tc>
          <w:tcPr>
            <w:tcW w:type="dxa" w:w="677"/>
          </w:tcPr>
          <w:p>
            <w:pPr>
              <w:spacing w:after="0"/>
              <w:jc w:val="right"/>
            </w:pPr>
            <w:r>
              <w:rPr>
                <w:sz w:val="16"/>
              </w:rPr>
              <w:t>57.8</w:t>
            </w:r>
          </w:p>
        </w:tc>
        <w:tc>
          <w:tcPr>
            <w:tcW w:type="dxa" w:w="2761"/>
          </w:tcPr>
          <w:p>
            <w:pPr>
              <w:spacing w:after="0"/>
              <w:jc w:val="left"/>
            </w:pPr>
            <w:r>
              <w:rPr>
                <w:sz w:val="16"/>
              </w:rPr>
              <w:t>Relatively Moderate 1, Very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18.2</w:t>
            </w:r>
          </w:p>
        </w:tc>
        <w:tc>
          <w:tcPr>
            <w:tcW w:type="dxa" w:w="710"/>
          </w:tcPr>
          <w:p>
            <w:pPr>
              <w:spacing w:after="0"/>
              <w:jc w:val="right"/>
            </w:pPr>
            <w:r>
              <w:rPr>
                <w:sz w:val="16"/>
              </w:rPr>
              <w:t>37.7</w:t>
            </w:r>
          </w:p>
        </w:tc>
        <w:tc>
          <w:tcPr>
            <w:tcW w:type="dxa" w:w="677"/>
          </w:tcPr>
          <w:p>
            <w:pPr>
              <w:spacing w:after="0"/>
              <w:jc w:val="right"/>
            </w:pPr>
            <w:r>
              <w:rPr>
                <w:sz w:val="16"/>
              </w:rPr>
              <w:t>57.3</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0.2</w:t>
            </w:r>
          </w:p>
        </w:tc>
        <w:tc>
          <w:tcPr>
            <w:tcW w:type="dxa" w:w="710"/>
          </w:tcPr>
          <w:p>
            <w:pPr>
              <w:spacing w:after="0"/>
              <w:jc w:val="right"/>
            </w:pPr>
            <w:r>
              <w:rPr>
                <w:sz w:val="16"/>
              </w:rPr>
              <w:t>21.9</w:t>
            </w:r>
          </w:p>
        </w:tc>
        <w:tc>
          <w:tcPr>
            <w:tcW w:type="dxa" w:w="677"/>
          </w:tcPr>
          <w:p>
            <w:pPr>
              <w:spacing w:after="0"/>
              <w:jc w:val="right"/>
            </w:pPr>
            <w:r>
              <w:rPr>
                <w:sz w:val="16"/>
              </w:rPr>
              <w:t>43.6</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0.3</w:t>
            </w:r>
          </w:p>
        </w:tc>
        <w:tc>
          <w:tcPr>
            <w:tcW w:type="dxa" w:w="710"/>
          </w:tcPr>
          <w:p>
            <w:pPr>
              <w:spacing w:after="0"/>
              <w:jc w:val="right"/>
            </w:pPr>
            <w:r>
              <w:rPr>
                <w:sz w:val="16"/>
              </w:rPr>
              <w:t>30.1</w:t>
            </w:r>
          </w:p>
        </w:tc>
        <w:tc>
          <w:tcPr>
            <w:tcW w:type="dxa" w:w="677"/>
          </w:tcPr>
          <w:p>
            <w:pPr>
              <w:spacing w:after="0"/>
              <w:jc w:val="right"/>
            </w:pPr>
            <w:r>
              <w:rPr>
                <w:sz w:val="16"/>
              </w:rPr>
              <w:t>59.8</w:t>
            </w:r>
          </w:p>
        </w:tc>
        <w:tc>
          <w:tcPr>
            <w:tcW w:type="dxa" w:w="2761"/>
          </w:tcPr>
          <w:p>
            <w:pPr>
              <w:spacing w:after="0"/>
              <w:jc w:val="left"/>
            </w:pPr>
            <w:r>
              <w:rPr>
                <w:sz w:val="16"/>
              </w:rPr>
              <w:t>Relatively Moderate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0.3</w:t>
            </w:r>
          </w:p>
        </w:tc>
        <w:tc>
          <w:tcPr>
            <w:tcW w:type="dxa" w:w="710"/>
          </w:tcPr>
          <w:p>
            <w:pPr>
              <w:spacing w:after="0"/>
              <w:jc w:val="right"/>
            </w:pPr>
            <w:r>
              <w:rPr>
                <w:sz w:val="16"/>
              </w:rPr>
              <w:t>2.6</w:t>
            </w:r>
          </w:p>
        </w:tc>
        <w:tc>
          <w:tcPr>
            <w:tcW w:type="dxa" w:w="677"/>
          </w:tcPr>
          <w:p>
            <w:pPr>
              <w:spacing w:after="0"/>
              <w:jc w:val="right"/>
            </w:pPr>
            <w:r>
              <w:rPr>
                <w:sz w:val="16"/>
              </w:rPr>
              <w:t>4.9</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Insufficient Data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22.7</w:t>
            </w:r>
          </w:p>
        </w:tc>
        <w:tc>
          <w:tcPr>
            <w:tcW w:type="dxa" w:w="710"/>
          </w:tcPr>
          <w:p>
            <w:pPr>
              <w:spacing w:after="0"/>
              <w:jc w:val="right"/>
            </w:pPr>
            <w:r>
              <w:rPr>
                <w:sz w:val="16"/>
              </w:rPr>
              <w:t>51.0</w:t>
            </w:r>
          </w:p>
        </w:tc>
        <w:tc>
          <w:tcPr>
            <w:tcW w:type="dxa" w:w="677"/>
          </w:tcPr>
          <w:p>
            <w:pPr>
              <w:spacing w:after="0"/>
              <w:jc w:val="right"/>
            </w:pPr>
            <w:r>
              <w:rPr>
                <w:sz w:val="16"/>
              </w:rPr>
              <w:t>79.2</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12.1</w:t>
            </w:r>
          </w:p>
        </w:tc>
        <w:tc>
          <w:tcPr>
            <w:tcW w:type="dxa" w:w="710"/>
          </w:tcPr>
          <w:p>
            <w:pPr>
              <w:spacing w:after="0"/>
              <w:jc w:val="right"/>
            </w:pPr>
            <w:r>
              <w:rPr>
                <w:sz w:val="16"/>
              </w:rPr>
              <w:t>54.8</w:t>
            </w:r>
          </w:p>
        </w:tc>
        <w:tc>
          <w:tcPr>
            <w:tcW w:type="dxa" w:w="677"/>
          </w:tcPr>
          <w:p>
            <w:pPr>
              <w:spacing w:after="0"/>
              <w:jc w:val="right"/>
            </w:pPr>
            <w:r>
              <w:rPr>
                <w:sz w:val="16"/>
              </w:rPr>
              <w:t>97.5</w:t>
            </w:r>
          </w:p>
        </w:tc>
        <w:tc>
          <w:tcPr>
            <w:tcW w:type="dxa" w:w="2761"/>
          </w:tcPr>
          <w:p>
            <w:pPr>
              <w:spacing w:after="0"/>
              <w:jc w:val="left"/>
            </w:pPr>
            <w:r>
              <w:rPr>
                <w:sz w:val="16"/>
              </w:rPr>
              <w:t>Very High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7"/>
        <w:gridCol w:w="1030"/>
        <w:gridCol w:w="2744"/>
        <w:gridCol w:w="2529"/>
        <w:gridCol w:w="1780"/>
        <w:gridCol w:w="2208"/>
        <w:gridCol w:w="1935"/>
      </w:tblGrid>
      <w:tr>
        <w:trPr>
          <w:cantSplit/>
          <w:tblHeader/>
        </w:trPr>
        <w:tc>
          <w:tcPr>
            <w:tcW w:type="dxa" w:w="1887"/>
            <w:shd w:val="clear" w:color="auto" w:fill="E8E8E8"/>
          </w:tcPr>
          <w:p>
            <w:pPr>
              <w:spacing w:after="0"/>
              <w:jc w:val="left"/>
            </w:pPr>
            <w:r>
              <w:rPr>
                <w:b/>
                <w:sz w:val="16"/>
              </w:rPr>
              <w:t>Member</w:t>
            </w:r>
          </w:p>
        </w:tc>
        <w:tc>
          <w:tcPr>
            <w:tcW w:type="dxa" w:w="1030"/>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Plan status</w:t>
            </w:r>
          </w:p>
        </w:tc>
        <w:tc>
          <w:tcPr>
            <w:tcW w:type="dxa" w:w="25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35"/>
            <w:shd w:val="clear" w:color="auto" w:fill="E8E8E8"/>
          </w:tcPr>
          <w:p>
            <w:pPr>
              <w:spacing w:after="0"/>
              <w:jc w:val="left"/>
            </w:pPr>
            <w:r>
              <w:rPr>
                <w:b/>
                <w:sz w:val="16"/>
              </w:rPr>
              <w:t>Notes</w:t>
            </w:r>
          </w:p>
        </w:tc>
      </w:tr>
      <w:tr>
        <w:trPr>
          <w:cantSplit/>
        </w:trPr>
        <w:tc>
          <w:tcPr>
            <w:tcW w:type="dxa" w:w="1887"/>
          </w:tcPr>
          <w:p>
            <w:pPr>
              <w:spacing w:after="0"/>
              <w:jc w:val="left"/>
            </w:pPr>
            <w:r>
              <w:rPr>
                <w:sz w:val="16"/>
              </w:rPr>
              <w:t>Keweenaw County</w:t>
            </w:r>
          </w:p>
        </w:tc>
        <w:tc>
          <w:tcPr>
            <w:tcW w:type="dxa" w:w="1030"/>
          </w:tcPr>
          <w:p>
            <w:pPr>
              <w:spacing w:after="0"/>
              <w:jc w:val="left"/>
            </w:pPr>
            <w:r>
              <w:rPr>
                <w:sz w:val="16"/>
              </w:rPr>
              <w:t>County</w:t>
            </w:r>
          </w:p>
        </w:tc>
        <w:tc>
          <w:tcPr>
            <w:tcW w:type="dxa" w:w="2744"/>
          </w:tcPr>
          <w:p>
            <w:pPr>
              <w:spacing w:after="0"/>
              <w:jc w:val="left"/>
            </w:pPr>
            <w:r>
              <w:rPr>
                <w:sz w:val="16"/>
              </w:rPr>
              <w:t>Approved, expires 2027-08-11</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0</w:t>
            </w:r>
          </w:p>
        </w:tc>
        <w:tc>
          <w:tcPr>
            <w:tcW w:type="dxa" w:w="1935"/>
          </w:tcPr>
          <w:p>
            <w:pPr>
              <w:spacing w:after="0"/>
              <w:jc w:val="left"/>
            </w:pPr>
          </w:p>
        </w:tc>
      </w:tr>
      <w:tr>
        <w:trPr>
          <w:cantSplit/>
        </w:trPr>
        <w:tc>
          <w:tcPr>
            <w:tcW w:type="dxa" w:w="1887"/>
          </w:tcPr>
          <w:p>
            <w:pPr>
              <w:spacing w:after="0"/>
              <w:jc w:val="left"/>
            </w:pPr>
            <w:r>
              <w:rPr>
                <w:sz w:val="16"/>
              </w:rPr>
              <w:t>Ahmeek village</w:t>
            </w:r>
          </w:p>
        </w:tc>
        <w:tc>
          <w:tcPr>
            <w:tcW w:type="dxa" w:w="1030"/>
          </w:tcPr>
          <w:p>
            <w:pPr>
              <w:spacing w:after="0"/>
              <w:jc w:val="left"/>
            </w:pPr>
            <w:r>
              <w:rPr>
                <w:sz w:val="16"/>
              </w:rPr>
              <w:t>Village</w:t>
            </w:r>
          </w:p>
        </w:tc>
        <w:tc>
          <w:tcPr>
            <w:tcW w:type="dxa" w:w="2744"/>
          </w:tcPr>
          <w:p>
            <w:pPr>
              <w:spacing w:after="0"/>
              <w:jc w:val="left"/>
            </w:pPr>
            <w:r>
              <w:rPr>
                <w:sz w:val="16"/>
              </w:rPr>
              <w:t>Plan 108107 approved 2022-08-12,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no approved plan</w:t>
            </w:r>
          </w:p>
        </w:tc>
        <w:tc>
          <w:tcPr>
            <w:tcW w:type="dxa" w:w="1935"/>
          </w:tcPr>
          <w:p>
            <w:pPr>
              <w:spacing w:after="0"/>
              <w:jc w:val="left"/>
            </w:pPr>
          </w:p>
        </w:tc>
      </w:tr>
      <w:tr>
        <w:trPr>
          <w:cantSplit/>
        </w:trPr>
        <w:tc>
          <w:tcPr>
            <w:tcW w:type="dxa" w:w="1887"/>
          </w:tcPr>
          <w:p>
            <w:pPr>
              <w:spacing w:after="0"/>
              <w:jc w:val="left"/>
            </w:pPr>
            <w:r>
              <w:rPr>
                <w:sz w:val="16"/>
              </w:rPr>
              <w:t>Allouez township</w:t>
            </w:r>
          </w:p>
        </w:tc>
        <w:tc>
          <w:tcPr>
            <w:tcW w:type="dxa" w:w="1030"/>
          </w:tcPr>
          <w:p>
            <w:pPr>
              <w:spacing w:after="0"/>
              <w:jc w:val="left"/>
            </w:pPr>
            <w:r>
              <w:rPr>
                <w:sz w:val="16"/>
              </w:rPr>
              <w:t>Township</w:t>
            </w:r>
          </w:p>
        </w:tc>
        <w:tc>
          <w:tcPr>
            <w:tcW w:type="dxa" w:w="2744"/>
          </w:tcPr>
          <w:p>
            <w:pPr>
              <w:spacing w:after="0"/>
              <w:jc w:val="left"/>
            </w:pPr>
            <w:r>
              <w:rPr>
                <w:sz w:val="16"/>
              </w:rPr>
              <w:t>Plan 108107 approved 2022-08-12, pending adoption here; not yet eligible</w:t>
            </w:r>
          </w:p>
        </w:tc>
        <w:tc>
          <w:tcPr>
            <w:tcW w:type="dxa" w:w="2529"/>
          </w:tcPr>
          <w:p>
            <w:pPr>
              <w:spacing w:after="0"/>
              <w:jc w:val="right"/>
            </w:pPr>
          </w:p>
        </w:tc>
        <w:tc>
          <w:tcPr>
            <w:tcW w:type="dxa" w:w="1780"/>
          </w:tcPr>
          <w:p>
            <w:pPr>
              <w:spacing w:after="0"/>
              <w:jc w:val="right"/>
            </w:pPr>
            <w:r>
              <w:rPr>
                <w:sz w:val="16"/>
              </w:rPr>
              <w:t>none found</w:t>
            </w:r>
          </w:p>
        </w:tc>
        <w:tc>
          <w:tcPr>
            <w:tcW w:type="dxa" w:w="2208"/>
          </w:tcPr>
          <w:p>
            <w:pPr>
              <w:spacing w:after="0"/>
              <w:jc w:val="right"/>
            </w:pPr>
            <w:r>
              <w:rPr>
                <w:sz w:val="16"/>
              </w:rPr>
              <w:t>0; no approved plan</w:t>
            </w:r>
          </w:p>
        </w:tc>
        <w:tc>
          <w:tcPr>
            <w:tcW w:type="dxa" w:w="1935"/>
          </w:tcPr>
          <w:p>
            <w:pPr>
              <w:spacing w:after="0"/>
              <w:jc w:val="left"/>
            </w:pPr>
            <w:r>
              <w:rPr>
                <w:sz w:val="16"/>
              </w:rPr>
              <w:t>No NFIP community ID on this member's plan row.</w:t>
            </w:r>
          </w:p>
        </w:tc>
      </w:tr>
      <w:tr>
        <w:trPr>
          <w:cantSplit/>
        </w:trPr>
        <w:tc>
          <w:tcPr>
            <w:tcW w:type="dxa" w:w="1887"/>
          </w:tcPr>
          <w:p>
            <w:pPr>
              <w:spacing w:after="0"/>
              <w:jc w:val="left"/>
            </w:pPr>
            <w:r>
              <w:rPr>
                <w:sz w:val="16"/>
              </w:rPr>
              <w:t>Eagle Harbor township</w:t>
            </w:r>
          </w:p>
        </w:tc>
        <w:tc>
          <w:tcPr>
            <w:tcW w:type="dxa" w:w="1030"/>
          </w:tcPr>
          <w:p>
            <w:pPr>
              <w:spacing w:after="0"/>
              <w:jc w:val="left"/>
            </w:pPr>
            <w:r>
              <w:rPr>
                <w:sz w:val="16"/>
              </w:rPr>
              <w:t>Township</w:t>
            </w:r>
          </w:p>
        </w:tc>
        <w:tc>
          <w:tcPr>
            <w:tcW w:type="dxa" w:w="2744"/>
          </w:tcPr>
          <w:p>
            <w:pPr>
              <w:spacing w:after="0"/>
              <w:jc w:val="left"/>
            </w:pPr>
            <w:r>
              <w:rPr>
                <w:sz w:val="16"/>
              </w:rPr>
              <w:t>Approved, expires 2027-08-11</w:t>
            </w:r>
          </w:p>
        </w:tc>
        <w:tc>
          <w:tcPr>
            <w:tcW w:type="dxa" w:w="2529"/>
          </w:tcPr>
          <w:p>
            <w:pPr>
              <w:spacing w:after="0"/>
              <w:jc w:val="right"/>
            </w:pPr>
          </w:p>
        </w:tc>
        <w:tc>
          <w:tcPr>
            <w:tcW w:type="dxa" w:w="1780"/>
          </w:tcPr>
          <w:p>
            <w:pPr>
              <w:spacing w:after="0"/>
              <w:jc w:val="right"/>
            </w:pPr>
            <w:r>
              <w:rPr>
                <w:sz w:val="16"/>
              </w:rPr>
              <w:t>none found</w:t>
            </w:r>
          </w:p>
        </w:tc>
        <w:tc>
          <w:tcPr>
            <w:tcW w:type="dxa" w:w="2208"/>
          </w:tcPr>
          <w:p>
            <w:pPr>
              <w:spacing w:after="0"/>
              <w:jc w:val="right"/>
            </w:pPr>
            <w:r>
              <w:rPr>
                <w:sz w:val="16"/>
              </w:rPr>
              <w:t>1; 0</w:t>
            </w:r>
          </w:p>
        </w:tc>
        <w:tc>
          <w:tcPr>
            <w:tcW w:type="dxa" w:w="1935"/>
          </w:tcPr>
          <w:p>
            <w:pPr>
              <w:spacing w:after="0"/>
              <w:jc w:val="left"/>
            </w:pPr>
            <w:r>
              <w:rPr>
                <w:sz w:val="16"/>
              </w:rPr>
              <w:t>No NFIP community ID on this member's plan row.</w:t>
            </w:r>
          </w:p>
        </w:tc>
      </w:tr>
      <w:tr>
        <w:trPr>
          <w:cantSplit/>
        </w:trPr>
        <w:tc>
          <w:tcPr>
            <w:tcW w:type="dxa" w:w="1887"/>
          </w:tcPr>
          <w:p>
            <w:pPr>
              <w:spacing w:after="0"/>
              <w:jc w:val="left"/>
            </w:pPr>
            <w:r>
              <w:rPr>
                <w:sz w:val="16"/>
              </w:rPr>
              <w:t>Grant township</w:t>
            </w:r>
          </w:p>
        </w:tc>
        <w:tc>
          <w:tcPr>
            <w:tcW w:type="dxa" w:w="1030"/>
          </w:tcPr>
          <w:p>
            <w:pPr>
              <w:spacing w:after="0"/>
              <w:jc w:val="left"/>
            </w:pPr>
            <w:r>
              <w:rPr>
                <w:sz w:val="16"/>
              </w:rPr>
              <w:t>Township</w:t>
            </w:r>
          </w:p>
        </w:tc>
        <w:tc>
          <w:tcPr>
            <w:tcW w:type="dxa" w:w="2744"/>
          </w:tcPr>
          <w:p>
            <w:pPr>
              <w:spacing w:after="0"/>
              <w:jc w:val="left"/>
            </w:pPr>
            <w:r>
              <w:rPr>
                <w:sz w:val="16"/>
              </w:rPr>
              <w:t>Plan 108107 approved 2022-08-12,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no approved plan</w:t>
            </w:r>
          </w:p>
        </w:tc>
        <w:tc>
          <w:tcPr>
            <w:tcW w:type="dxa" w:w="1935"/>
          </w:tcPr>
          <w:p>
            <w:pPr>
              <w:spacing w:after="0"/>
              <w:jc w:val="left"/>
            </w:pPr>
          </w:p>
        </w:tc>
      </w:tr>
      <w:tr>
        <w:trPr>
          <w:cantSplit/>
        </w:trPr>
        <w:tc>
          <w:tcPr>
            <w:tcW w:type="dxa" w:w="1887"/>
          </w:tcPr>
          <w:p>
            <w:pPr>
              <w:spacing w:after="0"/>
              <w:jc w:val="left"/>
            </w:pPr>
            <w:r>
              <w:rPr>
                <w:sz w:val="16"/>
              </w:rPr>
              <w:t>Houghton township</w:t>
            </w:r>
          </w:p>
        </w:tc>
        <w:tc>
          <w:tcPr>
            <w:tcW w:type="dxa" w:w="1030"/>
          </w:tcPr>
          <w:p>
            <w:pPr>
              <w:spacing w:after="0"/>
              <w:jc w:val="left"/>
            </w:pPr>
            <w:r>
              <w:rPr>
                <w:sz w:val="16"/>
              </w:rPr>
              <w:t>Township</w:t>
            </w:r>
          </w:p>
        </w:tc>
        <w:tc>
          <w:tcPr>
            <w:tcW w:type="dxa" w:w="2744"/>
          </w:tcPr>
          <w:p>
            <w:pPr>
              <w:spacing w:after="0"/>
              <w:jc w:val="left"/>
            </w:pPr>
            <w:r>
              <w:rPr>
                <w:sz w:val="16"/>
              </w:rPr>
              <w:t>Plan 108107 approved 2022-08-12,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no approved plan</w:t>
            </w:r>
          </w:p>
        </w:tc>
        <w:tc>
          <w:tcPr>
            <w:tcW w:type="dxa" w:w="1935"/>
          </w:tcPr>
          <w:p>
            <w:pPr>
              <w:spacing w:after="0"/>
              <w:jc w:val="left"/>
            </w:pPr>
          </w:p>
        </w:tc>
      </w:tr>
      <w:tr>
        <w:trPr>
          <w:cantSplit/>
        </w:trPr>
        <w:tc>
          <w:tcPr>
            <w:tcW w:type="dxa" w:w="1887"/>
          </w:tcPr>
          <w:p>
            <w:pPr>
              <w:spacing w:after="0"/>
              <w:jc w:val="left"/>
            </w:pPr>
            <w:r>
              <w:rPr>
                <w:sz w:val="16"/>
              </w:rPr>
              <w:t>Sherman township</w:t>
            </w:r>
          </w:p>
        </w:tc>
        <w:tc>
          <w:tcPr>
            <w:tcW w:type="dxa" w:w="1030"/>
          </w:tcPr>
          <w:p>
            <w:pPr>
              <w:spacing w:after="0"/>
              <w:jc w:val="left"/>
            </w:pPr>
            <w:r>
              <w:rPr>
                <w:sz w:val="16"/>
              </w:rPr>
              <w:t>Township</w:t>
            </w:r>
          </w:p>
        </w:tc>
        <w:tc>
          <w:tcPr>
            <w:tcW w:type="dxa" w:w="2744"/>
          </w:tcPr>
          <w:p>
            <w:pPr>
              <w:spacing w:after="0"/>
              <w:jc w:val="left"/>
            </w:pPr>
            <w:r>
              <w:rPr>
                <w:sz w:val="16"/>
              </w:rPr>
              <w:t>Plan 108107 approved 2022-08-12, pending adoption here; not yet eligible</w:t>
            </w:r>
          </w:p>
        </w:tc>
        <w:tc>
          <w:tcPr>
            <w:tcW w:type="dxa" w:w="2529"/>
          </w:tcPr>
          <w:p>
            <w:pPr>
              <w:spacing w:after="0"/>
              <w:jc w:val="right"/>
            </w:pPr>
            <w:r>
              <w:rPr>
                <w:sz w:val="16"/>
              </w:rPr>
              <w:t>FMA RL 0, SRL 0; any 0</w:t>
            </w:r>
          </w:p>
        </w:tc>
        <w:tc>
          <w:tcPr>
            <w:tcW w:type="dxa" w:w="1780"/>
          </w:tcPr>
          <w:p>
            <w:pPr>
              <w:spacing w:after="0"/>
              <w:jc w:val="right"/>
            </w:pPr>
            <w:r>
              <w:rPr>
                <w:sz w:val="16"/>
              </w:rPr>
              <w:t>none found</w:t>
            </w:r>
          </w:p>
        </w:tc>
        <w:tc>
          <w:tcPr>
            <w:tcW w:type="dxa" w:w="2208"/>
          </w:tcPr>
          <w:p>
            <w:pPr>
              <w:spacing w:after="0"/>
              <w:jc w:val="right"/>
            </w:pPr>
            <w:r>
              <w:rPr>
                <w:sz w:val="16"/>
              </w:rPr>
              <w:t>0; no approved plan</w:t>
            </w:r>
          </w:p>
        </w:tc>
        <w:tc>
          <w:tcPr>
            <w:tcW w:type="dxa" w:w="193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2022-08-12</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$161,541,516</w:t>
            </w:r>
          </w:p>
        </w:tc>
        <w:tc>
          <w:tcPr>
            <w:tcW w:type="dxa" w:w="1143"/>
          </w:tcPr>
          <w:p>
            <w:pPr>
              <w:spacing w:after="0"/>
              <w:jc w:val="right"/>
            </w:pPr>
          </w:p>
        </w:tc>
        <w:tc>
          <w:tcPr>
            <w:tcW w:type="dxa" w:w="1050"/>
          </w:tcPr>
          <w:p>
            <w:pPr>
              <w:spacing w:after="0"/>
              <w:jc w:val="right"/>
            </w:pPr>
            <w:r>
              <w:rPr>
                <w:sz w:val="16"/>
              </w:rPr>
              <w:t>0</w:t>
            </w:r>
          </w:p>
        </w:tc>
        <w:tc>
          <w:tcPr>
            <w:tcW w:type="dxa" w:w="948"/>
          </w:tcPr>
          <w:p>
            <w:pPr>
              <w:spacing w:after="0"/>
              <w:jc w:val="right"/>
            </w:pPr>
            <w:r>
              <w:rPr>
                <w:sz w:val="16"/>
              </w:rPr>
              <w:t>under $1</w:t>
            </w:r>
          </w:p>
        </w:tc>
        <w:tc>
          <w:tcPr>
            <w:tcW w:type="dxa" w:w="1126"/>
          </w:tcPr>
          <w:p>
            <w:pPr>
              <w:spacing w:after="0"/>
              <w:jc w:val="right"/>
            </w:pPr>
          </w:p>
        </w:tc>
        <w:tc>
          <w:tcPr>
            <w:tcW w:type="dxa" w:w="1202"/>
          </w:tcPr>
          <w:p>
            <w:pPr>
              <w:spacing w:after="0"/>
              <w:jc w:val="right"/>
            </w:pPr>
            <w:r>
              <w:rPr>
                <w:sz w:val="16"/>
              </w:rPr>
              <w:t>$0</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$709,734,133</w:t>
            </w:r>
          </w:p>
        </w:tc>
        <w:tc>
          <w:tcPr>
            <w:tcW w:type="dxa" w:w="1143"/>
          </w:tcPr>
          <w:p>
            <w:pPr>
              <w:spacing w:after="0"/>
              <w:jc w:val="right"/>
            </w:pPr>
            <w:r>
              <w:rPr>
                <w:sz w:val="16"/>
              </w:rPr>
              <w:t>$2,576</w:t>
            </w:r>
          </w:p>
        </w:tc>
        <w:tc>
          <w:tcPr>
            <w:tcW w:type="dxa" w:w="1050"/>
          </w:tcPr>
          <w:p>
            <w:pPr>
              <w:spacing w:after="0"/>
              <w:jc w:val="right"/>
            </w:pPr>
            <w:r>
              <w:rPr>
                <w:sz w:val="16"/>
              </w:rPr>
              <w:t>2,043</w:t>
            </w:r>
          </w:p>
        </w:tc>
        <w:tc>
          <w:tcPr>
            <w:tcW w:type="dxa" w:w="948"/>
          </w:tcPr>
          <w:p>
            <w:pPr>
              <w:spacing w:after="0"/>
              <w:jc w:val="right"/>
            </w:pPr>
            <w:r>
              <w:rPr>
                <w:sz w:val="16"/>
              </w:rPr>
              <w:t>$29</w:t>
            </w:r>
          </w:p>
        </w:tc>
        <w:tc>
          <w:tcPr>
            <w:tcW w:type="dxa" w:w="1126"/>
          </w:tcPr>
          <w:p>
            <w:pPr>
              <w:spacing w:after="0"/>
              <w:jc w:val="right"/>
            </w:pPr>
            <w:r>
              <w:rPr>
                <w:sz w:val="16"/>
              </w:rPr>
              <w:t>$1</w:t>
            </w:r>
          </w:p>
        </w:tc>
        <w:tc>
          <w:tcPr>
            <w:tcW w:type="dxa" w:w="1202"/>
          </w:tcPr>
          <w:p>
            <w:pPr>
              <w:spacing w:after="0"/>
              <w:jc w:val="right"/>
            </w:pPr>
            <w:r>
              <w:rPr>
                <w:sz w:val="16"/>
              </w:rPr>
              <w:t>$62,258</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$2,047</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$3</w:t>
            </w:r>
          </w:p>
        </w:tc>
        <w:tc>
          <w:tcPr>
            <w:tcW w:type="dxa" w:w="1202"/>
          </w:tcPr>
          <w:p>
            <w:pPr>
              <w:spacing w:after="0"/>
              <w:jc w:val="right"/>
            </w:pPr>
          </w:p>
        </w:tc>
        <w:tc>
          <w:tcPr>
            <w:tcW w:type="dxa" w:w="1305"/>
          </w:tcPr>
          <w:p>
            <w:pPr>
              <w:spacing w:after="0"/>
              <w:jc w:val="right"/>
            </w:pPr>
            <w:r>
              <w:rPr>
                <w:sz w:val="16"/>
              </w:rPr>
              <w:t>0.129%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$1,134,562,863</w:t>
            </w:r>
          </w:p>
        </w:tc>
        <w:tc>
          <w:tcPr>
            <w:tcW w:type="dxa" w:w="1143"/>
          </w:tcPr>
          <w:p>
            <w:pPr>
              <w:spacing w:after="0"/>
              <w:jc w:val="right"/>
            </w:pPr>
          </w:p>
        </w:tc>
        <w:tc>
          <w:tcPr>
            <w:tcW w:type="dxa" w:w="1050"/>
          </w:tcPr>
          <w:p>
            <w:pPr>
              <w:spacing w:after="0"/>
              <w:jc w:val="right"/>
            </w:pPr>
            <w:r>
              <w:rPr>
                <w:sz w:val="16"/>
              </w:rPr>
              <w:t>2,046</w:t>
            </w:r>
          </w:p>
        </w:tc>
        <w:tc>
          <w:tcPr>
            <w:tcW w:type="dxa" w:w="948"/>
          </w:tcPr>
          <w:p>
            <w:pPr>
              <w:spacing w:after="0"/>
              <w:jc w:val="right"/>
            </w:pPr>
            <w:r>
              <w:rPr>
                <w:sz w:val="16"/>
              </w:rPr>
              <w:t>$0</w:t>
            </w:r>
          </w:p>
        </w:tc>
        <w:tc>
          <w:tcPr>
            <w:tcW w:type="dxa" w:w="1126"/>
          </w:tcPr>
          <w:p>
            <w:pPr>
              <w:spacing w:after="0"/>
              <w:jc w:val="right"/>
            </w:pPr>
          </w:p>
        </w:tc>
        <w:tc>
          <w:tcPr>
            <w:tcW w:type="dxa" w:w="1202"/>
          </w:tcPr>
          <w:p>
            <w:pPr>
              <w:spacing w:after="0"/>
              <w:jc w:val="right"/>
            </w:pPr>
            <w:r>
              <w:rPr>
                <w:sz w:val="16"/>
              </w:rPr>
              <w:t>$0</w:t>
            </w:r>
          </w:p>
        </w:tc>
        <w:tc>
          <w:tcPr>
            <w:tcW w:type="dxa" w:w="1305"/>
          </w:tcPr>
          <w:p>
            <w:pPr>
              <w:spacing w:after="0"/>
              <w:jc w:val="right"/>
            </w:pPr>
            <w:r>
              <w:rPr>
                <w:sz w:val="16"/>
              </w:rPr>
              <w:t>0%</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$709,734,133</w:t>
            </w:r>
          </w:p>
        </w:tc>
        <w:tc>
          <w:tcPr>
            <w:tcW w:type="dxa" w:w="1143"/>
          </w:tcPr>
          <w:p>
            <w:pPr>
              <w:spacing w:after="0"/>
              <w:jc w:val="right"/>
            </w:pPr>
            <w:r>
              <w:rPr>
                <w:sz w:val="16"/>
              </w:rPr>
              <w:t>$2,576</w:t>
            </w:r>
          </w:p>
        </w:tc>
        <w:tc>
          <w:tcPr>
            <w:tcW w:type="dxa" w:w="1050"/>
          </w:tcPr>
          <w:p>
            <w:pPr>
              <w:spacing w:after="0"/>
              <w:jc w:val="right"/>
            </w:pPr>
            <w:r>
              <w:rPr>
                <w:sz w:val="16"/>
              </w:rPr>
              <w:t>2,043</w:t>
            </w:r>
          </w:p>
        </w:tc>
        <w:tc>
          <w:tcPr>
            <w:tcW w:type="dxa" w:w="948"/>
          </w:tcPr>
          <w:p>
            <w:pPr>
              <w:spacing w:after="0"/>
              <w:jc w:val="right"/>
            </w:pPr>
            <w:r>
              <w:rPr>
                <w:sz w:val="16"/>
              </w:rPr>
              <w:t>$12,043</w:t>
            </w:r>
          </w:p>
        </w:tc>
        <w:tc>
          <w:tcPr>
            <w:tcW w:type="dxa" w:w="1126"/>
          </w:tcPr>
          <w:p>
            <w:pPr>
              <w:spacing w:after="0"/>
              <w:jc w:val="right"/>
            </w:pPr>
            <w:r>
              <w:rPr>
                <w:sz w:val="16"/>
              </w:rPr>
              <w:t>under $1</w:t>
            </w:r>
          </w:p>
        </w:tc>
        <w:tc>
          <w:tcPr>
            <w:tcW w:type="dxa" w:w="1202"/>
          </w:tcPr>
          <w:p>
            <w:pPr>
              <w:spacing w:after="0"/>
              <w:jc w:val="right"/>
            </w:pPr>
            <w:r>
              <w:rPr>
                <w:sz w:val="16"/>
              </w:rPr>
              <w:t>$208</w:t>
            </w:r>
          </w:p>
        </w:tc>
        <w:tc>
          <w:tcPr>
            <w:tcW w:type="dxa" w:w="1305"/>
          </w:tcPr>
          <w:p>
            <w:pPr>
              <w:spacing w:after="0"/>
              <w:jc w:val="right"/>
            </w:pPr>
            <w:r>
              <w:rPr>
                <w:sz w:val="16"/>
              </w:rPr>
              <w:t>0.0017%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$709,734,133</w:t>
            </w:r>
          </w:p>
        </w:tc>
        <w:tc>
          <w:tcPr>
            <w:tcW w:type="dxa" w:w="1143"/>
          </w:tcPr>
          <w:p>
            <w:pPr>
              <w:spacing w:after="0"/>
              <w:jc w:val="right"/>
            </w:pPr>
            <w:r>
              <w:rPr>
                <w:sz w:val="16"/>
              </w:rPr>
              <w:t>$2,576</w:t>
            </w:r>
          </w:p>
        </w:tc>
        <w:tc>
          <w:tcPr>
            <w:tcW w:type="dxa" w:w="1050"/>
          </w:tcPr>
          <w:p>
            <w:pPr>
              <w:spacing w:after="0"/>
              <w:jc w:val="right"/>
            </w:pPr>
            <w:r>
              <w:rPr>
                <w:sz w:val="16"/>
              </w:rPr>
              <w:t>2,043</w:t>
            </w:r>
          </w:p>
        </w:tc>
        <w:tc>
          <w:tcPr>
            <w:tcW w:type="dxa" w:w="948"/>
          </w:tcPr>
          <w:p>
            <w:pPr>
              <w:spacing w:after="0"/>
              <w:jc w:val="right"/>
            </w:pPr>
            <w:r>
              <w:rPr>
                <w:sz w:val="16"/>
              </w:rPr>
              <w:t>$9</w:t>
            </w:r>
          </w:p>
        </w:tc>
        <w:tc>
          <w:tcPr>
            <w:tcW w:type="dxa" w:w="1126"/>
          </w:tcPr>
          <w:p>
            <w:pPr>
              <w:spacing w:after="0"/>
              <w:jc w:val="right"/>
            </w:pPr>
            <w:r>
              <w:rPr>
                <w:sz w:val="16"/>
              </w:rPr>
              <w:t>under $1</w:t>
            </w:r>
          </w:p>
        </w:tc>
        <w:tc>
          <w:tcPr>
            <w:tcW w:type="dxa" w:w="1202"/>
          </w:tcPr>
          <w:p>
            <w:pPr>
              <w:spacing w:after="0"/>
              <w:jc w:val="right"/>
            </w:pPr>
            <w:r>
              <w:rPr>
                <w:sz w:val="16"/>
              </w:rPr>
              <w:t>$926</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$709,734,133</w:t>
            </w:r>
          </w:p>
        </w:tc>
        <w:tc>
          <w:tcPr>
            <w:tcW w:type="dxa" w:w="1143"/>
          </w:tcPr>
          <w:p>
            <w:pPr>
              <w:spacing w:after="0"/>
              <w:jc w:val="right"/>
            </w:pPr>
            <w:r>
              <w:rPr>
                <w:sz w:val="16"/>
              </w:rPr>
              <w:t>$2,576</w:t>
            </w:r>
          </w:p>
        </w:tc>
        <w:tc>
          <w:tcPr>
            <w:tcW w:type="dxa" w:w="1050"/>
          </w:tcPr>
          <w:p>
            <w:pPr>
              <w:spacing w:after="0"/>
              <w:jc w:val="right"/>
            </w:pPr>
            <w:r>
              <w:rPr>
                <w:sz w:val="16"/>
              </w:rPr>
              <w:t>2,043</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02"/>
          </w:tcPr>
          <w:p>
            <w:pPr>
              <w:spacing w:after="0"/>
              <w:jc w:val="right"/>
            </w:pPr>
            <w:r>
              <w:rPr>
                <w:sz w:val="16"/>
              </w:rPr>
              <w:t>$0</w:t>
            </w:r>
          </w:p>
        </w:tc>
        <w:tc>
          <w:tcPr>
            <w:tcW w:type="dxa" w:w="1305"/>
          </w:tcPr>
          <w:p>
            <w:pPr>
              <w:spacing w:after="0"/>
              <w:jc w:val="right"/>
            </w:pPr>
            <w:r>
              <w:rPr>
                <w:sz w:val="16"/>
              </w:rPr>
              <w:t>0%</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$709,734,133</w:t>
            </w:r>
          </w:p>
        </w:tc>
        <w:tc>
          <w:tcPr>
            <w:tcW w:type="dxa" w:w="1143"/>
          </w:tcPr>
          <w:p>
            <w:pPr>
              <w:spacing w:after="0"/>
              <w:jc w:val="right"/>
            </w:pPr>
          </w:p>
        </w:tc>
        <w:tc>
          <w:tcPr>
            <w:tcW w:type="dxa" w:w="1050"/>
          </w:tcPr>
          <w:p>
            <w:pPr>
              <w:spacing w:after="0"/>
              <w:jc w:val="right"/>
            </w:pPr>
            <w:r>
              <w:rPr>
                <w:sz w:val="16"/>
              </w:rPr>
              <w:t>2,043</w:t>
            </w:r>
          </w:p>
        </w:tc>
        <w:tc>
          <w:tcPr>
            <w:tcW w:type="dxa" w:w="948"/>
          </w:tcPr>
          <w:p>
            <w:pPr>
              <w:spacing w:after="0"/>
              <w:jc w:val="right"/>
            </w:pPr>
            <w:r>
              <w:rPr>
                <w:sz w:val="16"/>
              </w:rPr>
              <w:t>$3,314</w:t>
            </w:r>
          </w:p>
        </w:tc>
        <w:tc>
          <w:tcPr>
            <w:tcW w:type="dxa" w:w="1126"/>
          </w:tcPr>
          <w:p>
            <w:pPr>
              <w:spacing w:after="0"/>
              <w:jc w:val="right"/>
            </w:pPr>
          </w:p>
        </w:tc>
        <w:tc>
          <w:tcPr>
            <w:tcW w:type="dxa" w:w="1202"/>
          </w:tcPr>
          <w:p>
            <w:pPr>
              <w:spacing w:after="0"/>
              <w:jc w:val="right"/>
            </w:pPr>
            <w:r>
              <w:rPr>
                <w:sz w:val="16"/>
              </w:rPr>
              <w:t>$139</w:t>
            </w:r>
          </w:p>
        </w:tc>
        <w:tc>
          <w:tcPr>
            <w:tcW w:type="dxa" w:w="1305"/>
          </w:tcPr>
          <w:p>
            <w:pPr>
              <w:spacing w:after="0"/>
              <w:jc w:val="right"/>
            </w:pPr>
            <w:r>
              <w:rPr>
                <w:sz w:val="16"/>
              </w:rPr>
              <w:t>0.000467%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$704,381,047</w:t>
            </w:r>
          </w:p>
        </w:tc>
        <w:tc>
          <w:tcPr>
            <w:tcW w:type="dxa" w:w="1143"/>
          </w:tcPr>
          <w:p>
            <w:pPr>
              <w:spacing w:after="0"/>
              <w:jc w:val="right"/>
            </w:pPr>
            <w:r>
              <w:rPr>
                <w:sz w:val="16"/>
              </w:rPr>
              <w:t>$0</w:t>
            </w:r>
          </w:p>
        </w:tc>
        <w:tc>
          <w:tcPr>
            <w:tcW w:type="dxa" w:w="1050"/>
          </w:tcPr>
          <w:p>
            <w:pPr>
              <w:spacing w:after="0"/>
              <w:jc w:val="right"/>
            </w:pPr>
            <w:r>
              <w:rPr>
                <w:sz w:val="16"/>
              </w:rPr>
              <w:t>1</w:t>
            </w:r>
          </w:p>
        </w:tc>
        <w:tc>
          <w:tcPr>
            <w:tcW w:type="dxa" w:w="948"/>
          </w:tcPr>
          <w:p>
            <w:pPr>
              <w:spacing w:after="0"/>
              <w:jc w:val="right"/>
            </w:pPr>
            <w:r>
              <w:rPr>
                <w:sz w:val="16"/>
              </w:rPr>
              <w:t>$474,680</w:t>
            </w:r>
          </w:p>
        </w:tc>
        <w:tc>
          <w:tcPr>
            <w:tcW w:type="dxa" w:w="1126"/>
          </w:tcPr>
          <w:p>
            <w:pPr>
              <w:spacing w:after="0"/>
              <w:jc w:val="right"/>
            </w:pPr>
            <w:r>
              <w:rPr>
                <w:sz w:val="16"/>
              </w:rPr>
              <w:t>$0</w:t>
            </w:r>
          </w:p>
        </w:tc>
        <w:tc>
          <w:tcPr>
            <w:tcW w:type="dxa" w:w="1202"/>
          </w:tcPr>
          <w:p>
            <w:pPr>
              <w:spacing w:after="0"/>
              <w:jc w:val="right"/>
            </w:pPr>
            <w:r>
              <w:rPr>
                <w:sz w:val="16"/>
              </w:rPr>
              <w:t>$10</w:t>
            </w:r>
          </w:p>
        </w:tc>
        <w:tc>
          <w:tcPr>
            <w:tcW w:type="dxa" w:w="1305"/>
          </w:tcPr>
          <w:p>
            <w:pPr>
              <w:spacing w:after="0"/>
              <w:jc w:val="right"/>
            </w:pPr>
            <w:r>
              <w:rPr>
                <w:sz w:val="16"/>
              </w:rPr>
              <w:t>n/a (see note)</w:t>
            </w:r>
          </w:p>
        </w:tc>
        <w:tc>
          <w:tcPr>
            <w:tcW w:type="dxa" w:w="1287"/>
          </w:tcPr>
          <w:p>
            <w:pPr>
              <w:spacing w:after="0"/>
              <w:jc w:val="right"/>
            </w:pPr>
            <w:r>
              <w:rPr>
                <w:sz w:val="16"/>
              </w:rPr>
              <w:t>$1,000,000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$10,861,394</w:t>
            </w:r>
          </w:p>
        </w:tc>
        <w:tc>
          <w:tcPr>
            <w:tcW w:type="dxa" w:w="1143"/>
          </w:tcPr>
          <w:p>
            <w:pPr>
              <w:spacing w:after="0"/>
              <w:jc w:val="right"/>
            </w:pPr>
          </w:p>
        </w:tc>
        <w:tc>
          <w:tcPr>
            <w:tcW w:type="dxa" w:w="1050"/>
          </w:tcPr>
          <w:p>
            <w:pPr>
              <w:spacing w:after="0"/>
              <w:jc w:val="right"/>
            </w:pPr>
            <w:r>
              <w:rPr>
                <w:sz w:val="16"/>
              </w:rPr>
              <w:t>24</w:t>
            </w:r>
          </w:p>
        </w:tc>
        <w:tc>
          <w:tcPr>
            <w:tcW w:type="dxa" w:w="948"/>
          </w:tcPr>
          <w:p>
            <w:pPr>
              <w:spacing w:after="0"/>
              <w:jc w:val="right"/>
            </w:pPr>
            <w:r>
              <w:rPr>
                <w:sz w:val="16"/>
              </w:rPr>
              <w:t>$1</w:t>
            </w:r>
          </w:p>
        </w:tc>
        <w:tc>
          <w:tcPr>
            <w:tcW w:type="dxa" w:w="1126"/>
          </w:tcPr>
          <w:p>
            <w:pPr>
              <w:spacing w:after="0"/>
              <w:jc w:val="right"/>
            </w:pPr>
          </w:p>
        </w:tc>
        <w:tc>
          <w:tcPr>
            <w:tcW w:type="dxa" w:w="1202"/>
          </w:tcPr>
          <w:p>
            <w:pPr>
              <w:spacing w:after="0"/>
              <w:jc w:val="right"/>
            </w:pPr>
            <w:r>
              <w:rPr>
                <w:sz w:val="16"/>
              </w:rPr>
              <w:t>$4</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$709,734,133</w:t>
            </w:r>
          </w:p>
        </w:tc>
        <w:tc>
          <w:tcPr>
            <w:tcW w:type="dxa" w:w="1143"/>
          </w:tcPr>
          <w:p>
            <w:pPr>
              <w:spacing w:after="0"/>
              <w:jc w:val="right"/>
            </w:pPr>
          </w:p>
        </w:tc>
        <w:tc>
          <w:tcPr>
            <w:tcW w:type="dxa" w:w="1050"/>
          </w:tcPr>
          <w:p>
            <w:pPr>
              <w:spacing w:after="0"/>
              <w:jc w:val="right"/>
            </w:pPr>
            <w:r>
              <w:rPr>
                <w:sz w:val="16"/>
              </w:rPr>
              <w:t>2,043</w:t>
            </w:r>
          </w:p>
        </w:tc>
        <w:tc>
          <w:tcPr>
            <w:tcW w:type="dxa" w:w="948"/>
          </w:tcPr>
          <w:p>
            <w:pPr>
              <w:spacing w:after="0"/>
              <w:jc w:val="right"/>
            </w:pPr>
            <w:r>
              <w:rPr>
                <w:sz w:val="16"/>
              </w:rPr>
              <w:t>$447</w:t>
            </w:r>
          </w:p>
        </w:tc>
        <w:tc>
          <w:tcPr>
            <w:tcW w:type="dxa" w:w="1126"/>
          </w:tcPr>
          <w:p>
            <w:pPr>
              <w:spacing w:after="0"/>
              <w:jc w:val="right"/>
            </w:pPr>
          </w:p>
        </w:tc>
        <w:tc>
          <w:tcPr>
            <w:tcW w:type="dxa" w:w="1202"/>
          </w:tcPr>
          <w:p>
            <w:pPr>
              <w:spacing w:after="0"/>
              <w:jc w:val="right"/>
            </w:pPr>
            <w:r>
              <w:rPr>
                <w:sz w:val="16"/>
              </w:rPr>
              <w:t>$6,018</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$709,734,133</w:t>
            </w:r>
          </w:p>
        </w:tc>
        <w:tc>
          <w:tcPr>
            <w:tcW w:type="dxa" w:w="1143"/>
          </w:tcPr>
          <w:p>
            <w:pPr>
              <w:spacing w:after="0"/>
              <w:jc w:val="right"/>
            </w:pPr>
            <w:r>
              <w:rPr>
                <w:sz w:val="16"/>
              </w:rPr>
              <w:t>$2,576</w:t>
            </w:r>
          </w:p>
        </w:tc>
        <w:tc>
          <w:tcPr>
            <w:tcW w:type="dxa" w:w="1050"/>
          </w:tcPr>
          <w:p>
            <w:pPr>
              <w:spacing w:after="0"/>
              <w:jc w:val="right"/>
            </w:pPr>
            <w:r>
              <w:rPr>
                <w:sz w:val="16"/>
              </w:rPr>
              <w:t>2,043</w:t>
            </w:r>
          </w:p>
        </w:tc>
        <w:tc>
          <w:tcPr>
            <w:tcW w:type="dxa" w:w="948"/>
          </w:tcPr>
          <w:p>
            <w:pPr>
              <w:spacing w:after="0"/>
              <w:jc w:val="right"/>
            </w:pPr>
            <w:r>
              <w:rPr>
                <w:sz w:val="16"/>
              </w:rPr>
              <w:t>$8,389</w:t>
            </w:r>
          </w:p>
        </w:tc>
        <w:tc>
          <w:tcPr>
            <w:tcW w:type="dxa" w:w="1126"/>
          </w:tcPr>
          <w:p>
            <w:pPr>
              <w:spacing w:after="0"/>
              <w:jc w:val="right"/>
            </w:pPr>
            <w:r>
              <w:rPr>
                <w:sz w:val="16"/>
              </w:rPr>
              <w:t>$54</w:t>
            </w:r>
          </w:p>
        </w:tc>
        <w:tc>
          <w:tcPr>
            <w:tcW w:type="dxa" w:w="1202"/>
          </w:tcPr>
          <w:p>
            <w:pPr>
              <w:spacing w:after="0"/>
              <w:jc w:val="right"/>
            </w:pPr>
            <w:r>
              <w:rPr>
                <w:sz w:val="16"/>
              </w:rPr>
              <w:t>$8,061</w:t>
            </w:r>
          </w:p>
        </w:tc>
        <w:tc>
          <w:tcPr>
            <w:tcW w:type="dxa" w:w="1305"/>
          </w:tcPr>
          <w:p>
            <w:pPr>
              <w:spacing w:after="0"/>
              <w:jc w:val="right"/>
            </w:pPr>
            <w:r>
              <w:rPr>
                <w:sz w:val="16"/>
              </w:rPr>
              <w:t>0.00118%</w:t>
            </w:r>
          </w:p>
        </w:tc>
        <w:tc>
          <w:tcPr>
            <w:tcW w:type="dxa" w:w="1287"/>
          </w:tcPr>
          <w:p>
            <w:pPr>
              <w:spacing w:after="0"/>
              <w:jc w:val="right"/>
            </w:pPr>
            <w:r>
              <w:rPr>
                <w:sz w:val="16"/>
              </w:rPr>
              <w:t>$3,000</w:t>
            </w:r>
          </w:p>
        </w:tc>
        <w:tc>
          <w:tcPr>
            <w:tcW w:type="dxa" w:w="1149"/>
          </w:tcPr>
          <w:p>
            <w:pPr>
              <w:spacing w:after="0"/>
              <w:jc w:val="right"/>
            </w:pPr>
            <w:r>
              <w:rPr>
                <w:sz w:val="16"/>
              </w:rPr>
              <w:t>$1,000</w:t>
            </w:r>
          </w:p>
        </w:tc>
        <w:tc>
          <w:tcPr>
            <w:tcW w:type="dxa" w:w="1149"/>
          </w:tcPr>
          <w:p>
            <w:pPr>
              <w:spacing w:after="0"/>
              <w:jc w:val="right"/>
            </w:pPr>
          </w:p>
        </w:tc>
        <w:tc>
          <w:tcPr>
            <w:tcW w:type="dxa" w:w="1323"/>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$709,734,133</w:t>
            </w:r>
          </w:p>
        </w:tc>
        <w:tc>
          <w:tcPr>
            <w:tcW w:type="dxa" w:w="1143"/>
          </w:tcPr>
          <w:p>
            <w:pPr>
              <w:spacing w:after="0"/>
              <w:jc w:val="right"/>
            </w:pPr>
            <w:r>
              <w:rPr>
                <w:sz w:val="16"/>
              </w:rPr>
              <w:t>$2,576</w:t>
            </w:r>
          </w:p>
        </w:tc>
        <w:tc>
          <w:tcPr>
            <w:tcW w:type="dxa" w:w="1050"/>
          </w:tcPr>
          <w:p>
            <w:pPr>
              <w:spacing w:after="0"/>
              <w:jc w:val="right"/>
            </w:pPr>
            <w:r>
              <w:rPr>
                <w:sz w:val="16"/>
              </w:rPr>
              <w:t>2,043</w:t>
            </w:r>
          </w:p>
        </w:tc>
        <w:tc>
          <w:tcPr>
            <w:tcW w:type="dxa" w:w="948"/>
          </w:tcPr>
          <w:p>
            <w:pPr>
              <w:spacing w:after="0"/>
              <w:jc w:val="right"/>
            </w:pPr>
            <w:r>
              <w:rPr>
                <w:sz w:val="16"/>
              </w:rPr>
              <w:t>$624</w:t>
            </w:r>
          </w:p>
        </w:tc>
        <w:tc>
          <w:tcPr>
            <w:tcW w:type="dxa" w:w="1126"/>
          </w:tcPr>
          <w:p>
            <w:pPr>
              <w:spacing w:after="0"/>
              <w:jc w:val="right"/>
            </w:pPr>
            <w:r>
              <w:rPr>
                <w:sz w:val="16"/>
              </w:rPr>
              <w:t>under $1</w:t>
            </w:r>
          </w:p>
        </w:tc>
        <w:tc>
          <w:tcPr>
            <w:tcW w:type="dxa" w:w="1202"/>
          </w:tcPr>
          <w:p>
            <w:pPr>
              <w:spacing w:after="0"/>
              <w:jc w:val="right"/>
            </w:pPr>
            <w:r>
              <w:rPr>
                <w:sz w:val="16"/>
              </w:rPr>
              <w:t>$800</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$114,214,005</w:t>
            </w:r>
          </w:p>
        </w:tc>
        <w:tc>
          <w:tcPr>
            <w:tcW w:type="dxa" w:w="1143"/>
          </w:tcPr>
          <w:p>
            <w:pPr>
              <w:spacing w:after="0"/>
              <w:jc w:val="right"/>
            </w:pPr>
            <w:r>
              <w:rPr>
                <w:sz w:val="16"/>
              </w:rPr>
              <w:t>$2,575</w:t>
            </w:r>
          </w:p>
        </w:tc>
        <w:tc>
          <w:tcPr>
            <w:tcW w:type="dxa" w:w="1050"/>
          </w:tcPr>
          <w:p>
            <w:pPr>
              <w:spacing w:after="0"/>
              <w:jc w:val="right"/>
            </w:pPr>
            <w:r>
              <w:rPr>
                <w:sz w:val="16"/>
              </w:rPr>
              <w:t>388</w:t>
            </w:r>
          </w:p>
        </w:tc>
        <w:tc>
          <w:tcPr>
            <w:tcW w:type="dxa" w:w="948"/>
          </w:tcPr>
          <w:p>
            <w:pPr>
              <w:spacing w:after="0"/>
              <w:jc w:val="right"/>
            </w:pPr>
            <w:r>
              <w:rPr>
                <w:sz w:val="16"/>
              </w:rPr>
              <w:t>$3,192</w:t>
            </w:r>
          </w:p>
        </w:tc>
        <w:tc>
          <w:tcPr>
            <w:tcW w:type="dxa" w:w="1126"/>
          </w:tcPr>
          <w:p>
            <w:pPr>
              <w:spacing w:after="0"/>
              <w:jc w:val="right"/>
            </w:pPr>
            <w:r>
              <w:rPr>
                <w:sz w:val="16"/>
              </w:rPr>
              <w:t>under $1</w:t>
            </w:r>
          </w:p>
        </w:tc>
        <w:tc>
          <w:tcPr>
            <w:tcW w:type="dxa" w:w="1202"/>
          </w:tcPr>
          <w:p>
            <w:pPr>
              <w:spacing w:after="0"/>
              <w:jc w:val="right"/>
            </w:pPr>
            <w:r>
              <w:rPr>
                <w:sz w:val="16"/>
              </w:rPr>
              <w:t>$216</w:t>
            </w:r>
          </w:p>
        </w:tc>
        <w:tc>
          <w:tcPr>
            <w:tcW w:type="dxa" w:w="1305"/>
          </w:tcPr>
          <w:p>
            <w:pPr>
              <w:spacing w:after="0"/>
              <w:jc w:val="right"/>
            </w:pPr>
            <w:r>
              <w:rPr>
                <w:sz w:val="16"/>
              </w:rPr>
              <w:t>0.0028%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$709,734,133</w:t>
            </w:r>
          </w:p>
        </w:tc>
        <w:tc>
          <w:tcPr>
            <w:tcW w:type="dxa" w:w="1143"/>
          </w:tcPr>
          <w:p>
            <w:pPr>
              <w:spacing w:after="0"/>
              <w:jc w:val="right"/>
            </w:pPr>
            <w:r>
              <w:rPr>
                <w:sz w:val="16"/>
              </w:rPr>
              <w:t>$2,576</w:t>
            </w:r>
          </w:p>
        </w:tc>
        <w:tc>
          <w:tcPr>
            <w:tcW w:type="dxa" w:w="1050"/>
          </w:tcPr>
          <w:p>
            <w:pPr>
              <w:spacing w:after="0"/>
              <w:jc w:val="right"/>
            </w:pPr>
            <w:r>
              <w:rPr>
                <w:sz w:val="16"/>
              </w:rPr>
              <w:t>2,043</w:t>
            </w:r>
          </w:p>
        </w:tc>
        <w:tc>
          <w:tcPr>
            <w:tcW w:type="dxa" w:w="948"/>
          </w:tcPr>
          <w:p>
            <w:pPr>
              <w:spacing w:after="0"/>
              <w:jc w:val="right"/>
            </w:pPr>
            <w:r>
              <w:rPr>
                <w:sz w:val="16"/>
              </w:rPr>
              <w:t>$1,502</w:t>
            </w:r>
          </w:p>
        </w:tc>
        <w:tc>
          <w:tcPr>
            <w:tcW w:type="dxa" w:w="1126"/>
          </w:tcPr>
          <w:p>
            <w:pPr>
              <w:spacing w:after="0"/>
              <w:jc w:val="right"/>
            </w:pPr>
            <w:r>
              <w:rPr>
                <w:sz w:val="16"/>
              </w:rPr>
              <w:t>under $1</w:t>
            </w:r>
          </w:p>
        </w:tc>
        <w:tc>
          <w:tcPr>
            <w:tcW w:type="dxa" w:w="1202"/>
          </w:tcPr>
          <w:p>
            <w:pPr>
              <w:spacing w:after="0"/>
              <w:jc w:val="right"/>
            </w:pPr>
            <w:r>
              <w:rPr>
                <w:sz w:val="16"/>
              </w:rPr>
              <w:t>$26,372</w:t>
            </w:r>
          </w:p>
        </w:tc>
        <w:tc>
          <w:tcPr>
            <w:tcW w:type="dxa" w:w="1305"/>
          </w:tcPr>
          <w:p>
            <w:pPr>
              <w:spacing w:after="0"/>
              <w:jc w:val="right"/>
            </w:pPr>
            <w:r>
              <w:rPr>
                <w:sz w:val="16"/>
              </w:rPr>
              <w:t>0.000212%</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2022-08-12 (Storm Events through 2026-06-30): 2 county-coded records, 2 with a damage value recorded (including $0), $1,003,000; 44 zone-level records, 39 with a damage value recorded (including $0), $1,000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2,043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$709,734,133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$2,576</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$504,286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$105,012</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Keweenaw County</w:t>
            </w:r>
          </w:p>
        </w:tc>
        <w:tc>
          <w:tcPr>
            <w:tcW w:type="dxa" w:w="1486"/>
          </w:tcPr>
          <w:p>
            <w:pPr>
              <w:spacing w:after="0"/>
              <w:jc w:val="left"/>
            </w:pPr>
            <w:r>
              <w:rPr>
                <w:sz w:val="16"/>
              </w:rPr>
              <w:t>261543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Ahmeek village</w:t>
            </w:r>
          </w:p>
        </w:tc>
        <w:tc>
          <w:tcPr>
            <w:tcW w:type="dxa" w:w="1486"/>
          </w:tcPr>
          <w:p>
            <w:pPr>
              <w:spacing w:after="0"/>
              <w:jc w:val="left"/>
            </w:pPr>
            <w:r>
              <w:rPr>
                <w:sz w:val="16"/>
              </w:rPr>
              <w:t>260613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Grant township</w:t>
            </w:r>
          </w:p>
        </w:tc>
        <w:tc>
          <w:tcPr>
            <w:tcW w:type="dxa" w:w="1486"/>
          </w:tcPr>
          <w:p>
            <w:pPr>
              <w:spacing w:after="0"/>
              <w:jc w:val="left"/>
            </w:pPr>
            <w:r>
              <w:rPr>
                <w:sz w:val="16"/>
              </w:rPr>
              <w:t>261004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Houghton township</w:t>
            </w:r>
          </w:p>
        </w:tc>
        <w:tc>
          <w:tcPr>
            <w:tcW w:type="dxa" w:w="1486"/>
          </w:tcPr>
          <w:p>
            <w:pPr>
              <w:spacing w:after="0"/>
              <w:jc w:val="left"/>
            </w:pPr>
            <w:r>
              <w:rPr>
                <w:sz w:val="16"/>
              </w:rPr>
              <w:t>260799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Sherman township</w:t>
            </w:r>
          </w:p>
        </w:tc>
        <w:tc>
          <w:tcPr>
            <w:tcW w:type="dxa" w:w="1486"/>
          </w:tcPr>
          <w:p>
            <w:pPr>
              <w:spacing w:after="0"/>
              <w:jc w:val="left"/>
            </w:pPr>
            <w:r>
              <w:rPr>
                <w:sz w:val="16"/>
              </w:rPr>
              <w:t>261580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Keweenaw County, MI: risk-assessment baseline packet, release 2026-10 (data as of 2026-09-28; County area 26083).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Keweenaw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Keweenaw County, MI: Risk-assessment baseline packet</dc:title>
  <dc:subject>Hazard Plain release 2026-10, as of 2026-09-28. Preview: automated baseline</dc:subject>
  <dc:creator>Hazard Plain</dc:creator>
  <cp:keywords>Hazard Plain; hazard mitigation; risk assessment; 26083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