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Houghton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2025-06-16</w:t>
      </w:r>
    </w:p>
    <w:p>
      <w:pPr>
        <w:keepNext/>
        <w:spacing w:after="40" w:before="0"/>
      </w:pPr>
      <w:r>
        <w:rPr>
          <w:b/>
        </w:rPr>
        <w:t xml:space="preserve">Plan: </w:t>
      </w:r>
      <w:r>
        <w:rPr/>
        <w:t>Houghton County HMP Update (FEMA plan 106385)</w:t>
      </w:r>
    </w:p>
    <w:p>
      <w:pPr>
        <w:keepNext/>
        <w:spacing w:after="40" w:before="0"/>
      </w:pPr>
      <w:r>
        <w:rPr>
          <w:b/>
        </w:rPr>
        <w:t xml:space="preserve">Approved: </w:t>
      </w:r>
      <w:r>
        <w:rPr/>
        <w:t>2020-06-17</w:t>
      </w:r>
    </w:p>
    <w:p>
      <w:pPr>
        <w:keepNext/>
        <w:spacing w:after="40" w:before="0"/>
      </w:pPr>
      <w:r>
        <w:rPr>
          <w:b/>
        </w:rPr>
        <w:t xml:space="preserve">Expires: </w:t>
      </w:r>
      <w:r>
        <w:rPr/>
        <w:t>2025-06-16</w:t>
      </w:r>
    </w:p>
    <w:p>
      <w:pPr>
        <w:keepNext/>
        <w:spacing w:after="40" w:before="0"/>
      </w:pPr>
      <w:r>
        <w:rPr>
          <w:b/>
        </w:rPr>
        <w:t xml:space="preserve">As of: </w:t>
      </w:r>
      <w:r>
        <w:rPr/>
        <w:t>2026-09-28</w:t>
      </w:r>
    </w:p>
    <w:p>
      <w:pPr>
        <w:keepNext/>
        <w:spacing w:after="40" w:before="0"/>
      </w:pPr>
      <w:r>
        <w:rPr>
          <w:b/>
        </w:rPr>
        <w:t xml:space="preserve">Days: </w:t>
      </w:r>
      <w:r>
        <w:rPr/>
        <w:t>469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8"/>
        <w:gridCol w:w="1751"/>
        <w:gridCol w:w="1890"/>
        <w:gridCol w:w="3787"/>
        <w:gridCol w:w="1037"/>
        <w:gridCol w:w="1037"/>
        <w:gridCol w:w="880"/>
        <w:gridCol w:w="936"/>
        <w:gridCol w:w="1037"/>
      </w:tblGrid>
      <w:tr>
        <w:trPr>
          <w:cantSplit/>
          <w:tblHeader/>
        </w:trPr>
        <w:tc>
          <w:tcPr>
            <w:tcW w:type="dxa" w:w="175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90"/>
            <w:shd w:val="clear" w:color="auto" w:fill="E8E8E8"/>
          </w:tcPr>
          <w:p>
            <w:pPr>
              <w:spacing w:after="0"/>
              <w:jc w:val="left"/>
            </w:pPr>
            <w:r>
              <w:rPr>
                <w:b/>
                <w:sz w:val="16"/>
              </w:rPr>
              <w:t>Status</w:t>
            </w:r>
          </w:p>
        </w:tc>
        <w:tc>
          <w:tcPr>
            <w:tcW w:type="dxa" w:w="378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758"/>
          </w:tcPr>
          <w:p>
            <w:pPr>
              <w:spacing w:after="0"/>
              <w:jc w:val="left"/>
            </w:pPr>
            <w:r>
              <w:rPr>
                <w:sz w:val="16"/>
              </w:rPr>
              <w:t>Houghton County</w:t>
            </w:r>
          </w:p>
        </w:tc>
        <w:tc>
          <w:tcPr>
            <w:tcW w:type="dxa" w:w="1751"/>
          </w:tcPr>
          <w:p>
            <w:pPr>
              <w:spacing w:after="0"/>
              <w:jc w:val="left"/>
            </w:pPr>
            <w:r>
              <w:rPr>
                <w:sz w:val="16"/>
              </w:rPr>
              <w:t>County</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Calumet village</w:t>
            </w:r>
          </w:p>
        </w:tc>
        <w:tc>
          <w:tcPr>
            <w:tcW w:type="dxa" w:w="1751"/>
          </w:tcPr>
          <w:p>
            <w:pPr>
              <w:spacing w:after="0"/>
              <w:jc w:val="left"/>
            </w:pPr>
            <w:r>
              <w:rPr>
                <w:sz w:val="16"/>
              </w:rPr>
              <w:t>Village</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r>
              <w:rPr>
                <w:sz w:val="16"/>
              </w:rPr>
              <w:t>member approved 2023-01-23</w:t>
            </w:r>
          </w:p>
        </w:tc>
      </w:tr>
      <w:tr>
        <w:trPr>
          <w:cantSplit/>
        </w:trPr>
        <w:tc>
          <w:tcPr>
            <w:tcW w:type="dxa" w:w="1758"/>
          </w:tcPr>
          <w:p>
            <w:pPr>
              <w:spacing w:after="0"/>
              <w:jc w:val="left"/>
            </w:pPr>
            <w:r>
              <w:rPr>
                <w:sz w:val="16"/>
              </w:rPr>
              <w:t>Copper City village</w:t>
            </w:r>
          </w:p>
        </w:tc>
        <w:tc>
          <w:tcPr>
            <w:tcW w:type="dxa" w:w="1751"/>
          </w:tcPr>
          <w:p>
            <w:pPr>
              <w:spacing w:after="0"/>
              <w:jc w:val="left"/>
            </w:pPr>
            <w:r>
              <w:rPr>
                <w:sz w:val="16"/>
              </w:rPr>
              <w:t>Village</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Hancock city</w:t>
            </w:r>
          </w:p>
        </w:tc>
        <w:tc>
          <w:tcPr>
            <w:tcW w:type="dxa" w:w="1751"/>
          </w:tcPr>
          <w:p>
            <w:pPr>
              <w:spacing w:after="0"/>
              <w:jc w:val="left"/>
            </w:pPr>
            <w:r>
              <w:rPr>
                <w:sz w:val="16"/>
              </w:rPr>
              <w:t>City</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r>
              <w:rPr>
                <w:sz w:val="16"/>
              </w:rPr>
              <w:t>member approved 2021-02-08</w:t>
            </w:r>
          </w:p>
        </w:tc>
      </w:tr>
      <w:tr>
        <w:trPr>
          <w:cantSplit/>
        </w:trPr>
        <w:tc>
          <w:tcPr>
            <w:tcW w:type="dxa" w:w="1758"/>
          </w:tcPr>
          <w:p>
            <w:pPr>
              <w:spacing w:after="0"/>
              <w:jc w:val="left"/>
            </w:pPr>
            <w:r>
              <w:rPr>
                <w:sz w:val="16"/>
              </w:rPr>
              <w:t>Houghton city</w:t>
            </w:r>
          </w:p>
        </w:tc>
        <w:tc>
          <w:tcPr>
            <w:tcW w:type="dxa" w:w="1751"/>
          </w:tcPr>
          <w:p>
            <w:pPr>
              <w:spacing w:after="0"/>
              <w:jc w:val="left"/>
            </w:pPr>
            <w:r>
              <w:rPr>
                <w:sz w:val="16"/>
              </w:rPr>
              <w:t>City</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r>
              <w:rPr>
                <w:sz w:val="16"/>
              </w:rPr>
              <w:t>member approved 2023-01-23</w:t>
            </w:r>
          </w:p>
        </w:tc>
      </w:tr>
      <w:tr>
        <w:trPr>
          <w:cantSplit/>
        </w:trPr>
        <w:tc>
          <w:tcPr>
            <w:tcW w:type="dxa" w:w="1758"/>
          </w:tcPr>
          <w:p>
            <w:pPr>
              <w:spacing w:after="0"/>
              <w:jc w:val="left"/>
            </w:pPr>
            <w:r>
              <w:rPr>
                <w:sz w:val="16"/>
              </w:rPr>
              <w:t>Lake Linden village</w:t>
            </w:r>
          </w:p>
        </w:tc>
        <w:tc>
          <w:tcPr>
            <w:tcW w:type="dxa" w:w="1751"/>
          </w:tcPr>
          <w:p>
            <w:pPr>
              <w:spacing w:after="0"/>
              <w:jc w:val="left"/>
            </w:pPr>
            <w:r>
              <w:rPr>
                <w:sz w:val="16"/>
              </w:rPr>
              <w:t>Village</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Laurium village</w:t>
            </w:r>
          </w:p>
        </w:tc>
        <w:tc>
          <w:tcPr>
            <w:tcW w:type="dxa" w:w="1751"/>
          </w:tcPr>
          <w:p>
            <w:pPr>
              <w:spacing w:after="0"/>
              <w:jc w:val="left"/>
            </w:pPr>
            <w:r>
              <w:rPr>
                <w:sz w:val="16"/>
              </w:rPr>
              <w:t>Village</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South Range village</w:t>
            </w:r>
          </w:p>
        </w:tc>
        <w:tc>
          <w:tcPr>
            <w:tcW w:type="dxa" w:w="1751"/>
          </w:tcPr>
          <w:p>
            <w:pPr>
              <w:spacing w:after="0"/>
              <w:jc w:val="left"/>
            </w:pPr>
            <w:r>
              <w:rPr>
                <w:sz w:val="16"/>
              </w:rPr>
              <w:t>Village</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Adams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r>
              <w:rPr>
                <w:sz w:val="16"/>
              </w:rPr>
              <w:t>member approved 2023-03-20</w:t>
            </w:r>
          </w:p>
        </w:tc>
      </w:tr>
      <w:tr>
        <w:trPr>
          <w:cantSplit/>
        </w:trPr>
        <w:tc>
          <w:tcPr>
            <w:tcW w:type="dxa" w:w="1758"/>
          </w:tcPr>
          <w:p>
            <w:pPr>
              <w:spacing w:after="0"/>
              <w:jc w:val="left"/>
            </w:pPr>
            <w:r>
              <w:rPr>
                <w:sz w:val="16"/>
              </w:rPr>
              <w:t>Calumet charter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r>
              <w:rPr>
                <w:sz w:val="16"/>
              </w:rPr>
              <w:t>member approved 2023-06-09</w:t>
            </w:r>
          </w:p>
        </w:tc>
      </w:tr>
      <w:tr>
        <w:trPr>
          <w:cantSplit/>
        </w:trPr>
        <w:tc>
          <w:tcPr>
            <w:tcW w:type="dxa" w:w="1758"/>
          </w:tcPr>
          <w:p>
            <w:pPr>
              <w:spacing w:after="0"/>
              <w:jc w:val="left"/>
            </w:pPr>
            <w:r>
              <w:rPr>
                <w:sz w:val="16"/>
              </w:rPr>
              <w:t>Chassell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Duncan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Elm River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Franklin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Laird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Osceola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Portage charter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r>
              <w:rPr>
                <w:sz w:val="16"/>
              </w:rPr>
              <w:t>member approved 2023-07-05</w:t>
            </w:r>
          </w:p>
        </w:tc>
      </w:tr>
      <w:tr>
        <w:trPr>
          <w:cantSplit/>
        </w:trPr>
        <w:tc>
          <w:tcPr>
            <w:tcW w:type="dxa" w:w="1758"/>
          </w:tcPr>
          <w:p>
            <w:pPr>
              <w:spacing w:after="0"/>
              <w:jc w:val="left"/>
            </w:pPr>
            <w:r>
              <w:rPr>
                <w:sz w:val="16"/>
              </w:rPr>
              <w:t>Quincy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Schoolcraft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Stanton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Torch Lake township</w:t>
            </w:r>
          </w:p>
        </w:tc>
        <w:tc>
          <w:tcPr>
            <w:tcW w:type="dxa" w:w="1751"/>
          </w:tcPr>
          <w:p>
            <w:pPr>
              <w:spacing w:after="0"/>
              <w:jc w:val="left"/>
            </w:pPr>
            <w:r>
              <w:rPr>
                <w:sz w:val="16"/>
              </w:rPr>
              <w:t>Township</w:t>
            </w:r>
          </w:p>
        </w:tc>
        <w:tc>
          <w:tcPr>
            <w:tcW w:type="dxa" w:w="1890"/>
          </w:tcPr>
          <w:p>
            <w:pPr>
              <w:spacing w:after="0"/>
              <w:jc w:val="left"/>
            </w:pPr>
            <w:r>
              <w:rPr>
                <w:sz w:val="16"/>
              </w:rPr>
              <w:t>Expired on 2025-06-16</w:t>
            </w:r>
          </w:p>
        </w:tc>
        <w:tc>
          <w:tcPr>
            <w:tcW w:type="dxa" w:w="3787"/>
          </w:tcPr>
          <w:p>
            <w:pPr>
              <w:spacing w:after="0"/>
              <w:jc w:val="left"/>
            </w:pPr>
            <w:r>
              <w:rPr>
                <w:sz w:val="16"/>
              </w:rPr>
              <w:t>Houghton County HMP Update (FEMA plan 106385)</w:t>
            </w:r>
          </w:p>
        </w:tc>
        <w:tc>
          <w:tcPr>
            <w:tcW w:type="dxa" w:w="1037"/>
          </w:tcPr>
          <w:p>
            <w:pPr>
              <w:spacing w:after="0"/>
              <w:jc w:val="left"/>
            </w:pPr>
            <w:r>
              <w:rPr>
                <w:sz w:val="16"/>
              </w:rPr>
              <w:t>2020-06-17</w:t>
            </w:r>
          </w:p>
        </w:tc>
        <w:tc>
          <w:tcPr>
            <w:tcW w:type="dxa" w:w="1037"/>
          </w:tcPr>
          <w:p>
            <w:pPr>
              <w:spacing w:after="0"/>
              <w:jc w:val="left"/>
            </w:pPr>
            <w:r>
              <w:rPr>
                <w:sz w:val="16"/>
              </w:rPr>
              <w:t>2025-06-16</w:t>
            </w:r>
          </w:p>
        </w:tc>
        <w:tc>
          <w:tcPr>
            <w:tcW w:type="dxa" w:w="880"/>
          </w:tcPr>
          <w:p>
            <w:pPr>
              <w:spacing w:after="0"/>
              <w:jc w:val="right"/>
            </w:pPr>
            <w:r>
              <w:rPr>
                <w:sz w:val="16"/>
              </w:rPr>
              <w:t>-469</w:t>
            </w:r>
          </w:p>
        </w:tc>
        <w:tc>
          <w:tcPr>
            <w:tcW w:type="dxa" w:w="936"/>
          </w:tcPr>
          <w:p>
            <w:pPr>
              <w:spacing w:after="0"/>
              <w:jc w:val="left"/>
            </w:pPr>
          </w:p>
        </w:tc>
        <w:tc>
          <w:tcPr>
            <w:tcW w:type="dxa" w:w="1037"/>
          </w:tcPr>
          <w:p>
            <w:pPr>
              <w:spacing w:after="0"/>
              <w:jc w:val="left"/>
            </w:pPr>
          </w:p>
        </w:tc>
      </w:tr>
      <w:tr>
        <w:trPr>
          <w:cantSplit/>
        </w:trPr>
        <w:tc>
          <w:tcPr>
            <w:tcW w:type="dxa" w:w="1758"/>
          </w:tcPr>
          <w:p>
            <w:pPr>
              <w:spacing w:after="0"/>
              <w:jc w:val="left"/>
            </w:pPr>
            <w:r>
              <w:rPr>
                <w:sz w:val="16"/>
              </w:rPr>
              <w:t>MTU</w:t>
            </w:r>
          </w:p>
        </w:tc>
        <w:tc>
          <w:tcPr>
            <w:tcW w:type="dxa" w:w="1751"/>
          </w:tcPr>
          <w:p>
            <w:pPr>
              <w:spacing w:after="0"/>
              <w:jc w:val="left"/>
            </w:pPr>
            <w:r>
              <w:rPr>
                <w:sz w:val="16"/>
              </w:rPr>
              <w:t>College/University</w:t>
            </w:r>
          </w:p>
        </w:tc>
        <w:tc>
          <w:tcPr>
            <w:tcW w:type="dxa" w:w="1890"/>
          </w:tcPr>
          <w:p>
            <w:pPr>
              <w:spacing w:after="0"/>
              <w:jc w:val="left"/>
            </w:pPr>
            <w:r>
              <w:rPr>
                <w:sz w:val="16"/>
              </w:rPr>
              <w:t>Approved, expires 2030-04-29</w:t>
            </w:r>
          </w:p>
        </w:tc>
        <w:tc>
          <w:tcPr>
            <w:tcW w:type="dxa" w:w="3787"/>
          </w:tcPr>
          <w:p>
            <w:pPr>
              <w:spacing w:after="0"/>
              <w:jc w:val="left"/>
            </w:pPr>
            <w:r>
              <w:rPr>
                <w:sz w:val="16"/>
              </w:rPr>
              <w:t>Michigan Technological University HMP 2025 (FEMA plan 110426)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80"/>
          </w:tcPr>
          <w:p>
            <w:pPr>
              <w:spacing w:after="0"/>
              <w:jc w:val="right"/>
            </w:pPr>
            <w:r>
              <w:rPr>
                <w:sz w:val="16"/>
              </w:rPr>
              <w:t>1,309</w:t>
            </w:r>
          </w:p>
        </w:tc>
        <w:tc>
          <w:tcPr>
            <w:tcW w:type="dxa" w:w="936"/>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89"/>
        <w:gridCol w:w="1289"/>
        <w:gridCol w:w="1037"/>
        <w:gridCol w:w="1126"/>
        <w:gridCol w:w="1295"/>
        <w:gridCol w:w="1110"/>
        <w:gridCol w:w="1195"/>
        <w:gridCol w:w="2162"/>
        <w:gridCol w:w="188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9"/>
            <w:shd w:val="clear" w:color="auto" w:fill="E8E8E8"/>
          </w:tcPr>
          <w:p>
            <w:pPr>
              <w:spacing w:after="0"/>
              <w:jc w:val="left"/>
            </w:pPr>
            <w:r>
              <w:rPr>
                <w:b/>
                <w:sz w:val="16"/>
              </w:rPr>
              <w:t>NRI risk rating</w:t>
            </w:r>
          </w:p>
        </w:tc>
        <w:tc>
          <w:tcPr>
            <w:tcW w:type="dxa" w:w="128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1037"/>
          </w:tcPr>
          <w:p>
            <w:pPr>
              <w:spacing w:after="0"/>
              <w:jc w:val="right"/>
            </w:pPr>
            <w:r>
              <w:rPr>
                <w:sz w:val="16"/>
              </w:rPr>
              <w:t>$6,523,215</w:t>
            </w:r>
          </w:p>
        </w:tc>
        <w:tc>
          <w:tcPr>
            <w:tcW w:type="dxa" w:w="1126"/>
          </w:tcPr>
          <w:p>
            <w:pPr>
              <w:spacing w:after="0"/>
              <w:jc w:val="right"/>
            </w:pPr>
            <w:r>
              <w:rPr>
                <w:sz w:val="16"/>
              </w:rPr>
              <w:t>$21</w:t>
            </w:r>
          </w:p>
        </w:tc>
        <w:tc>
          <w:tcPr>
            <w:tcW w:type="dxa" w:w="1295"/>
          </w:tcPr>
          <w:p>
            <w:pPr>
              <w:spacing w:after="0"/>
              <w:jc w:val="right"/>
            </w:pPr>
            <w:r>
              <w:rPr>
                <w:sz w:val="16"/>
              </w:rPr>
              <w:t>$9,818</w:t>
            </w:r>
          </w:p>
        </w:tc>
        <w:tc>
          <w:tcPr>
            <w:tcW w:type="dxa" w:w="1110"/>
          </w:tcPr>
          <w:p>
            <w:pPr>
              <w:spacing w:after="0"/>
              <w:jc w:val="right"/>
            </w:pPr>
            <w:r>
              <w:rPr>
                <w:sz w:val="16"/>
              </w:rPr>
              <w:t>$6,533,054</w:t>
            </w:r>
          </w:p>
        </w:tc>
        <w:tc>
          <w:tcPr>
            <w:tcW w:type="dxa" w:w="1195"/>
          </w:tcPr>
          <w:p>
            <w:pPr>
              <w:spacing w:after="0"/>
              <w:jc w:val="right"/>
            </w:pPr>
            <w:r>
              <w:rPr>
                <w:sz w:val="16"/>
              </w:rPr>
              <w:t>28</w:t>
            </w:r>
          </w:p>
        </w:tc>
        <w:tc>
          <w:tcPr>
            <w:tcW w:type="dxa" w:w="2162"/>
          </w:tcPr>
          <w:p>
            <w:pPr>
              <w:spacing w:after="0"/>
              <w:jc w:val="left"/>
            </w:pPr>
          </w:p>
        </w:tc>
        <w:tc>
          <w:tcPr>
            <w:tcW w:type="dxa" w:w="188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289"/>
          </w:tcPr>
          <w:p>
            <w:pPr>
              <w:spacing w:after="0"/>
              <w:jc w:val="left"/>
            </w:pPr>
            <w:r>
              <w:rPr>
                <w:sz w:val="16"/>
              </w:rPr>
              <w:t>Relatively Moderate</w:t>
            </w:r>
          </w:p>
        </w:tc>
        <w:tc>
          <w:tcPr>
            <w:tcW w:type="dxa" w:w="1289"/>
          </w:tcPr>
          <w:p>
            <w:pPr>
              <w:spacing w:after="0"/>
              <w:jc w:val="left"/>
            </w:pPr>
            <w:r>
              <w:rPr>
                <w:sz w:val="16"/>
              </w:rPr>
              <w:t>Relatively Moderate</w:t>
            </w:r>
          </w:p>
        </w:tc>
        <w:tc>
          <w:tcPr>
            <w:tcW w:type="dxa" w:w="1037"/>
          </w:tcPr>
          <w:p>
            <w:pPr>
              <w:spacing w:after="0"/>
              <w:jc w:val="right"/>
            </w:pPr>
            <w:r>
              <w:rPr>
                <w:sz w:val="16"/>
              </w:rPr>
              <w:t>$404</w:t>
            </w:r>
          </w:p>
        </w:tc>
        <w:tc>
          <w:tcPr>
            <w:tcW w:type="dxa" w:w="1126"/>
          </w:tcPr>
          <w:p>
            <w:pPr>
              <w:spacing w:after="0"/>
              <w:jc w:val="right"/>
            </w:pPr>
            <w:r>
              <w:rPr>
                <w:sz w:val="16"/>
              </w:rPr>
              <w:t>$4,121</w:t>
            </w:r>
          </w:p>
        </w:tc>
        <w:tc>
          <w:tcPr>
            <w:tcW w:type="dxa" w:w="1295"/>
          </w:tcPr>
          <w:p>
            <w:pPr>
              <w:spacing w:after="0"/>
              <w:jc w:val="right"/>
            </w:pPr>
            <w:r>
              <w:rPr>
                <w:sz w:val="16"/>
              </w:rPr>
              <w:t>$2,438,621</w:t>
            </w:r>
          </w:p>
        </w:tc>
        <w:tc>
          <w:tcPr>
            <w:tcW w:type="dxa" w:w="1110"/>
          </w:tcPr>
          <w:p>
            <w:pPr>
              <w:spacing w:after="0"/>
              <w:jc w:val="right"/>
            </w:pPr>
            <w:r>
              <w:rPr>
                <w:sz w:val="16"/>
              </w:rPr>
              <w:t>$2,443,146</w:t>
            </w:r>
          </w:p>
        </w:tc>
        <w:tc>
          <w:tcPr>
            <w:tcW w:type="dxa" w:w="1195"/>
          </w:tcPr>
          <w:p>
            <w:pPr>
              <w:spacing w:after="0"/>
              <w:jc w:val="right"/>
            </w:pPr>
            <w:r>
              <w:rPr>
                <w:sz w:val="16"/>
              </w:rPr>
              <w:t>45</w:t>
            </w:r>
          </w:p>
        </w:tc>
        <w:tc>
          <w:tcPr>
            <w:tcW w:type="dxa" w:w="2162"/>
          </w:tcPr>
          <w:p>
            <w:pPr>
              <w:spacing w:after="0"/>
              <w:jc w:val="left"/>
            </w:pPr>
          </w:p>
        </w:tc>
        <w:tc>
          <w:tcPr>
            <w:tcW w:type="dxa" w:w="1889"/>
          </w:tcPr>
          <w:p>
            <w:pPr>
              <w:spacing w:after="0"/>
              <w:jc w:val="left"/>
            </w:pPr>
            <w:r>
              <w:rPr>
                <w:sz w:val="16"/>
              </w:rPr>
              <w:t>Includes 10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Winter Weather</w:t>
            </w:r>
          </w:p>
        </w:tc>
        <w:tc>
          <w:tcPr>
            <w:tcW w:type="dxa" w:w="1289"/>
          </w:tcPr>
          <w:p>
            <w:pPr>
              <w:spacing w:after="0"/>
              <w:jc w:val="left"/>
            </w:pPr>
            <w:r>
              <w:rPr>
                <w:sz w:val="16"/>
              </w:rPr>
              <w:t>Relatively High</w:t>
            </w:r>
          </w:p>
        </w:tc>
        <w:tc>
          <w:tcPr>
            <w:tcW w:type="dxa" w:w="1289"/>
          </w:tcPr>
          <w:p>
            <w:pPr>
              <w:spacing w:after="0"/>
              <w:jc w:val="left"/>
            </w:pPr>
            <w:r>
              <w:rPr>
                <w:sz w:val="16"/>
              </w:rPr>
              <w:t>Relatively High</w:t>
            </w:r>
          </w:p>
        </w:tc>
        <w:tc>
          <w:tcPr>
            <w:tcW w:type="dxa" w:w="1037"/>
          </w:tcPr>
          <w:p>
            <w:pPr>
              <w:spacing w:after="0"/>
              <w:jc w:val="right"/>
            </w:pPr>
            <w:r>
              <w:rPr>
                <w:sz w:val="16"/>
              </w:rPr>
              <w:t>$18,096</w:t>
            </w:r>
          </w:p>
        </w:tc>
        <w:tc>
          <w:tcPr>
            <w:tcW w:type="dxa" w:w="1126"/>
          </w:tcPr>
          <w:p>
            <w:pPr>
              <w:spacing w:after="0"/>
              <w:jc w:val="right"/>
            </w:pPr>
            <w:r>
              <w:rPr>
                <w:sz w:val="16"/>
              </w:rPr>
              <w:t>$100</w:t>
            </w:r>
          </w:p>
        </w:tc>
        <w:tc>
          <w:tcPr>
            <w:tcW w:type="dxa" w:w="1295"/>
          </w:tcPr>
          <w:p>
            <w:pPr>
              <w:spacing w:after="0"/>
              <w:jc w:val="right"/>
            </w:pPr>
            <w:r>
              <w:rPr>
                <w:sz w:val="16"/>
              </w:rPr>
              <w:t>$328,137</w:t>
            </w:r>
          </w:p>
        </w:tc>
        <w:tc>
          <w:tcPr>
            <w:tcW w:type="dxa" w:w="1110"/>
          </w:tcPr>
          <w:p>
            <w:pPr>
              <w:spacing w:after="0"/>
              <w:jc w:val="right"/>
            </w:pPr>
            <w:r>
              <w:rPr>
                <w:sz w:val="16"/>
              </w:rPr>
              <w:t>$346,333</w:t>
            </w:r>
          </w:p>
        </w:tc>
        <w:tc>
          <w:tcPr>
            <w:tcW w:type="dxa" w:w="1195"/>
          </w:tcPr>
          <w:p>
            <w:pPr>
              <w:spacing w:after="0"/>
              <w:jc w:val="right"/>
            </w:pPr>
            <w:r>
              <w:rPr>
                <w:sz w:val="16"/>
              </w:rPr>
              <w:t>511</w:t>
            </w:r>
          </w:p>
        </w:tc>
        <w:tc>
          <w:tcPr>
            <w:tcW w:type="dxa" w:w="2162"/>
          </w:tcPr>
          <w:p>
            <w:pPr>
              <w:spacing w:after="0"/>
              <w:jc w:val="left"/>
            </w:pPr>
          </w:p>
        </w:tc>
        <w:tc>
          <w:tcPr>
            <w:tcW w:type="dxa" w:w="1889"/>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1037"/>
          </w:tcPr>
          <w:p>
            <w:pPr>
              <w:spacing w:after="0"/>
              <w:jc w:val="right"/>
            </w:pPr>
            <w:r>
              <w:rPr>
                <w:sz w:val="16"/>
              </w:rPr>
              <w:t>$8,032</w:t>
            </w:r>
          </w:p>
        </w:tc>
        <w:tc>
          <w:tcPr>
            <w:tcW w:type="dxa" w:w="1126"/>
          </w:tcPr>
          <w:p>
            <w:pPr>
              <w:spacing w:after="0"/>
              <w:jc w:val="right"/>
            </w:pPr>
          </w:p>
        </w:tc>
        <w:tc>
          <w:tcPr>
            <w:tcW w:type="dxa" w:w="1295"/>
          </w:tcPr>
          <w:p>
            <w:pPr>
              <w:spacing w:after="0"/>
              <w:jc w:val="right"/>
            </w:pPr>
            <w:r>
              <w:rPr>
                <w:sz w:val="16"/>
              </w:rPr>
              <w:t>$218,352</w:t>
            </w:r>
          </w:p>
        </w:tc>
        <w:tc>
          <w:tcPr>
            <w:tcW w:type="dxa" w:w="1110"/>
          </w:tcPr>
          <w:p>
            <w:pPr>
              <w:spacing w:after="0"/>
              <w:jc w:val="right"/>
            </w:pPr>
            <w:r>
              <w:rPr>
                <w:sz w:val="16"/>
              </w:rPr>
              <w:t>$226,384</w:t>
            </w:r>
          </w:p>
        </w:tc>
        <w:tc>
          <w:tcPr>
            <w:tcW w:type="dxa" w:w="1195"/>
          </w:tcPr>
          <w:p>
            <w:pPr>
              <w:spacing w:after="0"/>
              <w:jc w:val="right"/>
            </w:pPr>
            <w:r>
              <w:rPr>
                <w:sz w:val="16"/>
              </w:rPr>
              <w:t>2</w:t>
            </w:r>
          </w:p>
        </w:tc>
        <w:tc>
          <w:tcPr>
            <w:tcW w:type="dxa" w:w="2162"/>
          </w:tcPr>
          <w:p>
            <w:pPr>
              <w:spacing w:after="0"/>
              <w:jc w:val="left"/>
            </w:pPr>
          </w:p>
        </w:tc>
        <w:tc>
          <w:tcPr>
            <w:tcW w:type="dxa" w:w="188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1037"/>
          </w:tcPr>
          <w:p>
            <w:pPr>
              <w:spacing w:after="0"/>
              <w:jc w:val="right"/>
            </w:pPr>
            <w:r>
              <w:rPr>
                <w:sz w:val="16"/>
              </w:rPr>
              <w:t>$213,406</w:t>
            </w:r>
          </w:p>
        </w:tc>
        <w:tc>
          <w:tcPr>
            <w:tcW w:type="dxa" w:w="1126"/>
          </w:tcPr>
          <w:p>
            <w:pPr>
              <w:spacing w:after="0"/>
              <w:jc w:val="right"/>
            </w:pPr>
            <w:r>
              <w:rPr>
                <w:sz w:val="16"/>
              </w:rPr>
              <w:t>$607</w:t>
            </w:r>
          </w:p>
        </w:tc>
        <w:tc>
          <w:tcPr>
            <w:tcW w:type="dxa" w:w="1295"/>
          </w:tcPr>
          <w:p>
            <w:pPr>
              <w:spacing w:after="0"/>
              <w:jc w:val="right"/>
            </w:pPr>
            <w:r>
              <w:rPr>
                <w:sz w:val="16"/>
              </w:rPr>
              <w:t>$4,552</w:t>
            </w:r>
          </w:p>
        </w:tc>
        <w:tc>
          <w:tcPr>
            <w:tcW w:type="dxa" w:w="1110"/>
          </w:tcPr>
          <w:p>
            <w:pPr>
              <w:spacing w:after="0"/>
              <w:jc w:val="right"/>
            </w:pPr>
            <w:r>
              <w:rPr>
                <w:sz w:val="16"/>
              </w:rPr>
              <w:t>$218,566</w:t>
            </w:r>
          </w:p>
        </w:tc>
        <w:tc>
          <w:tcPr>
            <w:tcW w:type="dxa" w:w="1195"/>
          </w:tcPr>
          <w:p>
            <w:pPr>
              <w:spacing w:after="0"/>
              <w:jc w:val="right"/>
            </w:pPr>
            <w:r>
              <w:rPr>
                <w:sz w:val="16"/>
              </w:rPr>
              <w:t>66</w:t>
            </w:r>
          </w:p>
        </w:tc>
        <w:tc>
          <w:tcPr>
            <w:tcW w:type="dxa" w:w="2162"/>
          </w:tcPr>
          <w:p>
            <w:pPr>
              <w:spacing w:after="0"/>
              <w:jc w:val="left"/>
            </w:pPr>
          </w:p>
        </w:tc>
        <w:tc>
          <w:tcPr>
            <w:tcW w:type="dxa" w:w="188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1037"/>
          </w:tcPr>
          <w:p>
            <w:pPr>
              <w:spacing w:after="0"/>
              <w:jc w:val="right"/>
            </w:pPr>
            <w:r>
              <w:rPr>
                <w:sz w:val="16"/>
              </w:rPr>
              <w:t>$61,018</w:t>
            </w:r>
          </w:p>
        </w:tc>
        <w:tc>
          <w:tcPr>
            <w:tcW w:type="dxa" w:w="1126"/>
          </w:tcPr>
          <w:p>
            <w:pPr>
              <w:spacing w:after="0"/>
              <w:jc w:val="right"/>
            </w:pPr>
            <w:r>
              <w:rPr>
                <w:sz w:val="16"/>
              </w:rPr>
              <w:t>$33,411</w:t>
            </w:r>
          </w:p>
        </w:tc>
        <w:tc>
          <w:tcPr>
            <w:tcW w:type="dxa" w:w="1295"/>
          </w:tcPr>
          <w:p>
            <w:pPr>
              <w:spacing w:after="0"/>
              <w:jc w:val="right"/>
            </w:pPr>
            <w:r>
              <w:rPr>
                <w:sz w:val="16"/>
              </w:rPr>
              <w:t>$99,995</w:t>
            </w:r>
          </w:p>
        </w:tc>
        <w:tc>
          <w:tcPr>
            <w:tcW w:type="dxa" w:w="1110"/>
          </w:tcPr>
          <w:p>
            <w:pPr>
              <w:spacing w:after="0"/>
              <w:jc w:val="right"/>
            </w:pPr>
            <w:r>
              <w:rPr>
                <w:sz w:val="16"/>
              </w:rPr>
              <w:t>$194,424</w:t>
            </w:r>
          </w:p>
        </w:tc>
        <w:tc>
          <w:tcPr>
            <w:tcW w:type="dxa" w:w="1195"/>
          </w:tcPr>
          <w:p>
            <w:pPr>
              <w:spacing w:after="0"/>
              <w:jc w:val="right"/>
            </w:pPr>
            <w:r>
              <w:rPr>
                <w:sz w:val="16"/>
              </w:rPr>
              <w:t>160</w:t>
            </w:r>
          </w:p>
        </w:tc>
        <w:tc>
          <w:tcPr>
            <w:tcW w:type="dxa" w:w="2162"/>
          </w:tcPr>
          <w:p>
            <w:pPr>
              <w:spacing w:after="0"/>
              <w:jc w:val="left"/>
            </w:pPr>
          </w:p>
        </w:tc>
        <w:tc>
          <w:tcPr>
            <w:tcW w:type="dxa" w:w="1889"/>
          </w:tcPr>
          <w:p>
            <w:pPr>
              <w:spacing w:after="0"/>
              <w:jc w:val="left"/>
            </w:pPr>
            <w:r>
              <w:rPr>
                <w:sz w:val="16"/>
              </w:rPr>
              <w:t>Includes 51 High Wind records and 6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Tornado</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$12,343</w:t>
            </w:r>
          </w:p>
        </w:tc>
        <w:tc>
          <w:tcPr>
            <w:tcW w:type="dxa" w:w="1126"/>
          </w:tcPr>
          <w:p>
            <w:pPr>
              <w:spacing w:after="0"/>
              <w:jc w:val="right"/>
            </w:pPr>
            <w:r>
              <w:rPr>
                <w:sz w:val="16"/>
              </w:rPr>
              <w:t>$21</w:t>
            </w:r>
          </w:p>
        </w:tc>
        <w:tc>
          <w:tcPr>
            <w:tcW w:type="dxa" w:w="1295"/>
          </w:tcPr>
          <w:p>
            <w:pPr>
              <w:spacing w:after="0"/>
              <w:jc w:val="right"/>
            </w:pPr>
            <w:r>
              <w:rPr>
                <w:sz w:val="16"/>
              </w:rPr>
              <w:t>$21,264</w:t>
            </w:r>
          </w:p>
        </w:tc>
        <w:tc>
          <w:tcPr>
            <w:tcW w:type="dxa" w:w="1110"/>
          </w:tcPr>
          <w:p>
            <w:pPr>
              <w:spacing w:after="0"/>
              <w:jc w:val="right"/>
            </w:pPr>
            <w:r>
              <w:rPr>
                <w:sz w:val="16"/>
              </w:rPr>
              <w:t>$33,627</w:t>
            </w:r>
          </w:p>
        </w:tc>
        <w:tc>
          <w:tcPr>
            <w:tcW w:type="dxa" w:w="1195"/>
          </w:tcPr>
          <w:p>
            <w:pPr>
              <w:spacing w:after="0"/>
              <w:jc w:val="right"/>
            </w:pPr>
            <w:r>
              <w:rPr>
                <w:sz w:val="16"/>
              </w:rPr>
              <w:t>0</w:t>
            </w:r>
          </w:p>
        </w:tc>
        <w:tc>
          <w:tcPr>
            <w:tcW w:type="dxa" w:w="2162"/>
          </w:tcPr>
          <w:p>
            <w:pPr>
              <w:spacing w:after="0"/>
              <w:jc w:val="left"/>
            </w:pPr>
          </w:p>
        </w:tc>
        <w:tc>
          <w:tcPr>
            <w:tcW w:type="dxa" w:w="188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$142</w:t>
            </w:r>
          </w:p>
        </w:tc>
        <w:tc>
          <w:tcPr>
            <w:tcW w:type="dxa" w:w="1126"/>
          </w:tcPr>
          <w:p>
            <w:pPr>
              <w:spacing w:after="0"/>
              <w:jc w:val="right"/>
            </w:pPr>
            <w:r>
              <w:rPr>
                <w:sz w:val="16"/>
              </w:rPr>
              <w:t>under $1</w:t>
            </w:r>
          </w:p>
        </w:tc>
        <w:tc>
          <w:tcPr>
            <w:tcW w:type="dxa" w:w="1295"/>
          </w:tcPr>
          <w:p>
            <w:pPr>
              <w:spacing w:after="0"/>
              <w:jc w:val="right"/>
            </w:pPr>
            <w:r>
              <w:rPr>
                <w:sz w:val="16"/>
              </w:rPr>
              <w:t>$24,691</w:t>
            </w:r>
          </w:p>
        </w:tc>
        <w:tc>
          <w:tcPr>
            <w:tcW w:type="dxa" w:w="1110"/>
          </w:tcPr>
          <w:p>
            <w:pPr>
              <w:spacing w:after="0"/>
              <w:jc w:val="right"/>
            </w:pPr>
            <w:r>
              <w:rPr>
                <w:sz w:val="16"/>
              </w:rPr>
              <w:t>$24,834</w:t>
            </w:r>
          </w:p>
        </w:tc>
        <w:tc>
          <w:tcPr>
            <w:tcW w:type="dxa" w:w="1195"/>
          </w:tcPr>
          <w:p>
            <w:pPr>
              <w:spacing w:after="0"/>
              <w:jc w:val="right"/>
            </w:pPr>
            <w:r>
              <w:rPr>
                <w:sz w:val="16"/>
              </w:rPr>
              <w:t>6</w:t>
            </w:r>
          </w:p>
        </w:tc>
        <w:tc>
          <w:tcPr>
            <w:tcW w:type="dxa" w:w="2162"/>
          </w:tcPr>
          <w:p>
            <w:pPr>
              <w:spacing w:after="0"/>
              <w:jc w:val="left"/>
            </w:pPr>
          </w:p>
        </w:tc>
        <w:tc>
          <w:tcPr>
            <w:tcW w:type="dxa" w:w="188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$10,011</w:t>
            </w:r>
          </w:p>
        </w:tc>
        <w:tc>
          <w:tcPr>
            <w:tcW w:type="dxa" w:w="1126"/>
          </w:tcPr>
          <w:p>
            <w:pPr>
              <w:spacing w:after="0"/>
              <w:jc w:val="right"/>
            </w:pPr>
            <w:r>
              <w:rPr>
                <w:sz w:val="16"/>
              </w:rPr>
              <w:t>$6</w:t>
            </w:r>
          </w:p>
        </w:tc>
        <w:tc>
          <w:tcPr>
            <w:tcW w:type="dxa" w:w="1295"/>
          </w:tcPr>
          <w:p>
            <w:pPr>
              <w:spacing w:after="0"/>
              <w:jc w:val="right"/>
            </w:pPr>
            <w:r>
              <w:rPr>
                <w:sz w:val="16"/>
              </w:rPr>
              <w:t>$1,281</w:t>
            </w:r>
          </w:p>
        </w:tc>
        <w:tc>
          <w:tcPr>
            <w:tcW w:type="dxa" w:w="1110"/>
          </w:tcPr>
          <w:p>
            <w:pPr>
              <w:spacing w:after="0"/>
              <w:jc w:val="right"/>
            </w:pPr>
            <w:r>
              <w:rPr>
                <w:sz w:val="16"/>
              </w:rPr>
              <w:t>$11,298</w:t>
            </w:r>
          </w:p>
        </w:tc>
        <w:tc>
          <w:tcPr>
            <w:tcW w:type="dxa" w:w="1195"/>
          </w:tcPr>
          <w:p>
            <w:pPr>
              <w:spacing w:after="0"/>
              <w:jc w:val="right"/>
            </w:pPr>
            <w:r>
              <w:rPr>
                <w:sz w:val="16"/>
              </w:rPr>
              <w:t>1</w:t>
            </w:r>
          </w:p>
        </w:tc>
        <w:tc>
          <w:tcPr>
            <w:tcW w:type="dxa" w:w="2162"/>
          </w:tcPr>
          <w:p>
            <w:pPr>
              <w:spacing w:after="0"/>
              <w:jc w:val="left"/>
            </w:pPr>
          </w:p>
        </w:tc>
        <w:tc>
          <w:tcPr>
            <w:tcW w:type="dxa" w:w="188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$5,204</w:t>
            </w:r>
          </w:p>
        </w:tc>
        <w:tc>
          <w:tcPr>
            <w:tcW w:type="dxa" w:w="1295"/>
          </w:tcPr>
          <w:p>
            <w:pPr>
              <w:spacing w:after="0"/>
              <w:jc w:val="right"/>
            </w:pPr>
          </w:p>
        </w:tc>
        <w:tc>
          <w:tcPr>
            <w:tcW w:type="dxa" w:w="1110"/>
          </w:tcPr>
          <w:p>
            <w:pPr>
              <w:spacing w:after="0"/>
              <w:jc w:val="right"/>
            </w:pPr>
            <w:r>
              <w:rPr>
                <w:sz w:val="16"/>
              </w:rPr>
              <w:t>$5,204</w:t>
            </w:r>
          </w:p>
        </w:tc>
        <w:tc>
          <w:tcPr>
            <w:tcW w:type="dxa" w:w="1195"/>
          </w:tcPr>
          <w:p>
            <w:pPr>
              <w:spacing w:after="0"/>
              <w:jc w:val="right"/>
            </w:pPr>
            <w:r>
              <w:rPr>
                <w:sz w:val="16"/>
              </w:rPr>
              <w:t>0</w:t>
            </w:r>
          </w:p>
        </w:tc>
        <w:tc>
          <w:tcPr>
            <w:tcW w:type="dxa" w:w="2162"/>
          </w:tcPr>
          <w:p>
            <w:pPr>
              <w:spacing w:after="0"/>
              <w:jc w:val="left"/>
            </w:pPr>
          </w:p>
        </w:tc>
        <w:tc>
          <w:tcPr>
            <w:tcW w:type="dxa" w:w="1889"/>
          </w:tcPr>
          <w:p>
            <w:pPr>
              <w:spacing w:after="0"/>
              <w:jc w:val="left"/>
            </w:pPr>
            <w:r>
              <w:rPr>
                <w:sz w:val="16"/>
              </w:rPr>
              <w:t>Declared 1 time; no Storm Events record of this type.</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$1,523</w:t>
            </w:r>
          </w:p>
        </w:tc>
        <w:tc>
          <w:tcPr>
            <w:tcW w:type="dxa" w:w="1126"/>
          </w:tcPr>
          <w:p>
            <w:pPr>
              <w:spacing w:after="0"/>
              <w:jc w:val="right"/>
            </w:pPr>
          </w:p>
        </w:tc>
        <w:tc>
          <w:tcPr>
            <w:tcW w:type="dxa" w:w="1295"/>
          </w:tcPr>
          <w:p>
            <w:pPr>
              <w:spacing w:after="0"/>
              <w:jc w:val="right"/>
            </w:pPr>
            <w:r>
              <w:rPr>
                <w:sz w:val="16"/>
              </w:rPr>
              <w:t>$2,548</w:t>
            </w:r>
          </w:p>
        </w:tc>
        <w:tc>
          <w:tcPr>
            <w:tcW w:type="dxa" w:w="1110"/>
          </w:tcPr>
          <w:p>
            <w:pPr>
              <w:spacing w:after="0"/>
              <w:jc w:val="right"/>
            </w:pPr>
            <w:r>
              <w:rPr>
                <w:sz w:val="16"/>
              </w:rPr>
              <w:t>$4,070</w:t>
            </w:r>
          </w:p>
        </w:tc>
        <w:tc>
          <w:tcPr>
            <w:tcW w:type="dxa" w:w="1195"/>
          </w:tcPr>
          <w:p>
            <w:pPr>
              <w:spacing w:after="0"/>
              <w:jc w:val="right"/>
            </w:pPr>
            <w:r>
              <w:rPr>
                <w:sz w:val="16"/>
              </w:rPr>
              <w:t>5</w:t>
            </w:r>
          </w:p>
        </w:tc>
        <w:tc>
          <w:tcPr>
            <w:tcW w:type="dxa" w:w="2162"/>
          </w:tcPr>
          <w:p>
            <w:pPr>
              <w:spacing w:after="0"/>
              <w:jc w:val="left"/>
            </w:pPr>
          </w:p>
        </w:tc>
        <w:tc>
          <w:tcPr>
            <w:tcW w:type="dxa" w:w="1889"/>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p>
        </w:tc>
        <w:tc>
          <w:tcPr>
            <w:tcW w:type="dxa" w:w="1295"/>
          </w:tcPr>
          <w:p>
            <w:pPr>
              <w:spacing w:after="0"/>
              <w:jc w:val="right"/>
            </w:pPr>
            <w:r>
              <w:rPr>
                <w:sz w:val="16"/>
              </w:rPr>
              <w:t>$61</w:t>
            </w:r>
          </w:p>
        </w:tc>
        <w:tc>
          <w:tcPr>
            <w:tcW w:type="dxa" w:w="1110"/>
          </w:tcPr>
          <w:p>
            <w:pPr>
              <w:spacing w:after="0"/>
              <w:jc w:val="right"/>
            </w:pPr>
            <w:r>
              <w:rPr>
                <w:sz w:val="16"/>
              </w:rPr>
              <w:t>$96</w:t>
            </w:r>
          </w:p>
        </w:tc>
        <w:tc>
          <w:tcPr>
            <w:tcW w:type="dxa" w:w="1195"/>
          </w:tcPr>
          <w:p>
            <w:pPr>
              <w:spacing w:after="0"/>
              <w:jc w:val="right"/>
            </w:pPr>
            <w:r>
              <w:rPr>
                <w:sz w:val="16"/>
              </w:rPr>
              <w:t>0</w:t>
            </w:r>
          </w:p>
        </w:tc>
        <w:tc>
          <w:tcPr>
            <w:tcW w:type="dxa" w:w="2162"/>
          </w:tcPr>
          <w:p>
            <w:pPr>
              <w:spacing w:after="0"/>
              <w:jc w:val="left"/>
            </w:pPr>
          </w:p>
        </w:tc>
        <w:tc>
          <w:tcPr>
            <w:tcW w:type="dxa" w:w="188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Coastal Flooding</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5"/>
          </w:tcPr>
          <w:p>
            <w:pPr>
              <w:spacing w:after="0"/>
              <w:jc w:val="right"/>
            </w:pPr>
            <w:r>
              <w:rPr>
                <w:sz w:val="16"/>
              </w:rPr>
              <w:t>$0</w:t>
            </w:r>
          </w:p>
        </w:tc>
        <w:tc>
          <w:tcPr>
            <w:tcW w:type="dxa" w:w="1110"/>
          </w:tcPr>
          <w:p>
            <w:pPr>
              <w:spacing w:after="0"/>
              <w:jc w:val="right"/>
            </w:pPr>
            <w:r>
              <w:rPr>
                <w:sz w:val="16"/>
              </w:rPr>
              <w:t>under $1</w:t>
            </w:r>
          </w:p>
        </w:tc>
        <w:tc>
          <w:tcPr>
            <w:tcW w:type="dxa" w:w="1195"/>
          </w:tcPr>
          <w:p>
            <w:pPr>
              <w:spacing w:after="0"/>
              <w:jc w:val="right"/>
            </w:pPr>
            <w:r>
              <w:rPr>
                <w:sz w:val="16"/>
              </w:rPr>
              <w:t>0</w:t>
            </w:r>
          </w:p>
        </w:tc>
        <w:tc>
          <w:tcPr>
            <w:tcW w:type="dxa" w:w="2162"/>
          </w:tcPr>
          <w:p>
            <w:pPr>
              <w:spacing w:after="0"/>
              <w:jc w:val="left"/>
            </w:pPr>
          </w:p>
        </w:tc>
        <w:tc>
          <w:tcPr>
            <w:tcW w:type="dxa" w:w="188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Earthquake</w:t>
            </w:r>
          </w:p>
        </w:tc>
        <w:tc>
          <w:tcPr>
            <w:tcW w:type="dxa" w:w="1289"/>
          </w:tcPr>
          <w:p>
            <w:pPr>
              <w:spacing w:after="0"/>
              <w:jc w:val="left"/>
            </w:pPr>
            <w:r>
              <w:rPr>
                <w:sz w:val="16"/>
              </w:rPr>
              <w:t>No Rating</w:t>
            </w:r>
          </w:p>
        </w:tc>
        <w:tc>
          <w:tcPr>
            <w:tcW w:type="dxa" w:w="128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95"/>
          </w:tcPr>
          <w:p>
            <w:pPr>
              <w:spacing w:after="0"/>
              <w:jc w:val="right"/>
            </w:pPr>
            <w:r>
              <w:rPr>
                <w:sz w:val="16"/>
              </w:rPr>
              <w:t>$0</w:t>
            </w:r>
          </w:p>
        </w:tc>
        <w:tc>
          <w:tcPr>
            <w:tcW w:type="dxa" w:w="1110"/>
          </w:tcPr>
          <w:p>
            <w:pPr>
              <w:spacing w:after="0"/>
              <w:jc w:val="right"/>
            </w:pPr>
            <w:r>
              <w:rPr>
                <w:sz w:val="16"/>
              </w:rPr>
              <w:t>$0</w:t>
            </w:r>
          </w:p>
        </w:tc>
        <w:tc>
          <w:tcPr>
            <w:tcW w:type="dxa" w:w="1195"/>
          </w:tcPr>
          <w:p>
            <w:pPr>
              <w:spacing w:after="0"/>
              <w:jc w:val="right"/>
            </w:pPr>
          </w:p>
        </w:tc>
        <w:tc>
          <w:tcPr>
            <w:tcW w:type="dxa" w:w="2162"/>
          </w:tcPr>
          <w:p>
            <w:pPr>
              <w:spacing w:after="0"/>
              <w:jc w:val="left"/>
            </w:pPr>
          </w:p>
        </w:tc>
        <w:tc>
          <w:tcPr>
            <w:tcW w:type="dxa" w:w="188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Hurricane</w:t>
            </w:r>
          </w:p>
        </w:tc>
        <w:tc>
          <w:tcPr>
            <w:tcW w:type="dxa" w:w="1289"/>
          </w:tcPr>
          <w:p>
            <w:pPr>
              <w:spacing w:after="0"/>
              <w:jc w:val="left"/>
            </w:pPr>
            <w:r>
              <w:rPr>
                <w:sz w:val="16"/>
              </w:rPr>
              <w:t>No Rating</w:t>
            </w:r>
          </w:p>
        </w:tc>
        <w:tc>
          <w:tcPr>
            <w:tcW w:type="dxa" w:w="128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5"/>
          </w:tcPr>
          <w:p>
            <w:pPr>
              <w:spacing w:after="0"/>
              <w:jc w:val="right"/>
            </w:pPr>
            <w:r>
              <w:rPr>
                <w:sz w:val="16"/>
              </w:rPr>
              <w:t>$0</w:t>
            </w:r>
          </w:p>
        </w:tc>
        <w:tc>
          <w:tcPr>
            <w:tcW w:type="dxa" w:w="1110"/>
          </w:tcPr>
          <w:p>
            <w:pPr>
              <w:spacing w:after="0"/>
              <w:jc w:val="right"/>
            </w:pPr>
            <w:r>
              <w:rPr>
                <w:sz w:val="16"/>
              </w:rPr>
              <w:t>$0</w:t>
            </w:r>
          </w:p>
        </w:tc>
        <w:tc>
          <w:tcPr>
            <w:tcW w:type="dxa" w:w="1195"/>
          </w:tcPr>
          <w:p>
            <w:pPr>
              <w:spacing w:after="0"/>
              <w:jc w:val="right"/>
            </w:pPr>
            <w:r>
              <w:rPr>
                <w:sz w:val="16"/>
              </w:rPr>
              <w:t>0</w:t>
            </w:r>
          </w:p>
        </w:tc>
        <w:tc>
          <w:tcPr>
            <w:tcW w:type="dxa" w:w="2162"/>
          </w:tcPr>
          <w:p>
            <w:pPr>
              <w:spacing w:after="0"/>
              <w:jc w:val="left"/>
            </w:pPr>
          </w:p>
        </w:tc>
        <w:tc>
          <w:tcPr>
            <w:tcW w:type="dxa" w:w="188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89"/>
          </w:tcPr>
          <w:p>
            <w:pPr>
              <w:spacing w:after="0"/>
              <w:jc w:val="left"/>
            </w:pPr>
            <w:r>
              <w:rPr>
                <w:sz w:val="16"/>
              </w:rPr>
              <w:t>Not Applicable</w:t>
            </w:r>
          </w:p>
        </w:tc>
        <w:tc>
          <w:tcPr>
            <w:tcW w:type="dxa" w:w="128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5"/>
          </w:tcPr>
          <w:p>
            <w:pPr>
              <w:spacing w:after="0"/>
              <w:jc w:val="right"/>
            </w:pPr>
          </w:p>
        </w:tc>
        <w:tc>
          <w:tcPr>
            <w:tcW w:type="dxa" w:w="1110"/>
          </w:tcPr>
          <w:p>
            <w:pPr>
              <w:spacing w:after="0"/>
              <w:jc w:val="right"/>
            </w:pPr>
          </w:p>
        </w:tc>
        <w:tc>
          <w:tcPr>
            <w:tcW w:type="dxa" w:w="1195"/>
          </w:tcPr>
          <w:p>
            <w:pPr>
              <w:spacing w:after="0"/>
              <w:jc w:val="right"/>
            </w:pPr>
            <w:r>
              <w:rPr>
                <w:sz w:val="16"/>
              </w:rPr>
              <w:t>0</w:t>
            </w:r>
          </w:p>
        </w:tc>
        <w:tc>
          <w:tcPr>
            <w:tcW w:type="dxa" w:w="2162"/>
          </w:tcPr>
          <w:p>
            <w:pPr>
              <w:spacing w:after="0"/>
              <w:jc w:val="left"/>
            </w:pPr>
            <w:r>
              <w:rPr>
                <w:sz w:val="16"/>
              </w:rPr>
              <w:t>NRI rates avalanche Not Applicable for this county, and no federal declaration for this county names it.</w:t>
            </w:r>
          </w:p>
        </w:tc>
        <w:tc>
          <w:tcPr>
            <w:tcW w:type="dxa" w:w="188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89"/>
          </w:tcPr>
          <w:p>
            <w:pPr>
              <w:spacing w:after="0"/>
              <w:jc w:val="left"/>
            </w:pPr>
            <w:r>
              <w:rPr>
                <w:sz w:val="16"/>
              </w:rPr>
              <w:t>Insufficient Data</w:t>
            </w:r>
          </w:p>
        </w:tc>
        <w:tc>
          <w:tcPr>
            <w:tcW w:type="dxa" w:w="1289"/>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95"/>
          </w:tcPr>
          <w:p>
            <w:pPr>
              <w:spacing w:after="0"/>
              <w:jc w:val="right"/>
            </w:pPr>
          </w:p>
        </w:tc>
        <w:tc>
          <w:tcPr>
            <w:tcW w:type="dxa" w:w="1110"/>
          </w:tcPr>
          <w:p>
            <w:pPr>
              <w:spacing w:after="0"/>
              <w:jc w:val="right"/>
            </w:pPr>
          </w:p>
        </w:tc>
        <w:tc>
          <w:tcPr>
            <w:tcW w:type="dxa" w:w="1195"/>
          </w:tcPr>
          <w:p>
            <w:pPr>
              <w:spacing w:after="0"/>
              <w:jc w:val="right"/>
            </w:pPr>
            <w:r>
              <w:rPr>
                <w:sz w:val="16"/>
              </w:rPr>
              <w:t>0</w:t>
            </w:r>
          </w:p>
        </w:tc>
        <w:tc>
          <w:tcPr>
            <w:tcW w:type="dxa" w:w="2162"/>
          </w:tcPr>
          <w:p>
            <w:pPr>
              <w:spacing w:after="0"/>
              <w:jc w:val="left"/>
            </w:pPr>
          </w:p>
        </w:tc>
        <w:tc>
          <w:tcPr>
            <w:tcW w:type="dxa" w:w="188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89"/>
          </w:tcPr>
          <w:p>
            <w:pPr>
              <w:spacing w:after="0"/>
              <w:jc w:val="left"/>
            </w:pPr>
            <w:r>
              <w:rPr>
                <w:sz w:val="16"/>
              </w:rPr>
              <w:t>Not Applicable</w:t>
            </w:r>
          </w:p>
        </w:tc>
        <w:tc>
          <w:tcPr>
            <w:tcW w:type="dxa" w:w="128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5"/>
          </w:tcPr>
          <w:p>
            <w:pPr>
              <w:spacing w:after="0"/>
              <w:jc w:val="right"/>
            </w:pPr>
          </w:p>
        </w:tc>
        <w:tc>
          <w:tcPr>
            <w:tcW w:type="dxa" w:w="1110"/>
          </w:tcPr>
          <w:p>
            <w:pPr>
              <w:spacing w:after="0"/>
              <w:jc w:val="right"/>
            </w:pPr>
          </w:p>
        </w:tc>
        <w:tc>
          <w:tcPr>
            <w:tcW w:type="dxa" w:w="1195"/>
          </w:tcPr>
          <w:p>
            <w:pPr>
              <w:spacing w:after="0"/>
              <w:jc w:val="right"/>
            </w:pPr>
            <w:r>
              <w:rPr>
                <w:sz w:val="16"/>
              </w:rPr>
              <w:t>0</w:t>
            </w:r>
          </w:p>
        </w:tc>
        <w:tc>
          <w:tcPr>
            <w:tcW w:type="dxa" w:w="2162"/>
          </w:tcPr>
          <w:p>
            <w:pPr>
              <w:spacing w:after="0"/>
              <w:jc w:val="left"/>
            </w:pPr>
            <w:r>
              <w:rPr>
                <w:sz w:val="16"/>
              </w:rPr>
              <w:t>NRI rates volcanic activity Not Applicable for this county, and no federal declaration for this county names it.</w:t>
            </w:r>
          </w:p>
        </w:tc>
        <w:tc>
          <w:tcPr>
            <w:tcW w:type="dxa" w:w="188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783"/>
        <w:gridCol w:w="1620"/>
        <w:gridCol w:w="1430"/>
        <w:gridCol w:w="1657"/>
        <w:gridCol w:w="1767"/>
        <w:gridCol w:w="1697"/>
        <w:gridCol w:w="2345"/>
      </w:tblGrid>
      <w:tr>
        <w:trPr>
          <w:cantSplit/>
          <w:tblHeader/>
        </w:trPr>
        <w:tc>
          <w:tcPr>
            <w:tcW w:type="dxa" w:w="1813"/>
            <w:shd w:val="clear" w:color="auto" w:fill="E8E8E8"/>
          </w:tcPr>
          <w:p>
            <w:pPr>
              <w:spacing w:after="0"/>
              <w:jc w:val="left"/>
            </w:pPr>
            <w:r>
              <w:rPr>
                <w:b/>
                <w:sz w:val="16"/>
              </w:rPr>
              <w:t>Hazard</w:t>
            </w:r>
          </w:p>
        </w:tc>
        <w:tc>
          <w:tcPr>
            <w:tcW w:type="dxa" w:w="1783"/>
            <w:shd w:val="clear" w:color="auto" w:fill="E8E8E8"/>
          </w:tcPr>
          <w:p>
            <w:pPr>
              <w:spacing w:after="0"/>
              <w:jc w:val="left"/>
            </w:pPr>
            <w:r>
              <w:rPr>
                <w:b/>
                <w:sz w:val="16"/>
              </w:rPr>
              <w:t>Scale</w:t>
            </w:r>
          </w:p>
        </w:tc>
        <w:tc>
          <w:tcPr>
            <w:tcW w:type="dxa" w:w="1620"/>
            <w:shd w:val="clear" w:color="auto" w:fill="E8E8E8"/>
          </w:tcPr>
          <w:p>
            <w:pPr>
              <w:spacing w:after="0"/>
              <w:jc w:val="right"/>
            </w:pPr>
            <w:r>
              <w:rPr>
                <w:b/>
                <w:sz w:val="16"/>
              </w:rPr>
              <w:t>Records</w:t>
            </w:r>
          </w:p>
          <w:p>
            <w:pPr>
              <w:spacing w:after="0"/>
              <w:jc w:val="right"/>
            </w:pPr>
            <w:r>
              <w:rPr>
                <w:i/>
                <w:color w:val="555555"/>
                <w:sz w:val="14"/>
              </w:rPr>
              <w:t>count, years</w:t>
            </w:r>
          </w:p>
        </w:tc>
        <w:tc>
          <w:tcPr>
            <w:tcW w:type="dxa" w:w="1430"/>
            <w:shd w:val="clear" w:color="auto" w:fill="E8E8E8"/>
          </w:tcPr>
          <w:p>
            <w:pPr>
              <w:spacing w:after="0"/>
              <w:jc w:val="left"/>
            </w:pPr>
            <w:r>
              <w:rPr>
                <w:b/>
                <w:sz w:val="16"/>
              </w:rPr>
              <w:t>Observed range</w:t>
            </w:r>
          </w:p>
        </w:tc>
        <w:tc>
          <w:tcPr>
            <w:tcW w:type="dxa" w:w="1657"/>
            <w:shd w:val="clear" w:color="auto" w:fill="E8E8E8"/>
          </w:tcPr>
          <w:p>
            <w:pPr>
              <w:spacing w:after="0"/>
              <w:jc w:val="left"/>
            </w:pPr>
            <w:r>
              <w:rPr>
                <w:b/>
                <w:sz w:val="16"/>
              </w:rPr>
              <w:t>Worst recorded event</w:t>
            </w:r>
          </w:p>
        </w:tc>
        <w:tc>
          <w:tcPr>
            <w:tcW w:type="dxa" w:w="1767"/>
            <w:shd w:val="clear" w:color="auto" w:fill="E8E8E8"/>
          </w:tcPr>
          <w:p>
            <w:pPr>
              <w:spacing w:after="0"/>
              <w:jc w:val="left"/>
            </w:pPr>
            <w:r>
              <w:rPr>
                <w:b/>
                <w:sz w:val="16"/>
              </w:rPr>
              <w:t>Most damaging (when different)</w:t>
            </w:r>
          </w:p>
        </w:tc>
        <w:tc>
          <w:tcPr>
            <w:tcW w:type="dxa" w:w="1697"/>
            <w:shd w:val="clear" w:color="auto" w:fill="E8E8E8"/>
          </w:tcPr>
          <w:p>
            <w:pPr>
              <w:spacing w:after="0"/>
              <w:jc w:val="left"/>
            </w:pPr>
            <w:r>
              <w:rPr>
                <w:b/>
                <w:sz w:val="16"/>
              </w:rPr>
              <w:t>How it applies to members</w:t>
            </w:r>
          </w:p>
        </w:tc>
        <w:tc>
          <w:tcPr>
            <w:tcW w:type="dxa" w:w="2345"/>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783"/>
          </w:tcPr>
          <w:p>
            <w:pPr>
              <w:spacing w:after="0"/>
              <w:jc w:val="left"/>
            </w:pPr>
            <w:r>
              <w:rPr>
                <w:sz w:val="16"/>
              </w:rPr>
              <w:t>none (count and damage)</w:t>
            </w:r>
          </w:p>
        </w:tc>
        <w:tc>
          <w:tcPr>
            <w:tcW w:type="dxa" w:w="1620"/>
          </w:tcPr>
          <w:p>
            <w:pPr>
              <w:spacing w:after="0"/>
              <w:jc w:val="right"/>
            </w:pPr>
            <w:r>
              <w:rPr>
                <w:sz w:val="16"/>
              </w:rPr>
              <w:t>0</w:t>
            </w:r>
          </w:p>
        </w:tc>
        <w:tc>
          <w:tcPr>
            <w:tcW w:type="dxa" w:w="1430"/>
          </w:tcPr>
          <w:p>
            <w:pPr>
              <w:spacing w:after="0"/>
              <w:jc w:val="left"/>
            </w:pPr>
          </w:p>
        </w:tc>
        <w:tc>
          <w:tcPr>
            <w:tcW w:type="dxa" w:w="1657"/>
          </w:tcPr>
          <w:p>
            <w:pPr>
              <w:spacing w:after="0"/>
              <w:jc w:val="left"/>
            </w:pPr>
          </w:p>
        </w:tc>
        <w:tc>
          <w:tcPr>
            <w:tcW w:type="dxa" w:w="1767"/>
          </w:tcPr>
          <w:p>
            <w:pPr>
              <w:spacing w:after="0"/>
              <w:jc w:val="left"/>
            </w:pPr>
          </w:p>
        </w:tc>
        <w:tc>
          <w:tcPr>
            <w:tcW w:type="dxa" w:w="169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Coastal Flood, Storm Surge/Tide</w:t>
            </w:r>
          </w:p>
        </w:tc>
        <w:tc>
          <w:tcPr>
            <w:tcW w:type="dxa" w:w="1783"/>
          </w:tcPr>
          <w:p>
            <w:pPr>
              <w:spacing w:after="0"/>
              <w:jc w:val="left"/>
            </w:pPr>
            <w:r>
              <w:rPr>
                <w:sz w:val="16"/>
              </w:rPr>
              <w:t>none in data (FIRM for depth)</w:t>
            </w:r>
          </w:p>
        </w:tc>
        <w:tc>
          <w:tcPr>
            <w:tcW w:type="dxa" w:w="1620"/>
          </w:tcPr>
          <w:p>
            <w:pPr>
              <w:spacing w:after="0"/>
              <w:jc w:val="right"/>
            </w:pPr>
            <w:r>
              <w:rPr>
                <w:sz w:val="16"/>
              </w:rPr>
              <w:t>0</w:t>
            </w:r>
          </w:p>
        </w:tc>
        <w:tc>
          <w:tcPr>
            <w:tcW w:type="dxa" w:w="1430"/>
          </w:tcPr>
          <w:p>
            <w:pPr>
              <w:spacing w:after="0"/>
              <w:jc w:val="left"/>
            </w:pPr>
          </w:p>
        </w:tc>
        <w:tc>
          <w:tcPr>
            <w:tcW w:type="dxa" w:w="1657"/>
          </w:tcPr>
          <w:p>
            <w:pPr>
              <w:spacing w:after="0"/>
              <w:jc w:val="left"/>
            </w:pPr>
          </w:p>
        </w:tc>
        <w:tc>
          <w:tcPr>
            <w:tcW w:type="dxa" w:w="1767"/>
          </w:tcPr>
          <w:p>
            <w:pPr>
              <w:spacing w:after="0"/>
              <w:jc w:val="left"/>
            </w:pPr>
          </w:p>
        </w:tc>
        <w:tc>
          <w:tcPr>
            <w:tcW w:type="dxa" w:w="1697"/>
          </w:tcPr>
          <w:p>
            <w:pPr>
              <w:spacing w:after="0"/>
              <w:jc w:val="left"/>
            </w:pPr>
          </w:p>
        </w:tc>
        <w:tc>
          <w:tcPr>
            <w:tcW w:type="dxa" w:w="2345"/>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783"/>
          </w:tcPr>
          <w:p>
            <w:pPr>
              <w:spacing w:after="0"/>
              <w:jc w:val="left"/>
            </w:pPr>
            <w:r>
              <w:rPr>
                <w:sz w:val="16"/>
              </w:rPr>
              <w:t>wind chill</w:t>
            </w:r>
          </w:p>
        </w:tc>
        <w:tc>
          <w:tcPr>
            <w:tcW w:type="dxa" w:w="1620"/>
          </w:tcPr>
          <w:p>
            <w:pPr>
              <w:spacing w:after="0"/>
              <w:jc w:val="right"/>
            </w:pPr>
            <w:r>
              <w:rPr>
                <w:sz w:val="16"/>
              </w:rPr>
              <w:t>35, 1996 to 2026 (35 zone-level)</w:t>
            </w:r>
          </w:p>
        </w:tc>
        <w:tc>
          <w:tcPr>
            <w:tcW w:type="dxa" w:w="1430"/>
          </w:tcPr>
          <w:p>
            <w:pPr>
              <w:spacing w:after="0"/>
              <w:jc w:val="left"/>
            </w:pPr>
            <w:r>
              <w:rPr>
                <w:sz w:val="16"/>
              </w:rPr>
              <w:t>1 day to 7 days (median 2 days); 28 with a recorded value</w:t>
            </w:r>
          </w:p>
        </w:tc>
        <w:tc>
          <w:tcPr>
            <w:tcW w:type="dxa" w:w="1657"/>
          </w:tcPr>
          <w:p>
            <w:pPr>
              <w:spacing w:after="0"/>
              <w:jc w:val="left"/>
            </w:pPr>
            <w:r>
              <w:rPr>
                <w:sz w:val="16"/>
              </w:rPr>
              <w:t>7 consecutive days, 2019-01-26 to 2019-02-01, zone-level</w:t>
            </w:r>
          </w:p>
        </w:tc>
        <w:tc>
          <w:tcPr>
            <w:tcW w:type="dxa" w:w="1767"/>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Wind chill: in event narratives only; local data required.</w:t>
            </w:r>
          </w:p>
        </w:tc>
      </w:tr>
      <w:tr>
        <w:trPr>
          <w:cantSplit/>
        </w:trPr>
        <w:tc>
          <w:tcPr>
            <w:tcW w:type="dxa" w:w="1813"/>
          </w:tcPr>
          <w:p>
            <w:pPr>
              <w:spacing w:after="0"/>
              <w:jc w:val="left"/>
            </w:pPr>
            <w:r>
              <w:rPr>
                <w:sz w:val="16"/>
              </w:rPr>
              <w:t>Frost/Freeze (outside NRI Cold Wave definition)</w:t>
            </w:r>
          </w:p>
        </w:tc>
        <w:tc>
          <w:tcPr>
            <w:tcW w:type="dxa" w:w="1783"/>
          </w:tcPr>
          <w:p>
            <w:pPr>
              <w:spacing w:after="0"/>
              <w:jc w:val="left"/>
            </w:pPr>
            <w:r>
              <w:rPr>
                <w:sz w:val="16"/>
              </w:rPr>
              <w:t>crop damage</w:t>
            </w:r>
          </w:p>
        </w:tc>
        <w:tc>
          <w:tcPr>
            <w:tcW w:type="dxa" w:w="1620"/>
          </w:tcPr>
          <w:p>
            <w:pPr>
              <w:spacing w:after="0"/>
              <w:jc w:val="right"/>
            </w:pPr>
            <w:r>
              <w:rPr>
                <w:sz w:val="16"/>
              </w:rPr>
              <w:t>10, 2006 to 2013 (10 zone-level)</w:t>
            </w:r>
          </w:p>
        </w:tc>
        <w:tc>
          <w:tcPr>
            <w:tcW w:type="dxa" w:w="1430"/>
          </w:tcPr>
          <w:p>
            <w:pPr>
              <w:spacing w:after="0"/>
              <w:jc w:val="left"/>
            </w:pPr>
          </w:p>
        </w:tc>
        <w:tc>
          <w:tcPr>
            <w:tcW w:type="dxa" w:w="1657"/>
          </w:tcPr>
          <w:p>
            <w:pPr>
              <w:spacing w:after="0"/>
              <w:jc w:val="left"/>
            </w:pPr>
            <w:r>
              <w:rPr>
                <w:sz w:val="16"/>
              </w:rPr>
              <w:t>No crop damage reported in 10 records.</w:t>
            </w:r>
          </w:p>
        </w:tc>
        <w:tc>
          <w:tcPr>
            <w:tcW w:type="dxa" w:w="1767"/>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Temperature: in event narratives only; local data required.</w:t>
            </w:r>
          </w:p>
        </w:tc>
      </w:tr>
      <w:tr>
        <w:trPr>
          <w:cantSplit/>
        </w:trPr>
        <w:tc>
          <w:tcPr>
            <w:tcW w:type="dxa" w:w="1813"/>
          </w:tcPr>
          <w:p>
            <w:pPr>
              <w:spacing w:after="0"/>
              <w:jc w:val="left"/>
            </w:pPr>
            <w:r>
              <w:rPr>
                <w:sz w:val="16"/>
              </w:rPr>
              <w:t>Drought</w:t>
            </w:r>
          </w:p>
        </w:tc>
        <w:tc>
          <w:tcPr>
            <w:tcW w:type="dxa" w:w="1783"/>
          </w:tcPr>
          <w:p>
            <w:pPr>
              <w:spacing w:after="0"/>
              <w:jc w:val="left"/>
            </w:pPr>
            <w:r>
              <w:rPr>
                <w:sz w:val="16"/>
              </w:rPr>
              <w:t>US Drought Monitor D-scale</w:t>
            </w:r>
          </w:p>
        </w:tc>
        <w:tc>
          <w:tcPr>
            <w:tcW w:type="dxa" w:w="1620"/>
          </w:tcPr>
          <w:p>
            <w:pPr>
              <w:spacing w:after="0"/>
              <w:jc w:val="right"/>
            </w:pPr>
            <w:r>
              <w:rPr>
                <w:sz w:val="16"/>
              </w:rPr>
              <w:t>0</w:t>
            </w:r>
          </w:p>
        </w:tc>
        <w:tc>
          <w:tcPr>
            <w:tcW w:type="dxa" w:w="1430"/>
          </w:tcPr>
          <w:p>
            <w:pPr>
              <w:spacing w:after="0"/>
              <w:jc w:val="left"/>
            </w:pPr>
          </w:p>
        </w:tc>
        <w:tc>
          <w:tcPr>
            <w:tcW w:type="dxa" w:w="1657"/>
          </w:tcPr>
          <w:p>
            <w:pPr>
              <w:spacing w:after="0"/>
              <w:jc w:val="left"/>
            </w:pPr>
          </w:p>
        </w:tc>
        <w:tc>
          <w:tcPr>
            <w:tcW w:type="dxa" w:w="1767"/>
          </w:tcPr>
          <w:p>
            <w:pPr>
              <w:spacing w:after="0"/>
              <w:jc w:val="left"/>
            </w:pPr>
          </w:p>
        </w:tc>
        <w:tc>
          <w:tcPr>
            <w:tcW w:type="dxa" w:w="1697"/>
          </w:tcPr>
          <w:p>
            <w:pPr>
              <w:spacing w:after="0"/>
              <w:jc w:val="left"/>
            </w:pPr>
          </w:p>
        </w:tc>
        <w:tc>
          <w:tcPr>
            <w:tcW w:type="dxa" w:w="23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783"/>
          </w:tcPr>
          <w:p>
            <w:pPr>
              <w:spacing w:after="0"/>
              <w:jc w:val="left"/>
            </w:pPr>
            <w:r>
              <w:rPr>
                <w:sz w:val="16"/>
              </w:rPr>
              <w:t>Modified Mercalli (local data)</w:t>
            </w:r>
          </w:p>
        </w:tc>
        <w:tc>
          <w:tcPr>
            <w:tcW w:type="dxa" w:w="1620"/>
          </w:tcPr>
          <w:p>
            <w:pPr>
              <w:spacing w:after="0"/>
              <w:jc w:val="right"/>
            </w:pPr>
            <w:r>
              <w:rPr>
                <w:sz w:val="16"/>
              </w:rPr>
              <w:t>0</w:t>
            </w:r>
          </w:p>
        </w:tc>
        <w:tc>
          <w:tcPr>
            <w:tcW w:type="dxa" w:w="1430"/>
          </w:tcPr>
          <w:p>
            <w:pPr>
              <w:spacing w:after="0"/>
              <w:jc w:val="left"/>
            </w:pPr>
          </w:p>
        </w:tc>
        <w:tc>
          <w:tcPr>
            <w:tcW w:type="dxa" w:w="1657"/>
          </w:tcPr>
          <w:p>
            <w:pPr>
              <w:spacing w:after="0"/>
              <w:jc w:val="left"/>
            </w:pPr>
          </w:p>
        </w:tc>
        <w:tc>
          <w:tcPr>
            <w:tcW w:type="dxa" w:w="1767"/>
          </w:tcPr>
          <w:p>
            <w:pPr>
              <w:spacing w:after="0"/>
              <w:jc w:val="left"/>
            </w:pPr>
          </w:p>
        </w:tc>
        <w:tc>
          <w:tcPr>
            <w:tcW w:type="dxa" w:w="1697"/>
          </w:tcPr>
          <w:p>
            <w:pPr>
              <w:spacing w:after="0"/>
              <w:jc w:val="left"/>
            </w:pPr>
          </w:p>
        </w:tc>
        <w:tc>
          <w:tcPr>
            <w:tcW w:type="dxa" w:w="2345"/>
          </w:tcPr>
          <w:p>
            <w:pPr>
              <w:spacing w:after="0"/>
              <w:jc w:val="left"/>
            </w:pPr>
            <w:r>
              <w:rPr>
                <w:sz w:val="16"/>
              </w:rPr>
              <w:t>No Storm Events record; local data required (e.g., USGS).</w:t>
            </w:r>
          </w:p>
        </w:tc>
      </w:tr>
      <w:tr>
        <w:trPr>
          <w:cantSplit/>
        </w:trPr>
        <w:tc>
          <w:tcPr>
            <w:tcW w:type="dxa" w:w="1813"/>
          </w:tcPr>
          <w:p>
            <w:pPr>
              <w:spacing w:after="0"/>
              <w:jc w:val="left"/>
            </w:pPr>
            <w:r>
              <w:rPr>
                <w:sz w:val="16"/>
              </w:rPr>
              <w:t>Hail</w:t>
            </w:r>
          </w:p>
        </w:tc>
        <w:tc>
          <w:tcPr>
            <w:tcW w:type="dxa" w:w="1783"/>
          </w:tcPr>
          <w:p>
            <w:pPr>
              <w:spacing w:after="0"/>
              <w:jc w:val="left"/>
            </w:pPr>
            <w:r>
              <w:rPr>
                <w:sz w:val="16"/>
              </w:rPr>
              <w:t>hail size (inches)</w:t>
            </w:r>
          </w:p>
        </w:tc>
        <w:tc>
          <w:tcPr>
            <w:tcW w:type="dxa" w:w="1620"/>
          </w:tcPr>
          <w:p>
            <w:pPr>
              <w:spacing w:after="0"/>
              <w:jc w:val="right"/>
            </w:pPr>
            <w:r>
              <w:rPr>
                <w:sz w:val="16"/>
              </w:rPr>
              <w:t>78, 1971 to 2024</w:t>
            </w:r>
          </w:p>
        </w:tc>
        <w:tc>
          <w:tcPr>
            <w:tcW w:type="dxa" w:w="1430"/>
          </w:tcPr>
          <w:p>
            <w:pPr>
              <w:spacing w:after="0"/>
              <w:jc w:val="left"/>
            </w:pPr>
            <w:r>
              <w:rPr>
                <w:sz w:val="16"/>
              </w:rPr>
              <w:t>0.75 in to 2.75 in (median 0.94 in); 78 with a recorded value</w:t>
            </w:r>
          </w:p>
        </w:tc>
        <w:tc>
          <w:tcPr>
            <w:tcW w:type="dxa" w:w="1657"/>
          </w:tcPr>
          <w:p>
            <w:pPr>
              <w:spacing w:after="0"/>
              <w:jc w:val="left"/>
            </w:pPr>
            <w:r>
              <w:rPr>
                <w:sz w:val="16"/>
              </w:rPr>
              <w:t>2.75 in hail, 1992-03-06</w:t>
            </w:r>
          </w:p>
        </w:tc>
        <w:tc>
          <w:tcPr>
            <w:tcW w:type="dxa" w:w="1767"/>
          </w:tcPr>
          <w:p>
            <w:pPr>
              <w:spacing w:after="0"/>
              <w:jc w:val="left"/>
            </w:pPr>
            <w:r>
              <w:rPr>
                <w:sz w:val="16"/>
              </w:rPr>
              <w:t>Hail, 2007-07-08, $10,000 property; $0 crops (2007 dollars)</w:t>
            </w:r>
          </w:p>
        </w:tc>
        <w:tc>
          <w:tcPr>
            <w:tcW w:type="dxa" w:w="1697"/>
          </w:tcPr>
          <w:p>
            <w:pPr>
              <w:spacing w:after="0"/>
              <w:jc w:val="left"/>
            </w:pPr>
            <w:r>
              <w:rPr>
                <w:sz w:val="16"/>
              </w:rPr>
              <w:t>Event records naming member places: Calumet charter township (7 records), Calumet village (7 records), Chassell township (5 records), Houghton city (5 records), Hancock city (2 records), Laurium village (2 records), South Range village (2 records), Copper City village (1 record).</w:t>
            </w:r>
          </w:p>
        </w:tc>
        <w:tc>
          <w:tcPr>
            <w:tcW w:type="dxa" w:w="2345"/>
          </w:tcPr>
          <w:p>
            <w:pPr>
              <w:spacing w:after="0"/>
              <w:jc w:val="left"/>
            </w:pPr>
          </w:p>
        </w:tc>
      </w:tr>
      <w:tr>
        <w:trPr>
          <w:cantSplit/>
        </w:trPr>
        <w:tc>
          <w:tcPr>
            <w:tcW w:type="dxa" w:w="1813"/>
          </w:tcPr>
          <w:p>
            <w:pPr>
              <w:spacing w:after="0"/>
              <w:jc w:val="left"/>
            </w:pPr>
            <w:r>
              <w:rPr>
                <w:sz w:val="16"/>
              </w:rPr>
              <w:t>Excessive Heat, Heat</w:t>
            </w:r>
          </w:p>
        </w:tc>
        <w:tc>
          <w:tcPr>
            <w:tcW w:type="dxa" w:w="1783"/>
          </w:tcPr>
          <w:p>
            <w:pPr>
              <w:spacing w:after="0"/>
              <w:jc w:val="left"/>
            </w:pPr>
            <w:r>
              <w:rPr>
                <w:sz w:val="16"/>
              </w:rPr>
              <w:t>heat index (narratives)</w:t>
            </w:r>
          </w:p>
        </w:tc>
        <w:tc>
          <w:tcPr>
            <w:tcW w:type="dxa" w:w="1620"/>
          </w:tcPr>
          <w:p>
            <w:pPr>
              <w:spacing w:after="0"/>
              <w:jc w:val="right"/>
            </w:pPr>
            <w:r>
              <w:rPr>
                <w:sz w:val="16"/>
              </w:rPr>
              <w:t>6, 2006 to 2025 (6 zone-level)</w:t>
            </w:r>
          </w:p>
        </w:tc>
        <w:tc>
          <w:tcPr>
            <w:tcW w:type="dxa" w:w="1430"/>
          </w:tcPr>
          <w:p>
            <w:pPr>
              <w:spacing w:after="0"/>
              <w:jc w:val="left"/>
            </w:pPr>
            <w:r>
              <w:rPr>
                <w:sz w:val="16"/>
              </w:rPr>
              <w:t>1 day to 2 days (median 1 day); 6 with a recorded value</w:t>
            </w:r>
          </w:p>
        </w:tc>
        <w:tc>
          <w:tcPr>
            <w:tcW w:type="dxa" w:w="1657"/>
          </w:tcPr>
          <w:p>
            <w:pPr>
              <w:spacing w:after="0"/>
              <w:jc w:val="left"/>
            </w:pPr>
            <w:r>
              <w:rPr>
                <w:sz w:val="16"/>
              </w:rPr>
              <w:t>2 consecutive days, 2022-06-20 to 2022-06-21, zone-level</w:t>
            </w:r>
          </w:p>
        </w:tc>
        <w:tc>
          <w:tcPr>
            <w:tcW w:type="dxa" w:w="1767"/>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Heat index: in event narratives only; local data required.</w:t>
            </w:r>
          </w:p>
        </w:tc>
      </w:tr>
      <w:tr>
        <w:trPr>
          <w:cantSplit/>
        </w:trPr>
        <w:tc>
          <w:tcPr>
            <w:tcW w:type="dxa" w:w="1813"/>
          </w:tcPr>
          <w:p>
            <w:pPr>
              <w:spacing w:after="0"/>
              <w:jc w:val="left"/>
            </w:pPr>
            <w:r>
              <w:rPr>
                <w:sz w:val="16"/>
              </w:rPr>
              <w:t>Hurricane, Tropical Storm, Tropical Depression</w:t>
            </w:r>
          </w:p>
        </w:tc>
        <w:tc>
          <w:tcPr>
            <w:tcW w:type="dxa" w:w="1783"/>
          </w:tcPr>
          <w:p>
            <w:pPr>
              <w:spacing w:after="0"/>
              <w:jc w:val="left"/>
            </w:pPr>
            <w:r>
              <w:rPr>
                <w:sz w:val="16"/>
              </w:rPr>
              <w:t>Saffir-Simpson</w:t>
            </w:r>
          </w:p>
        </w:tc>
        <w:tc>
          <w:tcPr>
            <w:tcW w:type="dxa" w:w="1620"/>
          </w:tcPr>
          <w:p>
            <w:pPr>
              <w:spacing w:after="0"/>
              <w:jc w:val="right"/>
            </w:pPr>
            <w:r>
              <w:rPr>
                <w:sz w:val="16"/>
              </w:rPr>
              <w:t>0</w:t>
            </w:r>
          </w:p>
        </w:tc>
        <w:tc>
          <w:tcPr>
            <w:tcW w:type="dxa" w:w="1430"/>
          </w:tcPr>
          <w:p>
            <w:pPr>
              <w:spacing w:after="0"/>
              <w:jc w:val="left"/>
            </w:pPr>
          </w:p>
        </w:tc>
        <w:tc>
          <w:tcPr>
            <w:tcW w:type="dxa" w:w="1657"/>
          </w:tcPr>
          <w:p>
            <w:pPr>
              <w:spacing w:after="0"/>
              <w:jc w:val="left"/>
            </w:pPr>
          </w:p>
        </w:tc>
        <w:tc>
          <w:tcPr>
            <w:tcW w:type="dxa" w:w="1767"/>
          </w:tcPr>
          <w:p>
            <w:pPr>
              <w:spacing w:after="0"/>
              <w:jc w:val="left"/>
            </w:pPr>
          </w:p>
        </w:tc>
        <w:tc>
          <w:tcPr>
            <w:tcW w:type="dxa" w:w="1697"/>
          </w:tcPr>
          <w:p>
            <w:pPr>
              <w:spacing w:after="0"/>
              <w:jc w:val="left"/>
            </w:pPr>
          </w:p>
        </w:tc>
        <w:tc>
          <w:tcPr>
            <w:tcW w:type="dxa" w:w="23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3"/>
          </w:tcPr>
          <w:p>
            <w:pPr>
              <w:spacing w:after="0"/>
              <w:jc w:val="left"/>
            </w:pPr>
            <w:r>
              <w:rPr>
                <w:sz w:val="16"/>
              </w:rPr>
              <w:t>Ice Storm</w:t>
            </w:r>
          </w:p>
        </w:tc>
        <w:tc>
          <w:tcPr>
            <w:tcW w:type="dxa" w:w="1783"/>
          </w:tcPr>
          <w:p>
            <w:pPr>
              <w:spacing w:after="0"/>
              <w:jc w:val="left"/>
            </w:pPr>
            <w:r>
              <w:rPr>
                <w:sz w:val="16"/>
              </w:rPr>
              <w:t>Sperry-Piltz (local data)</w:t>
            </w:r>
          </w:p>
        </w:tc>
        <w:tc>
          <w:tcPr>
            <w:tcW w:type="dxa" w:w="1620"/>
          </w:tcPr>
          <w:p>
            <w:pPr>
              <w:spacing w:after="0"/>
              <w:jc w:val="right"/>
            </w:pPr>
            <w:r>
              <w:rPr>
                <w:sz w:val="16"/>
              </w:rPr>
              <w:t>5, 1999 to 2023 (5 zone-level)</w:t>
            </w:r>
          </w:p>
        </w:tc>
        <w:tc>
          <w:tcPr>
            <w:tcW w:type="dxa" w:w="1430"/>
          </w:tcPr>
          <w:p>
            <w:pPr>
              <w:spacing w:after="0"/>
              <w:jc w:val="left"/>
            </w:pPr>
          </w:p>
        </w:tc>
        <w:tc>
          <w:tcPr>
            <w:tcW w:type="dxa" w:w="1657"/>
          </w:tcPr>
          <w:p>
            <w:pPr>
              <w:spacing w:after="0"/>
              <w:jc w:val="left"/>
            </w:pPr>
            <w:r>
              <w:rPr>
                <w:sz w:val="16"/>
              </w:rPr>
              <w:t>Ice Storm, 2022-03-22, $10,000 property; $0 crops, reported for the zone (2022 dollars); NWS zone MIZ003 (NORTHERN HOUGHTON), zone-level: may include parts of neighboring counties</w:t>
            </w:r>
          </w:p>
        </w:tc>
        <w:tc>
          <w:tcPr>
            <w:tcW w:type="dxa" w:w="1767"/>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Ice thickness: in event narratives only; local data required.</w:t>
            </w:r>
          </w:p>
        </w:tc>
      </w:tr>
      <w:tr>
        <w:trPr>
          <w:cantSplit/>
        </w:trPr>
        <w:tc>
          <w:tcPr>
            <w:tcW w:type="dxa" w:w="1813"/>
          </w:tcPr>
          <w:p>
            <w:pPr>
              <w:spacing w:after="0"/>
              <w:jc w:val="left"/>
            </w:pPr>
            <w:r>
              <w:rPr>
                <w:sz w:val="16"/>
              </w:rPr>
              <w:t>Flash Flood, Flood, Lakeshore Flood</w:t>
            </w:r>
          </w:p>
        </w:tc>
        <w:tc>
          <w:tcPr>
            <w:tcW w:type="dxa" w:w="1783"/>
          </w:tcPr>
          <w:p>
            <w:pPr>
              <w:spacing w:after="0"/>
              <w:jc w:val="left"/>
            </w:pPr>
            <w:r>
              <w:rPr>
                <w:sz w:val="16"/>
              </w:rPr>
              <w:t>damage and flood days (FIRM for depth)</w:t>
            </w:r>
          </w:p>
        </w:tc>
        <w:tc>
          <w:tcPr>
            <w:tcW w:type="dxa" w:w="1620"/>
          </w:tcPr>
          <w:p>
            <w:pPr>
              <w:spacing w:after="0"/>
              <w:jc w:val="right"/>
            </w:pPr>
            <w:r>
              <w:rPr>
                <w:sz w:val="16"/>
              </w:rPr>
              <w:t>28, 2002 to 2026 (4 zone-level)</w:t>
            </w:r>
          </w:p>
        </w:tc>
        <w:tc>
          <w:tcPr>
            <w:tcW w:type="dxa" w:w="1430"/>
          </w:tcPr>
          <w:p>
            <w:pPr>
              <w:spacing w:after="0"/>
              <w:jc w:val="left"/>
            </w:pPr>
          </w:p>
        </w:tc>
        <w:tc>
          <w:tcPr>
            <w:tcW w:type="dxa" w:w="1657"/>
          </w:tcPr>
          <w:p>
            <w:pPr>
              <w:spacing w:after="0"/>
              <w:jc w:val="left"/>
            </w:pPr>
            <w:r>
              <w:rPr>
                <w:sz w:val="16"/>
              </w:rPr>
              <w:t>Flash Flood, 2018-06-17, $100,000,000 property; $0 crops (2018 dollars), 1 direct death</w:t>
            </w:r>
          </w:p>
        </w:tc>
        <w:tc>
          <w:tcPr>
            <w:tcW w:type="dxa" w:w="1767"/>
          </w:tcPr>
          <w:p>
            <w:pPr>
              <w:spacing w:after="0"/>
              <w:jc w:val="left"/>
            </w:pPr>
          </w:p>
        </w:tc>
        <w:tc>
          <w:tcPr>
            <w:tcW w:type="dxa" w:w="1697"/>
          </w:tcPr>
          <w:p>
            <w:pPr>
              <w:spacing w:after="0"/>
              <w:jc w:val="left"/>
            </w:pPr>
            <w:r>
              <w:rPr>
                <w:sz w:val="16"/>
              </w:rPr>
              <w:t>Event records naming member places: Chassell township (7 records), Copper City village (1 record), Osceola township (1 record). Zone-level records (4) apply countywide.</w:t>
            </w:r>
          </w:p>
        </w:tc>
        <w:tc>
          <w:tcPr>
            <w:tcW w:type="dxa" w:w="23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3"/>
          </w:tcPr>
          <w:p>
            <w:pPr>
              <w:spacing w:after="0"/>
              <w:jc w:val="left"/>
            </w:pPr>
            <w:r>
              <w:rPr>
                <w:sz w:val="16"/>
              </w:rPr>
              <w:t>Debris Flow</w:t>
            </w:r>
          </w:p>
        </w:tc>
        <w:tc>
          <w:tcPr>
            <w:tcW w:type="dxa" w:w="1783"/>
          </w:tcPr>
          <w:p>
            <w:pPr>
              <w:spacing w:after="0"/>
              <w:jc w:val="left"/>
            </w:pPr>
            <w:r>
              <w:rPr>
                <w:sz w:val="16"/>
              </w:rPr>
              <w:t>none (count and damage)</w:t>
            </w:r>
          </w:p>
        </w:tc>
        <w:tc>
          <w:tcPr>
            <w:tcW w:type="dxa" w:w="1620"/>
          </w:tcPr>
          <w:p>
            <w:pPr>
              <w:spacing w:after="0"/>
              <w:jc w:val="right"/>
            </w:pPr>
            <w:r>
              <w:rPr>
                <w:sz w:val="16"/>
              </w:rPr>
              <w:t>0</w:t>
            </w:r>
          </w:p>
        </w:tc>
        <w:tc>
          <w:tcPr>
            <w:tcW w:type="dxa" w:w="1430"/>
          </w:tcPr>
          <w:p>
            <w:pPr>
              <w:spacing w:after="0"/>
              <w:jc w:val="left"/>
            </w:pPr>
          </w:p>
        </w:tc>
        <w:tc>
          <w:tcPr>
            <w:tcW w:type="dxa" w:w="1657"/>
          </w:tcPr>
          <w:p>
            <w:pPr>
              <w:spacing w:after="0"/>
              <w:jc w:val="left"/>
            </w:pPr>
          </w:p>
        </w:tc>
        <w:tc>
          <w:tcPr>
            <w:tcW w:type="dxa" w:w="1767"/>
          </w:tcPr>
          <w:p>
            <w:pPr>
              <w:spacing w:after="0"/>
              <w:jc w:val="left"/>
            </w:pPr>
          </w:p>
        </w:tc>
        <w:tc>
          <w:tcPr>
            <w:tcW w:type="dxa" w:w="169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Lightning</w:t>
            </w:r>
          </w:p>
        </w:tc>
        <w:tc>
          <w:tcPr>
            <w:tcW w:type="dxa" w:w="1783"/>
          </w:tcPr>
          <w:p>
            <w:pPr>
              <w:spacing w:after="0"/>
              <w:jc w:val="left"/>
            </w:pPr>
            <w:r>
              <w:rPr>
                <w:sz w:val="16"/>
              </w:rPr>
              <w:t>annualized frequency (the measure FEMA's Local Mitigation Planning Handbook names)</w:t>
            </w:r>
          </w:p>
        </w:tc>
        <w:tc>
          <w:tcPr>
            <w:tcW w:type="dxa" w:w="1620"/>
          </w:tcPr>
          <w:p>
            <w:pPr>
              <w:spacing w:after="0"/>
              <w:jc w:val="right"/>
            </w:pPr>
            <w:r>
              <w:rPr>
                <w:sz w:val="16"/>
              </w:rPr>
              <w:t>2, 2011 to 2013</w:t>
            </w:r>
          </w:p>
        </w:tc>
        <w:tc>
          <w:tcPr>
            <w:tcW w:type="dxa" w:w="1430"/>
          </w:tcPr>
          <w:p>
            <w:pPr>
              <w:spacing w:after="0"/>
              <w:jc w:val="left"/>
            </w:pPr>
          </w:p>
        </w:tc>
        <w:tc>
          <w:tcPr>
            <w:tcW w:type="dxa" w:w="1657"/>
          </w:tcPr>
          <w:p>
            <w:pPr>
              <w:spacing w:after="0"/>
              <w:jc w:val="left"/>
            </w:pPr>
            <w:r>
              <w:rPr>
                <w:sz w:val="16"/>
              </w:rPr>
              <w:t>Lightning, 2011-05-11, $20,000 property; $0 crops (2011 dollars)</w:t>
            </w:r>
          </w:p>
        </w:tc>
        <w:tc>
          <w:tcPr>
            <w:tcW w:type="dxa" w:w="1767"/>
          </w:tcPr>
          <w:p>
            <w:pPr>
              <w:spacing w:after="0"/>
              <w:jc w:val="left"/>
            </w:pPr>
          </w:p>
        </w:tc>
        <w:tc>
          <w:tcPr>
            <w:tcW w:type="dxa" w:w="1697"/>
          </w:tcPr>
          <w:p>
            <w:pPr>
              <w:spacing w:after="0"/>
              <w:jc w:val="left"/>
            </w:pPr>
            <w:r>
              <w:rPr>
                <w:sz w:val="16"/>
              </w:rPr>
              <w:t>Event records naming member places: Calumet charter township (1 record), Calumet village (1 record), Laurium village (1 record).</w:t>
            </w:r>
          </w:p>
        </w:tc>
        <w:tc>
          <w:tcPr>
            <w:tcW w:type="dxa" w:w="2345"/>
          </w:tcPr>
          <w:p>
            <w:pPr>
              <w:spacing w:after="0"/>
              <w:jc w:val="left"/>
            </w:pPr>
            <w:r>
              <w:rPr>
                <w:sz w:val="16"/>
              </w:rPr>
              <w:t>Storm Events lists lightning with damage or casualties; physical measure in event narratives only; local data required.</w:t>
            </w:r>
          </w:p>
        </w:tc>
      </w:tr>
      <w:tr>
        <w:trPr>
          <w:cantSplit/>
        </w:trPr>
        <w:tc>
          <w:tcPr>
            <w:tcW w:type="dxa" w:w="1813"/>
          </w:tcPr>
          <w:p>
            <w:pPr>
              <w:spacing w:after="0"/>
              <w:jc w:val="left"/>
            </w:pPr>
            <w:r>
              <w:rPr>
                <w:sz w:val="16"/>
              </w:rPr>
              <w:t>High Wind and Strong Wind (outside NRI Strong Wind definition)</w:t>
            </w:r>
          </w:p>
        </w:tc>
        <w:tc>
          <w:tcPr>
            <w:tcW w:type="dxa" w:w="1783"/>
          </w:tcPr>
          <w:p>
            <w:pPr>
              <w:spacing w:after="0"/>
              <w:jc w:val="left"/>
            </w:pPr>
            <w:r>
              <w:rPr>
                <w:sz w:val="16"/>
              </w:rPr>
              <w:t>wind speed (kt and mph)</w:t>
            </w:r>
          </w:p>
        </w:tc>
        <w:tc>
          <w:tcPr>
            <w:tcW w:type="dxa" w:w="1620"/>
          </w:tcPr>
          <w:p>
            <w:pPr>
              <w:spacing w:after="0"/>
              <w:jc w:val="right"/>
            </w:pPr>
            <w:r>
              <w:rPr>
                <w:sz w:val="16"/>
              </w:rPr>
              <w:t>57, 1998 to 2026 (57 zone-level)</w:t>
            </w:r>
          </w:p>
        </w:tc>
        <w:tc>
          <w:tcPr>
            <w:tcW w:type="dxa" w:w="1430"/>
          </w:tcPr>
          <w:p>
            <w:pPr>
              <w:spacing w:after="0"/>
              <w:jc w:val="left"/>
            </w:pPr>
            <w:r>
              <w:rPr>
                <w:sz w:val="16"/>
              </w:rPr>
              <w:t>44 kt (51 mph) to 65 kt (75 mph) (median 52 kt (60 mph)); 57 with a recorded value</w:t>
            </w:r>
          </w:p>
        </w:tc>
        <w:tc>
          <w:tcPr>
            <w:tcW w:type="dxa" w:w="1657"/>
          </w:tcPr>
          <w:p>
            <w:pPr>
              <w:spacing w:after="0"/>
              <w:jc w:val="left"/>
            </w:pPr>
            <w:r>
              <w:rPr>
                <w:sz w:val="16"/>
              </w:rPr>
              <w:t>65 kt (75 mph) estimated gust, High Wind, 2007-11-27; NWS zone MIZ003 (NORTHERN HOUGHTON), zone-level: may include parts of neighboring counties</w:t>
            </w:r>
          </w:p>
        </w:tc>
        <w:tc>
          <w:tcPr>
            <w:tcW w:type="dxa" w:w="1767"/>
          </w:tcPr>
          <w:p>
            <w:pPr>
              <w:spacing w:after="0"/>
              <w:jc w:val="left"/>
            </w:pPr>
            <w:r>
              <w:rPr>
                <w:sz w:val="16"/>
              </w:rPr>
              <w:t>High Wind, 1998-11-11, $25,000 property; $1,000,000 crops, reported for the zone (1998 dollars)</w:t>
            </w: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p>
        </w:tc>
      </w:tr>
      <w:tr>
        <w:trPr>
          <w:cantSplit/>
        </w:trPr>
        <w:tc>
          <w:tcPr>
            <w:tcW w:type="dxa" w:w="1813"/>
          </w:tcPr>
          <w:p>
            <w:pPr>
              <w:spacing w:after="0"/>
              <w:jc w:val="left"/>
            </w:pPr>
            <w:r>
              <w:rPr>
                <w:sz w:val="16"/>
              </w:rPr>
              <w:t>Thunderstorm Wind</w:t>
            </w:r>
          </w:p>
        </w:tc>
        <w:tc>
          <w:tcPr>
            <w:tcW w:type="dxa" w:w="1783"/>
          </w:tcPr>
          <w:p>
            <w:pPr>
              <w:spacing w:after="0"/>
              <w:jc w:val="left"/>
            </w:pPr>
            <w:r>
              <w:rPr>
                <w:sz w:val="16"/>
              </w:rPr>
              <w:t>wind speed (kt and mph)</w:t>
            </w:r>
          </w:p>
        </w:tc>
        <w:tc>
          <w:tcPr>
            <w:tcW w:type="dxa" w:w="1620"/>
          </w:tcPr>
          <w:p>
            <w:pPr>
              <w:spacing w:after="0"/>
              <w:jc w:val="right"/>
            </w:pPr>
            <w:r>
              <w:rPr>
                <w:sz w:val="16"/>
              </w:rPr>
              <w:t>123, 1959 to 2026</w:t>
            </w:r>
          </w:p>
        </w:tc>
        <w:tc>
          <w:tcPr>
            <w:tcW w:type="dxa" w:w="1430"/>
          </w:tcPr>
          <w:p>
            <w:pPr>
              <w:spacing w:after="0"/>
              <w:jc w:val="left"/>
            </w:pPr>
            <w:r>
              <w:rPr>
                <w:sz w:val="16"/>
              </w:rPr>
              <w:t>50 kt (58 mph) to 83 kt (96 mph) (median 55 kt (63 mph)); 112 with a recorded value</w:t>
            </w:r>
          </w:p>
        </w:tc>
        <w:tc>
          <w:tcPr>
            <w:tcW w:type="dxa" w:w="1657"/>
          </w:tcPr>
          <w:p>
            <w:pPr>
              <w:spacing w:after="0"/>
              <w:jc w:val="left"/>
            </w:pPr>
            <w:r>
              <w:rPr>
                <w:sz w:val="16"/>
              </w:rPr>
              <w:t>83 kt (96 mph) estimated gust, Thunderstorm Wind, 2020-07-18</w:t>
            </w:r>
          </w:p>
        </w:tc>
        <w:tc>
          <w:tcPr>
            <w:tcW w:type="dxa" w:w="1767"/>
          </w:tcPr>
          <w:p>
            <w:pPr>
              <w:spacing w:after="0"/>
              <w:jc w:val="left"/>
            </w:pPr>
            <w:r>
              <w:rPr>
                <w:sz w:val="16"/>
              </w:rPr>
              <w:t>Thunderstorm Wind, 2016-07-21, $80,000 property; $0 crops (2016 dollars)</w:t>
            </w:r>
          </w:p>
        </w:tc>
        <w:tc>
          <w:tcPr>
            <w:tcW w:type="dxa" w:w="1697"/>
          </w:tcPr>
          <w:p>
            <w:pPr>
              <w:spacing w:after="0"/>
              <w:jc w:val="left"/>
            </w:pPr>
            <w:r>
              <w:rPr>
                <w:sz w:val="16"/>
              </w:rPr>
              <w:t>Event records naming member places: Houghton city (11 records), Laurium village (8 records), Calumet charter township (6 records), Calumet village (6 records), Lake Linden village (6 records), Chassell township (5 records), Hancock city (5 records), Osceola township (2 records).</w:t>
            </w:r>
          </w:p>
        </w:tc>
        <w:tc>
          <w:tcPr>
            <w:tcW w:type="dxa" w:w="2345"/>
          </w:tcPr>
          <w:p>
            <w:pPr>
              <w:spacing w:after="0"/>
              <w:jc w:val="left"/>
            </w:pPr>
          </w:p>
        </w:tc>
      </w:tr>
      <w:tr>
        <w:trPr>
          <w:cantSplit/>
        </w:trPr>
        <w:tc>
          <w:tcPr>
            <w:tcW w:type="dxa" w:w="1813"/>
          </w:tcPr>
          <w:p>
            <w:pPr>
              <w:spacing w:after="0"/>
              <w:jc w:val="left"/>
            </w:pPr>
            <w:r>
              <w:rPr>
                <w:sz w:val="16"/>
              </w:rPr>
              <w:t>Tornado</w:t>
            </w:r>
          </w:p>
        </w:tc>
        <w:tc>
          <w:tcPr>
            <w:tcW w:type="dxa" w:w="1783"/>
          </w:tcPr>
          <w:p>
            <w:pPr>
              <w:spacing w:after="0"/>
              <w:jc w:val="left"/>
            </w:pPr>
            <w:r>
              <w:rPr>
                <w:sz w:val="16"/>
              </w:rPr>
              <w:t>Enhanced Fujita (F before Feb 2007)</w:t>
            </w:r>
          </w:p>
        </w:tc>
        <w:tc>
          <w:tcPr>
            <w:tcW w:type="dxa" w:w="1620"/>
          </w:tcPr>
          <w:p>
            <w:pPr>
              <w:spacing w:after="0"/>
              <w:jc w:val="right"/>
            </w:pPr>
            <w:r>
              <w:rPr>
                <w:sz w:val="16"/>
              </w:rPr>
              <w:t>1, 1987 to 1987</w:t>
            </w:r>
          </w:p>
        </w:tc>
        <w:tc>
          <w:tcPr>
            <w:tcW w:type="dxa" w:w="1430"/>
          </w:tcPr>
          <w:p>
            <w:pPr>
              <w:spacing w:after="0"/>
              <w:jc w:val="left"/>
            </w:pPr>
            <w:r>
              <w:rPr>
                <w:sz w:val="16"/>
              </w:rPr>
              <w:t>F/EF0; 1 with a recorded value</w:t>
            </w:r>
          </w:p>
        </w:tc>
        <w:tc>
          <w:tcPr>
            <w:tcW w:type="dxa" w:w="1657"/>
          </w:tcPr>
          <w:p>
            <w:pPr>
              <w:spacing w:after="0"/>
              <w:jc w:val="left"/>
            </w:pPr>
            <w:r>
              <w:rPr>
                <w:sz w:val="16"/>
              </w:rPr>
              <w:t>F0 tornado, 1987-07-11, 5 mi path length (records before 1996 may include the whole path; rating and listing come from the county where the tornado began), 23 yd wide, $2,500 property; crops not recorded (1987 dollars)</w:t>
            </w:r>
          </w:p>
        </w:tc>
        <w:tc>
          <w:tcPr>
            <w:tcW w:type="dxa" w:w="1767"/>
          </w:tcPr>
          <w:p>
            <w:pPr>
              <w:spacing w:after="0"/>
              <w:jc w:val="left"/>
            </w:pPr>
          </w:p>
        </w:tc>
        <w:tc>
          <w:tcPr>
            <w:tcW w:type="dxa" w:w="1697"/>
          </w:tcPr>
          <w:p>
            <w:pPr>
              <w:spacing w:after="0"/>
              <w:jc w:val="left"/>
            </w:pPr>
            <w:r>
              <w:rPr>
                <w:sz w:val="16"/>
              </w:rPr>
              <w:t>No event record names a member place.</w:t>
            </w:r>
          </w:p>
        </w:tc>
        <w:tc>
          <w:tcPr>
            <w:tcW w:type="dxa" w:w="23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3"/>
          </w:tcPr>
          <w:p>
            <w:pPr>
              <w:spacing w:after="0"/>
              <w:jc w:val="left"/>
            </w:pPr>
            <w:r>
              <w:rPr>
                <w:sz w:val="16"/>
              </w:rPr>
              <w:t>Tsunami</w:t>
            </w:r>
          </w:p>
        </w:tc>
        <w:tc>
          <w:tcPr>
            <w:tcW w:type="dxa" w:w="1783"/>
          </w:tcPr>
          <w:p>
            <w:pPr>
              <w:spacing w:after="0"/>
              <w:jc w:val="left"/>
            </w:pPr>
            <w:r>
              <w:rPr>
                <w:sz w:val="16"/>
              </w:rPr>
              <w:t>none (count and damage)</w:t>
            </w:r>
          </w:p>
        </w:tc>
        <w:tc>
          <w:tcPr>
            <w:tcW w:type="dxa" w:w="1620"/>
          </w:tcPr>
          <w:p>
            <w:pPr>
              <w:spacing w:after="0"/>
              <w:jc w:val="right"/>
            </w:pPr>
            <w:r>
              <w:rPr>
                <w:sz w:val="16"/>
              </w:rPr>
              <w:t>0</w:t>
            </w:r>
          </w:p>
        </w:tc>
        <w:tc>
          <w:tcPr>
            <w:tcW w:type="dxa" w:w="1430"/>
          </w:tcPr>
          <w:p>
            <w:pPr>
              <w:spacing w:after="0"/>
              <w:jc w:val="left"/>
            </w:pPr>
          </w:p>
        </w:tc>
        <w:tc>
          <w:tcPr>
            <w:tcW w:type="dxa" w:w="1657"/>
          </w:tcPr>
          <w:p>
            <w:pPr>
              <w:spacing w:after="0"/>
              <w:jc w:val="left"/>
            </w:pPr>
          </w:p>
        </w:tc>
        <w:tc>
          <w:tcPr>
            <w:tcW w:type="dxa" w:w="1767"/>
          </w:tcPr>
          <w:p>
            <w:pPr>
              <w:spacing w:after="0"/>
              <w:jc w:val="left"/>
            </w:pPr>
          </w:p>
        </w:tc>
        <w:tc>
          <w:tcPr>
            <w:tcW w:type="dxa" w:w="169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Volcanic Ash, Volcanic Ashfall</w:t>
            </w:r>
          </w:p>
        </w:tc>
        <w:tc>
          <w:tcPr>
            <w:tcW w:type="dxa" w:w="1783"/>
          </w:tcPr>
          <w:p>
            <w:pPr>
              <w:spacing w:after="0"/>
              <w:jc w:val="left"/>
            </w:pPr>
            <w:r>
              <w:rPr>
                <w:sz w:val="16"/>
              </w:rPr>
              <w:t>Volcanic Explosivity Index (local data)</w:t>
            </w:r>
          </w:p>
        </w:tc>
        <w:tc>
          <w:tcPr>
            <w:tcW w:type="dxa" w:w="1620"/>
          </w:tcPr>
          <w:p>
            <w:pPr>
              <w:spacing w:after="0"/>
              <w:jc w:val="right"/>
            </w:pPr>
            <w:r>
              <w:rPr>
                <w:sz w:val="16"/>
              </w:rPr>
              <w:t>0</w:t>
            </w:r>
          </w:p>
        </w:tc>
        <w:tc>
          <w:tcPr>
            <w:tcW w:type="dxa" w:w="1430"/>
          </w:tcPr>
          <w:p>
            <w:pPr>
              <w:spacing w:after="0"/>
              <w:jc w:val="left"/>
            </w:pPr>
          </w:p>
        </w:tc>
        <w:tc>
          <w:tcPr>
            <w:tcW w:type="dxa" w:w="1657"/>
          </w:tcPr>
          <w:p>
            <w:pPr>
              <w:spacing w:after="0"/>
              <w:jc w:val="left"/>
            </w:pPr>
          </w:p>
        </w:tc>
        <w:tc>
          <w:tcPr>
            <w:tcW w:type="dxa" w:w="1767"/>
          </w:tcPr>
          <w:p>
            <w:pPr>
              <w:spacing w:after="0"/>
              <w:jc w:val="left"/>
            </w:pPr>
          </w:p>
        </w:tc>
        <w:tc>
          <w:tcPr>
            <w:tcW w:type="dxa" w:w="169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Wildfire</w:t>
            </w:r>
          </w:p>
        </w:tc>
        <w:tc>
          <w:tcPr>
            <w:tcW w:type="dxa" w:w="1783"/>
          </w:tcPr>
          <w:p>
            <w:pPr>
              <w:spacing w:after="0"/>
              <w:jc w:val="left"/>
            </w:pPr>
            <w:r>
              <w:rPr>
                <w:sz w:val="16"/>
              </w:rPr>
              <w:t>acres burned (local data)</w:t>
            </w:r>
          </w:p>
        </w:tc>
        <w:tc>
          <w:tcPr>
            <w:tcW w:type="dxa" w:w="1620"/>
          </w:tcPr>
          <w:p>
            <w:pPr>
              <w:spacing w:after="0"/>
              <w:jc w:val="right"/>
            </w:pPr>
            <w:r>
              <w:rPr>
                <w:sz w:val="16"/>
              </w:rPr>
              <w:t>1, 2022 to 2022 (1 zone-level)</w:t>
            </w:r>
          </w:p>
        </w:tc>
        <w:tc>
          <w:tcPr>
            <w:tcW w:type="dxa" w:w="1430"/>
          </w:tcPr>
          <w:p>
            <w:pPr>
              <w:spacing w:after="0"/>
              <w:jc w:val="left"/>
            </w:pPr>
          </w:p>
        </w:tc>
        <w:tc>
          <w:tcPr>
            <w:tcW w:type="dxa" w:w="1657"/>
          </w:tcPr>
          <w:p>
            <w:pPr>
              <w:spacing w:after="0"/>
              <w:jc w:val="left"/>
            </w:pPr>
            <w:r>
              <w:rPr>
                <w:sz w:val="16"/>
              </w:rPr>
              <w:t>Wildfire, 2022-05-09, $200,000 property; $0 crops, reported for the zone (2022 dollars); NWS zone MIZ084 (SOUTHERN HOUGHTON), zone-level: may include parts of neighboring counties</w:t>
            </w:r>
          </w:p>
        </w:tc>
        <w:tc>
          <w:tcPr>
            <w:tcW w:type="dxa" w:w="1767"/>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Acres burned: in event narratives only; local data required.</w:t>
            </w:r>
          </w:p>
        </w:tc>
      </w:tr>
      <w:tr>
        <w:trPr>
          <w:cantSplit/>
        </w:trPr>
        <w:tc>
          <w:tcPr>
            <w:tcW w:type="dxa" w:w="1813"/>
          </w:tcPr>
          <w:p>
            <w:pPr>
              <w:spacing w:after="0"/>
              <w:jc w:val="left"/>
            </w:pPr>
            <w:r>
              <w:rPr>
                <w:sz w:val="16"/>
              </w:rPr>
              <w:t>Winter Storm, Heavy Snow, Blizzard, Lake-Effect Snow, Winter Weather, Sleet</w:t>
            </w:r>
          </w:p>
        </w:tc>
        <w:tc>
          <w:tcPr>
            <w:tcW w:type="dxa" w:w="1783"/>
          </w:tcPr>
          <w:p>
            <w:pPr>
              <w:spacing w:after="0"/>
              <w:jc w:val="left"/>
            </w:pPr>
            <w:r>
              <w:rPr>
                <w:sz w:val="16"/>
              </w:rPr>
              <w:t>none in data (snowfall local)</w:t>
            </w:r>
          </w:p>
        </w:tc>
        <w:tc>
          <w:tcPr>
            <w:tcW w:type="dxa" w:w="1620"/>
          </w:tcPr>
          <w:p>
            <w:pPr>
              <w:spacing w:after="0"/>
              <w:jc w:val="right"/>
            </w:pPr>
            <w:r>
              <w:rPr>
                <w:sz w:val="16"/>
              </w:rPr>
              <w:t>511, 1996 to 2026 (511 zone-level)</w:t>
            </w:r>
          </w:p>
        </w:tc>
        <w:tc>
          <w:tcPr>
            <w:tcW w:type="dxa" w:w="1430"/>
          </w:tcPr>
          <w:p>
            <w:pPr>
              <w:spacing w:after="0"/>
              <w:jc w:val="left"/>
            </w:pPr>
          </w:p>
        </w:tc>
        <w:tc>
          <w:tcPr>
            <w:tcW w:type="dxa" w:w="1657"/>
          </w:tcPr>
          <w:p>
            <w:pPr>
              <w:spacing w:after="0"/>
              <w:jc w:val="left"/>
            </w:pPr>
            <w:r>
              <w:rPr>
                <w:sz w:val="16"/>
              </w:rPr>
              <w:t>Winter Weather, 2017-04-26, $50,000 property; $0 crops, reported for the zone (2017 dollars); NWS zone MIZ003 (NORTHERN HOUGHTON), zone-level: may include parts of neighboring counties</w:t>
            </w:r>
          </w:p>
        </w:tc>
        <w:tc>
          <w:tcPr>
            <w:tcW w:type="dxa" w:w="1767"/>
          </w:tcPr>
          <w:p>
            <w:pPr>
              <w:spacing w:after="0"/>
              <w:jc w:val="left"/>
            </w:pPr>
          </w:p>
        </w:tc>
        <w:tc>
          <w:tcPr>
            <w:tcW w:type="dxa" w:w="169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2247"/>
        <w:gridCol w:w="2437"/>
        <w:gridCol w:w="1524"/>
        <w:gridCol w:w="2152"/>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Title</w:t>
            </w:r>
          </w:p>
        </w:tc>
        <w:tc>
          <w:tcPr>
            <w:tcW w:type="dxa" w:w="2437"/>
            <w:shd w:val="clear" w:color="auto" w:fill="E8E8E8"/>
          </w:tcPr>
          <w:p>
            <w:pPr>
              <w:spacing w:after="0"/>
              <w:jc w:val="left"/>
            </w:pPr>
            <w:r>
              <w:rPr>
                <w:b/>
                <w:sz w:val="16"/>
              </w:rPr>
              <w:t>Mapped hazard</w:t>
            </w:r>
          </w:p>
        </w:tc>
        <w:tc>
          <w:tcPr>
            <w:tcW w:type="dxa" w:w="1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52"/>
            <w:shd w:val="clear" w:color="auto" w:fill="E8E8E8"/>
          </w:tcPr>
          <w:p>
            <w:pPr>
              <w:spacing w:after="0"/>
              <w:jc w:val="left"/>
            </w:pPr>
            <w:r>
              <w:rPr>
                <w:b/>
                <w:sz w:val="16"/>
              </w:rPr>
              <w:t>Flags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2020-03-27</w:t>
            </w:r>
          </w:p>
        </w:tc>
        <w:tc>
          <w:tcPr>
            <w:tcW w:type="dxa" w:w="1105"/>
          </w:tcPr>
          <w:p>
            <w:pPr>
              <w:spacing w:after="0"/>
              <w:jc w:val="left"/>
            </w:pPr>
            <w:r>
              <w:rPr>
                <w:sz w:val="16"/>
              </w:rPr>
              <w:t>2020-01-20</w:t>
            </w:r>
          </w:p>
        </w:tc>
        <w:tc>
          <w:tcPr>
            <w:tcW w:type="dxa" w:w="1105"/>
          </w:tcPr>
          <w:p>
            <w:pPr>
              <w:spacing w:after="0"/>
              <w:jc w:val="left"/>
            </w:pPr>
            <w:r>
              <w:rPr>
                <w:sz w:val="16"/>
              </w:rPr>
              <w:t>DR-4494-MI</w:t>
            </w:r>
          </w:p>
        </w:tc>
        <w:tc>
          <w:tcPr>
            <w:tcW w:type="dxa" w:w="1486"/>
          </w:tcPr>
          <w:p>
            <w:pPr>
              <w:spacing w:after="0"/>
              <w:jc w:val="left"/>
            </w:pPr>
            <w:r>
              <w:rPr>
                <w:sz w:val="16"/>
              </w:rPr>
              <w:t>Major disaster</w:t>
            </w:r>
          </w:p>
        </w:tc>
        <w:tc>
          <w:tcPr>
            <w:tcW w:type="dxa" w:w="2247"/>
          </w:tcPr>
          <w:p>
            <w:pPr>
              <w:spacing w:after="0"/>
              <w:jc w:val="left"/>
            </w:pPr>
            <w:r>
              <w:rPr>
                <w:sz w:val="16"/>
              </w:rPr>
              <w:t>COVID-19 PANDEMIC</w:t>
            </w:r>
          </w:p>
        </w:tc>
        <w:tc>
          <w:tcPr>
            <w:tcW w:type="dxa" w:w="2437"/>
          </w:tcPr>
          <w:p>
            <w:pPr>
              <w:spacing w:after="0"/>
              <w:jc w:val="left"/>
            </w:pPr>
            <w:r>
              <w:rPr>
                <w:sz w:val="16"/>
              </w:rPr>
              <w:t>Non-natural, not counted</w:t>
            </w:r>
          </w:p>
        </w:tc>
        <w:tc>
          <w:tcPr>
            <w:tcW w:type="dxa" w:w="1524"/>
          </w:tcPr>
          <w:p>
            <w:pPr>
              <w:spacing w:after="0"/>
              <w:jc w:val="right"/>
            </w:pPr>
            <w:r>
              <w:rPr>
                <w:sz w:val="16"/>
              </w:rPr>
              <w:t>none found</w:t>
            </w:r>
          </w:p>
        </w:tc>
        <w:tc>
          <w:tcPr>
            <w:tcW w:type="dxa" w:w="2152"/>
          </w:tcPr>
          <w:p>
            <w:pPr>
              <w:spacing w:after="0"/>
              <w:jc w:val="left"/>
            </w:pPr>
            <w:r>
              <w:rPr>
                <w:sz w:val="16"/>
              </w:rPr>
              <w:t>during plan review, check whether your last plan included it</w:t>
            </w: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EM-3455-MI</w:t>
            </w:r>
          </w:p>
        </w:tc>
        <w:tc>
          <w:tcPr>
            <w:tcW w:type="dxa" w:w="1486"/>
          </w:tcPr>
          <w:p>
            <w:pPr>
              <w:spacing w:after="0"/>
              <w:jc w:val="left"/>
            </w:pPr>
            <w:r>
              <w:rPr>
                <w:sz w:val="16"/>
              </w:rPr>
              <w:t>Emergency</w:t>
            </w:r>
          </w:p>
        </w:tc>
        <w:tc>
          <w:tcPr>
            <w:tcW w:type="dxa" w:w="2247"/>
          </w:tcPr>
          <w:p>
            <w:pPr>
              <w:spacing w:after="0"/>
              <w:jc w:val="left"/>
            </w:pPr>
            <w:r>
              <w:rPr>
                <w:sz w:val="16"/>
              </w:rPr>
              <w:t>COVID-19</w:t>
            </w:r>
          </w:p>
        </w:tc>
        <w:tc>
          <w:tcPr>
            <w:tcW w:type="dxa" w:w="2437"/>
          </w:tcPr>
          <w:p>
            <w:pPr>
              <w:spacing w:after="0"/>
              <w:jc w:val="left"/>
            </w:pPr>
            <w:r>
              <w:rPr>
                <w:sz w:val="16"/>
              </w:rPr>
              <w:t>Non-natural, not counted</w:t>
            </w:r>
          </w:p>
        </w:tc>
        <w:tc>
          <w:tcPr>
            <w:tcW w:type="dxa" w:w="1524"/>
          </w:tcPr>
          <w:p>
            <w:pPr>
              <w:spacing w:after="0"/>
              <w:jc w:val="right"/>
            </w:pPr>
            <w:r>
              <w:rPr>
                <w:sz w:val="16"/>
              </w:rPr>
              <w:t>none found</w:t>
            </w:r>
          </w:p>
        </w:tc>
        <w:tc>
          <w:tcPr>
            <w:tcW w:type="dxa" w:w="2152"/>
          </w:tcPr>
          <w:p>
            <w:pPr>
              <w:spacing w:after="0"/>
              <w:jc w:val="left"/>
            </w:pPr>
            <w:r>
              <w:rPr>
                <w:sz w:val="16"/>
              </w:rPr>
              <w:t>during plan review, check whether your last plan included it</w:t>
            </w:r>
          </w:p>
        </w:tc>
        <w:tc>
          <w:tcPr>
            <w:tcW w:type="dxa" w:w="953"/>
          </w:tcPr>
          <w:p>
            <w:pPr>
              <w:spacing w:after="0"/>
              <w:jc w:val="left"/>
            </w:pPr>
            <w:r>
              <w:rPr>
                <w:sz w:val="16"/>
              </w:rPr>
              <w:t>same incident as DR-4494</w:t>
            </w:r>
          </w:p>
        </w:tc>
      </w:tr>
      <w:tr>
        <w:trPr>
          <w:cantSplit/>
        </w:trPr>
        <w:tc>
          <w:tcPr>
            <w:tcW w:type="dxa" w:w="1105"/>
          </w:tcPr>
          <w:p>
            <w:pPr>
              <w:spacing w:after="0"/>
              <w:jc w:val="left"/>
            </w:pPr>
            <w:r>
              <w:rPr>
                <w:sz w:val="16"/>
              </w:rPr>
              <w:t>2018-08-02</w:t>
            </w:r>
          </w:p>
        </w:tc>
        <w:tc>
          <w:tcPr>
            <w:tcW w:type="dxa" w:w="1105"/>
          </w:tcPr>
          <w:p>
            <w:pPr>
              <w:spacing w:after="0"/>
              <w:jc w:val="left"/>
            </w:pPr>
            <w:r>
              <w:rPr>
                <w:sz w:val="16"/>
              </w:rPr>
              <w:t>2018-06-16</w:t>
            </w:r>
          </w:p>
        </w:tc>
        <w:tc>
          <w:tcPr>
            <w:tcW w:type="dxa" w:w="1105"/>
          </w:tcPr>
          <w:p>
            <w:pPr>
              <w:spacing w:after="0"/>
              <w:jc w:val="left"/>
            </w:pPr>
            <w:r>
              <w:rPr>
                <w:sz w:val="16"/>
              </w:rPr>
              <w:t>DR-4381-MI</w:t>
            </w:r>
          </w:p>
        </w:tc>
        <w:tc>
          <w:tcPr>
            <w:tcW w:type="dxa" w:w="1486"/>
          </w:tcPr>
          <w:p>
            <w:pPr>
              <w:spacing w:after="0"/>
              <w:jc w:val="left"/>
            </w:pPr>
            <w:r>
              <w:rPr>
                <w:sz w:val="16"/>
              </w:rPr>
              <w:t>Major disaster</w:t>
            </w:r>
          </w:p>
        </w:tc>
        <w:tc>
          <w:tcPr>
            <w:tcW w:type="dxa" w:w="2247"/>
          </w:tcPr>
          <w:p>
            <w:pPr>
              <w:spacing w:after="0"/>
              <w:jc w:val="left"/>
            </w:pPr>
            <w:r>
              <w:rPr>
                <w:sz w:val="16"/>
              </w:rPr>
              <w:t>SEVERE STORMS, FLOODING, LANDSLIDES, AND MUDSLIDES</w:t>
            </w:r>
          </w:p>
        </w:tc>
        <w:tc>
          <w:tcPr>
            <w:tcW w:type="dxa" w:w="2437"/>
          </w:tcPr>
          <w:p>
            <w:pPr>
              <w:spacing w:after="0"/>
              <w:jc w:val="left"/>
            </w:pPr>
            <w:r>
              <w:rPr>
                <w:sz w:val="16"/>
              </w:rPr>
              <w:t>Inland Flooding (primary); also designated: Landslide</w:t>
            </w:r>
          </w:p>
        </w:tc>
        <w:tc>
          <w:tcPr>
            <w:tcW w:type="dxa" w:w="1524"/>
          </w:tcPr>
          <w:p>
            <w:pPr>
              <w:spacing w:after="0"/>
              <w:jc w:val="right"/>
            </w:pPr>
            <w:r>
              <w:rPr>
                <w:sz w:val="16"/>
              </w:rPr>
              <w:t>$24,112,632.77</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2013-06-18</w:t>
            </w:r>
          </w:p>
        </w:tc>
        <w:tc>
          <w:tcPr>
            <w:tcW w:type="dxa" w:w="1105"/>
          </w:tcPr>
          <w:p>
            <w:pPr>
              <w:spacing w:after="0"/>
              <w:jc w:val="left"/>
            </w:pPr>
            <w:r>
              <w:rPr>
                <w:sz w:val="16"/>
              </w:rPr>
              <w:t>2013-04-16</w:t>
            </w:r>
          </w:p>
        </w:tc>
        <w:tc>
          <w:tcPr>
            <w:tcW w:type="dxa" w:w="1105"/>
          </w:tcPr>
          <w:p>
            <w:pPr>
              <w:spacing w:after="0"/>
              <w:jc w:val="left"/>
            </w:pPr>
            <w:r>
              <w:rPr>
                <w:sz w:val="16"/>
              </w:rPr>
              <w:t>DR-4121-MI</w:t>
            </w:r>
          </w:p>
        </w:tc>
        <w:tc>
          <w:tcPr>
            <w:tcW w:type="dxa" w:w="1486"/>
          </w:tcPr>
          <w:p>
            <w:pPr>
              <w:spacing w:after="0"/>
              <w:jc w:val="left"/>
            </w:pPr>
            <w:r>
              <w:rPr>
                <w:sz w:val="16"/>
              </w:rPr>
              <w:t>Major disaster</w:t>
            </w:r>
          </w:p>
        </w:tc>
        <w:tc>
          <w:tcPr>
            <w:tcW w:type="dxa" w:w="2247"/>
          </w:tcPr>
          <w:p>
            <w:pPr>
              <w:spacing w:after="0"/>
              <w:jc w:val="left"/>
            </w:pPr>
            <w:r>
              <w:rPr>
                <w:sz w:val="16"/>
              </w:rPr>
              <w:t>FLOODING</w:t>
            </w:r>
          </w:p>
        </w:tc>
        <w:tc>
          <w:tcPr>
            <w:tcW w:type="dxa" w:w="2437"/>
          </w:tcPr>
          <w:p>
            <w:pPr>
              <w:spacing w:after="0"/>
              <w:jc w:val="left"/>
            </w:pPr>
            <w:r>
              <w:rPr>
                <w:sz w:val="16"/>
              </w:rPr>
              <w:t>Inland Flooding</w:t>
            </w:r>
          </w:p>
        </w:tc>
        <w:tc>
          <w:tcPr>
            <w:tcW w:type="dxa" w:w="1524"/>
          </w:tcPr>
          <w:p>
            <w:pPr>
              <w:spacing w:after="0"/>
              <w:jc w:val="right"/>
            </w:pPr>
            <w:r>
              <w:rPr>
                <w:sz w:val="16"/>
              </w:rPr>
              <w:t>$366,916.03</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2005-09-07</w:t>
            </w:r>
          </w:p>
        </w:tc>
        <w:tc>
          <w:tcPr>
            <w:tcW w:type="dxa" w:w="1105"/>
          </w:tcPr>
          <w:p>
            <w:pPr>
              <w:spacing w:after="0"/>
              <w:jc w:val="left"/>
            </w:pPr>
            <w:r>
              <w:rPr>
                <w:sz w:val="16"/>
              </w:rPr>
              <w:t>2005-08-29</w:t>
            </w:r>
          </w:p>
        </w:tc>
        <w:tc>
          <w:tcPr>
            <w:tcW w:type="dxa" w:w="1105"/>
          </w:tcPr>
          <w:p>
            <w:pPr>
              <w:spacing w:after="0"/>
              <w:jc w:val="left"/>
            </w:pPr>
            <w:r>
              <w:rPr>
                <w:sz w:val="16"/>
              </w:rPr>
              <w:t>EM-3225-MI</w:t>
            </w:r>
          </w:p>
        </w:tc>
        <w:tc>
          <w:tcPr>
            <w:tcW w:type="dxa" w:w="1486"/>
          </w:tcPr>
          <w:p>
            <w:pPr>
              <w:spacing w:after="0"/>
              <w:jc w:val="left"/>
            </w:pPr>
            <w:r>
              <w:rPr>
                <w:sz w:val="16"/>
              </w:rPr>
              <w:t>Emergency</w:t>
            </w:r>
          </w:p>
        </w:tc>
        <w:tc>
          <w:tcPr>
            <w:tcW w:type="dxa" w:w="2247"/>
          </w:tcPr>
          <w:p>
            <w:pPr>
              <w:spacing w:after="0"/>
              <w:jc w:val="left"/>
            </w:pPr>
            <w:r>
              <w:rPr>
                <w:sz w:val="16"/>
              </w:rPr>
              <w:t>HURRICANE KATRINA EVACUATION</w:t>
            </w:r>
          </w:p>
        </w:tc>
        <w:tc>
          <w:tcPr>
            <w:tcW w:type="dxa" w:w="2437"/>
          </w:tcPr>
          <w:p>
            <w:pPr>
              <w:spacing w:after="0"/>
              <w:jc w:val="left"/>
            </w:pPr>
            <w:r>
              <w:rPr>
                <w:sz w:val="16"/>
              </w:rPr>
              <w:t>Hurricane: evacuation support, not a local hazard event; not counted</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2002-05-06</w:t>
            </w:r>
          </w:p>
        </w:tc>
        <w:tc>
          <w:tcPr>
            <w:tcW w:type="dxa" w:w="1105"/>
          </w:tcPr>
          <w:p>
            <w:pPr>
              <w:spacing w:after="0"/>
              <w:jc w:val="left"/>
            </w:pPr>
            <w:r>
              <w:rPr>
                <w:sz w:val="16"/>
              </w:rPr>
              <w:t>2002-04-10</w:t>
            </w:r>
          </w:p>
        </w:tc>
        <w:tc>
          <w:tcPr>
            <w:tcW w:type="dxa" w:w="1105"/>
          </w:tcPr>
          <w:p>
            <w:pPr>
              <w:spacing w:after="0"/>
              <w:jc w:val="left"/>
            </w:pPr>
            <w:r>
              <w:rPr>
                <w:sz w:val="16"/>
              </w:rPr>
              <w:t>DR-1413-MI</w:t>
            </w:r>
          </w:p>
        </w:tc>
        <w:tc>
          <w:tcPr>
            <w:tcW w:type="dxa" w:w="1486"/>
          </w:tcPr>
          <w:p>
            <w:pPr>
              <w:spacing w:after="0"/>
              <w:jc w:val="left"/>
            </w:pPr>
            <w:r>
              <w:rPr>
                <w:sz w:val="16"/>
              </w:rPr>
              <w:t>Major disaster</w:t>
            </w:r>
          </w:p>
        </w:tc>
        <w:tc>
          <w:tcPr>
            <w:tcW w:type="dxa" w:w="2247"/>
          </w:tcPr>
          <w:p>
            <w:pPr>
              <w:spacing w:after="0"/>
              <w:jc w:val="left"/>
            </w:pPr>
            <w:r>
              <w:rPr>
                <w:sz w:val="16"/>
              </w:rPr>
              <w:t>FLOODING</w:t>
            </w:r>
          </w:p>
        </w:tc>
        <w:tc>
          <w:tcPr>
            <w:tcW w:type="dxa" w:w="2437"/>
          </w:tcPr>
          <w:p>
            <w:pPr>
              <w:spacing w:after="0"/>
              <w:jc w:val="left"/>
            </w:pPr>
            <w:r>
              <w:rPr>
                <w:sz w:val="16"/>
              </w:rPr>
              <w:t>Inland Flooding</w:t>
            </w:r>
          </w:p>
        </w:tc>
        <w:tc>
          <w:tcPr>
            <w:tcW w:type="dxa" w:w="1524"/>
          </w:tcPr>
          <w:p>
            <w:pPr>
              <w:spacing w:after="0"/>
              <w:jc w:val="right"/>
            </w:pPr>
            <w:r>
              <w:rPr>
                <w:sz w:val="16"/>
              </w:rPr>
              <w:t>$235,933.32</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1994-05-10</w:t>
            </w:r>
          </w:p>
        </w:tc>
        <w:tc>
          <w:tcPr>
            <w:tcW w:type="dxa" w:w="1105"/>
          </w:tcPr>
          <w:p>
            <w:pPr>
              <w:spacing w:after="0"/>
              <w:jc w:val="left"/>
            </w:pPr>
            <w:r>
              <w:rPr>
                <w:sz w:val="16"/>
              </w:rPr>
              <w:t>1994-01-10</w:t>
            </w:r>
          </w:p>
        </w:tc>
        <w:tc>
          <w:tcPr>
            <w:tcW w:type="dxa" w:w="1105"/>
          </w:tcPr>
          <w:p>
            <w:pPr>
              <w:spacing w:after="0"/>
              <w:jc w:val="left"/>
            </w:pPr>
            <w:r>
              <w:rPr>
                <w:sz w:val="16"/>
              </w:rPr>
              <w:t>DR-1028-MI</w:t>
            </w:r>
          </w:p>
        </w:tc>
        <w:tc>
          <w:tcPr>
            <w:tcW w:type="dxa" w:w="1486"/>
          </w:tcPr>
          <w:p>
            <w:pPr>
              <w:spacing w:after="0"/>
              <w:jc w:val="left"/>
            </w:pPr>
            <w:r>
              <w:rPr>
                <w:sz w:val="16"/>
              </w:rPr>
              <w:t>Major disaster</w:t>
            </w:r>
          </w:p>
        </w:tc>
        <w:tc>
          <w:tcPr>
            <w:tcW w:type="dxa" w:w="2247"/>
          </w:tcPr>
          <w:p>
            <w:pPr>
              <w:spacing w:after="0"/>
              <w:jc w:val="left"/>
            </w:pPr>
            <w:r>
              <w:rPr>
                <w:sz w:val="16"/>
              </w:rPr>
              <w:t>SEVERE DEEP FREEZE</w:t>
            </w:r>
          </w:p>
        </w:tc>
        <w:tc>
          <w:tcPr>
            <w:tcW w:type="dxa" w:w="2437"/>
          </w:tcPr>
          <w:p>
            <w:pPr>
              <w:spacing w:after="0"/>
              <w:jc w:val="left"/>
            </w:pPr>
            <w:r>
              <w:rPr>
                <w:sz w:val="16"/>
              </w:rPr>
              <w:t>Cold Wave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1978-01-27</w:t>
            </w:r>
          </w:p>
        </w:tc>
        <w:tc>
          <w:tcPr>
            <w:tcW w:type="dxa" w:w="1105"/>
          </w:tcPr>
          <w:p>
            <w:pPr>
              <w:spacing w:after="0"/>
              <w:jc w:val="left"/>
            </w:pPr>
            <w:r>
              <w:rPr>
                <w:sz w:val="16"/>
              </w:rPr>
              <w:t>1978-01-27</w:t>
            </w:r>
          </w:p>
        </w:tc>
        <w:tc>
          <w:tcPr>
            <w:tcW w:type="dxa" w:w="1105"/>
          </w:tcPr>
          <w:p>
            <w:pPr>
              <w:spacing w:after="0"/>
              <w:jc w:val="left"/>
            </w:pPr>
            <w:r>
              <w:rPr>
                <w:sz w:val="16"/>
              </w:rPr>
              <w:t>EM-3057-MI</w:t>
            </w:r>
          </w:p>
        </w:tc>
        <w:tc>
          <w:tcPr>
            <w:tcW w:type="dxa" w:w="1486"/>
          </w:tcPr>
          <w:p>
            <w:pPr>
              <w:spacing w:after="0"/>
              <w:jc w:val="left"/>
            </w:pPr>
            <w:r>
              <w:rPr>
                <w:sz w:val="16"/>
              </w:rPr>
              <w:t>Emergency</w:t>
            </w:r>
          </w:p>
        </w:tc>
        <w:tc>
          <w:tcPr>
            <w:tcW w:type="dxa" w:w="2247"/>
          </w:tcPr>
          <w:p>
            <w:pPr>
              <w:spacing w:after="0"/>
              <w:jc w:val="left"/>
            </w:pPr>
            <w:r>
              <w:rPr>
                <w:sz w:val="16"/>
              </w:rPr>
              <w:t>BLIZZARDS &amp; SNOWSTORMS</w:t>
            </w:r>
          </w:p>
        </w:tc>
        <w:tc>
          <w:tcPr>
            <w:tcW w:type="dxa" w:w="2437"/>
          </w:tcPr>
          <w:p>
            <w:pPr>
              <w:spacing w:after="0"/>
              <w:jc w:val="left"/>
            </w:pPr>
            <w:r>
              <w:rPr>
                <w:sz w:val="16"/>
              </w:rPr>
              <w:t>Winter Weather</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1977-03-02</w:t>
            </w:r>
          </w:p>
        </w:tc>
        <w:tc>
          <w:tcPr>
            <w:tcW w:type="dxa" w:w="1105"/>
          </w:tcPr>
          <w:p>
            <w:pPr>
              <w:spacing w:after="0"/>
              <w:jc w:val="left"/>
            </w:pPr>
            <w:r>
              <w:rPr>
                <w:sz w:val="16"/>
              </w:rPr>
              <w:t>1977-03-02</w:t>
            </w:r>
          </w:p>
        </w:tc>
        <w:tc>
          <w:tcPr>
            <w:tcW w:type="dxa" w:w="1105"/>
          </w:tcPr>
          <w:p>
            <w:pPr>
              <w:spacing w:after="0"/>
              <w:jc w:val="left"/>
            </w:pPr>
            <w:r>
              <w:rPr>
                <w:sz w:val="16"/>
              </w:rPr>
              <w:t>EM-3035-MI</w:t>
            </w:r>
          </w:p>
        </w:tc>
        <w:tc>
          <w:tcPr>
            <w:tcW w:type="dxa" w:w="1486"/>
          </w:tcPr>
          <w:p>
            <w:pPr>
              <w:spacing w:after="0"/>
              <w:jc w:val="left"/>
            </w:pPr>
            <w:r>
              <w:rPr>
                <w:sz w:val="16"/>
              </w:rPr>
              <w:t>Emergency</w:t>
            </w:r>
          </w:p>
        </w:tc>
        <w:tc>
          <w:tcPr>
            <w:tcW w:type="dxa" w:w="2247"/>
          </w:tcPr>
          <w:p>
            <w:pPr>
              <w:spacing w:after="0"/>
              <w:jc w:val="left"/>
            </w:pPr>
            <w:r>
              <w:rPr>
                <w:sz w:val="16"/>
              </w:rPr>
              <w:t>DROUGHT</w:t>
            </w:r>
          </w:p>
        </w:tc>
        <w:tc>
          <w:tcPr>
            <w:tcW w:type="dxa" w:w="2437"/>
          </w:tcPr>
          <w:p>
            <w:pPr>
              <w:spacing w:after="0"/>
              <w:jc w:val="left"/>
            </w:pPr>
            <w:r>
              <w:rPr>
                <w:sz w:val="16"/>
              </w:rPr>
              <w:t>Drought</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45</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78</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180</w:t>
            </w:r>
          </w:p>
        </w:tc>
        <w:tc>
          <w:tcPr>
            <w:tcW w:type="dxa" w:w="1422"/>
          </w:tcPr>
          <w:p>
            <w:pPr>
              <w:spacing w:after="0"/>
              <w:jc w:val="right"/>
            </w:pPr>
            <w:r>
              <w:rPr>
                <w:sz w:val="16"/>
              </w:rPr>
              <w:t>43</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51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511</w:t>
            </w:r>
          </w:p>
        </w:tc>
        <w:tc>
          <w:tcPr>
            <w:tcW w:type="dxa" w:w="1422"/>
          </w:tcPr>
          <w:p>
            <w:pPr>
              <w:spacing w:after="0"/>
              <w:jc w:val="right"/>
            </w:pPr>
            <w:r>
              <w:rPr>
                <w:sz w:val="16"/>
              </w:rPr>
              <w:t>117</w:t>
            </w:r>
          </w:p>
        </w:tc>
        <w:tc>
          <w:tcPr>
            <w:tcW w:type="dxa" w:w="1356"/>
          </w:tcPr>
          <w:p>
            <w:pPr>
              <w:spacing w:after="0"/>
              <w:jc w:val="right"/>
            </w:pPr>
            <w:r>
              <w:rPr>
                <w:sz w:val="16"/>
              </w:rPr>
              <w:t>17</w:t>
            </w:r>
          </w:p>
        </w:tc>
        <w:tc>
          <w:tcPr>
            <w:tcW w:type="dxa" w:w="963"/>
          </w:tcPr>
          <w:p>
            <w:pPr>
              <w:spacing w:after="0"/>
              <w:jc w:val="right"/>
            </w:pPr>
            <w:r>
              <w:rPr>
                <w:sz w:val="16"/>
              </w:rPr>
              <w:t>99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2990"/>
        <w:gridCol w:w="1652"/>
        <w:gridCol w:w="1140"/>
        <w:gridCol w:w="2048"/>
        <w:gridCol w:w="1310"/>
        <w:gridCol w:w="2622"/>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2990"/>
            <w:shd w:val="clear" w:color="auto" w:fill="E8E8E8"/>
          </w:tcPr>
          <w:p>
            <w:pPr>
              <w:spacing w:after="0"/>
              <w:jc w:val="left"/>
            </w:pPr>
            <w:r>
              <w:rPr>
                <w:b/>
                <w:sz w:val="16"/>
              </w:rPr>
              <w:t>Magnitude or extent</w:t>
            </w:r>
          </w:p>
        </w:tc>
        <w:tc>
          <w:tcPr>
            <w:tcW w:type="dxa" w:w="165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48"/>
            <w:shd w:val="clear" w:color="auto" w:fill="E8E8E8"/>
          </w:tcPr>
          <w:p>
            <w:pPr>
              <w:spacing w:after="0"/>
              <w:jc w:val="left"/>
            </w:pPr>
            <w:r>
              <w:rPr>
                <w:b/>
                <w:sz w:val="16"/>
              </w:rPr>
              <w:t>Location</w:t>
            </w:r>
          </w:p>
        </w:tc>
        <w:tc>
          <w:tcPr>
            <w:tcW w:type="dxa" w:w="1310"/>
            <w:shd w:val="clear" w:color="auto" w:fill="E8E8E8"/>
          </w:tcPr>
          <w:p>
            <w:pPr>
              <w:spacing w:after="0"/>
              <w:jc w:val="left"/>
            </w:pPr>
            <w:r>
              <w:rPr>
                <w:b/>
                <w:sz w:val="16"/>
              </w:rPr>
              <w:t>Flags</w:t>
            </w:r>
          </w:p>
        </w:tc>
        <w:tc>
          <w:tcPr>
            <w:tcW w:type="dxa" w:w="26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2022-06-20</w:t>
            </w:r>
          </w:p>
        </w:tc>
        <w:tc>
          <w:tcPr>
            <w:tcW w:type="dxa" w:w="1312"/>
          </w:tcPr>
          <w:p>
            <w:pPr>
              <w:spacing w:after="0"/>
              <w:jc w:val="left"/>
            </w:pPr>
            <w:r>
              <w:rPr>
                <w:sz w:val="16"/>
              </w:rPr>
              <w:t>Excessive Heat</w:t>
            </w:r>
          </w:p>
        </w:tc>
        <w:tc>
          <w:tcPr>
            <w:tcW w:type="dxa" w:w="2990"/>
          </w:tcPr>
          <w:p>
            <w:pPr>
              <w:spacing w:after="0"/>
              <w:jc w:val="left"/>
            </w:pPr>
          </w:p>
        </w:tc>
        <w:tc>
          <w:tcPr>
            <w:tcW w:type="dxa" w:w="1652"/>
          </w:tcPr>
          <w:p>
            <w:pPr>
              <w:spacing w:after="0"/>
              <w:jc w:val="left"/>
            </w:pPr>
            <w:r>
              <w:rPr>
                <w:sz w:val="16"/>
              </w:rPr>
              <w:t>$0 property; $0 crops, reported for the zone (2022 dollars)</w:t>
            </w:r>
          </w:p>
        </w:tc>
        <w:tc>
          <w:tcPr>
            <w:tcW w:type="dxa" w:w="1140"/>
          </w:tcPr>
          <w:p>
            <w:pPr>
              <w:spacing w:after="0"/>
              <w:jc w:val="right"/>
            </w:pPr>
            <w:r>
              <w:rPr>
                <w:sz w:val="16"/>
              </w:rPr>
              <w:t>0, 0</w:t>
            </w:r>
          </w:p>
        </w:tc>
        <w:tc>
          <w:tcPr>
            <w:tcW w:type="dxa" w:w="2048"/>
          </w:tcPr>
          <w:p>
            <w:pPr>
              <w:spacing w:after="0"/>
              <w:jc w:val="left"/>
            </w:pPr>
            <w:r>
              <w:rPr>
                <w:sz w:val="16"/>
              </w:rPr>
              <w:t>NWS zone MIZ003 (NORTHERN HOUGHTON), zone-level: may include parts of neighboring counties</w:t>
            </w:r>
          </w:p>
        </w:tc>
        <w:tc>
          <w:tcPr>
            <w:tcW w:type="dxa" w:w="1310"/>
          </w:tcPr>
          <w:p>
            <w:pPr>
              <w:spacing w:after="0"/>
              <w:jc w:val="left"/>
            </w:pPr>
            <w:r>
              <w:rPr>
                <w:sz w:val="16"/>
              </w:rPr>
              <w:t>new since last plan; within last 5 years</w:t>
            </w:r>
          </w:p>
        </w:tc>
        <w:tc>
          <w:tcPr>
            <w:tcW w:type="dxa" w:w="2622"/>
          </w:tcPr>
          <w:p>
            <w:pPr>
              <w:spacing w:after="0"/>
              <w:jc w:val="left"/>
            </w:pPr>
            <w:r>
              <w:rPr>
                <w:sz w:val="16"/>
              </w:rPr>
              <w:t>B1-c worst recorded: Excessive Heat, Heat</w:t>
            </w:r>
          </w:p>
        </w:tc>
      </w:tr>
      <w:tr>
        <w:trPr>
          <w:cantSplit/>
        </w:trPr>
        <w:tc>
          <w:tcPr>
            <w:tcW w:type="dxa" w:w="1037"/>
          </w:tcPr>
          <w:p>
            <w:pPr>
              <w:spacing w:after="0"/>
              <w:jc w:val="left"/>
            </w:pPr>
            <w:r>
              <w:rPr>
                <w:sz w:val="16"/>
              </w:rPr>
              <w:t>2022-05-09</w:t>
            </w:r>
          </w:p>
        </w:tc>
        <w:tc>
          <w:tcPr>
            <w:tcW w:type="dxa" w:w="1312"/>
          </w:tcPr>
          <w:p>
            <w:pPr>
              <w:spacing w:after="0"/>
              <w:jc w:val="left"/>
            </w:pPr>
            <w:r>
              <w:rPr>
                <w:sz w:val="16"/>
              </w:rPr>
              <w:t>Wildfire</w:t>
            </w:r>
          </w:p>
        </w:tc>
        <w:tc>
          <w:tcPr>
            <w:tcW w:type="dxa" w:w="2990"/>
          </w:tcPr>
          <w:p>
            <w:pPr>
              <w:spacing w:after="0"/>
              <w:jc w:val="left"/>
            </w:pPr>
          </w:p>
        </w:tc>
        <w:tc>
          <w:tcPr>
            <w:tcW w:type="dxa" w:w="1652"/>
          </w:tcPr>
          <w:p>
            <w:pPr>
              <w:spacing w:after="0"/>
              <w:jc w:val="left"/>
            </w:pPr>
            <w:r>
              <w:rPr>
                <w:sz w:val="16"/>
              </w:rPr>
              <w:t>$200,000 property; $0 crops, reported for the zone (2022 dollars)</w:t>
            </w:r>
          </w:p>
        </w:tc>
        <w:tc>
          <w:tcPr>
            <w:tcW w:type="dxa" w:w="1140"/>
          </w:tcPr>
          <w:p>
            <w:pPr>
              <w:spacing w:after="0"/>
              <w:jc w:val="right"/>
            </w:pPr>
            <w:r>
              <w:rPr>
                <w:sz w:val="16"/>
              </w:rPr>
              <w:t>0, 0</w:t>
            </w:r>
          </w:p>
        </w:tc>
        <w:tc>
          <w:tcPr>
            <w:tcW w:type="dxa" w:w="2048"/>
          </w:tcPr>
          <w:p>
            <w:pPr>
              <w:spacing w:after="0"/>
              <w:jc w:val="left"/>
            </w:pPr>
            <w:r>
              <w:rPr>
                <w:sz w:val="16"/>
              </w:rPr>
              <w:t>NWS zone MIZ084 (SOUTHERN HOUGHTON), zone-level: may include parts of neighboring counties</w:t>
            </w:r>
          </w:p>
        </w:tc>
        <w:tc>
          <w:tcPr>
            <w:tcW w:type="dxa" w:w="1310"/>
          </w:tcPr>
          <w:p>
            <w:pPr>
              <w:spacing w:after="0"/>
              <w:jc w:val="left"/>
            </w:pPr>
            <w:r>
              <w:rPr>
                <w:sz w:val="16"/>
              </w:rPr>
              <w:t>new since last plan; within last 5 years</w:t>
            </w:r>
          </w:p>
        </w:tc>
        <w:tc>
          <w:tcPr>
            <w:tcW w:type="dxa" w:w="2622"/>
          </w:tcPr>
          <w:p>
            <w:pPr>
              <w:spacing w:after="0"/>
              <w:jc w:val="left"/>
            </w:pPr>
            <w:r>
              <w:rPr>
                <w:sz w:val="16"/>
              </w:rPr>
              <w:t>B1-c worst recorded: Wildfire</w:t>
            </w:r>
          </w:p>
        </w:tc>
      </w:tr>
      <w:tr>
        <w:trPr>
          <w:cantSplit/>
        </w:trPr>
        <w:tc>
          <w:tcPr>
            <w:tcW w:type="dxa" w:w="1037"/>
          </w:tcPr>
          <w:p>
            <w:pPr>
              <w:spacing w:after="0"/>
              <w:jc w:val="left"/>
            </w:pPr>
            <w:r>
              <w:rPr>
                <w:sz w:val="16"/>
              </w:rPr>
              <w:t>2022-03-22</w:t>
            </w:r>
          </w:p>
        </w:tc>
        <w:tc>
          <w:tcPr>
            <w:tcW w:type="dxa" w:w="1312"/>
          </w:tcPr>
          <w:p>
            <w:pPr>
              <w:spacing w:after="0"/>
              <w:jc w:val="left"/>
            </w:pPr>
            <w:r>
              <w:rPr>
                <w:sz w:val="16"/>
              </w:rPr>
              <w:t>Ice Storm</w:t>
            </w:r>
          </w:p>
        </w:tc>
        <w:tc>
          <w:tcPr>
            <w:tcW w:type="dxa" w:w="2990"/>
          </w:tcPr>
          <w:p>
            <w:pPr>
              <w:spacing w:after="0"/>
              <w:jc w:val="left"/>
            </w:pPr>
          </w:p>
        </w:tc>
        <w:tc>
          <w:tcPr>
            <w:tcW w:type="dxa" w:w="1652"/>
          </w:tcPr>
          <w:p>
            <w:pPr>
              <w:spacing w:after="0"/>
              <w:jc w:val="left"/>
            </w:pPr>
            <w:r>
              <w:rPr>
                <w:sz w:val="16"/>
              </w:rPr>
              <w:t>$10,000 property; $0 crops, reported for the zone (2022 dollars)</w:t>
            </w:r>
          </w:p>
        </w:tc>
        <w:tc>
          <w:tcPr>
            <w:tcW w:type="dxa" w:w="1140"/>
          </w:tcPr>
          <w:p>
            <w:pPr>
              <w:spacing w:after="0"/>
              <w:jc w:val="right"/>
            </w:pPr>
            <w:r>
              <w:rPr>
                <w:sz w:val="16"/>
              </w:rPr>
              <w:t>0, 0</w:t>
            </w:r>
          </w:p>
        </w:tc>
        <w:tc>
          <w:tcPr>
            <w:tcW w:type="dxa" w:w="2048"/>
          </w:tcPr>
          <w:p>
            <w:pPr>
              <w:spacing w:after="0"/>
              <w:jc w:val="left"/>
            </w:pPr>
            <w:r>
              <w:rPr>
                <w:sz w:val="16"/>
              </w:rPr>
              <w:t>NWS zone MIZ003 (NORTHERN HOUGHTON), zone-level: may include parts of neighboring counties</w:t>
            </w:r>
          </w:p>
        </w:tc>
        <w:tc>
          <w:tcPr>
            <w:tcW w:type="dxa" w:w="1310"/>
          </w:tcPr>
          <w:p>
            <w:pPr>
              <w:spacing w:after="0"/>
              <w:jc w:val="left"/>
            </w:pPr>
            <w:r>
              <w:rPr>
                <w:sz w:val="16"/>
              </w:rPr>
              <w:t>new since last plan; within last 5 years</w:t>
            </w:r>
          </w:p>
        </w:tc>
        <w:tc>
          <w:tcPr>
            <w:tcW w:type="dxa" w:w="2622"/>
          </w:tcPr>
          <w:p>
            <w:pPr>
              <w:spacing w:after="0"/>
              <w:jc w:val="left"/>
            </w:pPr>
            <w:r>
              <w:rPr>
                <w:sz w:val="16"/>
              </w:rPr>
              <w:t>B1-c worst recorded: Ice Storm</w:t>
            </w:r>
          </w:p>
        </w:tc>
      </w:tr>
      <w:tr>
        <w:trPr>
          <w:cantSplit/>
        </w:trPr>
        <w:tc>
          <w:tcPr>
            <w:tcW w:type="dxa" w:w="1037"/>
          </w:tcPr>
          <w:p>
            <w:pPr>
              <w:spacing w:after="0"/>
              <w:jc w:val="left"/>
            </w:pPr>
            <w:r>
              <w:rPr>
                <w:sz w:val="16"/>
              </w:rPr>
              <w:t>2020-07-18</w:t>
            </w:r>
          </w:p>
        </w:tc>
        <w:tc>
          <w:tcPr>
            <w:tcW w:type="dxa" w:w="1312"/>
          </w:tcPr>
          <w:p>
            <w:pPr>
              <w:spacing w:after="0"/>
              <w:jc w:val="left"/>
            </w:pPr>
            <w:r>
              <w:rPr>
                <w:sz w:val="16"/>
              </w:rPr>
              <w:t>Thunderstorm Wind</w:t>
            </w:r>
          </w:p>
        </w:tc>
        <w:tc>
          <w:tcPr>
            <w:tcW w:type="dxa" w:w="2990"/>
          </w:tcPr>
          <w:p>
            <w:pPr>
              <w:spacing w:after="0"/>
              <w:jc w:val="left"/>
            </w:pPr>
            <w:r>
              <w:rPr>
                <w:sz w:val="16"/>
              </w:rPr>
              <w:t>83 kt (96 mph) estimated gust</w:t>
            </w:r>
          </w:p>
        </w:tc>
        <w:tc>
          <w:tcPr>
            <w:tcW w:type="dxa" w:w="1652"/>
          </w:tcPr>
          <w:p>
            <w:pPr>
              <w:spacing w:after="0"/>
              <w:jc w:val="left"/>
            </w:pPr>
            <w:r>
              <w:rPr>
                <w:sz w:val="16"/>
              </w:rPr>
              <w:t>$50,000 property; $0 crops (2020 dollars)</w:t>
            </w:r>
          </w:p>
        </w:tc>
        <w:tc>
          <w:tcPr>
            <w:tcW w:type="dxa" w:w="1140"/>
          </w:tcPr>
          <w:p>
            <w:pPr>
              <w:spacing w:after="0"/>
              <w:jc w:val="right"/>
            </w:pPr>
            <w:r>
              <w:rPr>
                <w:sz w:val="16"/>
              </w:rPr>
              <w:t>0, 0</w:t>
            </w:r>
          </w:p>
        </w:tc>
        <w:tc>
          <w:tcPr>
            <w:tcW w:type="dxa" w:w="2048"/>
          </w:tcPr>
          <w:p>
            <w:pPr>
              <w:spacing w:after="0"/>
              <w:jc w:val="left"/>
            </w:pPr>
            <w:r>
              <w:rPr>
                <w:sz w:val="16"/>
              </w:rPr>
              <w:t>HISULA</w:t>
            </w:r>
          </w:p>
        </w:tc>
        <w:tc>
          <w:tcPr>
            <w:tcW w:type="dxa" w:w="1310"/>
          </w:tcPr>
          <w:p>
            <w:pPr>
              <w:spacing w:after="0"/>
              <w:jc w:val="left"/>
            </w:pPr>
            <w:r>
              <w:rPr>
                <w:sz w:val="16"/>
              </w:rPr>
              <w:t>new since last plan</w:t>
            </w:r>
          </w:p>
        </w:tc>
        <w:tc>
          <w:tcPr>
            <w:tcW w:type="dxa" w:w="2622"/>
          </w:tcPr>
          <w:p>
            <w:pPr>
              <w:spacing w:after="0"/>
              <w:jc w:val="left"/>
            </w:pPr>
            <w:r>
              <w:rPr>
                <w:sz w:val="16"/>
              </w:rPr>
              <w:t>B1-c worst recorded: Thunderstorm Wind</w:t>
            </w:r>
          </w:p>
        </w:tc>
      </w:tr>
      <w:tr>
        <w:trPr>
          <w:cantSplit/>
        </w:trPr>
        <w:tc>
          <w:tcPr>
            <w:tcW w:type="dxa" w:w="1037"/>
          </w:tcPr>
          <w:p>
            <w:pPr>
              <w:spacing w:after="0"/>
              <w:jc w:val="left"/>
            </w:pPr>
            <w:r>
              <w:rPr>
                <w:sz w:val="16"/>
              </w:rPr>
              <w:t>2019-01-26</w:t>
            </w:r>
          </w:p>
        </w:tc>
        <w:tc>
          <w:tcPr>
            <w:tcW w:type="dxa" w:w="1312"/>
          </w:tcPr>
          <w:p>
            <w:pPr>
              <w:spacing w:after="0"/>
              <w:jc w:val="left"/>
            </w:pPr>
            <w:r>
              <w:rPr>
                <w:sz w:val="16"/>
              </w:rPr>
              <w:t>Cold/Wind Chill</w:t>
            </w:r>
          </w:p>
        </w:tc>
        <w:tc>
          <w:tcPr>
            <w:tcW w:type="dxa" w:w="2990"/>
          </w:tcPr>
          <w:p>
            <w:pPr>
              <w:spacing w:after="0"/>
              <w:jc w:val="left"/>
            </w:pPr>
          </w:p>
        </w:tc>
        <w:tc>
          <w:tcPr>
            <w:tcW w:type="dxa" w:w="1652"/>
          </w:tcPr>
          <w:p>
            <w:pPr>
              <w:spacing w:after="0"/>
              <w:jc w:val="left"/>
            </w:pPr>
            <w:r>
              <w:rPr>
                <w:sz w:val="16"/>
              </w:rPr>
              <w:t>$0 property; $0 crops, reported for the zone (2019 dollars)</w:t>
            </w:r>
          </w:p>
        </w:tc>
        <w:tc>
          <w:tcPr>
            <w:tcW w:type="dxa" w:w="1140"/>
          </w:tcPr>
          <w:p>
            <w:pPr>
              <w:spacing w:after="0"/>
              <w:jc w:val="right"/>
            </w:pPr>
            <w:r>
              <w:rPr>
                <w:sz w:val="16"/>
              </w:rPr>
              <w:t>0, 0</w:t>
            </w:r>
          </w:p>
        </w:tc>
        <w:tc>
          <w:tcPr>
            <w:tcW w:type="dxa" w:w="2048"/>
          </w:tcPr>
          <w:p>
            <w:pPr>
              <w:spacing w:after="0"/>
              <w:jc w:val="left"/>
            </w:pPr>
            <w:r>
              <w:rPr>
                <w:sz w:val="16"/>
              </w:rPr>
              <w:t>NWS zone MIZ084 (SOUTHERN HOUGHTON), zone-level: may include parts of neighboring counties</w:t>
            </w:r>
          </w:p>
        </w:tc>
        <w:tc>
          <w:tcPr>
            <w:tcW w:type="dxa" w:w="1310"/>
          </w:tcPr>
          <w:p>
            <w:pPr>
              <w:spacing w:after="0"/>
              <w:jc w:val="left"/>
            </w:pPr>
          </w:p>
        </w:tc>
        <w:tc>
          <w:tcPr>
            <w:tcW w:type="dxa" w:w="26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2018-06-17</w:t>
            </w:r>
          </w:p>
        </w:tc>
        <w:tc>
          <w:tcPr>
            <w:tcW w:type="dxa" w:w="1312"/>
          </w:tcPr>
          <w:p>
            <w:pPr>
              <w:spacing w:after="0"/>
              <w:jc w:val="left"/>
            </w:pPr>
            <w:r>
              <w:rPr>
                <w:sz w:val="16"/>
              </w:rPr>
              <w:t>Flash Flood</w:t>
            </w:r>
          </w:p>
        </w:tc>
        <w:tc>
          <w:tcPr>
            <w:tcW w:type="dxa" w:w="2990"/>
          </w:tcPr>
          <w:p>
            <w:pPr>
              <w:spacing w:after="0"/>
              <w:jc w:val="left"/>
            </w:pPr>
          </w:p>
        </w:tc>
        <w:tc>
          <w:tcPr>
            <w:tcW w:type="dxa" w:w="1652"/>
          </w:tcPr>
          <w:p>
            <w:pPr>
              <w:spacing w:after="0"/>
              <w:jc w:val="left"/>
            </w:pPr>
            <w:r>
              <w:rPr>
                <w:sz w:val="16"/>
              </w:rPr>
              <w:t>$100,000,000 property; $0 crops (2018 dollars)</w:t>
            </w:r>
          </w:p>
        </w:tc>
        <w:tc>
          <w:tcPr>
            <w:tcW w:type="dxa" w:w="1140"/>
          </w:tcPr>
          <w:p>
            <w:pPr>
              <w:spacing w:after="0"/>
              <w:jc w:val="right"/>
            </w:pPr>
            <w:r>
              <w:rPr>
                <w:sz w:val="16"/>
              </w:rPr>
              <w:t>1, 0</w:t>
            </w:r>
          </w:p>
        </w:tc>
        <w:tc>
          <w:tcPr>
            <w:tcW w:type="dxa" w:w="2048"/>
          </w:tcPr>
          <w:p>
            <w:pPr>
              <w:spacing w:after="0"/>
              <w:jc w:val="left"/>
            </w:pPr>
            <w:r>
              <w:rPr>
                <w:sz w:val="16"/>
              </w:rPr>
              <w:t>ALCONE to TOIVOLA</w:t>
            </w:r>
          </w:p>
        </w:tc>
        <w:tc>
          <w:tcPr>
            <w:tcW w:type="dxa" w:w="1310"/>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2017-04-26</w:t>
            </w:r>
          </w:p>
        </w:tc>
        <w:tc>
          <w:tcPr>
            <w:tcW w:type="dxa" w:w="1312"/>
          </w:tcPr>
          <w:p>
            <w:pPr>
              <w:spacing w:after="0"/>
              <w:jc w:val="left"/>
            </w:pPr>
            <w:r>
              <w:rPr>
                <w:sz w:val="16"/>
              </w:rPr>
              <w:t>Winter Weather</w:t>
            </w:r>
          </w:p>
        </w:tc>
        <w:tc>
          <w:tcPr>
            <w:tcW w:type="dxa" w:w="2990"/>
          </w:tcPr>
          <w:p>
            <w:pPr>
              <w:spacing w:after="0"/>
              <w:jc w:val="left"/>
            </w:pPr>
          </w:p>
        </w:tc>
        <w:tc>
          <w:tcPr>
            <w:tcW w:type="dxa" w:w="1652"/>
          </w:tcPr>
          <w:p>
            <w:pPr>
              <w:spacing w:after="0"/>
              <w:jc w:val="left"/>
            </w:pPr>
            <w:r>
              <w:rPr>
                <w:sz w:val="16"/>
              </w:rPr>
              <w:t>$50,000 property; $0 crops, reported for the zone (2017 dollars)</w:t>
            </w:r>
          </w:p>
        </w:tc>
        <w:tc>
          <w:tcPr>
            <w:tcW w:type="dxa" w:w="1140"/>
          </w:tcPr>
          <w:p>
            <w:pPr>
              <w:spacing w:after="0"/>
              <w:jc w:val="right"/>
            </w:pPr>
            <w:r>
              <w:rPr>
                <w:sz w:val="16"/>
              </w:rPr>
              <w:t>0, 0</w:t>
            </w:r>
          </w:p>
        </w:tc>
        <w:tc>
          <w:tcPr>
            <w:tcW w:type="dxa" w:w="2048"/>
          </w:tcPr>
          <w:p>
            <w:pPr>
              <w:spacing w:after="0"/>
              <w:jc w:val="left"/>
            </w:pPr>
            <w:r>
              <w:rPr>
                <w:sz w:val="16"/>
              </w:rPr>
              <w:t>NWS zone MIZ003 (NORTHERN HOUGHTON), zone-level: may include parts of neighboring counties</w:t>
            </w:r>
          </w:p>
        </w:tc>
        <w:tc>
          <w:tcPr>
            <w:tcW w:type="dxa" w:w="1310"/>
          </w:tcPr>
          <w:p>
            <w:pPr>
              <w:spacing w:after="0"/>
              <w:jc w:val="left"/>
            </w:pPr>
          </w:p>
        </w:tc>
        <w:tc>
          <w:tcPr>
            <w:tcW w:type="dxa" w:w="26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2011-05-11</w:t>
            </w:r>
          </w:p>
        </w:tc>
        <w:tc>
          <w:tcPr>
            <w:tcW w:type="dxa" w:w="1312"/>
          </w:tcPr>
          <w:p>
            <w:pPr>
              <w:spacing w:after="0"/>
              <w:jc w:val="left"/>
            </w:pPr>
            <w:r>
              <w:rPr>
                <w:sz w:val="16"/>
              </w:rPr>
              <w:t>Lightning</w:t>
            </w:r>
          </w:p>
        </w:tc>
        <w:tc>
          <w:tcPr>
            <w:tcW w:type="dxa" w:w="2990"/>
          </w:tcPr>
          <w:p>
            <w:pPr>
              <w:spacing w:after="0"/>
              <w:jc w:val="left"/>
            </w:pPr>
          </w:p>
        </w:tc>
        <w:tc>
          <w:tcPr>
            <w:tcW w:type="dxa" w:w="1652"/>
          </w:tcPr>
          <w:p>
            <w:pPr>
              <w:spacing w:after="0"/>
              <w:jc w:val="left"/>
            </w:pPr>
            <w:r>
              <w:rPr>
                <w:sz w:val="16"/>
              </w:rPr>
              <w:t>$20,000 property; $0 crops (2011 dollars)</w:t>
            </w:r>
          </w:p>
        </w:tc>
        <w:tc>
          <w:tcPr>
            <w:tcW w:type="dxa" w:w="1140"/>
          </w:tcPr>
          <w:p>
            <w:pPr>
              <w:spacing w:after="0"/>
              <w:jc w:val="right"/>
            </w:pPr>
            <w:r>
              <w:rPr>
                <w:sz w:val="16"/>
              </w:rPr>
              <w:t>0, 0</w:t>
            </w:r>
          </w:p>
        </w:tc>
        <w:tc>
          <w:tcPr>
            <w:tcW w:type="dxa" w:w="2048"/>
          </w:tcPr>
          <w:p>
            <w:pPr>
              <w:spacing w:after="0"/>
              <w:jc w:val="left"/>
            </w:pPr>
            <w:r>
              <w:rPr>
                <w:sz w:val="16"/>
              </w:rPr>
              <w:t>CALUMET</w:t>
            </w:r>
          </w:p>
        </w:tc>
        <w:tc>
          <w:tcPr>
            <w:tcW w:type="dxa" w:w="1310"/>
          </w:tcPr>
          <w:p>
            <w:pPr>
              <w:spacing w:after="0"/>
              <w:jc w:val="left"/>
            </w:pPr>
          </w:p>
        </w:tc>
        <w:tc>
          <w:tcPr>
            <w:tcW w:type="dxa" w:w="2622"/>
          </w:tcPr>
          <w:p>
            <w:pPr>
              <w:spacing w:after="0"/>
              <w:jc w:val="left"/>
            </w:pPr>
            <w:r>
              <w:rPr>
                <w:sz w:val="16"/>
              </w:rPr>
              <w:t>B1-c worst recorded: Lightning</w:t>
            </w:r>
          </w:p>
        </w:tc>
      </w:tr>
      <w:tr>
        <w:trPr>
          <w:cantSplit/>
        </w:trPr>
        <w:tc>
          <w:tcPr>
            <w:tcW w:type="dxa" w:w="1037"/>
          </w:tcPr>
          <w:p>
            <w:pPr>
              <w:spacing w:after="0"/>
              <w:jc w:val="left"/>
            </w:pPr>
            <w:r>
              <w:rPr>
                <w:sz w:val="16"/>
              </w:rPr>
              <w:t>2007-11-27</w:t>
            </w:r>
          </w:p>
        </w:tc>
        <w:tc>
          <w:tcPr>
            <w:tcW w:type="dxa" w:w="1312"/>
          </w:tcPr>
          <w:p>
            <w:pPr>
              <w:spacing w:after="0"/>
              <w:jc w:val="left"/>
            </w:pPr>
            <w:r>
              <w:rPr>
                <w:sz w:val="16"/>
              </w:rPr>
              <w:t>High Wind</w:t>
            </w:r>
          </w:p>
        </w:tc>
        <w:tc>
          <w:tcPr>
            <w:tcW w:type="dxa" w:w="2990"/>
          </w:tcPr>
          <w:p>
            <w:pPr>
              <w:spacing w:after="0"/>
              <w:jc w:val="left"/>
            </w:pPr>
            <w:r>
              <w:rPr>
                <w:sz w:val="16"/>
              </w:rPr>
              <w:t>65 kt (75 mph) estimated gust</w:t>
            </w:r>
          </w:p>
        </w:tc>
        <w:tc>
          <w:tcPr>
            <w:tcW w:type="dxa" w:w="1652"/>
          </w:tcPr>
          <w:p>
            <w:pPr>
              <w:spacing w:after="0"/>
              <w:jc w:val="left"/>
            </w:pPr>
            <w:r>
              <w:rPr>
                <w:sz w:val="16"/>
              </w:rPr>
              <w:t>$3,000 property; $0 crops, reported for the zone (2007 dollars)</w:t>
            </w:r>
          </w:p>
        </w:tc>
        <w:tc>
          <w:tcPr>
            <w:tcW w:type="dxa" w:w="1140"/>
          </w:tcPr>
          <w:p>
            <w:pPr>
              <w:spacing w:after="0"/>
              <w:jc w:val="right"/>
            </w:pPr>
            <w:r>
              <w:rPr>
                <w:sz w:val="16"/>
              </w:rPr>
              <w:t>0, 0</w:t>
            </w:r>
          </w:p>
        </w:tc>
        <w:tc>
          <w:tcPr>
            <w:tcW w:type="dxa" w:w="2048"/>
          </w:tcPr>
          <w:p>
            <w:pPr>
              <w:spacing w:after="0"/>
              <w:jc w:val="left"/>
            </w:pPr>
            <w:r>
              <w:rPr>
                <w:sz w:val="16"/>
              </w:rPr>
              <w:t>NWS zone MIZ003 (NORTHERN HOUGHTON), zone-level: may include parts of neighboring counties</w:t>
            </w:r>
          </w:p>
        </w:tc>
        <w:tc>
          <w:tcPr>
            <w:tcW w:type="dxa" w:w="1310"/>
          </w:tcPr>
          <w:p>
            <w:pPr>
              <w:spacing w:after="0"/>
              <w:jc w:val="left"/>
            </w:pPr>
          </w:p>
        </w:tc>
        <w:tc>
          <w:tcPr>
            <w:tcW w:type="dxa" w:w="26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2007-07-08</w:t>
            </w:r>
          </w:p>
        </w:tc>
        <w:tc>
          <w:tcPr>
            <w:tcW w:type="dxa" w:w="1312"/>
          </w:tcPr>
          <w:p>
            <w:pPr>
              <w:spacing w:after="0"/>
              <w:jc w:val="left"/>
            </w:pPr>
            <w:r>
              <w:rPr>
                <w:sz w:val="16"/>
              </w:rPr>
              <w:t>Hail</w:t>
            </w:r>
          </w:p>
        </w:tc>
        <w:tc>
          <w:tcPr>
            <w:tcW w:type="dxa" w:w="2990"/>
          </w:tcPr>
          <w:p>
            <w:pPr>
              <w:spacing w:after="0"/>
              <w:jc w:val="left"/>
            </w:pPr>
            <w:r>
              <w:rPr>
                <w:sz w:val="16"/>
              </w:rPr>
              <w:t>1.75 in</w:t>
            </w:r>
          </w:p>
        </w:tc>
        <w:tc>
          <w:tcPr>
            <w:tcW w:type="dxa" w:w="1652"/>
          </w:tcPr>
          <w:p>
            <w:pPr>
              <w:spacing w:after="0"/>
              <w:jc w:val="left"/>
            </w:pPr>
            <w:r>
              <w:rPr>
                <w:sz w:val="16"/>
              </w:rPr>
              <w:t>$10,000 property; $0 crops (2007 dollars)</w:t>
            </w:r>
          </w:p>
        </w:tc>
        <w:tc>
          <w:tcPr>
            <w:tcW w:type="dxa" w:w="1140"/>
          </w:tcPr>
          <w:p>
            <w:pPr>
              <w:spacing w:after="0"/>
              <w:jc w:val="right"/>
            </w:pPr>
            <w:r>
              <w:rPr>
                <w:sz w:val="16"/>
              </w:rPr>
              <w:t>0, 0</w:t>
            </w:r>
          </w:p>
        </w:tc>
        <w:tc>
          <w:tcPr>
            <w:tcW w:type="dxa" w:w="2048"/>
          </w:tcPr>
          <w:p>
            <w:pPr>
              <w:spacing w:after="0"/>
              <w:jc w:val="left"/>
            </w:pPr>
            <w:r>
              <w:rPr>
                <w:sz w:val="16"/>
              </w:rPr>
              <w:t>TWIN LAKES</w:t>
            </w:r>
          </w:p>
        </w:tc>
        <w:tc>
          <w:tcPr>
            <w:tcW w:type="dxa" w:w="1310"/>
          </w:tcPr>
          <w:p>
            <w:pPr>
              <w:spacing w:after="0"/>
              <w:jc w:val="left"/>
            </w:pPr>
          </w:p>
        </w:tc>
        <w:tc>
          <w:tcPr>
            <w:tcW w:type="dxa" w:w="2622"/>
          </w:tcPr>
          <w:p>
            <w:pPr>
              <w:spacing w:after="0"/>
              <w:jc w:val="left"/>
            </w:pPr>
            <w:r>
              <w:rPr>
                <w:sz w:val="16"/>
              </w:rPr>
              <w:t>B1-c most damaging: Hail</w:t>
            </w:r>
          </w:p>
        </w:tc>
      </w:tr>
      <w:tr>
        <w:trPr>
          <w:cantSplit/>
        </w:trPr>
        <w:tc>
          <w:tcPr>
            <w:tcW w:type="dxa" w:w="1037"/>
          </w:tcPr>
          <w:p>
            <w:pPr>
              <w:spacing w:after="0"/>
              <w:jc w:val="left"/>
            </w:pPr>
            <w:r>
              <w:rPr>
                <w:sz w:val="16"/>
              </w:rPr>
              <w:t>1992-03-06</w:t>
            </w:r>
          </w:p>
        </w:tc>
        <w:tc>
          <w:tcPr>
            <w:tcW w:type="dxa" w:w="1312"/>
          </w:tcPr>
          <w:p>
            <w:pPr>
              <w:spacing w:after="0"/>
              <w:jc w:val="left"/>
            </w:pPr>
            <w:r>
              <w:rPr>
                <w:sz w:val="16"/>
              </w:rPr>
              <w:t>Hail</w:t>
            </w:r>
          </w:p>
        </w:tc>
        <w:tc>
          <w:tcPr>
            <w:tcW w:type="dxa" w:w="2990"/>
          </w:tcPr>
          <w:p>
            <w:pPr>
              <w:spacing w:after="0"/>
              <w:jc w:val="left"/>
            </w:pPr>
            <w:r>
              <w:rPr>
                <w:sz w:val="16"/>
              </w:rPr>
              <w:t>2.75 in</w:t>
            </w:r>
          </w:p>
        </w:tc>
        <w:tc>
          <w:tcPr>
            <w:tcW w:type="dxa" w:w="1652"/>
          </w:tcPr>
          <w:p>
            <w:pPr>
              <w:spacing w:after="0"/>
              <w:jc w:val="left"/>
            </w:pPr>
            <w:r>
              <w:rPr>
                <w:sz w:val="16"/>
              </w:rPr>
              <w:t>damage not recorded (pre-1996 record)</w:t>
            </w:r>
          </w:p>
        </w:tc>
        <w:tc>
          <w:tcPr>
            <w:tcW w:type="dxa" w:w="1140"/>
          </w:tcPr>
          <w:p>
            <w:pPr>
              <w:spacing w:after="0"/>
              <w:jc w:val="right"/>
            </w:pPr>
            <w:r>
              <w:rPr>
                <w:sz w:val="16"/>
              </w:rPr>
              <w:t>0, 0</w:t>
            </w:r>
          </w:p>
        </w:tc>
        <w:tc>
          <w:tcPr>
            <w:tcW w:type="dxa" w:w="2048"/>
          </w:tcPr>
          <w:p>
            <w:pPr>
              <w:spacing w:after="0"/>
              <w:jc w:val="left"/>
            </w:pPr>
            <w:r>
              <w:rPr>
                <w:sz w:val="16"/>
              </w:rPr>
              <w:t>location not recorded</w:t>
            </w:r>
          </w:p>
        </w:tc>
        <w:tc>
          <w:tcPr>
            <w:tcW w:type="dxa" w:w="1310"/>
          </w:tcPr>
          <w:p>
            <w:pPr>
              <w:spacing w:after="0"/>
              <w:jc w:val="left"/>
            </w:pPr>
          </w:p>
        </w:tc>
        <w:tc>
          <w:tcPr>
            <w:tcW w:type="dxa" w:w="2622"/>
          </w:tcPr>
          <w:p>
            <w:pPr>
              <w:spacing w:after="0"/>
              <w:jc w:val="left"/>
            </w:pPr>
            <w:r>
              <w:rPr>
                <w:sz w:val="16"/>
              </w:rPr>
              <w:t>B1-c worst recorded: Hail</w:t>
            </w:r>
          </w:p>
        </w:tc>
      </w:tr>
      <w:tr>
        <w:trPr>
          <w:cantSplit/>
        </w:trPr>
        <w:tc>
          <w:tcPr>
            <w:tcW w:type="dxa" w:w="1037"/>
          </w:tcPr>
          <w:p>
            <w:pPr>
              <w:spacing w:after="0"/>
              <w:jc w:val="left"/>
            </w:pPr>
            <w:r>
              <w:rPr>
                <w:sz w:val="16"/>
              </w:rPr>
              <w:t>1987-07-11</w:t>
            </w:r>
          </w:p>
        </w:tc>
        <w:tc>
          <w:tcPr>
            <w:tcW w:type="dxa" w:w="1312"/>
          </w:tcPr>
          <w:p>
            <w:pPr>
              <w:spacing w:after="0"/>
              <w:jc w:val="left"/>
            </w:pPr>
            <w:r>
              <w:rPr>
                <w:sz w:val="16"/>
              </w:rPr>
              <w:t>Tornado</w:t>
            </w:r>
          </w:p>
        </w:tc>
        <w:tc>
          <w:tcPr>
            <w:tcW w:type="dxa" w:w="2990"/>
          </w:tcPr>
          <w:p>
            <w:pPr>
              <w:spacing w:after="0"/>
              <w:jc w:val="left"/>
            </w:pPr>
            <w:r>
              <w:rPr>
                <w:sz w:val="16"/>
              </w:rPr>
              <w:t>F0, 5 mi path length (records before 1996 may include the whole path; rating and listing come from the county where the tornado began), 23 yd wide</w:t>
            </w:r>
          </w:p>
        </w:tc>
        <w:tc>
          <w:tcPr>
            <w:tcW w:type="dxa" w:w="1652"/>
          </w:tcPr>
          <w:p>
            <w:pPr>
              <w:spacing w:after="0"/>
              <w:jc w:val="left"/>
            </w:pPr>
            <w:r>
              <w:rPr>
                <w:sz w:val="16"/>
              </w:rPr>
              <w:t>$2,500 property; crops not recorded (1987 dollars)</w:t>
            </w:r>
          </w:p>
        </w:tc>
        <w:tc>
          <w:tcPr>
            <w:tcW w:type="dxa" w:w="1140"/>
          </w:tcPr>
          <w:p>
            <w:pPr>
              <w:spacing w:after="0"/>
              <w:jc w:val="right"/>
            </w:pPr>
            <w:r>
              <w:rPr>
                <w:sz w:val="16"/>
              </w:rPr>
              <w:t>0, 0</w:t>
            </w:r>
          </w:p>
        </w:tc>
        <w:tc>
          <w:tcPr>
            <w:tcW w:type="dxa" w:w="2048"/>
          </w:tcPr>
          <w:p>
            <w:pPr>
              <w:spacing w:after="0"/>
              <w:jc w:val="left"/>
            </w:pPr>
            <w:r>
              <w:rPr>
                <w:sz w:val="16"/>
              </w:rPr>
              <w:t>location not recorded</w:t>
            </w:r>
          </w:p>
        </w:tc>
        <w:tc>
          <w:tcPr>
            <w:tcW w:type="dxa" w:w="1310"/>
          </w:tcPr>
          <w:p>
            <w:pPr>
              <w:spacing w:after="0"/>
              <w:jc w:val="left"/>
            </w:pPr>
          </w:p>
        </w:tc>
        <w:tc>
          <w:tcPr>
            <w:tcW w:type="dxa" w:w="262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461"/>
        <w:gridCol w:w="1466"/>
        <w:gridCol w:w="1598"/>
        <w:gridCol w:w="1037"/>
        <w:gridCol w:w="1801"/>
        <w:gridCol w:w="1527"/>
        <w:gridCol w:w="1527"/>
        <w:gridCol w:w="1037"/>
        <w:gridCol w:w="1621"/>
      </w:tblGrid>
      <w:tr>
        <w:trPr>
          <w:cantSplit/>
          <w:tblHeader/>
        </w:trPr>
        <w:tc>
          <w:tcPr>
            <w:tcW w:type="dxa" w:w="1037"/>
            <w:shd w:val="clear" w:color="auto" w:fill="E8E8E8"/>
          </w:tcPr>
          <w:p>
            <w:pPr>
              <w:spacing w:after="0"/>
              <w:jc w:val="left"/>
            </w:pPr>
            <w:r>
              <w:rPr>
                <w:b/>
                <w:sz w:val="16"/>
              </w:rPr>
              <w:t>Hazard</w:t>
            </w:r>
          </w:p>
        </w:tc>
        <w:tc>
          <w:tcPr>
            <w:tcW w:type="dxa" w:w="14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6"/>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1"/>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61"/>
          </w:tcPr>
          <w:p>
            <w:pPr>
              <w:spacing w:after="0"/>
              <w:jc w:val="right"/>
            </w:pPr>
          </w:p>
        </w:tc>
        <w:tc>
          <w:tcPr>
            <w:tcW w:type="dxa" w:w="1466"/>
          </w:tcPr>
          <w:p>
            <w:pPr>
              <w:spacing w:after="0"/>
              <w:jc w:val="left"/>
            </w:pPr>
            <w:r>
              <w:rPr>
                <w:sz w:val="16"/>
              </w:rPr>
              <w:t>events per year</w:t>
            </w:r>
          </w:p>
        </w:tc>
        <w:tc>
          <w:tcPr>
            <w:tcW w:type="dxa" w:w="1598"/>
          </w:tcPr>
          <w:p>
            <w:pPr>
              <w:spacing w:after="0"/>
              <w:jc w:val="left"/>
            </w:pPr>
          </w:p>
        </w:tc>
        <w:tc>
          <w:tcPr>
            <w:tcW w:type="dxa" w:w="1037"/>
          </w:tcPr>
          <w:p>
            <w:pPr>
              <w:spacing w:after="0"/>
              <w:jc w:val="left"/>
            </w:pPr>
          </w:p>
        </w:tc>
        <w:tc>
          <w:tcPr>
            <w:tcW w:type="dxa" w:w="1801"/>
          </w:tcPr>
          <w:p>
            <w:pPr>
              <w:spacing w:after="0"/>
              <w:jc w:val="left"/>
            </w:pPr>
          </w:p>
        </w:tc>
        <w:tc>
          <w:tcPr>
            <w:tcW w:type="dxa" w:w="1527"/>
          </w:tcPr>
          <w:p>
            <w:pPr>
              <w:spacing w:after="0"/>
              <w:jc w:val="right"/>
            </w:pPr>
          </w:p>
        </w:tc>
        <w:tc>
          <w:tcPr>
            <w:tcW w:type="dxa" w:w="1527"/>
          </w:tcPr>
          <w:p>
            <w:pPr>
              <w:spacing w:after="0"/>
              <w:jc w:val="left"/>
            </w:pPr>
            <w:r>
              <w:rPr>
                <w:sz w:val="16"/>
              </w:rPr>
              <w:t>1994 to 2023 (30 years)</w:t>
            </w:r>
          </w:p>
        </w:tc>
        <w:tc>
          <w:tcPr>
            <w:tcW w:type="dxa" w:w="1037"/>
          </w:tcPr>
          <w:p>
            <w:pPr>
              <w:spacing w:after="0"/>
              <w:jc w:val="left"/>
            </w:pPr>
            <w:r>
              <w:rPr>
                <w:sz w:val="16"/>
              </w:rPr>
              <w:t>see B1-f</w:t>
            </w:r>
          </w:p>
        </w:tc>
        <w:tc>
          <w:tcPr>
            <w:tcW w:type="dxa" w:w="16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461"/>
          </w:tcPr>
          <w:p>
            <w:pPr>
              <w:spacing w:after="0"/>
              <w:jc w:val="right"/>
            </w:pPr>
            <w:r>
              <w:rPr>
                <w:sz w:val="16"/>
              </w:rPr>
              <w:t>0.00000000395</w:t>
            </w:r>
          </w:p>
        </w:tc>
        <w:tc>
          <w:tcPr>
            <w:tcW w:type="dxa" w:w="1466"/>
          </w:tcPr>
          <w:p>
            <w:pPr>
              <w:spacing w:after="0"/>
              <w:jc w:val="left"/>
            </w:pPr>
            <w:r>
              <w:rPr>
                <w:sz w:val="16"/>
              </w:rPr>
              <w:t>events per year at a location (modeled)</w:t>
            </w:r>
          </w:p>
        </w:tc>
        <w:tc>
          <w:tcPr>
            <w:tcW w:type="dxa" w:w="1598"/>
          </w:tcPr>
          <w:p>
            <w:pPr>
              <w:spacing w:after="0"/>
              <w:jc w:val="left"/>
            </w:pPr>
            <w:r>
              <w:rPr>
                <w:sz w:val="16"/>
              </w:rPr>
              <w:t>about 0.0000000039 per year at a given location in the county</w:t>
            </w:r>
          </w:p>
        </w:tc>
        <w:tc>
          <w:tcPr>
            <w:tcW w:type="dxa" w:w="1037"/>
          </w:tcPr>
          <w:p>
            <w:pPr>
              <w:spacing w:after="0"/>
              <w:jc w:val="left"/>
            </w:pPr>
          </w:p>
        </w:tc>
        <w:tc>
          <w:tcPr>
            <w:tcW w:type="dxa" w:w="1801"/>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62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461"/>
          </w:tcPr>
          <w:p>
            <w:pPr>
              <w:spacing w:after="0"/>
              <w:jc w:val="right"/>
            </w:pPr>
            <w:r>
              <w:rPr>
                <w:sz w:val="16"/>
              </w:rPr>
              <w:t>2.72</w:t>
            </w:r>
          </w:p>
        </w:tc>
        <w:tc>
          <w:tcPr>
            <w:tcW w:type="dxa" w:w="1466"/>
          </w:tcPr>
          <w:p>
            <w:pPr>
              <w:spacing w:after="0"/>
              <w:jc w:val="left"/>
            </w:pPr>
            <w:r>
              <w:rPr>
                <w:sz w:val="16"/>
              </w:rPr>
              <w:t>event-days per year</w:t>
            </w:r>
          </w:p>
        </w:tc>
        <w:tc>
          <w:tcPr>
            <w:tcW w:type="dxa" w:w="1598"/>
          </w:tcPr>
          <w:p>
            <w:pPr>
              <w:spacing w:after="0"/>
              <w:jc w:val="left"/>
            </w:pPr>
            <w:r>
              <w:rPr>
                <w:sz w:val="16"/>
              </w:rPr>
              <w:t>about 2.72 days per year</w:t>
            </w:r>
          </w:p>
        </w:tc>
        <w:tc>
          <w:tcPr>
            <w:tcW w:type="dxa" w:w="1037"/>
          </w:tcPr>
          <w:p>
            <w:pPr>
              <w:spacing w:after="0"/>
              <w:jc w:val="left"/>
            </w:pPr>
            <w:r>
              <w:rPr>
                <w:sz w:val="16"/>
              </w:rPr>
              <w:t>Likely</w:t>
            </w:r>
          </w:p>
        </w:tc>
        <w:tc>
          <w:tcPr>
            <w:tcW w:type="dxa" w:w="1801"/>
          </w:tcPr>
          <w:p>
            <w:pPr>
              <w:spacing w:after="0"/>
              <w:jc w:val="left"/>
            </w:pPr>
            <w:r>
              <w:rPr>
                <w:sz w:val="16"/>
              </w:rPr>
              <w:t>event-days in 15 of 30 years, 1996 to 2025 (50%)</w:t>
            </w:r>
          </w:p>
        </w:tc>
        <w:tc>
          <w:tcPr>
            <w:tcW w:type="dxa" w:w="1527"/>
          </w:tcPr>
          <w:p>
            <w:pPr>
              <w:spacing w:after="0"/>
              <w:jc w:val="right"/>
            </w:pPr>
            <w:r>
              <w:rPr>
                <w:sz w:val="16"/>
              </w:rPr>
              <w:t>35.2</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62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461"/>
          </w:tcPr>
          <w:p>
            <w:pPr>
              <w:spacing w:after="0"/>
              <w:jc w:val="right"/>
            </w:pPr>
            <w:r>
              <w:rPr>
                <w:sz w:val="16"/>
              </w:rPr>
              <w:t>2.49</w:t>
            </w:r>
          </w:p>
        </w:tc>
        <w:tc>
          <w:tcPr>
            <w:tcW w:type="dxa" w:w="1466"/>
          </w:tcPr>
          <w:p>
            <w:pPr>
              <w:spacing w:after="0"/>
              <w:jc w:val="left"/>
            </w:pPr>
            <w:r>
              <w:rPr>
                <w:sz w:val="16"/>
              </w:rPr>
              <w:t>event-days per year</w:t>
            </w:r>
          </w:p>
        </w:tc>
        <w:tc>
          <w:tcPr>
            <w:tcW w:type="dxa" w:w="1598"/>
          </w:tcPr>
          <w:p>
            <w:pPr>
              <w:spacing w:after="0"/>
              <w:jc w:val="left"/>
            </w:pPr>
            <w:r>
              <w:rPr>
                <w:sz w:val="16"/>
              </w:rPr>
              <w:t>about 2.49 days per year</w:t>
            </w:r>
          </w:p>
        </w:tc>
        <w:tc>
          <w:tcPr>
            <w:tcW w:type="dxa" w:w="1037"/>
          </w:tcPr>
          <w:p>
            <w:pPr>
              <w:spacing w:after="0"/>
              <w:jc w:val="left"/>
            </w:pPr>
          </w:p>
        </w:tc>
        <w:tc>
          <w:tcPr>
            <w:tcW w:type="dxa" w:w="1801"/>
          </w:tcPr>
          <w:p>
            <w:pPr>
              <w:spacing w:after="0"/>
              <w:jc w:val="left"/>
            </w:pPr>
            <w:r>
              <w:rPr>
                <w:sz w:val="16"/>
              </w:rPr>
              <w:t>event-days in 0 of 30 years, 1996 to 2025 (0%)</w:t>
            </w:r>
          </w:p>
        </w:tc>
        <w:tc>
          <w:tcPr>
            <w:tcW w:type="dxa" w:w="1527"/>
          </w:tcPr>
          <w:p>
            <w:pPr>
              <w:spacing w:after="0"/>
              <w:jc w:val="right"/>
            </w:pPr>
            <w:r>
              <w:rPr>
                <w:sz w:val="16"/>
              </w:rPr>
              <w:t>77</w:t>
            </w:r>
          </w:p>
        </w:tc>
        <w:tc>
          <w:tcPr>
            <w:tcW w:type="dxa" w:w="15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461"/>
          </w:tcPr>
          <w:p>
            <w:pPr>
              <w:spacing w:after="0"/>
              <w:jc w:val="right"/>
            </w:pPr>
            <w:r>
              <w:rPr>
                <w:sz w:val="16"/>
              </w:rPr>
              <w:t>0.000086</w:t>
            </w:r>
          </w:p>
        </w:tc>
        <w:tc>
          <w:tcPr>
            <w:tcW w:type="dxa" w:w="1466"/>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0.0086%</w:t>
            </w:r>
          </w:p>
        </w:tc>
        <w:tc>
          <w:tcPr>
            <w:tcW w:type="dxa" w:w="1037"/>
          </w:tcPr>
          <w:p>
            <w:pPr>
              <w:spacing w:after="0"/>
              <w:jc w:val="left"/>
            </w:pPr>
          </w:p>
        </w:tc>
        <w:tc>
          <w:tcPr>
            <w:tcW w:type="dxa" w:w="1801"/>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62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461"/>
          </w:tcPr>
          <w:p>
            <w:pPr>
              <w:spacing w:after="0"/>
              <w:jc w:val="right"/>
            </w:pPr>
            <w:r>
              <w:rPr>
                <w:sz w:val="16"/>
              </w:rPr>
              <w:t>0.646</w:t>
            </w:r>
          </w:p>
        </w:tc>
        <w:tc>
          <w:tcPr>
            <w:tcW w:type="dxa" w:w="1466"/>
          </w:tcPr>
          <w:p>
            <w:pPr>
              <w:spacing w:after="0"/>
              <w:jc w:val="left"/>
            </w:pPr>
            <w:r>
              <w:rPr>
                <w:sz w:val="16"/>
              </w:rPr>
              <w:t>events per year</w:t>
            </w:r>
          </w:p>
        </w:tc>
        <w:tc>
          <w:tcPr>
            <w:tcW w:type="dxa" w:w="1598"/>
          </w:tcPr>
          <w:p>
            <w:pPr>
              <w:spacing w:after="0"/>
              <w:jc w:val="left"/>
            </w:pPr>
            <w:r>
              <w:rPr>
                <w:sz w:val="16"/>
              </w:rPr>
              <w:t>about 0.65 per year</w:t>
            </w:r>
          </w:p>
        </w:tc>
        <w:tc>
          <w:tcPr>
            <w:tcW w:type="dxa" w:w="1037"/>
          </w:tcPr>
          <w:p>
            <w:pPr>
              <w:spacing w:after="0"/>
              <w:jc w:val="left"/>
            </w:pPr>
            <w:r>
              <w:rPr>
                <w:sz w:val="16"/>
              </w:rPr>
              <w:t>Likely</w:t>
            </w:r>
          </w:p>
        </w:tc>
        <w:tc>
          <w:tcPr>
            <w:tcW w:type="dxa" w:w="1801"/>
          </w:tcPr>
          <w:p>
            <w:pPr>
              <w:spacing w:after="0"/>
              <w:jc w:val="left"/>
            </w:pPr>
            <w:r>
              <w:rPr>
                <w:sz w:val="16"/>
              </w:rPr>
              <w:t>FEMA annualized frequency (modeled)</w:t>
            </w:r>
          </w:p>
        </w:tc>
        <w:tc>
          <w:tcPr>
            <w:tcW w:type="dxa" w:w="1527"/>
          </w:tcPr>
          <w:p>
            <w:pPr>
              <w:spacing w:after="0"/>
              <w:jc w:val="right"/>
            </w:pPr>
            <w:r>
              <w:rPr>
                <w:sz w:val="16"/>
              </w:rPr>
              <w:t>24.9 (modeled)</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621"/>
          </w:tcPr>
          <w:p>
            <w:pPr>
              <w:spacing w:after="0"/>
              <w:jc w:val="left"/>
            </w:pPr>
          </w:p>
        </w:tc>
      </w:tr>
      <w:tr>
        <w:trPr>
          <w:cantSplit/>
        </w:trPr>
        <w:tc>
          <w:tcPr>
            <w:tcW w:type="dxa" w:w="1037"/>
          </w:tcPr>
          <w:p>
            <w:pPr>
              <w:spacing w:after="0"/>
              <w:jc w:val="left"/>
            </w:pPr>
            <w:r>
              <w:rPr>
                <w:sz w:val="16"/>
              </w:rPr>
              <w:t>Heat Wave</w:t>
            </w:r>
          </w:p>
        </w:tc>
        <w:tc>
          <w:tcPr>
            <w:tcW w:type="dxa" w:w="1461"/>
          </w:tcPr>
          <w:p>
            <w:pPr>
              <w:spacing w:after="0"/>
              <w:jc w:val="right"/>
            </w:pPr>
            <w:r>
              <w:rPr>
                <w:sz w:val="16"/>
              </w:rPr>
              <w:t>0.248</w:t>
            </w:r>
          </w:p>
        </w:tc>
        <w:tc>
          <w:tcPr>
            <w:tcW w:type="dxa" w:w="1466"/>
          </w:tcPr>
          <w:p>
            <w:pPr>
              <w:spacing w:after="0"/>
              <w:jc w:val="left"/>
            </w:pPr>
            <w:r>
              <w:rPr>
                <w:sz w:val="16"/>
              </w:rPr>
              <w:t>event-days per year</w:t>
            </w:r>
          </w:p>
        </w:tc>
        <w:tc>
          <w:tcPr>
            <w:tcW w:type="dxa" w:w="1598"/>
          </w:tcPr>
          <w:p>
            <w:pPr>
              <w:spacing w:after="0"/>
              <w:jc w:val="left"/>
            </w:pPr>
            <w:r>
              <w:rPr>
                <w:sz w:val="16"/>
              </w:rPr>
              <w:t>about 0.248 days per year</w:t>
            </w:r>
          </w:p>
        </w:tc>
        <w:tc>
          <w:tcPr>
            <w:tcW w:type="dxa" w:w="1037"/>
          </w:tcPr>
          <w:p>
            <w:pPr>
              <w:spacing w:after="0"/>
              <w:jc w:val="left"/>
            </w:pPr>
            <w:r>
              <w:rPr>
                <w:sz w:val="16"/>
              </w:rPr>
              <w:t>Likely</w:t>
            </w:r>
          </w:p>
        </w:tc>
        <w:tc>
          <w:tcPr>
            <w:tcW w:type="dxa" w:w="1801"/>
          </w:tcPr>
          <w:p>
            <w:pPr>
              <w:spacing w:after="0"/>
              <w:jc w:val="left"/>
            </w:pPr>
            <w:r>
              <w:rPr>
                <w:sz w:val="16"/>
              </w:rPr>
              <w:t>event-days in 4 of 30 years, 1996 to 2025 (13.3%)</w:t>
            </w:r>
          </w:p>
        </w:tc>
        <w:tc>
          <w:tcPr>
            <w:tcW w:type="dxa" w:w="1527"/>
          </w:tcPr>
          <w:p>
            <w:pPr>
              <w:spacing w:after="0"/>
              <w:jc w:val="right"/>
            </w:pPr>
            <w:r>
              <w:rPr>
                <w:sz w:val="16"/>
              </w:rPr>
              <w:t>3.21</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621"/>
          </w:tcPr>
          <w:p>
            <w:pPr>
              <w:spacing w:after="0"/>
              <w:jc w:val="left"/>
            </w:pPr>
          </w:p>
        </w:tc>
      </w:tr>
      <w:tr>
        <w:trPr>
          <w:cantSplit/>
        </w:trPr>
        <w:tc>
          <w:tcPr>
            <w:tcW w:type="dxa" w:w="1037"/>
          </w:tcPr>
          <w:p>
            <w:pPr>
              <w:spacing w:after="0"/>
              <w:jc w:val="left"/>
            </w:pPr>
            <w:r>
              <w:rPr>
                <w:sz w:val="16"/>
              </w:rPr>
              <w:t>Hurricane</w:t>
            </w:r>
          </w:p>
        </w:tc>
        <w:tc>
          <w:tcPr>
            <w:tcW w:type="dxa" w:w="1461"/>
          </w:tcPr>
          <w:p>
            <w:pPr>
              <w:spacing w:after="0"/>
              <w:jc w:val="right"/>
            </w:pPr>
            <w:r>
              <w:rPr>
                <w:sz w:val="16"/>
              </w:rPr>
              <w:t>0.00389</w:t>
            </w:r>
          </w:p>
        </w:tc>
        <w:tc>
          <w:tcPr>
            <w:tcW w:type="dxa" w:w="1466"/>
          </w:tcPr>
          <w:p>
            <w:pPr>
              <w:spacing w:after="0"/>
              <w:jc w:val="left"/>
            </w:pPr>
            <w:r>
              <w:rPr>
                <w:sz w:val="16"/>
              </w:rPr>
              <w:t>events per year</w:t>
            </w:r>
          </w:p>
        </w:tc>
        <w:tc>
          <w:tcPr>
            <w:tcW w:type="dxa" w:w="1598"/>
          </w:tcPr>
          <w:p>
            <w:pPr>
              <w:spacing w:after="0"/>
              <w:jc w:val="left"/>
            </w:pPr>
            <w:r>
              <w:rPr>
                <w:sz w:val="16"/>
              </w:rPr>
              <w:t>about 1 in 257 years</w:t>
            </w:r>
          </w:p>
        </w:tc>
        <w:tc>
          <w:tcPr>
            <w:tcW w:type="dxa" w:w="1037"/>
          </w:tcPr>
          <w:p>
            <w:pPr>
              <w:spacing w:after="0"/>
              <w:jc w:val="left"/>
            </w:pPr>
            <w:r>
              <w:rPr>
                <w:sz w:val="16"/>
              </w:rPr>
              <w:t>Unlikely</w:t>
            </w:r>
          </w:p>
        </w:tc>
        <w:tc>
          <w:tcPr>
            <w:tcW w:type="dxa" w:w="1801"/>
          </w:tcPr>
          <w:p>
            <w:pPr>
              <w:spacing w:after="0"/>
              <w:jc w:val="left"/>
            </w:pPr>
            <w:r>
              <w:rPr>
                <w:sz w:val="16"/>
              </w:rPr>
              <w:t>FEMA annualized frequency (modeled)</w:t>
            </w:r>
          </w:p>
        </w:tc>
        <w:tc>
          <w:tcPr>
            <w:tcW w:type="dxa" w:w="1527"/>
          </w:tcPr>
          <w:p>
            <w:pPr>
              <w:spacing w:after="0"/>
              <w:jc w:val="right"/>
            </w:pPr>
            <w:r>
              <w:rPr>
                <w:sz w:val="16"/>
              </w:rPr>
              <w:t>2</w:t>
            </w:r>
          </w:p>
        </w:tc>
        <w:tc>
          <w:tcPr>
            <w:tcW w:type="dxa" w:w="1527"/>
          </w:tcPr>
          <w:p>
            <w:pPr>
              <w:spacing w:after="0"/>
              <w:jc w:val="left"/>
            </w:pPr>
            <w:r>
              <w:rPr>
                <w:sz w:val="16"/>
              </w:rPr>
              <w:t>1851 to 2024 (Atlantic)</w:t>
            </w:r>
          </w:p>
        </w:tc>
        <w:tc>
          <w:tcPr>
            <w:tcW w:type="dxa" w:w="1037"/>
          </w:tcPr>
          <w:p>
            <w:pPr>
              <w:spacing w:after="0"/>
              <w:jc w:val="left"/>
            </w:pPr>
            <w:r>
              <w:rPr>
                <w:sz w:val="16"/>
              </w:rPr>
              <w:t>see B1-f</w:t>
            </w:r>
          </w:p>
        </w:tc>
        <w:tc>
          <w:tcPr>
            <w:tcW w:type="dxa" w:w="162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461"/>
          </w:tcPr>
          <w:p>
            <w:pPr>
              <w:spacing w:after="0"/>
              <w:jc w:val="right"/>
            </w:pPr>
            <w:r>
              <w:rPr>
                <w:sz w:val="16"/>
              </w:rPr>
              <w:t>0.0149</w:t>
            </w:r>
          </w:p>
        </w:tc>
        <w:tc>
          <w:tcPr>
            <w:tcW w:type="dxa" w:w="1466"/>
          </w:tcPr>
          <w:p>
            <w:pPr>
              <w:spacing w:after="0"/>
              <w:jc w:val="left"/>
            </w:pPr>
            <w:r>
              <w:rPr>
                <w:sz w:val="16"/>
              </w:rPr>
              <w:t>event-days per year</w:t>
            </w:r>
          </w:p>
        </w:tc>
        <w:tc>
          <w:tcPr>
            <w:tcW w:type="dxa" w:w="1598"/>
          </w:tcPr>
          <w:p>
            <w:pPr>
              <w:spacing w:after="0"/>
              <w:jc w:val="left"/>
            </w:pPr>
            <w:r>
              <w:rPr>
                <w:sz w:val="16"/>
              </w:rPr>
              <w:t>about 0.0149 days per year</w:t>
            </w:r>
          </w:p>
        </w:tc>
        <w:tc>
          <w:tcPr>
            <w:tcW w:type="dxa" w:w="1037"/>
          </w:tcPr>
          <w:p>
            <w:pPr>
              <w:spacing w:after="0"/>
              <w:jc w:val="left"/>
            </w:pPr>
            <w:r>
              <w:rPr>
                <w:sz w:val="16"/>
              </w:rPr>
              <w:t>Likely</w:t>
            </w:r>
          </w:p>
        </w:tc>
        <w:tc>
          <w:tcPr>
            <w:tcW w:type="dxa" w:w="1801"/>
          </w:tcPr>
          <w:p>
            <w:pPr>
              <w:spacing w:after="0"/>
              <w:jc w:val="left"/>
            </w:pPr>
            <w:r>
              <w:rPr>
                <w:sz w:val="16"/>
              </w:rPr>
              <w:t>event-days in 4 of 30 years, 1996 to 2025 (13.3%)</w:t>
            </w:r>
          </w:p>
        </w:tc>
        <w:tc>
          <w:tcPr>
            <w:tcW w:type="dxa" w:w="1527"/>
          </w:tcPr>
          <w:p>
            <w:pPr>
              <w:spacing w:after="0"/>
              <w:jc w:val="right"/>
            </w:pPr>
            <w:r>
              <w:rPr>
                <w:sz w:val="16"/>
              </w:rPr>
              <w:t>0</w:t>
            </w:r>
          </w:p>
        </w:tc>
        <w:tc>
          <w:tcPr>
            <w:tcW w:type="dxa" w:w="1527"/>
          </w:tcPr>
          <w:p>
            <w:pPr>
              <w:spacing w:after="0"/>
              <w:jc w:val="left"/>
            </w:pPr>
            <w:r>
              <w:rPr>
                <w:sz w:val="16"/>
              </w:rPr>
              <w:t>1946-12-31 to 2014-02-12 (67 years)</w:t>
            </w:r>
          </w:p>
        </w:tc>
        <w:tc>
          <w:tcPr>
            <w:tcW w:type="dxa" w:w="1037"/>
          </w:tcPr>
          <w:p>
            <w:pPr>
              <w:spacing w:after="0"/>
              <w:jc w:val="left"/>
            </w:pPr>
            <w:r>
              <w:rPr>
                <w:sz w:val="16"/>
              </w:rPr>
              <w:t>countywide</w:t>
            </w:r>
          </w:p>
        </w:tc>
        <w:tc>
          <w:tcPr>
            <w:tcW w:type="dxa" w:w="1621"/>
          </w:tcPr>
          <w:p>
            <w:pPr>
              <w:spacing w:after="0"/>
              <w:jc w:val="left"/>
            </w:pPr>
          </w:p>
        </w:tc>
      </w:tr>
      <w:tr>
        <w:trPr>
          <w:cantSplit/>
        </w:trPr>
        <w:tc>
          <w:tcPr>
            <w:tcW w:type="dxa" w:w="1037"/>
          </w:tcPr>
          <w:p>
            <w:pPr>
              <w:spacing w:after="0"/>
              <w:jc w:val="left"/>
            </w:pPr>
            <w:r>
              <w:rPr>
                <w:sz w:val="16"/>
              </w:rPr>
              <w:t>Inland Flooding</w:t>
            </w:r>
          </w:p>
        </w:tc>
        <w:tc>
          <w:tcPr>
            <w:tcW w:type="dxa" w:w="1461"/>
          </w:tcPr>
          <w:p>
            <w:pPr>
              <w:spacing w:after="0"/>
              <w:jc w:val="right"/>
            </w:pPr>
            <w:r>
              <w:rPr>
                <w:sz w:val="16"/>
              </w:rPr>
              <w:t>0.75</w:t>
            </w:r>
          </w:p>
        </w:tc>
        <w:tc>
          <w:tcPr>
            <w:tcW w:type="dxa" w:w="1466"/>
          </w:tcPr>
          <w:p>
            <w:pPr>
              <w:spacing w:after="0"/>
              <w:jc w:val="left"/>
            </w:pPr>
            <w:r>
              <w:rPr>
                <w:sz w:val="16"/>
              </w:rPr>
              <w:t>event-days per year</w:t>
            </w:r>
          </w:p>
        </w:tc>
        <w:tc>
          <w:tcPr>
            <w:tcW w:type="dxa" w:w="1598"/>
          </w:tcPr>
          <w:p>
            <w:pPr>
              <w:spacing w:after="0"/>
              <w:jc w:val="left"/>
            </w:pPr>
            <w:r>
              <w:rPr>
                <w:sz w:val="16"/>
              </w:rPr>
              <w:t>about 0.75 days per year</w:t>
            </w:r>
          </w:p>
        </w:tc>
        <w:tc>
          <w:tcPr>
            <w:tcW w:type="dxa" w:w="1037"/>
          </w:tcPr>
          <w:p>
            <w:pPr>
              <w:spacing w:after="0"/>
              <w:jc w:val="left"/>
            </w:pPr>
            <w:r>
              <w:rPr>
                <w:sz w:val="16"/>
              </w:rPr>
              <w:t>Likely</w:t>
            </w:r>
          </w:p>
        </w:tc>
        <w:tc>
          <w:tcPr>
            <w:tcW w:type="dxa" w:w="1801"/>
          </w:tcPr>
          <w:p>
            <w:pPr>
              <w:spacing w:after="0"/>
              <w:jc w:val="left"/>
            </w:pPr>
            <w:r>
              <w:rPr>
                <w:sz w:val="16"/>
              </w:rPr>
              <w:t>event-days in 15 of 30 years, 1996 to 2025 (50%)</w:t>
            </w:r>
          </w:p>
        </w:tc>
        <w:tc>
          <w:tcPr>
            <w:tcW w:type="dxa" w:w="1527"/>
          </w:tcPr>
          <w:p>
            <w:pPr>
              <w:spacing w:after="0"/>
              <w:jc w:val="right"/>
            </w:pPr>
            <w:r>
              <w:rPr>
                <w:sz w:val="16"/>
              </w:rPr>
              <w:t>21</w:t>
            </w:r>
          </w:p>
        </w:tc>
        <w:tc>
          <w:tcPr>
            <w:tcW w:type="dxa" w:w="1527"/>
          </w:tcPr>
          <w:p>
            <w:pPr>
              <w:spacing w:after="0"/>
              <w:jc w:val="left"/>
            </w:pPr>
            <w:r>
              <w:rPr>
                <w:sz w:val="16"/>
              </w:rPr>
              <w:t>1996 to 2023 (28 years)</w:t>
            </w:r>
          </w:p>
        </w:tc>
        <w:tc>
          <w:tcPr>
            <w:tcW w:type="dxa" w:w="1037"/>
          </w:tcPr>
          <w:p>
            <w:pPr>
              <w:spacing w:after="0"/>
              <w:jc w:val="left"/>
            </w:pPr>
            <w:r>
              <w:rPr>
                <w:sz w:val="16"/>
              </w:rPr>
              <w:t>see B1-f</w:t>
            </w:r>
          </w:p>
        </w:tc>
        <w:tc>
          <w:tcPr>
            <w:tcW w:type="dxa" w:w="1621"/>
          </w:tcPr>
          <w:p>
            <w:pPr>
              <w:spacing w:after="0"/>
              <w:jc w:val="left"/>
            </w:pPr>
          </w:p>
        </w:tc>
      </w:tr>
      <w:tr>
        <w:trPr>
          <w:cantSplit/>
        </w:trPr>
        <w:tc>
          <w:tcPr>
            <w:tcW w:type="dxa" w:w="1037"/>
          </w:tcPr>
          <w:p>
            <w:pPr>
              <w:spacing w:after="0"/>
              <w:jc w:val="left"/>
            </w:pPr>
            <w:r>
              <w:rPr>
                <w:sz w:val="16"/>
              </w:rPr>
              <w:t>Landslide</w:t>
            </w:r>
          </w:p>
        </w:tc>
        <w:tc>
          <w:tcPr>
            <w:tcW w:type="dxa" w:w="1461"/>
          </w:tcPr>
          <w:p>
            <w:pPr>
              <w:spacing w:after="0"/>
              <w:jc w:val="right"/>
            </w:pPr>
            <w:r>
              <w:rPr>
                <w:sz w:val="16"/>
              </w:rPr>
              <w:t>0.271</w:t>
            </w:r>
          </w:p>
        </w:tc>
        <w:tc>
          <w:tcPr>
            <w:tcW w:type="dxa" w:w="1466"/>
          </w:tcPr>
          <w:p>
            <w:pPr>
              <w:spacing w:after="0"/>
              <w:jc w:val="left"/>
            </w:pPr>
            <w:r>
              <w:rPr>
                <w:sz w:val="16"/>
              </w:rPr>
              <w:t>events per year (modeled)</w:t>
            </w:r>
          </w:p>
        </w:tc>
        <w:tc>
          <w:tcPr>
            <w:tcW w:type="dxa" w:w="1598"/>
          </w:tcPr>
          <w:p>
            <w:pPr>
              <w:spacing w:after="0"/>
              <w:jc w:val="left"/>
            </w:pPr>
            <w:r>
              <w:rPr>
                <w:sz w:val="16"/>
              </w:rPr>
              <w:t>about 1 in 4 years</w:t>
            </w:r>
          </w:p>
        </w:tc>
        <w:tc>
          <w:tcPr>
            <w:tcW w:type="dxa" w:w="1037"/>
          </w:tcPr>
          <w:p>
            <w:pPr>
              <w:spacing w:after="0"/>
              <w:jc w:val="left"/>
            </w:pPr>
            <w:r>
              <w:rPr>
                <w:sz w:val="16"/>
              </w:rPr>
              <w:t>Likely</w:t>
            </w:r>
          </w:p>
        </w:tc>
        <w:tc>
          <w:tcPr>
            <w:tcW w:type="dxa" w:w="180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621"/>
          </w:tcPr>
          <w:p>
            <w:pPr>
              <w:spacing w:after="0"/>
              <w:jc w:val="left"/>
            </w:pPr>
          </w:p>
        </w:tc>
      </w:tr>
      <w:tr>
        <w:trPr>
          <w:cantSplit/>
        </w:trPr>
        <w:tc>
          <w:tcPr>
            <w:tcW w:type="dxa" w:w="1037"/>
          </w:tcPr>
          <w:p>
            <w:pPr>
              <w:spacing w:after="0"/>
              <w:jc w:val="left"/>
            </w:pPr>
            <w:r>
              <w:rPr>
                <w:sz w:val="16"/>
              </w:rPr>
              <w:t>Lightning</w:t>
            </w:r>
          </w:p>
        </w:tc>
        <w:tc>
          <w:tcPr>
            <w:tcW w:type="dxa" w:w="1461"/>
          </w:tcPr>
          <w:p>
            <w:pPr>
              <w:spacing w:after="0"/>
              <w:jc w:val="right"/>
            </w:pPr>
            <w:r>
              <w:rPr>
                <w:sz w:val="16"/>
              </w:rPr>
              <w:t>21.6</w:t>
            </w:r>
          </w:p>
        </w:tc>
        <w:tc>
          <w:tcPr>
            <w:tcW w:type="dxa" w:w="1466"/>
          </w:tcPr>
          <w:p>
            <w:pPr>
              <w:spacing w:after="0"/>
              <w:jc w:val="left"/>
            </w:pPr>
            <w:r>
              <w:rPr>
                <w:sz w:val="16"/>
              </w:rPr>
              <w:t>days per year with a strike</w:t>
            </w:r>
          </w:p>
        </w:tc>
        <w:tc>
          <w:tcPr>
            <w:tcW w:type="dxa" w:w="1598"/>
          </w:tcPr>
          <w:p>
            <w:pPr>
              <w:spacing w:after="0"/>
              <w:jc w:val="left"/>
            </w:pPr>
            <w:r>
              <w:rPr>
                <w:sz w:val="16"/>
              </w:rPr>
              <w:t>about 21.6 days per year</w:t>
            </w:r>
          </w:p>
        </w:tc>
        <w:tc>
          <w:tcPr>
            <w:tcW w:type="dxa" w:w="1037"/>
          </w:tcPr>
          <w:p>
            <w:pPr>
              <w:spacing w:after="0"/>
              <w:jc w:val="left"/>
            </w:pPr>
            <w:r>
              <w:rPr>
                <w:sz w:val="16"/>
              </w:rPr>
              <w:t>Highly likely</w:t>
            </w:r>
          </w:p>
        </w:tc>
        <w:tc>
          <w:tcPr>
            <w:tcW w:type="dxa" w:w="180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1995 to 2023 (29 years; CONUS)</w:t>
            </w:r>
          </w:p>
        </w:tc>
        <w:tc>
          <w:tcPr>
            <w:tcW w:type="dxa" w:w="1037"/>
          </w:tcPr>
          <w:p>
            <w:pPr>
              <w:spacing w:after="0"/>
              <w:jc w:val="left"/>
            </w:pPr>
            <w:r>
              <w:rPr>
                <w:sz w:val="16"/>
              </w:rPr>
              <w:t>countywide</w:t>
            </w:r>
          </w:p>
        </w:tc>
        <w:tc>
          <w:tcPr>
            <w:tcW w:type="dxa" w:w="1621"/>
          </w:tcPr>
          <w:p>
            <w:pPr>
              <w:spacing w:after="0"/>
              <w:jc w:val="left"/>
            </w:pPr>
          </w:p>
        </w:tc>
      </w:tr>
      <w:tr>
        <w:trPr>
          <w:cantSplit/>
        </w:trPr>
        <w:tc>
          <w:tcPr>
            <w:tcW w:type="dxa" w:w="1037"/>
          </w:tcPr>
          <w:p>
            <w:pPr>
              <w:spacing w:after="0"/>
              <w:jc w:val="left"/>
            </w:pPr>
            <w:r>
              <w:rPr>
                <w:sz w:val="16"/>
              </w:rPr>
              <w:t>Strong Wind</w:t>
            </w:r>
          </w:p>
        </w:tc>
        <w:tc>
          <w:tcPr>
            <w:tcW w:type="dxa" w:w="1461"/>
          </w:tcPr>
          <w:p>
            <w:pPr>
              <w:spacing w:after="0"/>
              <w:jc w:val="right"/>
            </w:pPr>
            <w:r>
              <w:rPr>
                <w:sz w:val="16"/>
              </w:rPr>
              <w:t>0.801</w:t>
            </w:r>
          </w:p>
        </w:tc>
        <w:tc>
          <w:tcPr>
            <w:tcW w:type="dxa" w:w="1466"/>
          </w:tcPr>
          <w:p>
            <w:pPr>
              <w:spacing w:after="0"/>
              <w:jc w:val="left"/>
            </w:pPr>
            <w:r>
              <w:rPr>
                <w:sz w:val="16"/>
              </w:rPr>
              <w:t>events per year</w:t>
            </w:r>
          </w:p>
        </w:tc>
        <w:tc>
          <w:tcPr>
            <w:tcW w:type="dxa" w:w="1598"/>
          </w:tcPr>
          <w:p>
            <w:pPr>
              <w:spacing w:after="0"/>
              <w:jc w:val="left"/>
            </w:pPr>
            <w:r>
              <w:rPr>
                <w:sz w:val="16"/>
              </w:rPr>
              <w:t>about 0.8 per year</w:t>
            </w:r>
          </w:p>
        </w:tc>
        <w:tc>
          <w:tcPr>
            <w:tcW w:type="dxa" w:w="1037"/>
          </w:tcPr>
          <w:p>
            <w:pPr>
              <w:spacing w:after="0"/>
              <w:jc w:val="left"/>
            </w:pPr>
            <w:r>
              <w:rPr>
                <w:sz w:val="16"/>
              </w:rPr>
              <w:t>Likely</w:t>
            </w:r>
          </w:p>
        </w:tc>
        <w:tc>
          <w:tcPr>
            <w:tcW w:type="dxa" w:w="1801"/>
          </w:tcPr>
          <w:p>
            <w:pPr>
              <w:spacing w:after="0"/>
              <w:jc w:val="left"/>
            </w:pPr>
            <w:r>
              <w:rPr>
                <w:sz w:val="16"/>
              </w:rPr>
              <w:t>FEMA annualized frequency (modeled)</w:t>
            </w:r>
          </w:p>
        </w:tc>
        <w:tc>
          <w:tcPr>
            <w:tcW w:type="dxa" w:w="1527"/>
          </w:tcPr>
          <w:p>
            <w:pPr>
              <w:spacing w:after="0"/>
              <w:jc w:val="right"/>
            </w:pPr>
            <w:r>
              <w:rPr>
                <w:sz w:val="16"/>
              </w:rPr>
              <w:t>22</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621"/>
          </w:tcPr>
          <w:p>
            <w:pPr>
              <w:spacing w:after="0"/>
              <w:jc w:val="left"/>
            </w:pPr>
          </w:p>
        </w:tc>
      </w:tr>
      <w:tr>
        <w:trPr>
          <w:cantSplit/>
        </w:trPr>
        <w:tc>
          <w:tcPr>
            <w:tcW w:type="dxa" w:w="1037"/>
          </w:tcPr>
          <w:p>
            <w:pPr>
              <w:spacing w:after="0"/>
              <w:jc w:val="left"/>
            </w:pPr>
            <w:r>
              <w:rPr>
                <w:sz w:val="16"/>
              </w:rPr>
              <w:t>Tornado</w:t>
            </w:r>
          </w:p>
        </w:tc>
        <w:tc>
          <w:tcPr>
            <w:tcW w:type="dxa" w:w="1461"/>
          </w:tcPr>
          <w:p>
            <w:pPr>
              <w:spacing w:after="0"/>
              <w:jc w:val="right"/>
            </w:pPr>
            <w:r>
              <w:rPr>
                <w:sz w:val="16"/>
              </w:rPr>
              <w:t>0.0507</w:t>
            </w:r>
          </w:p>
        </w:tc>
        <w:tc>
          <w:tcPr>
            <w:tcW w:type="dxa" w:w="1466"/>
          </w:tcPr>
          <w:p>
            <w:pPr>
              <w:spacing w:after="0"/>
              <w:jc w:val="left"/>
            </w:pPr>
            <w:r>
              <w:rPr>
                <w:sz w:val="16"/>
              </w:rPr>
              <w:t>events per year</w:t>
            </w:r>
          </w:p>
        </w:tc>
        <w:tc>
          <w:tcPr>
            <w:tcW w:type="dxa" w:w="1598"/>
          </w:tcPr>
          <w:p>
            <w:pPr>
              <w:spacing w:after="0"/>
              <w:jc w:val="left"/>
            </w:pPr>
            <w:r>
              <w:rPr>
                <w:sz w:val="16"/>
              </w:rPr>
              <w:t>about 1 in 20 years</w:t>
            </w:r>
          </w:p>
        </w:tc>
        <w:tc>
          <w:tcPr>
            <w:tcW w:type="dxa" w:w="1037"/>
          </w:tcPr>
          <w:p>
            <w:pPr>
              <w:spacing w:after="0"/>
              <w:jc w:val="left"/>
            </w:pPr>
            <w:r>
              <w:rPr>
                <w:sz w:val="16"/>
              </w:rPr>
              <w:t>Possible</w:t>
            </w:r>
          </w:p>
        </w:tc>
        <w:tc>
          <w:tcPr>
            <w:tcW w:type="dxa" w:w="180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1950 to 2023 (EF2+); 1986 to 2023 (EF0-1)</w:t>
            </w:r>
          </w:p>
        </w:tc>
        <w:tc>
          <w:tcPr>
            <w:tcW w:type="dxa" w:w="1037"/>
          </w:tcPr>
          <w:p>
            <w:pPr>
              <w:spacing w:after="0"/>
              <w:jc w:val="left"/>
            </w:pPr>
            <w:r>
              <w:rPr>
                <w:sz w:val="16"/>
              </w:rPr>
              <w:t>see B1-f</w:t>
            </w:r>
          </w:p>
        </w:tc>
        <w:tc>
          <w:tcPr>
            <w:tcW w:type="dxa" w:w="1621"/>
          </w:tcPr>
          <w:p>
            <w:pPr>
              <w:spacing w:after="0"/>
              <w:jc w:val="left"/>
            </w:pPr>
          </w:p>
        </w:tc>
      </w:tr>
      <w:tr>
        <w:trPr>
          <w:cantSplit/>
        </w:trPr>
        <w:tc>
          <w:tcPr>
            <w:tcW w:type="dxa" w:w="1037"/>
          </w:tcPr>
          <w:p>
            <w:pPr>
              <w:spacing w:after="0"/>
              <w:jc w:val="left"/>
            </w:pPr>
            <w:r>
              <w:rPr>
                <w:sz w:val="16"/>
              </w:rPr>
              <w:t>Tsunami</w:t>
            </w:r>
          </w:p>
        </w:tc>
        <w:tc>
          <w:tcPr>
            <w:tcW w:type="dxa" w:w="1461"/>
          </w:tcPr>
          <w:p>
            <w:pPr>
              <w:spacing w:after="0"/>
              <w:jc w:val="right"/>
            </w:pPr>
          </w:p>
        </w:tc>
        <w:tc>
          <w:tcPr>
            <w:tcW w:type="dxa" w:w="1466"/>
          </w:tcPr>
          <w:p>
            <w:pPr>
              <w:spacing w:after="0"/>
              <w:jc w:val="left"/>
            </w:pPr>
            <w:r>
              <w:rPr>
                <w:sz w:val="16"/>
              </w:rPr>
              <w:t>annual probability at the most exposed location (used in place of a county value)</w:t>
            </w:r>
          </w:p>
        </w:tc>
        <w:tc>
          <w:tcPr>
            <w:tcW w:type="dxa" w:w="1598"/>
          </w:tcPr>
          <w:p>
            <w:pPr>
              <w:spacing w:after="0"/>
              <w:jc w:val="left"/>
            </w:pPr>
          </w:p>
        </w:tc>
        <w:tc>
          <w:tcPr>
            <w:tcW w:type="dxa" w:w="1037"/>
          </w:tcPr>
          <w:p>
            <w:pPr>
              <w:spacing w:after="0"/>
              <w:jc w:val="left"/>
            </w:pPr>
          </w:p>
        </w:tc>
        <w:tc>
          <w:tcPr>
            <w:tcW w:type="dxa" w:w="1801"/>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62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461"/>
          </w:tcPr>
          <w:p>
            <w:pPr>
              <w:spacing w:after="0"/>
              <w:jc w:val="right"/>
            </w:pPr>
          </w:p>
        </w:tc>
        <w:tc>
          <w:tcPr>
            <w:tcW w:type="dxa" w:w="1466"/>
          </w:tcPr>
          <w:p>
            <w:pPr>
              <w:spacing w:after="0"/>
              <w:jc w:val="left"/>
            </w:pPr>
            <w:r>
              <w:rPr>
                <w:sz w:val="16"/>
              </w:rPr>
              <w:t>annual probability</w:t>
            </w:r>
          </w:p>
        </w:tc>
        <w:tc>
          <w:tcPr>
            <w:tcW w:type="dxa" w:w="1598"/>
          </w:tcPr>
          <w:p>
            <w:pPr>
              <w:spacing w:after="0"/>
              <w:jc w:val="left"/>
            </w:pPr>
          </w:p>
        </w:tc>
        <w:tc>
          <w:tcPr>
            <w:tcW w:type="dxa" w:w="1037"/>
          </w:tcPr>
          <w:p>
            <w:pPr>
              <w:spacing w:after="0"/>
              <w:jc w:val="left"/>
            </w:pPr>
          </w:p>
        </w:tc>
        <w:tc>
          <w:tcPr>
            <w:tcW w:type="dxa" w:w="1801"/>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62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461"/>
          </w:tcPr>
          <w:p>
            <w:pPr>
              <w:spacing w:after="0"/>
              <w:jc w:val="right"/>
            </w:pPr>
            <w:r>
              <w:rPr>
                <w:sz w:val="16"/>
              </w:rPr>
              <w:t>0.000324</w:t>
            </w:r>
          </w:p>
        </w:tc>
        <w:tc>
          <w:tcPr>
            <w:tcW w:type="dxa" w:w="1466"/>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0.0324%</w:t>
            </w:r>
          </w:p>
        </w:tc>
        <w:tc>
          <w:tcPr>
            <w:tcW w:type="dxa" w:w="1037"/>
          </w:tcPr>
          <w:p>
            <w:pPr>
              <w:spacing w:after="0"/>
              <w:jc w:val="left"/>
            </w:pPr>
            <w:r>
              <w:rPr>
                <w:sz w:val="16"/>
              </w:rPr>
              <w:t>Possible</w:t>
            </w:r>
          </w:p>
        </w:tc>
        <w:tc>
          <w:tcPr>
            <w:tcW w:type="dxa" w:w="1801"/>
          </w:tcPr>
          <w:p>
            <w:pPr>
              <w:spacing w:after="0"/>
              <w:jc w:val="left"/>
            </w:pPr>
            <w:r>
              <w:rPr>
                <w:sz w:val="16"/>
              </w:rPr>
              <w:t>Storm Events records in 1 of 30 years, 1996 to 2025 (3.33%)</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62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461"/>
          </w:tcPr>
          <w:p>
            <w:pPr>
              <w:spacing w:after="0"/>
              <w:jc w:val="right"/>
            </w:pPr>
            <w:r>
              <w:rPr>
                <w:sz w:val="16"/>
              </w:rPr>
              <w:t>35.3</w:t>
            </w:r>
          </w:p>
        </w:tc>
        <w:tc>
          <w:tcPr>
            <w:tcW w:type="dxa" w:w="1466"/>
          </w:tcPr>
          <w:p>
            <w:pPr>
              <w:spacing w:after="0"/>
              <w:jc w:val="left"/>
            </w:pPr>
            <w:r>
              <w:rPr>
                <w:sz w:val="16"/>
              </w:rPr>
              <w:t>event-days per year</w:t>
            </w:r>
          </w:p>
        </w:tc>
        <w:tc>
          <w:tcPr>
            <w:tcW w:type="dxa" w:w="1598"/>
          </w:tcPr>
          <w:p>
            <w:pPr>
              <w:spacing w:after="0"/>
              <w:jc w:val="left"/>
            </w:pPr>
            <w:r>
              <w:rPr>
                <w:sz w:val="16"/>
              </w:rPr>
              <w:t>about 35.3 days per year</w:t>
            </w:r>
          </w:p>
        </w:tc>
        <w:tc>
          <w:tcPr>
            <w:tcW w:type="dxa" w:w="1037"/>
          </w:tcPr>
          <w:p>
            <w:pPr>
              <w:spacing w:after="0"/>
              <w:jc w:val="left"/>
            </w:pPr>
            <w:r>
              <w:rPr>
                <w:sz w:val="16"/>
              </w:rPr>
              <w:t>Highly likely</w:t>
            </w:r>
          </w:p>
        </w:tc>
        <w:tc>
          <w:tcPr>
            <w:tcW w:type="dxa" w:w="1801"/>
          </w:tcPr>
          <w:p>
            <w:pPr>
              <w:spacing w:after="0"/>
              <w:jc w:val="left"/>
            </w:pPr>
            <w:r>
              <w:rPr>
                <w:sz w:val="16"/>
              </w:rPr>
              <w:t>event-days in 30 of 30 years, 1996 to 2025 (100%)</w:t>
            </w:r>
          </w:p>
        </w:tc>
        <w:tc>
          <w:tcPr>
            <w:tcW w:type="dxa" w:w="1527"/>
          </w:tcPr>
          <w:p>
            <w:pPr>
              <w:spacing w:after="0"/>
              <w:jc w:val="right"/>
            </w:pPr>
            <w:r>
              <w:rPr>
                <w:sz w:val="16"/>
              </w:rPr>
              <w:t>456</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62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6 of 10</w:t>
            </w:r>
          </w:p>
        </w:tc>
        <w:tc>
          <w:tcPr>
            <w:tcW w:type="dxa" w:w="910"/>
          </w:tcPr>
          <w:p>
            <w:pPr>
              <w:spacing w:after="0"/>
              <w:jc w:val="right"/>
            </w:pPr>
            <w:r>
              <w:rPr>
                <w:sz w:val="16"/>
              </w:rPr>
              <w:t>68.0</w:t>
            </w:r>
          </w:p>
        </w:tc>
        <w:tc>
          <w:tcPr>
            <w:tcW w:type="dxa" w:w="692"/>
          </w:tcPr>
          <w:p>
            <w:pPr>
              <w:spacing w:after="0"/>
              <w:jc w:val="right"/>
            </w:pPr>
            <w:r>
              <w:rPr>
                <w:sz w:val="16"/>
              </w:rPr>
              <w:t>68.2</w:t>
            </w:r>
          </w:p>
        </w:tc>
        <w:tc>
          <w:tcPr>
            <w:tcW w:type="dxa" w:w="659"/>
          </w:tcPr>
          <w:p>
            <w:pPr>
              <w:spacing w:after="0"/>
              <w:jc w:val="right"/>
            </w:pPr>
            <w:r>
              <w:rPr>
                <w:sz w:val="16"/>
              </w:rPr>
              <w:t>68.4</w:t>
            </w:r>
          </w:p>
        </w:tc>
        <w:tc>
          <w:tcPr>
            <w:tcW w:type="dxa" w:w="2872"/>
          </w:tcPr>
          <w:p>
            <w:pPr>
              <w:spacing w:after="0"/>
              <w:jc w:val="left"/>
            </w:pPr>
            <w:r>
              <w:rPr>
                <w:sz w:val="16"/>
              </w:rPr>
              <w:t>Very Low 6, No Rating 4</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78.7</w:t>
            </w:r>
          </w:p>
        </w:tc>
        <w:tc>
          <w:tcPr>
            <w:tcW w:type="dxa" w:w="692"/>
          </w:tcPr>
          <w:p>
            <w:pPr>
              <w:spacing w:after="0"/>
              <w:jc w:val="right"/>
            </w:pPr>
            <w:r>
              <w:rPr>
                <w:sz w:val="16"/>
              </w:rPr>
              <w:t>83.2</w:t>
            </w:r>
          </w:p>
        </w:tc>
        <w:tc>
          <w:tcPr>
            <w:tcW w:type="dxa" w:w="659"/>
          </w:tcPr>
          <w:p>
            <w:pPr>
              <w:spacing w:after="0"/>
              <w:jc w:val="right"/>
            </w:pPr>
            <w:r>
              <w:rPr>
                <w:sz w:val="16"/>
              </w:rPr>
              <w:t>93.9</w:t>
            </w:r>
          </w:p>
        </w:tc>
        <w:tc>
          <w:tcPr>
            <w:tcW w:type="dxa" w:w="2872"/>
          </w:tcPr>
          <w:p>
            <w:pPr>
              <w:spacing w:after="0"/>
              <w:jc w:val="left"/>
            </w:pPr>
            <w:r>
              <w:rPr>
                <w:sz w:val="16"/>
              </w:rPr>
              <w:t>Relatively High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3 of 10</w:t>
            </w:r>
          </w:p>
        </w:tc>
        <w:tc>
          <w:tcPr>
            <w:tcW w:type="dxa" w:w="910"/>
          </w:tcPr>
          <w:p>
            <w:pPr>
              <w:spacing w:after="0"/>
              <w:jc w:val="right"/>
            </w:pPr>
            <w:r>
              <w:rPr>
                <w:sz w:val="16"/>
              </w:rPr>
              <w:t>73.6</w:t>
            </w:r>
          </w:p>
        </w:tc>
        <w:tc>
          <w:tcPr>
            <w:tcW w:type="dxa" w:w="692"/>
          </w:tcPr>
          <w:p>
            <w:pPr>
              <w:spacing w:after="0"/>
              <w:jc w:val="right"/>
            </w:pPr>
            <w:r>
              <w:rPr>
                <w:sz w:val="16"/>
              </w:rPr>
              <w:t>76.8</w:t>
            </w:r>
          </w:p>
        </w:tc>
        <w:tc>
          <w:tcPr>
            <w:tcW w:type="dxa" w:w="659"/>
          </w:tcPr>
          <w:p>
            <w:pPr>
              <w:spacing w:after="0"/>
              <w:jc w:val="right"/>
            </w:pPr>
            <w:r>
              <w:rPr>
                <w:sz w:val="16"/>
              </w:rPr>
              <w:t>84.9</w:t>
            </w:r>
          </w:p>
        </w:tc>
        <w:tc>
          <w:tcPr>
            <w:tcW w:type="dxa" w:w="2872"/>
          </w:tcPr>
          <w:p>
            <w:pPr>
              <w:spacing w:after="0"/>
              <w:jc w:val="left"/>
            </w:pPr>
            <w:r>
              <w:rPr>
                <w:sz w:val="16"/>
              </w:rPr>
              <w:t>Relatively Low 1, Very Low 2, No Rating 7</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60.1</w:t>
            </w:r>
          </w:p>
        </w:tc>
        <w:tc>
          <w:tcPr>
            <w:tcW w:type="dxa" w:w="692"/>
          </w:tcPr>
          <w:p>
            <w:pPr>
              <w:spacing w:after="0"/>
              <w:jc w:val="right"/>
            </w:pPr>
            <w:r>
              <w:rPr>
                <w:sz w:val="16"/>
              </w:rPr>
              <w:t>66.8</w:t>
            </w:r>
          </w:p>
        </w:tc>
        <w:tc>
          <w:tcPr>
            <w:tcW w:type="dxa" w:w="659"/>
          </w:tcPr>
          <w:p>
            <w:pPr>
              <w:spacing w:after="0"/>
              <w:jc w:val="right"/>
            </w:pPr>
            <w:r>
              <w:rPr>
                <w:sz w:val="16"/>
              </w:rPr>
              <w:t>81.5</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2.9</w:t>
            </w:r>
          </w:p>
        </w:tc>
        <w:tc>
          <w:tcPr>
            <w:tcW w:type="dxa" w:w="692"/>
          </w:tcPr>
          <w:p>
            <w:pPr>
              <w:spacing w:after="0"/>
              <w:jc w:val="right"/>
            </w:pPr>
            <w:r>
              <w:rPr>
                <w:sz w:val="16"/>
              </w:rPr>
              <w:t>3.2</w:t>
            </w:r>
          </w:p>
        </w:tc>
        <w:tc>
          <w:tcPr>
            <w:tcW w:type="dxa" w:w="659"/>
          </w:tcPr>
          <w:p>
            <w:pPr>
              <w:spacing w:after="0"/>
              <w:jc w:val="right"/>
            </w:pPr>
            <w:r>
              <w:rPr>
                <w:sz w:val="16"/>
              </w:rPr>
              <w:t>5.4</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3.2</w:t>
            </w:r>
          </w:p>
        </w:tc>
        <w:tc>
          <w:tcPr>
            <w:tcW w:type="dxa" w:w="692"/>
          </w:tcPr>
          <w:p>
            <w:pPr>
              <w:spacing w:after="0"/>
              <w:jc w:val="right"/>
            </w:pPr>
            <w:r>
              <w:rPr>
                <w:sz w:val="16"/>
              </w:rPr>
              <w:t>3.9</w:t>
            </w:r>
          </w:p>
        </w:tc>
        <w:tc>
          <w:tcPr>
            <w:tcW w:type="dxa" w:w="659"/>
          </w:tcPr>
          <w:p>
            <w:pPr>
              <w:spacing w:after="0"/>
              <w:jc w:val="right"/>
            </w:pPr>
            <w:r>
              <w:rPr>
                <w:sz w:val="16"/>
              </w:rPr>
              <w:t>8.0</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17.5</w:t>
            </w:r>
          </w:p>
        </w:tc>
        <w:tc>
          <w:tcPr>
            <w:tcW w:type="dxa" w:w="692"/>
          </w:tcPr>
          <w:p>
            <w:pPr>
              <w:spacing w:after="0"/>
              <w:jc w:val="right"/>
            </w:pPr>
            <w:r>
              <w:rPr>
                <w:sz w:val="16"/>
              </w:rPr>
              <w:t>50.8</w:t>
            </w:r>
          </w:p>
        </w:tc>
        <w:tc>
          <w:tcPr>
            <w:tcW w:type="dxa" w:w="659"/>
          </w:tcPr>
          <w:p>
            <w:pPr>
              <w:spacing w:after="0"/>
              <w:jc w:val="right"/>
            </w:pPr>
            <w:r>
              <w:rPr>
                <w:sz w:val="16"/>
              </w:rPr>
              <w:t>77.5</w:t>
            </w:r>
          </w:p>
        </w:tc>
        <w:tc>
          <w:tcPr>
            <w:tcW w:type="dxa" w:w="2872"/>
          </w:tcPr>
          <w:p>
            <w:pPr>
              <w:spacing w:after="0"/>
              <w:jc w:val="left"/>
            </w:pPr>
            <w:r>
              <w:rPr>
                <w:sz w:val="16"/>
              </w:rPr>
              <w:t>Relatively Moderate 6, Relatively Low 4</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13.7</w:t>
            </w:r>
          </w:p>
        </w:tc>
        <w:tc>
          <w:tcPr>
            <w:tcW w:type="dxa" w:w="692"/>
          </w:tcPr>
          <w:p>
            <w:pPr>
              <w:spacing w:after="0"/>
              <w:jc w:val="right"/>
            </w:pPr>
            <w:r>
              <w:rPr>
                <w:sz w:val="16"/>
              </w:rPr>
              <w:t>47.8</w:t>
            </w:r>
          </w:p>
        </w:tc>
        <w:tc>
          <w:tcPr>
            <w:tcW w:type="dxa" w:w="659"/>
          </w:tcPr>
          <w:p>
            <w:pPr>
              <w:spacing w:after="0"/>
              <w:jc w:val="right"/>
            </w:pPr>
            <w:r>
              <w:rPr>
                <w:sz w:val="16"/>
              </w:rPr>
              <w:t>73.4</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59.1</w:t>
            </w:r>
          </w:p>
        </w:tc>
        <w:tc>
          <w:tcPr>
            <w:tcW w:type="dxa" w:w="692"/>
          </w:tcPr>
          <w:p>
            <w:pPr>
              <w:spacing w:after="0"/>
              <w:jc w:val="right"/>
            </w:pPr>
            <w:r>
              <w:rPr>
                <w:sz w:val="16"/>
              </w:rPr>
              <w:t>67.0</w:t>
            </w:r>
          </w:p>
        </w:tc>
        <w:tc>
          <w:tcPr>
            <w:tcW w:type="dxa" w:w="659"/>
          </w:tcPr>
          <w:p>
            <w:pPr>
              <w:spacing w:after="0"/>
              <w:jc w:val="right"/>
            </w:pPr>
            <w:r>
              <w:rPr>
                <w:sz w:val="16"/>
              </w:rPr>
              <w:t>87.7</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37.1</w:t>
            </w:r>
          </w:p>
        </w:tc>
        <w:tc>
          <w:tcPr>
            <w:tcW w:type="dxa" w:w="692"/>
          </w:tcPr>
          <w:p>
            <w:pPr>
              <w:spacing w:after="0"/>
              <w:jc w:val="right"/>
            </w:pPr>
            <w:r>
              <w:rPr>
                <w:sz w:val="16"/>
              </w:rPr>
              <w:t>45.4</w:t>
            </w:r>
          </w:p>
        </w:tc>
        <w:tc>
          <w:tcPr>
            <w:tcW w:type="dxa" w:w="659"/>
          </w:tcPr>
          <w:p>
            <w:pPr>
              <w:spacing w:after="0"/>
              <w:jc w:val="right"/>
            </w:pPr>
            <w:r>
              <w:rPr>
                <w:sz w:val="16"/>
              </w:rPr>
              <w:t>78.9</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4.3</w:t>
            </w:r>
          </w:p>
        </w:tc>
        <w:tc>
          <w:tcPr>
            <w:tcW w:type="dxa" w:w="692"/>
          </w:tcPr>
          <w:p>
            <w:pPr>
              <w:spacing w:after="0"/>
              <w:jc w:val="right"/>
            </w:pPr>
            <w:r>
              <w:rPr>
                <w:sz w:val="16"/>
              </w:rPr>
              <w:t>5.6</w:t>
            </w:r>
          </w:p>
        </w:tc>
        <w:tc>
          <w:tcPr>
            <w:tcW w:type="dxa" w:w="659"/>
          </w:tcPr>
          <w:p>
            <w:pPr>
              <w:spacing w:after="0"/>
              <w:jc w:val="right"/>
            </w:pPr>
            <w:r>
              <w:rPr>
                <w:sz w:val="16"/>
              </w:rPr>
              <w:t>21.7</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Insufficient Data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24.9</w:t>
            </w:r>
          </w:p>
        </w:tc>
        <w:tc>
          <w:tcPr>
            <w:tcW w:type="dxa" w:w="692"/>
          </w:tcPr>
          <w:p>
            <w:pPr>
              <w:spacing w:after="0"/>
              <w:jc w:val="right"/>
            </w:pPr>
            <w:r>
              <w:rPr>
                <w:sz w:val="16"/>
              </w:rPr>
              <w:t>63.1</w:t>
            </w:r>
          </w:p>
        </w:tc>
        <w:tc>
          <w:tcPr>
            <w:tcW w:type="dxa" w:w="659"/>
          </w:tcPr>
          <w:p>
            <w:pPr>
              <w:spacing w:after="0"/>
              <w:jc w:val="right"/>
            </w:pPr>
            <w:r>
              <w:rPr>
                <w:sz w:val="16"/>
              </w:rPr>
              <w:t>77.9</w:t>
            </w:r>
          </w:p>
        </w:tc>
        <w:tc>
          <w:tcPr>
            <w:tcW w:type="dxa" w:w="2872"/>
          </w:tcPr>
          <w:p>
            <w:pPr>
              <w:spacing w:after="0"/>
              <w:jc w:val="left"/>
            </w:pPr>
            <w:r>
              <w:rPr>
                <w:sz w:val="16"/>
              </w:rPr>
              <w:t>Relatively Low 2, Very Low 8</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94.5</w:t>
            </w:r>
          </w:p>
        </w:tc>
        <w:tc>
          <w:tcPr>
            <w:tcW w:type="dxa" w:w="692"/>
          </w:tcPr>
          <w:p>
            <w:pPr>
              <w:spacing w:after="0"/>
              <w:jc w:val="right"/>
            </w:pPr>
            <w:r>
              <w:rPr>
                <w:sz w:val="16"/>
              </w:rPr>
              <w:t>95.7</w:t>
            </w:r>
          </w:p>
        </w:tc>
        <w:tc>
          <w:tcPr>
            <w:tcW w:type="dxa" w:w="659"/>
          </w:tcPr>
          <w:p>
            <w:pPr>
              <w:spacing w:after="0"/>
              <w:jc w:val="right"/>
            </w:pPr>
            <w:r>
              <w:rPr>
                <w:sz w:val="16"/>
              </w:rPr>
              <w:t>98.9</w:t>
            </w:r>
          </w:p>
        </w:tc>
        <w:tc>
          <w:tcPr>
            <w:tcW w:type="dxa" w:w="2872"/>
          </w:tcPr>
          <w:p>
            <w:pPr>
              <w:spacing w:after="0"/>
              <w:jc w:val="left"/>
            </w:pPr>
            <w:r>
              <w:rPr>
                <w:sz w:val="16"/>
              </w:rPr>
              <w:t>Very High 4, Relatively High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15"/>
        <w:gridCol w:w="1033"/>
        <w:gridCol w:w="2430"/>
        <w:gridCol w:w="2537"/>
        <w:gridCol w:w="1785"/>
        <w:gridCol w:w="2172"/>
        <w:gridCol w:w="1941"/>
      </w:tblGrid>
      <w:tr>
        <w:trPr>
          <w:cantSplit/>
          <w:tblHeader/>
        </w:trPr>
        <w:tc>
          <w:tcPr>
            <w:tcW w:type="dxa" w:w="2215"/>
            <w:shd w:val="clear" w:color="auto" w:fill="E8E8E8"/>
          </w:tcPr>
          <w:p>
            <w:pPr>
              <w:spacing w:after="0"/>
              <w:jc w:val="left"/>
            </w:pPr>
            <w:r>
              <w:rPr>
                <w:b/>
                <w:sz w:val="16"/>
              </w:rPr>
              <w:t>Member</w:t>
            </w:r>
          </w:p>
        </w:tc>
        <w:tc>
          <w:tcPr>
            <w:tcW w:type="dxa" w:w="1033"/>
            <w:shd w:val="clear" w:color="auto" w:fill="E8E8E8"/>
          </w:tcPr>
          <w:p>
            <w:pPr>
              <w:spacing w:after="0"/>
              <w:jc w:val="left"/>
            </w:pPr>
            <w:r>
              <w:rPr>
                <w:b/>
                <w:sz w:val="16"/>
              </w:rPr>
              <w:t>Type</w:t>
            </w:r>
          </w:p>
        </w:tc>
        <w:tc>
          <w:tcPr>
            <w:tcW w:type="dxa" w:w="2430"/>
            <w:shd w:val="clear" w:color="auto" w:fill="E8E8E8"/>
          </w:tcPr>
          <w:p>
            <w:pPr>
              <w:spacing w:after="0"/>
              <w:jc w:val="left"/>
            </w:pPr>
            <w:r>
              <w:rPr>
                <w:b/>
                <w:sz w:val="16"/>
              </w:rPr>
              <w:t>Plan status</w:t>
            </w:r>
          </w:p>
        </w:tc>
        <w:tc>
          <w:tcPr>
            <w:tcW w:type="dxa" w:w="25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41"/>
            <w:shd w:val="clear" w:color="auto" w:fill="E8E8E8"/>
          </w:tcPr>
          <w:p>
            <w:pPr>
              <w:spacing w:after="0"/>
              <w:jc w:val="left"/>
            </w:pPr>
            <w:r>
              <w:rPr>
                <w:b/>
                <w:sz w:val="16"/>
              </w:rPr>
              <w:t>Notes</w:t>
            </w:r>
          </w:p>
        </w:tc>
      </w:tr>
      <w:tr>
        <w:trPr>
          <w:cantSplit/>
        </w:trPr>
        <w:tc>
          <w:tcPr>
            <w:tcW w:type="dxa" w:w="2215"/>
          </w:tcPr>
          <w:p>
            <w:pPr>
              <w:spacing w:after="0"/>
              <w:jc w:val="left"/>
            </w:pPr>
            <w:r>
              <w:rPr>
                <w:sz w:val="16"/>
              </w:rPr>
              <w:t>Houghton County</w:t>
            </w:r>
          </w:p>
        </w:tc>
        <w:tc>
          <w:tcPr>
            <w:tcW w:type="dxa" w:w="1033"/>
          </w:tcPr>
          <w:p>
            <w:pPr>
              <w:spacing w:after="0"/>
              <w:jc w:val="left"/>
            </w:pPr>
            <w:r>
              <w:rPr>
                <w:sz w:val="16"/>
              </w:rPr>
              <w:t>County</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Calumet village</w:t>
            </w:r>
          </w:p>
        </w:tc>
        <w:tc>
          <w:tcPr>
            <w:tcW w:type="dxa" w:w="1033"/>
          </w:tcPr>
          <w:p>
            <w:pPr>
              <w:spacing w:after="0"/>
              <w:jc w:val="left"/>
            </w:pPr>
            <w:r>
              <w:rPr>
                <w:sz w:val="16"/>
              </w:rPr>
              <w:t>Village</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14; 1</w:t>
            </w:r>
          </w:p>
        </w:tc>
        <w:tc>
          <w:tcPr>
            <w:tcW w:type="dxa" w:w="1941"/>
          </w:tcPr>
          <w:p>
            <w:pPr>
              <w:spacing w:after="0"/>
              <w:jc w:val="left"/>
            </w:pPr>
          </w:p>
        </w:tc>
      </w:tr>
      <w:tr>
        <w:trPr>
          <w:cantSplit/>
        </w:trPr>
        <w:tc>
          <w:tcPr>
            <w:tcW w:type="dxa" w:w="2215"/>
          </w:tcPr>
          <w:p>
            <w:pPr>
              <w:spacing w:after="0"/>
              <w:jc w:val="left"/>
            </w:pPr>
            <w:r>
              <w:rPr>
                <w:sz w:val="16"/>
              </w:rPr>
              <w:t>Copper City village</w:t>
            </w:r>
          </w:p>
        </w:tc>
        <w:tc>
          <w:tcPr>
            <w:tcW w:type="dxa" w:w="1033"/>
          </w:tcPr>
          <w:p>
            <w:pPr>
              <w:spacing w:after="0"/>
              <w:jc w:val="left"/>
            </w:pPr>
            <w:r>
              <w:rPr>
                <w:sz w:val="16"/>
              </w:rPr>
              <w:t>Village</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2; 0</w:t>
            </w:r>
          </w:p>
        </w:tc>
        <w:tc>
          <w:tcPr>
            <w:tcW w:type="dxa" w:w="1941"/>
          </w:tcPr>
          <w:p>
            <w:pPr>
              <w:spacing w:after="0"/>
              <w:jc w:val="left"/>
            </w:pPr>
          </w:p>
        </w:tc>
      </w:tr>
      <w:tr>
        <w:trPr>
          <w:cantSplit/>
        </w:trPr>
        <w:tc>
          <w:tcPr>
            <w:tcW w:type="dxa" w:w="2215"/>
          </w:tcPr>
          <w:p>
            <w:pPr>
              <w:spacing w:after="0"/>
              <w:jc w:val="left"/>
            </w:pPr>
            <w:r>
              <w:rPr>
                <w:sz w:val="16"/>
              </w:rPr>
              <w:t>Hancock city</w:t>
            </w:r>
          </w:p>
        </w:tc>
        <w:tc>
          <w:tcPr>
            <w:tcW w:type="dxa" w:w="1033"/>
          </w:tcPr>
          <w:p>
            <w:pPr>
              <w:spacing w:after="0"/>
              <w:jc w:val="left"/>
            </w:pPr>
            <w:r>
              <w:rPr>
                <w:sz w:val="16"/>
              </w:rPr>
              <w:t>City</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$2,455,399.42</w:t>
            </w:r>
          </w:p>
        </w:tc>
        <w:tc>
          <w:tcPr>
            <w:tcW w:type="dxa" w:w="2172"/>
          </w:tcPr>
          <w:p>
            <w:pPr>
              <w:spacing w:after="0"/>
              <w:jc w:val="right"/>
            </w:pPr>
            <w:r>
              <w:rPr>
                <w:sz w:val="16"/>
              </w:rPr>
              <w:t>7; 0</w:t>
            </w:r>
          </w:p>
        </w:tc>
        <w:tc>
          <w:tcPr>
            <w:tcW w:type="dxa" w:w="1941"/>
          </w:tcPr>
          <w:p>
            <w:pPr>
              <w:spacing w:after="0"/>
              <w:jc w:val="left"/>
            </w:pPr>
          </w:p>
        </w:tc>
      </w:tr>
      <w:tr>
        <w:trPr>
          <w:cantSplit/>
        </w:trPr>
        <w:tc>
          <w:tcPr>
            <w:tcW w:type="dxa" w:w="2215"/>
          </w:tcPr>
          <w:p>
            <w:pPr>
              <w:spacing w:after="0"/>
              <w:jc w:val="left"/>
            </w:pPr>
            <w:r>
              <w:rPr>
                <w:sz w:val="16"/>
              </w:rPr>
              <w:t>Houghton city</w:t>
            </w:r>
          </w:p>
        </w:tc>
        <w:tc>
          <w:tcPr>
            <w:tcW w:type="dxa" w:w="1033"/>
          </w:tcPr>
          <w:p>
            <w:pPr>
              <w:spacing w:after="0"/>
              <w:jc w:val="left"/>
            </w:pPr>
            <w:r>
              <w:rPr>
                <w:sz w:val="16"/>
              </w:rPr>
              <w:t>City</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$1,659,641.75</w:t>
            </w:r>
          </w:p>
        </w:tc>
        <w:tc>
          <w:tcPr>
            <w:tcW w:type="dxa" w:w="2172"/>
          </w:tcPr>
          <w:p>
            <w:pPr>
              <w:spacing w:after="0"/>
              <w:jc w:val="right"/>
            </w:pPr>
            <w:r>
              <w:rPr>
                <w:sz w:val="16"/>
              </w:rPr>
              <w:t>16; 2</w:t>
            </w:r>
          </w:p>
        </w:tc>
        <w:tc>
          <w:tcPr>
            <w:tcW w:type="dxa" w:w="1941"/>
          </w:tcPr>
          <w:p>
            <w:pPr>
              <w:spacing w:after="0"/>
              <w:jc w:val="left"/>
            </w:pPr>
          </w:p>
        </w:tc>
      </w:tr>
      <w:tr>
        <w:trPr>
          <w:cantSplit/>
        </w:trPr>
        <w:tc>
          <w:tcPr>
            <w:tcW w:type="dxa" w:w="2215"/>
          </w:tcPr>
          <w:p>
            <w:pPr>
              <w:spacing w:after="0"/>
              <w:jc w:val="left"/>
            </w:pPr>
            <w:r>
              <w:rPr>
                <w:sz w:val="16"/>
              </w:rPr>
              <w:t>Lake Linden village</w:t>
            </w:r>
          </w:p>
        </w:tc>
        <w:tc>
          <w:tcPr>
            <w:tcW w:type="dxa" w:w="1033"/>
          </w:tcPr>
          <w:p>
            <w:pPr>
              <w:spacing w:after="0"/>
              <w:jc w:val="left"/>
            </w:pPr>
            <w:r>
              <w:rPr>
                <w:sz w:val="16"/>
              </w:rPr>
              <w:t>Village</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$913,281.56</w:t>
            </w:r>
          </w:p>
        </w:tc>
        <w:tc>
          <w:tcPr>
            <w:tcW w:type="dxa" w:w="2172"/>
          </w:tcPr>
          <w:p>
            <w:pPr>
              <w:spacing w:after="0"/>
              <w:jc w:val="right"/>
            </w:pPr>
            <w:r>
              <w:rPr>
                <w:sz w:val="16"/>
              </w:rPr>
              <w:t>6; 0</w:t>
            </w:r>
          </w:p>
        </w:tc>
        <w:tc>
          <w:tcPr>
            <w:tcW w:type="dxa" w:w="1941"/>
          </w:tcPr>
          <w:p>
            <w:pPr>
              <w:spacing w:after="0"/>
              <w:jc w:val="left"/>
            </w:pPr>
          </w:p>
        </w:tc>
      </w:tr>
      <w:tr>
        <w:trPr>
          <w:cantSplit/>
        </w:trPr>
        <w:tc>
          <w:tcPr>
            <w:tcW w:type="dxa" w:w="2215"/>
          </w:tcPr>
          <w:p>
            <w:pPr>
              <w:spacing w:after="0"/>
              <w:jc w:val="left"/>
            </w:pPr>
            <w:r>
              <w:rPr>
                <w:sz w:val="16"/>
              </w:rPr>
              <w:t>Laurium village</w:t>
            </w:r>
          </w:p>
        </w:tc>
        <w:tc>
          <w:tcPr>
            <w:tcW w:type="dxa" w:w="1033"/>
          </w:tcPr>
          <w:p>
            <w:pPr>
              <w:spacing w:after="0"/>
              <w:jc w:val="left"/>
            </w:pPr>
            <w:r>
              <w:rPr>
                <w:sz w:val="16"/>
              </w:rPr>
              <w:t>Village</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11; 0</w:t>
            </w:r>
          </w:p>
        </w:tc>
        <w:tc>
          <w:tcPr>
            <w:tcW w:type="dxa" w:w="1941"/>
          </w:tcPr>
          <w:p>
            <w:pPr>
              <w:spacing w:after="0"/>
              <w:jc w:val="left"/>
            </w:pPr>
          </w:p>
        </w:tc>
      </w:tr>
      <w:tr>
        <w:trPr>
          <w:cantSplit/>
        </w:trPr>
        <w:tc>
          <w:tcPr>
            <w:tcW w:type="dxa" w:w="2215"/>
          </w:tcPr>
          <w:p>
            <w:pPr>
              <w:spacing w:after="0"/>
              <w:jc w:val="left"/>
            </w:pPr>
            <w:r>
              <w:rPr>
                <w:sz w:val="16"/>
              </w:rPr>
              <w:t>South Range village</w:t>
            </w:r>
          </w:p>
        </w:tc>
        <w:tc>
          <w:tcPr>
            <w:tcW w:type="dxa" w:w="1033"/>
          </w:tcPr>
          <w:p>
            <w:pPr>
              <w:spacing w:after="0"/>
              <w:jc w:val="left"/>
            </w:pPr>
            <w:r>
              <w:rPr>
                <w:sz w:val="16"/>
              </w:rPr>
              <w:t>Village</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$56,321.53</w:t>
            </w:r>
          </w:p>
        </w:tc>
        <w:tc>
          <w:tcPr>
            <w:tcW w:type="dxa" w:w="2172"/>
          </w:tcPr>
          <w:p>
            <w:pPr>
              <w:spacing w:after="0"/>
              <w:jc w:val="right"/>
            </w:pPr>
            <w:r>
              <w:rPr>
                <w:sz w:val="16"/>
              </w:rPr>
              <w:t>2; 0</w:t>
            </w:r>
          </w:p>
        </w:tc>
        <w:tc>
          <w:tcPr>
            <w:tcW w:type="dxa" w:w="1941"/>
          </w:tcPr>
          <w:p>
            <w:pPr>
              <w:spacing w:after="0"/>
              <w:jc w:val="left"/>
            </w:pPr>
          </w:p>
        </w:tc>
      </w:tr>
      <w:tr>
        <w:trPr>
          <w:cantSplit/>
        </w:trPr>
        <w:tc>
          <w:tcPr>
            <w:tcW w:type="dxa" w:w="2215"/>
          </w:tcPr>
          <w:p>
            <w:pPr>
              <w:spacing w:after="0"/>
              <w:jc w:val="left"/>
            </w:pPr>
            <w:r>
              <w:rPr>
                <w:sz w:val="16"/>
              </w:rPr>
              <w:t>Adams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Calumet charter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p>
        </w:tc>
        <w:tc>
          <w:tcPr>
            <w:tcW w:type="dxa" w:w="1785"/>
          </w:tcPr>
          <w:p>
            <w:pPr>
              <w:spacing w:after="0"/>
              <w:jc w:val="right"/>
            </w:pPr>
            <w:r>
              <w:rPr>
                <w:sz w:val="16"/>
              </w:rPr>
              <w:t>none found</w:t>
            </w:r>
          </w:p>
        </w:tc>
        <w:tc>
          <w:tcPr>
            <w:tcW w:type="dxa" w:w="2172"/>
          </w:tcPr>
          <w:p>
            <w:pPr>
              <w:spacing w:after="0"/>
              <w:jc w:val="right"/>
            </w:pPr>
            <w:r>
              <w:rPr>
                <w:sz w:val="16"/>
              </w:rPr>
              <w:t>14; 1</w:t>
            </w:r>
          </w:p>
        </w:tc>
        <w:tc>
          <w:tcPr>
            <w:tcW w:type="dxa" w:w="1941"/>
          </w:tcPr>
          <w:p>
            <w:pPr>
              <w:spacing w:after="0"/>
              <w:jc w:val="left"/>
            </w:pPr>
            <w:r>
              <w:rPr>
                <w:sz w:val="16"/>
              </w:rPr>
              <w:t>No NFIP community ID on this member's plan row.</w:t>
            </w:r>
          </w:p>
        </w:tc>
      </w:tr>
      <w:tr>
        <w:trPr>
          <w:cantSplit/>
        </w:trPr>
        <w:tc>
          <w:tcPr>
            <w:tcW w:type="dxa" w:w="2215"/>
          </w:tcPr>
          <w:p>
            <w:pPr>
              <w:spacing w:after="0"/>
              <w:jc w:val="left"/>
            </w:pPr>
            <w:r>
              <w:rPr>
                <w:sz w:val="16"/>
              </w:rPr>
              <w:t>Chassell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1</w:t>
            </w:r>
          </w:p>
        </w:tc>
        <w:tc>
          <w:tcPr>
            <w:tcW w:type="dxa" w:w="1785"/>
          </w:tcPr>
          <w:p>
            <w:pPr>
              <w:spacing w:after="0"/>
              <w:jc w:val="right"/>
            </w:pPr>
            <w:r>
              <w:rPr>
                <w:sz w:val="16"/>
              </w:rPr>
              <w:t>none found</w:t>
            </w:r>
          </w:p>
        </w:tc>
        <w:tc>
          <w:tcPr>
            <w:tcW w:type="dxa" w:w="2172"/>
          </w:tcPr>
          <w:p>
            <w:pPr>
              <w:spacing w:after="0"/>
              <w:jc w:val="right"/>
            </w:pPr>
            <w:r>
              <w:rPr>
                <w:sz w:val="16"/>
              </w:rPr>
              <w:t>17; 9</w:t>
            </w:r>
          </w:p>
        </w:tc>
        <w:tc>
          <w:tcPr>
            <w:tcW w:type="dxa" w:w="1941"/>
          </w:tcPr>
          <w:p>
            <w:pPr>
              <w:spacing w:after="0"/>
              <w:jc w:val="left"/>
            </w:pPr>
          </w:p>
        </w:tc>
      </w:tr>
      <w:tr>
        <w:trPr>
          <w:cantSplit/>
        </w:trPr>
        <w:tc>
          <w:tcPr>
            <w:tcW w:type="dxa" w:w="2215"/>
          </w:tcPr>
          <w:p>
            <w:pPr>
              <w:spacing w:after="0"/>
              <w:jc w:val="left"/>
            </w:pPr>
            <w:r>
              <w:rPr>
                <w:sz w:val="16"/>
              </w:rPr>
              <w:t>Duncan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Elm River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Franklin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$2,627,553.98</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Laird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Osceola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$102,926.35</w:t>
            </w:r>
          </w:p>
        </w:tc>
        <w:tc>
          <w:tcPr>
            <w:tcW w:type="dxa" w:w="2172"/>
          </w:tcPr>
          <w:p>
            <w:pPr>
              <w:spacing w:after="0"/>
              <w:jc w:val="right"/>
            </w:pPr>
            <w:r>
              <w:rPr>
                <w:sz w:val="16"/>
              </w:rPr>
              <w:t>3; 1</w:t>
            </w:r>
          </w:p>
        </w:tc>
        <w:tc>
          <w:tcPr>
            <w:tcW w:type="dxa" w:w="1941"/>
          </w:tcPr>
          <w:p>
            <w:pPr>
              <w:spacing w:after="0"/>
              <w:jc w:val="left"/>
            </w:pPr>
          </w:p>
        </w:tc>
      </w:tr>
      <w:tr>
        <w:trPr>
          <w:cantSplit/>
        </w:trPr>
        <w:tc>
          <w:tcPr>
            <w:tcW w:type="dxa" w:w="2215"/>
          </w:tcPr>
          <w:p>
            <w:pPr>
              <w:spacing w:after="0"/>
              <w:jc w:val="left"/>
            </w:pPr>
            <w:r>
              <w:rPr>
                <w:sz w:val="16"/>
              </w:rPr>
              <w:t>Portage charter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$11,396.70</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Quincy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Schoolcraft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none found</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Stanton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$243,767.28</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2215"/>
          </w:tcPr>
          <w:p>
            <w:pPr>
              <w:spacing w:after="0"/>
              <w:jc w:val="left"/>
            </w:pPr>
            <w:r>
              <w:rPr>
                <w:sz w:val="16"/>
              </w:rPr>
              <w:t>Torch Lake township</w:t>
            </w:r>
          </w:p>
        </w:tc>
        <w:tc>
          <w:tcPr>
            <w:tcW w:type="dxa" w:w="1033"/>
          </w:tcPr>
          <w:p>
            <w:pPr>
              <w:spacing w:after="0"/>
              <w:jc w:val="left"/>
            </w:pPr>
            <w:r>
              <w:rPr>
                <w:sz w:val="16"/>
              </w:rPr>
              <w:t>Township</w:t>
            </w:r>
          </w:p>
        </w:tc>
        <w:tc>
          <w:tcPr>
            <w:tcW w:type="dxa" w:w="2430"/>
          </w:tcPr>
          <w:p>
            <w:pPr>
              <w:spacing w:after="0"/>
              <w:jc w:val="left"/>
            </w:pPr>
            <w:r>
              <w:rPr>
                <w:sz w:val="16"/>
              </w:rPr>
              <w:t>Expired on 2025-06-16</w:t>
            </w:r>
          </w:p>
        </w:tc>
        <w:tc>
          <w:tcPr>
            <w:tcW w:type="dxa" w:w="2537"/>
          </w:tcPr>
          <w:p>
            <w:pPr>
              <w:spacing w:after="0"/>
              <w:jc w:val="right"/>
            </w:pPr>
            <w:r>
              <w:rPr>
                <w:sz w:val="16"/>
              </w:rPr>
              <w:t>FMA RL 0, SRL 0; any 0</w:t>
            </w:r>
          </w:p>
        </w:tc>
        <w:tc>
          <w:tcPr>
            <w:tcW w:type="dxa" w:w="1785"/>
          </w:tcPr>
          <w:p>
            <w:pPr>
              <w:spacing w:after="0"/>
              <w:jc w:val="right"/>
            </w:pPr>
            <w:r>
              <w:rPr>
                <w:sz w:val="16"/>
              </w:rPr>
              <w:t>$652,546.48</w:t>
            </w:r>
          </w:p>
        </w:tc>
        <w:tc>
          <w:tcPr>
            <w:tcW w:type="dxa" w:w="2172"/>
          </w:tcPr>
          <w:p>
            <w:pPr>
              <w:spacing w:after="0"/>
              <w:jc w:val="right"/>
            </w:pPr>
            <w:r>
              <w:rPr>
                <w:sz w:val="16"/>
              </w:rPr>
              <w:t>0; 0</w:t>
            </w:r>
          </w:p>
        </w:tc>
        <w:tc>
          <w:tcPr>
            <w:tcW w:type="dxa" w:w="194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6"/>
        <w:gridCol w:w="1037"/>
        <w:gridCol w:w="1126"/>
        <w:gridCol w:w="1181"/>
        <w:gridCol w:w="1305"/>
        <w:gridCol w:w="1253"/>
        <w:gridCol w:w="1118"/>
        <w:gridCol w:w="1118"/>
        <w:gridCol w:w="126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3"/>
            <w:shd w:val="clear" w:color="auto" w:fill="E8E8E8"/>
          </w:tcPr>
          <w:p>
            <w:pPr>
              <w:spacing w:after="0"/>
              <w:jc w:val="right"/>
            </w:pPr>
            <w:r>
              <w:rPr>
                <w:b/>
                <w:sz w:val="16"/>
              </w:rPr>
              <w:t>Storm Events damage since 2020-06-17</w:t>
            </w:r>
          </w:p>
          <w:p>
            <w:pPr>
              <w:spacing w:after="0"/>
              <w:jc w:val="right"/>
            </w:pPr>
            <w:r>
              <w:rPr>
                <w:i/>
                <w:color w:val="555555"/>
                <w:sz w:val="14"/>
              </w:rPr>
              <w:t>county-coded records, property plus crops, nominal dollars</w:t>
            </w:r>
          </w:p>
        </w:tc>
        <w:tc>
          <w:tcPr>
            <w:tcW w:type="dxa" w:w="111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81"/>
          </w:tcPr>
          <w:p>
            <w:pPr>
              <w:spacing w:after="0"/>
              <w:jc w:val="right"/>
            </w:pPr>
          </w:p>
        </w:tc>
        <w:tc>
          <w:tcPr>
            <w:tcW w:type="dxa" w:w="1305"/>
          </w:tcPr>
          <w:p>
            <w:pPr>
              <w:spacing w:after="0"/>
              <w:jc w:val="right"/>
            </w:pP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$331,831,679</w:t>
            </w:r>
          </w:p>
        </w:tc>
        <w:tc>
          <w:tcPr>
            <w:tcW w:type="dxa" w:w="1138"/>
          </w:tcPr>
          <w:p>
            <w:pPr>
              <w:spacing w:after="0"/>
              <w:jc w:val="right"/>
            </w:pPr>
          </w:p>
        </w:tc>
        <w:tc>
          <w:tcPr>
            <w:tcW w:type="dxa" w:w="1046"/>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p>
        </w:tc>
        <w:tc>
          <w:tcPr>
            <w:tcW w:type="dxa" w:w="1181"/>
          </w:tcPr>
          <w:p>
            <w:pPr>
              <w:spacing w:after="0"/>
              <w:jc w:val="right"/>
            </w:pPr>
            <w:r>
              <w:rPr>
                <w:sz w:val="16"/>
              </w:rPr>
              <w:t>$0</w:t>
            </w:r>
          </w:p>
        </w:tc>
        <w:tc>
          <w:tcPr>
            <w:tcW w:type="dxa" w:w="1305"/>
          </w:tcPr>
          <w:p>
            <w:pPr>
              <w:spacing w:after="0"/>
              <w:jc w:val="right"/>
            </w:pPr>
            <w:r>
              <w:rPr>
                <w:sz w:val="16"/>
              </w:rPr>
              <w:t>under 0.0001%</w:t>
            </w: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$8,623,650,222</w:t>
            </w:r>
          </w:p>
        </w:tc>
        <w:tc>
          <w:tcPr>
            <w:tcW w:type="dxa" w:w="1138"/>
          </w:tcPr>
          <w:p>
            <w:pPr>
              <w:spacing w:after="0"/>
              <w:jc w:val="right"/>
            </w:pPr>
            <w:r>
              <w:rPr>
                <w:sz w:val="16"/>
              </w:rPr>
              <w:t>$8,125,517</w:t>
            </w:r>
          </w:p>
        </w:tc>
        <w:tc>
          <w:tcPr>
            <w:tcW w:type="dxa" w:w="1046"/>
          </w:tcPr>
          <w:p>
            <w:pPr>
              <w:spacing w:after="0"/>
              <w:jc w:val="right"/>
            </w:pPr>
            <w:r>
              <w:rPr>
                <w:sz w:val="16"/>
              </w:rPr>
              <w:t>37,342</w:t>
            </w:r>
          </w:p>
        </w:tc>
        <w:tc>
          <w:tcPr>
            <w:tcW w:type="dxa" w:w="1037"/>
          </w:tcPr>
          <w:p>
            <w:pPr>
              <w:spacing w:after="0"/>
              <w:jc w:val="right"/>
            </w:pPr>
            <w:r>
              <w:rPr>
                <w:sz w:val="16"/>
              </w:rPr>
              <w:t>$404</w:t>
            </w:r>
          </w:p>
        </w:tc>
        <w:tc>
          <w:tcPr>
            <w:tcW w:type="dxa" w:w="1126"/>
          </w:tcPr>
          <w:p>
            <w:pPr>
              <w:spacing w:after="0"/>
              <w:jc w:val="right"/>
            </w:pPr>
            <w:r>
              <w:rPr>
                <w:sz w:val="16"/>
              </w:rPr>
              <w:t>$4,121</w:t>
            </w:r>
          </w:p>
        </w:tc>
        <w:tc>
          <w:tcPr>
            <w:tcW w:type="dxa" w:w="1181"/>
          </w:tcPr>
          <w:p>
            <w:pPr>
              <w:spacing w:after="0"/>
              <w:jc w:val="right"/>
            </w:pPr>
            <w:r>
              <w:rPr>
                <w:sz w:val="16"/>
              </w:rPr>
              <w:t>$2,438,621</w:t>
            </w:r>
          </w:p>
        </w:tc>
        <w:tc>
          <w:tcPr>
            <w:tcW w:type="dxa" w:w="1305"/>
          </w:tcPr>
          <w:p>
            <w:pPr>
              <w:spacing w:after="0"/>
              <w:jc w:val="right"/>
            </w:pPr>
            <w:r>
              <w:rPr>
                <w:sz w:val="16"/>
              </w:rPr>
              <w:t>under 0.0001%</w:t>
            </w:r>
          </w:p>
        </w:tc>
        <w:tc>
          <w:tcPr>
            <w:tcW w:type="dxa" w:w="1253"/>
          </w:tcPr>
          <w:p>
            <w:pPr>
              <w:spacing w:after="0"/>
              <w:jc w:val="right"/>
            </w:pPr>
          </w:p>
        </w:tc>
        <w:tc>
          <w:tcPr>
            <w:tcW w:type="dxa" w:w="1118"/>
          </w:tcPr>
          <w:p>
            <w:pPr>
              <w:spacing w:after="0"/>
              <w:jc w:val="right"/>
            </w:pPr>
            <w:r>
              <w:rPr>
                <w:sz w:val="16"/>
              </w:rPr>
              <w:t>$0</w:t>
            </w: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$2,467,518</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$5,204</w:t>
            </w:r>
          </w:p>
        </w:tc>
        <w:tc>
          <w:tcPr>
            <w:tcW w:type="dxa" w:w="1181"/>
          </w:tcPr>
          <w:p>
            <w:pPr>
              <w:spacing w:after="0"/>
              <w:jc w:val="right"/>
            </w:pPr>
          </w:p>
        </w:tc>
        <w:tc>
          <w:tcPr>
            <w:tcW w:type="dxa" w:w="1305"/>
          </w:tcPr>
          <w:p>
            <w:pPr>
              <w:spacing w:after="0"/>
              <w:jc w:val="right"/>
            </w:pPr>
            <w:r>
              <w:rPr>
                <w:sz w:val="16"/>
              </w:rPr>
              <w:t>0.211% (agriculture)</w:t>
            </w: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$15,276,330,245</w:t>
            </w:r>
          </w:p>
        </w:tc>
        <w:tc>
          <w:tcPr>
            <w:tcW w:type="dxa" w:w="1138"/>
          </w:tcPr>
          <w:p>
            <w:pPr>
              <w:spacing w:after="0"/>
              <w:jc w:val="right"/>
            </w:pPr>
          </w:p>
        </w:tc>
        <w:tc>
          <w:tcPr>
            <w:tcW w:type="dxa" w:w="1046"/>
          </w:tcPr>
          <w:p>
            <w:pPr>
              <w:spacing w:after="0"/>
              <w:jc w:val="right"/>
            </w:pPr>
            <w:r>
              <w:rPr>
                <w:sz w:val="16"/>
              </w:rPr>
              <w:t>37,361</w:t>
            </w:r>
          </w:p>
        </w:tc>
        <w:tc>
          <w:tcPr>
            <w:tcW w:type="dxa" w:w="1037"/>
          </w:tcPr>
          <w:p>
            <w:pPr>
              <w:spacing w:after="0"/>
              <w:jc w:val="right"/>
            </w:pPr>
            <w:r>
              <w:rPr>
                <w:sz w:val="16"/>
              </w:rPr>
              <w:t>$0</w:t>
            </w:r>
          </w:p>
        </w:tc>
        <w:tc>
          <w:tcPr>
            <w:tcW w:type="dxa" w:w="1126"/>
          </w:tcPr>
          <w:p>
            <w:pPr>
              <w:spacing w:after="0"/>
              <w:jc w:val="right"/>
            </w:pPr>
          </w:p>
        </w:tc>
        <w:tc>
          <w:tcPr>
            <w:tcW w:type="dxa" w:w="1181"/>
          </w:tcPr>
          <w:p>
            <w:pPr>
              <w:spacing w:after="0"/>
              <w:jc w:val="right"/>
            </w:pPr>
            <w:r>
              <w:rPr>
                <w:sz w:val="16"/>
              </w:rPr>
              <w:t>$0</w:t>
            </w:r>
          </w:p>
        </w:tc>
        <w:tc>
          <w:tcPr>
            <w:tcW w:type="dxa" w:w="1305"/>
          </w:tcPr>
          <w:p>
            <w:pPr>
              <w:spacing w:after="0"/>
              <w:jc w:val="right"/>
            </w:pPr>
            <w:r>
              <w:rPr>
                <w:sz w:val="16"/>
              </w:rPr>
              <w:t>0%</w:t>
            </w: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$8,623,650,222</w:t>
            </w:r>
          </w:p>
        </w:tc>
        <w:tc>
          <w:tcPr>
            <w:tcW w:type="dxa" w:w="1138"/>
          </w:tcPr>
          <w:p>
            <w:pPr>
              <w:spacing w:after="0"/>
              <w:jc w:val="right"/>
            </w:pPr>
            <w:r>
              <w:rPr>
                <w:sz w:val="16"/>
              </w:rPr>
              <w:t>$8,125,517</w:t>
            </w:r>
          </w:p>
        </w:tc>
        <w:tc>
          <w:tcPr>
            <w:tcW w:type="dxa" w:w="1046"/>
          </w:tcPr>
          <w:p>
            <w:pPr>
              <w:spacing w:after="0"/>
              <w:jc w:val="right"/>
            </w:pPr>
            <w:r>
              <w:rPr>
                <w:sz w:val="16"/>
              </w:rPr>
              <w:t>37,342</w:t>
            </w:r>
          </w:p>
        </w:tc>
        <w:tc>
          <w:tcPr>
            <w:tcW w:type="dxa" w:w="1037"/>
          </w:tcPr>
          <w:p>
            <w:pPr>
              <w:spacing w:after="0"/>
              <w:jc w:val="right"/>
            </w:pPr>
            <w:r>
              <w:rPr>
                <w:sz w:val="16"/>
              </w:rPr>
              <w:t>$213,406</w:t>
            </w:r>
          </w:p>
        </w:tc>
        <w:tc>
          <w:tcPr>
            <w:tcW w:type="dxa" w:w="1126"/>
          </w:tcPr>
          <w:p>
            <w:pPr>
              <w:spacing w:after="0"/>
              <w:jc w:val="right"/>
            </w:pPr>
            <w:r>
              <w:rPr>
                <w:sz w:val="16"/>
              </w:rPr>
              <w:t>$607</w:t>
            </w:r>
          </w:p>
        </w:tc>
        <w:tc>
          <w:tcPr>
            <w:tcW w:type="dxa" w:w="1181"/>
          </w:tcPr>
          <w:p>
            <w:pPr>
              <w:spacing w:after="0"/>
              <w:jc w:val="right"/>
            </w:pPr>
            <w:r>
              <w:rPr>
                <w:sz w:val="16"/>
              </w:rPr>
              <w:t>$4,552</w:t>
            </w:r>
          </w:p>
        </w:tc>
        <w:tc>
          <w:tcPr>
            <w:tcW w:type="dxa" w:w="1305"/>
          </w:tcPr>
          <w:p>
            <w:pPr>
              <w:spacing w:after="0"/>
              <w:jc w:val="right"/>
            </w:pPr>
            <w:r>
              <w:rPr>
                <w:sz w:val="16"/>
              </w:rPr>
              <w:t>0.00247%</w:t>
            </w:r>
          </w:p>
        </w:tc>
        <w:tc>
          <w:tcPr>
            <w:tcW w:type="dxa" w:w="1253"/>
          </w:tcPr>
          <w:p>
            <w:pPr>
              <w:spacing w:after="0"/>
              <w:jc w:val="right"/>
            </w:pPr>
            <w:r>
              <w:rPr>
                <w:sz w:val="16"/>
              </w:rPr>
              <w:t>$0</w:t>
            </w:r>
          </w:p>
        </w:tc>
        <w:tc>
          <w:tcPr>
            <w:tcW w:type="dxa" w:w="1118"/>
          </w:tcPr>
          <w:p>
            <w:pPr>
              <w:spacing w:after="0"/>
              <w:jc w:val="right"/>
            </w:pP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$8,623,650,222</w:t>
            </w:r>
          </w:p>
        </w:tc>
        <w:tc>
          <w:tcPr>
            <w:tcW w:type="dxa" w:w="1138"/>
          </w:tcPr>
          <w:p>
            <w:pPr>
              <w:spacing w:after="0"/>
              <w:jc w:val="right"/>
            </w:pPr>
            <w:r>
              <w:rPr>
                <w:sz w:val="16"/>
              </w:rPr>
              <w:t>$8,125,517</w:t>
            </w:r>
          </w:p>
        </w:tc>
        <w:tc>
          <w:tcPr>
            <w:tcW w:type="dxa" w:w="1046"/>
          </w:tcPr>
          <w:p>
            <w:pPr>
              <w:spacing w:after="0"/>
              <w:jc w:val="right"/>
            </w:pPr>
            <w:r>
              <w:rPr>
                <w:sz w:val="16"/>
              </w:rPr>
              <w:t>37,342</w:t>
            </w:r>
          </w:p>
        </w:tc>
        <w:tc>
          <w:tcPr>
            <w:tcW w:type="dxa" w:w="1037"/>
          </w:tcPr>
          <w:p>
            <w:pPr>
              <w:spacing w:after="0"/>
              <w:jc w:val="right"/>
            </w:pPr>
            <w:r>
              <w:rPr>
                <w:sz w:val="16"/>
              </w:rPr>
              <w:t>$142</w:t>
            </w:r>
          </w:p>
        </w:tc>
        <w:tc>
          <w:tcPr>
            <w:tcW w:type="dxa" w:w="1126"/>
          </w:tcPr>
          <w:p>
            <w:pPr>
              <w:spacing w:after="0"/>
              <w:jc w:val="right"/>
            </w:pPr>
            <w:r>
              <w:rPr>
                <w:sz w:val="16"/>
              </w:rPr>
              <w:t>under $1</w:t>
            </w:r>
          </w:p>
        </w:tc>
        <w:tc>
          <w:tcPr>
            <w:tcW w:type="dxa" w:w="1181"/>
          </w:tcPr>
          <w:p>
            <w:pPr>
              <w:spacing w:after="0"/>
              <w:jc w:val="right"/>
            </w:pPr>
            <w:r>
              <w:rPr>
                <w:sz w:val="16"/>
              </w:rPr>
              <w:t>$24,691</w:t>
            </w:r>
          </w:p>
        </w:tc>
        <w:tc>
          <w:tcPr>
            <w:tcW w:type="dxa" w:w="1305"/>
          </w:tcPr>
          <w:p>
            <w:pPr>
              <w:spacing w:after="0"/>
              <w:jc w:val="right"/>
            </w:pPr>
            <w:r>
              <w:rPr>
                <w:sz w:val="16"/>
              </w:rPr>
              <w:t>under 0.0001%</w:t>
            </w:r>
          </w:p>
        </w:tc>
        <w:tc>
          <w:tcPr>
            <w:tcW w:type="dxa" w:w="1253"/>
          </w:tcPr>
          <w:p>
            <w:pPr>
              <w:spacing w:after="0"/>
              <w:jc w:val="right"/>
            </w:pPr>
          </w:p>
        </w:tc>
        <w:tc>
          <w:tcPr>
            <w:tcW w:type="dxa" w:w="1118"/>
          </w:tcPr>
          <w:p>
            <w:pPr>
              <w:spacing w:after="0"/>
              <w:jc w:val="right"/>
            </w:pPr>
            <w:r>
              <w:rPr>
                <w:sz w:val="16"/>
              </w:rPr>
              <w:t>$0</w:t>
            </w: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$8,623,650,222</w:t>
            </w:r>
          </w:p>
        </w:tc>
        <w:tc>
          <w:tcPr>
            <w:tcW w:type="dxa" w:w="1138"/>
          </w:tcPr>
          <w:p>
            <w:pPr>
              <w:spacing w:after="0"/>
              <w:jc w:val="right"/>
            </w:pPr>
            <w:r>
              <w:rPr>
                <w:sz w:val="16"/>
              </w:rPr>
              <w:t>$8,125,517</w:t>
            </w:r>
          </w:p>
        </w:tc>
        <w:tc>
          <w:tcPr>
            <w:tcW w:type="dxa" w:w="1046"/>
          </w:tcPr>
          <w:p>
            <w:pPr>
              <w:spacing w:after="0"/>
              <w:jc w:val="right"/>
            </w:pPr>
            <w:r>
              <w:rPr>
                <w:sz w:val="16"/>
              </w:rPr>
              <w:t>37,342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305"/>
          </w:tcPr>
          <w:p>
            <w:pPr>
              <w:spacing w:after="0"/>
              <w:jc w:val="right"/>
            </w:pPr>
            <w:r>
              <w:rPr>
                <w:sz w:val="16"/>
              </w:rPr>
              <w:t>0%</w:t>
            </w: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$8,623,650,222</w:t>
            </w:r>
          </w:p>
        </w:tc>
        <w:tc>
          <w:tcPr>
            <w:tcW w:type="dxa" w:w="1138"/>
          </w:tcPr>
          <w:p>
            <w:pPr>
              <w:spacing w:after="0"/>
              <w:jc w:val="right"/>
            </w:pPr>
          </w:p>
        </w:tc>
        <w:tc>
          <w:tcPr>
            <w:tcW w:type="dxa" w:w="1046"/>
          </w:tcPr>
          <w:p>
            <w:pPr>
              <w:spacing w:after="0"/>
              <w:jc w:val="right"/>
            </w:pPr>
            <w:r>
              <w:rPr>
                <w:sz w:val="16"/>
              </w:rPr>
              <w:t>37,342</w:t>
            </w:r>
          </w:p>
        </w:tc>
        <w:tc>
          <w:tcPr>
            <w:tcW w:type="dxa" w:w="1037"/>
          </w:tcPr>
          <w:p>
            <w:pPr>
              <w:spacing w:after="0"/>
              <w:jc w:val="right"/>
            </w:pPr>
            <w:r>
              <w:rPr>
                <w:sz w:val="16"/>
              </w:rPr>
              <w:t>$1,523</w:t>
            </w:r>
          </w:p>
        </w:tc>
        <w:tc>
          <w:tcPr>
            <w:tcW w:type="dxa" w:w="1126"/>
          </w:tcPr>
          <w:p>
            <w:pPr>
              <w:spacing w:after="0"/>
              <w:jc w:val="right"/>
            </w:pPr>
          </w:p>
        </w:tc>
        <w:tc>
          <w:tcPr>
            <w:tcW w:type="dxa" w:w="1181"/>
          </w:tcPr>
          <w:p>
            <w:pPr>
              <w:spacing w:after="0"/>
              <w:jc w:val="right"/>
            </w:pPr>
            <w:r>
              <w:rPr>
                <w:sz w:val="16"/>
              </w:rPr>
              <w:t>$2,548</w:t>
            </w:r>
          </w:p>
        </w:tc>
        <w:tc>
          <w:tcPr>
            <w:tcW w:type="dxa" w:w="1305"/>
          </w:tcPr>
          <w:p>
            <w:pPr>
              <w:spacing w:after="0"/>
              <w:jc w:val="right"/>
            </w:pPr>
            <w:r>
              <w:rPr>
                <w:sz w:val="16"/>
              </w:rPr>
              <w:t>under 0.0001%</w:t>
            </w:r>
          </w:p>
        </w:tc>
        <w:tc>
          <w:tcPr>
            <w:tcW w:type="dxa" w:w="1253"/>
          </w:tcPr>
          <w:p>
            <w:pPr>
              <w:spacing w:after="0"/>
              <w:jc w:val="right"/>
            </w:pPr>
          </w:p>
        </w:tc>
        <w:tc>
          <w:tcPr>
            <w:tcW w:type="dxa" w:w="1118"/>
          </w:tcPr>
          <w:p>
            <w:pPr>
              <w:spacing w:after="0"/>
              <w:jc w:val="right"/>
            </w:pPr>
            <w:r>
              <w:rPr>
                <w:sz w:val="16"/>
              </w:rPr>
              <w:t>$10,000</w:t>
            </w: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$8,607,233,421</w:t>
            </w:r>
          </w:p>
        </w:tc>
        <w:tc>
          <w:tcPr>
            <w:tcW w:type="dxa" w:w="1138"/>
          </w:tcPr>
          <w:p>
            <w:pPr>
              <w:spacing w:after="0"/>
              <w:jc w:val="right"/>
            </w:pPr>
            <w:r>
              <w:rPr>
                <w:sz w:val="16"/>
              </w:rPr>
              <w:t>$4,067</w:t>
            </w:r>
          </w:p>
        </w:tc>
        <w:tc>
          <w:tcPr>
            <w:tcW w:type="dxa" w:w="1046"/>
          </w:tcPr>
          <w:p>
            <w:pPr>
              <w:spacing w:after="0"/>
              <w:jc w:val="right"/>
            </w:pPr>
            <w:r>
              <w:rPr>
                <w:sz w:val="16"/>
              </w:rPr>
              <w:t>29</w:t>
            </w:r>
          </w:p>
        </w:tc>
        <w:tc>
          <w:tcPr>
            <w:tcW w:type="dxa" w:w="1037"/>
          </w:tcPr>
          <w:p>
            <w:pPr>
              <w:spacing w:after="0"/>
              <w:jc w:val="right"/>
            </w:pPr>
            <w:r>
              <w:rPr>
                <w:sz w:val="16"/>
              </w:rPr>
              <w:t>$6,523,215</w:t>
            </w:r>
          </w:p>
        </w:tc>
        <w:tc>
          <w:tcPr>
            <w:tcW w:type="dxa" w:w="1126"/>
          </w:tcPr>
          <w:p>
            <w:pPr>
              <w:spacing w:after="0"/>
              <w:jc w:val="right"/>
            </w:pPr>
            <w:r>
              <w:rPr>
                <w:sz w:val="16"/>
              </w:rPr>
              <w:t>$21</w:t>
            </w:r>
          </w:p>
        </w:tc>
        <w:tc>
          <w:tcPr>
            <w:tcW w:type="dxa" w:w="1181"/>
          </w:tcPr>
          <w:p>
            <w:pPr>
              <w:spacing w:after="0"/>
              <w:jc w:val="right"/>
            </w:pPr>
            <w:r>
              <w:rPr>
                <w:sz w:val="16"/>
              </w:rPr>
              <w:t>$9,818</w:t>
            </w:r>
          </w:p>
        </w:tc>
        <w:tc>
          <w:tcPr>
            <w:tcW w:type="dxa" w:w="1305"/>
          </w:tcPr>
          <w:p>
            <w:pPr>
              <w:spacing w:after="0"/>
              <w:jc w:val="right"/>
            </w:pPr>
            <w:r>
              <w:rPr>
                <w:sz w:val="16"/>
              </w:rPr>
              <w:t>n/a (see note)</w:t>
            </w:r>
          </w:p>
        </w:tc>
        <w:tc>
          <w:tcPr>
            <w:tcW w:type="dxa" w:w="1253"/>
          </w:tcPr>
          <w:p>
            <w:pPr>
              <w:spacing w:after="0"/>
              <w:jc w:val="right"/>
            </w:pPr>
            <w:r>
              <w:rPr>
                <w:sz w:val="16"/>
              </w:rPr>
              <w:t>$24,290,000</w:t>
            </w:r>
          </w:p>
        </w:tc>
        <w:tc>
          <w:tcPr>
            <w:tcW w:type="dxa" w:w="1118"/>
          </w:tcPr>
          <w:p>
            <w:pPr>
              <w:spacing w:after="0"/>
              <w:jc w:val="right"/>
            </w:pPr>
          </w:p>
        </w:tc>
        <w:tc>
          <w:tcPr>
            <w:tcW w:type="dxa" w:w="1118"/>
          </w:tcPr>
          <w:p>
            <w:pPr>
              <w:spacing w:after="0"/>
              <w:jc w:val="right"/>
            </w:pPr>
          </w:p>
        </w:tc>
        <w:tc>
          <w:tcPr>
            <w:tcW w:type="dxa" w:w="126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$222,362,350</w:t>
            </w:r>
          </w:p>
        </w:tc>
        <w:tc>
          <w:tcPr>
            <w:tcW w:type="dxa" w:w="1138"/>
          </w:tcPr>
          <w:p>
            <w:pPr>
              <w:spacing w:after="0"/>
              <w:jc w:val="right"/>
            </w:pPr>
          </w:p>
        </w:tc>
        <w:tc>
          <w:tcPr>
            <w:tcW w:type="dxa" w:w="1046"/>
          </w:tcPr>
          <w:p>
            <w:pPr>
              <w:spacing w:after="0"/>
              <w:jc w:val="right"/>
            </w:pPr>
            <w:r>
              <w:rPr>
                <w:sz w:val="16"/>
              </w:rPr>
              <w:t>1,327</w:t>
            </w:r>
          </w:p>
        </w:tc>
        <w:tc>
          <w:tcPr>
            <w:tcW w:type="dxa" w:w="1037"/>
          </w:tcPr>
          <w:p>
            <w:pPr>
              <w:spacing w:after="0"/>
              <w:jc w:val="right"/>
            </w:pPr>
            <w:r>
              <w:rPr>
                <w:sz w:val="16"/>
              </w:rPr>
              <w:t>$35</w:t>
            </w:r>
          </w:p>
        </w:tc>
        <w:tc>
          <w:tcPr>
            <w:tcW w:type="dxa" w:w="1126"/>
          </w:tcPr>
          <w:p>
            <w:pPr>
              <w:spacing w:after="0"/>
              <w:jc w:val="right"/>
            </w:pPr>
          </w:p>
        </w:tc>
        <w:tc>
          <w:tcPr>
            <w:tcW w:type="dxa" w:w="1181"/>
          </w:tcPr>
          <w:p>
            <w:pPr>
              <w:spacing w:after="0"/>
              <w:jc w:val="right"/>
            </w:pPr>
            <w:r>
              <w:rPr>
                <w:sz w:val="16"/>
              </w:rPr>
              <w:t>$61</w:t>
            </w:r>
          </w:p>
        </w:tc>
        <w:tc>
          <w:tcPr>
            <w:tcW w:type="dxa" w:w="1305"/>
          </w:tcPr>
          <w:p>
            <w:pPr>
              <w:spacing w:after="0"/>
              <w:jc w:val="right"/>
            </w:pPr>
            <w:r>
              <w:rPr>
                <w:sz w:val="16"/>
              </w:rPr>
              <w:t>under 0.0001%</w:t>
            </w: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$8,623,650,222</w:t>
            </w:r>
          </w:p>
        </w:tc>
        <w:tc>
          <w:tcPr>
            <w:tcW w:type="dxa" w:w="1138"/>
          </w:tcPr>
          <w:p>
            <w:pPr>
              <w:spacing w:after="0"/>
              <w:jc w:val="right"/>
            </w:pPr>
          </w:p>
        </w:tc>
        <w:tc>
          <w:tcPr>
            <w:tcW w:type="dxa" w:w="1046"/>
          </w:tcPr>
          <w:p>
            <w:pPr>
              <w:spacing w:after="0"/>
              <w:jc w:val="right"/>
            </w:pPr>
            <w:r>
              <w:rPr>
                <w:sz w:val="16"/>
              </w:rPr>
              <w:t>37,342</w:t>
            </w:r>
          </w:p>
        </w:tc>
        <w:tc>
          <w:tcPr>
            <w:tcW w:type="dxa" w:w="1037"/>
          </w:tcPr>
          <w:p>
            <w:pPr>
              <w:spacing w:after="0"/>
              <w:jc w:val="right"/>
            </w:pPr>
            <w:r>
              <w:rPr>
                <w:sz w:val="16"/>
              </w:rPr>
              <w:t>$8,032</w:t>
            </w:r>
          </w:p>
        </w:tc>
        <w:tc>
          <w:tcPr>
            <w:tcW w:type="dxa" w:w="1126"/>
          </w:tcPr>
          <w:p>
            <w:pPr>
              <w:spacing w:after="0"/>
              <w:jc w:val="right"/>
            </w:pPr>
          </w:p>
        </w:tc>
        <w:tc>
          <w:tcPr>
            <w:tcW w:type="dxa" w:w="1181"/>
          </w:tcPr>
          <w:p>
            <w:pPr>
              <w:spacing w:after="0"/>
              <w:jc w:val="right"/>
            </w:pPr>
            <w:r>
              <w:rPr>
                <w:sz w:val="16"/>
              </w:rPr>
              <w:t>$218,352</w:t>
            </w:r>
          </w:p>
        </w:tc>
        <w:tc>
          <w:tcPr>
            <w:tcW w:type="dxa" w:w="1305"/>
          </w:tcPr>
          <w:p>
            <w:pPr>
              <w:spacing w:after="0"/>
              <w:jc w:val="right"/>
            </w:pPr>
            <w:r>
              <w:rPr>
                <w:sz w:val="16"/>
              </w:rPr>
              <w:t>under 0.0001%</w:t>
            </w: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$8,623,650,222</w:t>
            </w:r>
          </w:p>
        </w:tc>
        <w:tc>
          <w:tcPr>
            <w:tcW w:type="dxa" w:w="1138"/>
          </w:tcPr>
          <w:p>
            <w:pPr>
              <w:spacing w:after="0"/>
              <w:jc w:val="right"/>
            </w:pPr>
            <w:r>
              <w:rPr>
                <w:sz w:val="16"/>
              </w:rPr>
              <w:t>$8,125,517</w:t>
            </w:r>
          </w:p>
        </w:tc>
        <w:tc>
          <w:tcPr>
            <w:tcW w:type="dxa" w:w="1046"/>
          </w:tcPr>
          <w:p>
            <w:pPr>
              <w:spacing w:after="0"/>
              <w:jc w:val="right"/>
            </w:pPr>
            <w:r>
              <w:rPr>
                <w:sz w:val="16"/>
              </w:rPr>
              <w:t>37,342</w:t>
            </w:r>
          </w:p>
        </w:tc>
        <w:tc>
          <w:tcPr>
            <w:tcW w:type="dxa" w:w="1037"/>
          </w:tcPr>
          <w:p>
            <w:pPr>
              <w:spacing w:after="0"/>
              <w:jc w:val="right"/>
            </w:pPr>
            <w:r>
              <w:rPr>
                <w:sz w:val="16"/>
              </w:rPr>
              <w:t>$61,018</w:t>
            </w:r>
          </w:p>
        </w:tc>
        <w:tc>
          <w:tcPr>
            <w:tcW w:type="dxa" w:w="1126"/>
          </w:tcPr>
          <w:p>
            <w:pPr>
              <w:spacing w:after="0"/>
              <w:jc w:val="right"/>
            </w:pPr>
            <w:r>
              <w:rPr>
                <w:sz w:val="16"/>
              </w:rPr>
              <w:t>$33,411</w:t>
            </w:r>
          </w:p>
        </w:tc>
        <w:tc>
          <w:tcPr>
            <w:tcW w:type="dxa" w:w="1181"/>
          </w:tcPr>
          <w:p>
            <w:pPr>
              <w:spacing w:after="0"/>
              <w:jc w:val="right"/>
            </w:pPr>
            <w:r>
              <w:rPr>
                <w:sz w:val="16"/>
              </w:rPr>
              <w:t>$99,995</w:t>
            </w:r>
          </w:p>
        </w:tc>
        <w:tc>
          <w:tcPr>
            <w:tcW w:type="dxa" w:w="1305"/>
          </w:tcPr>
          <w:p>
            <w:pPr>
              <w:spacing w:after="0"/>
              <w:jc w:val="right"/>
            </w:pPr>
            <w:r>
              <w:rPr>
                <w:sz w:val="16"/>
              </w:rPr>
              <w:t>0.000708%</w:t>
            </w:r>
          </w:p>
        </w:tc>
        <w:tc>
          <w:tcPr>
            <w:tcW w:type="dxa" w:w="1253"/>
          </w:tcPr>
          <w:p>
            <w:pPr>
              <w:spacing w:after="0"/>
              <w:jc w:val="right"/>
            </w:pPr>
            <w:r>
              <w:rPr>
                <w:sz w:val="16"/>
              </w:rPr>
              <w:t>$99,500</w:t>
            </w:r>
          </w:p>
        </w:tc>
        <w:tc>
          <w:tcPr>
            <w:tcW w:type="dxa" w:w="1118"/>
          </w:tcPr>
          <w:p>
            <w:pPr>
              <w:spacing w:after="0"/>
              <w:jc w:val="right"/>
            </w:pPr>
            <w:r>
              <w:rPr>
                <w:sz w:val="16"/>
              </w:rPr>
              <w:t>$73,000</w:t>
            </w:r>
          </w:p>
        </w:tc>
        <w:tc>
          <w:tcPr>
            <w:tcW w:type="dxa" w:w="1118"/>
          </w:tcPr>
          <w:p>
            <w:pPr>
              <w:spacing w:after="0"/>
              <w:jc w:val="right"/>
            </w:pPr>
          </w:p>
        </w:tc>
        <w:tc>
          <w:tcPr>
            <w:tcW w:type="dxa" w:w="1269"/>
          </w:tcPr>
          <w:p>
            <w:pPr>
              <w:spacing w:after="0"/>
              <w:jc w:val="left"/>
            </w:pPr>
            <w:r>
              <w:rPr>
                <w:sz w:val="16"/>
              </w:rPr>
              <w:t>Storm Events damage since the plan includes 3 zone-level High Wind records ($73,000),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$8,623,650,222</w:t>
            </w:r>
          </w:p>
        </w:tc>
        <w:tc>
          <w:tcPr>
            <w:tcW w:type="dxa" w:w="1138"/>
          </w:tcPr>
          <w:p>
            <w:pPr>
              <w:spacing w:after="0"/>
              <w:jc w:val="right"/>
            </w:pPr>
            <w:r>
              <w:rPr>
                <w:sz w:val="16"/>
              </w:rPr>
              <w:t>$8,125,517</w:t>
            </w:r>
          </w:p>
        </w:tc>
        <w:tc>
          <w:tcPr>
            <w:tcW w:type="dxa" w:w="1046"/>
          </w:tcPr>
          <w:p>
            <w:pPr>
              <w:spacing w:after="0"/>
              <w:jc w:val="right"/>
            </w:pPr>
            <w:r>
              <w:rPr>
                <w:sz w:val="16"/>
              </w:rPr>
              <w:t>37,342</w:t>
            </w:r>
          </w:p>
        </w:tc>
        <w:tc>
          <w:tcPr>
            <w:tcW w:type="dxa" w:w="1037"/>
          </w:tcPr>
          <w:p>
            <w:pPr>
              <w:spacing w:after="0"/>
              <w:jc w:val="right"/>
            </w:pPr>
            <w:r>
              <w:rPr>
                <w:sz w:val="16"/>
              </w:rPr>
              <w:t>$12,343</w:t>
            </w:r>
          </w:p>
        </w:tc>
        <w:tc>
          <w:tcPr>
            <w:tcW w:type="dxa" w:w="1126"/>
          </w:tcPr>
          <w:p>
            <w:pPr>
              <w:spacing w:after="0"/>
              <w:jc w:val="right"/>
            </w:pPr>
            <w:r>
              <w:rPr>
                <w:sz w:val="16"/>
              </w:rPr>
              <w:t>$21</w:t>
            </w:r>
          </w:p>
        </w:tc>
        <w:tc>
          <w:tcPr>
            <w:tcW w:type="dxa" w:w="1181"/>
          </w:tcPr>
          <w:p>
            <w:pPr>
              <w:spacing w:after="0"/>
              <w:jc w:val="right"/>
            </w:pPr>
            <w:r>
              <w:rPr>
                <w:sz w:val="16"/>
              </w:rPr>
              <w:t>$21,264</w:t>
            </w:r>
          </w:p>
        </w:tc>
        <w:tc>
          <w:tcPr>
            <w:tcW w:type="dxa" w:w="1305"/>
          </w:tcPr>
          <w:p>
            <w:pPr>
              <w:spacing w:after="0"/>
              <w:jc w:val="right"/>
            </w:pPr>
            <w:r>
              <w:rPr>
                <w:sz w:val="16"/>
              </w:rPr>
              <w:t>0.000143%</w:t>
            </w: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81"/>
          </w:tcPr>
          <w:p>
            <w:pPr>
              <w:spacing w:after="0"/>
              <w:jc w:val="right"/>
            </w:pPr>
          </w:p>
        </w:tc>
        <w:tc>
          <w:tcPr>
            <w:tcW w:type="dxa" w:w="1305"/>
          </w:tcPr>
          <w:p>
            <w:pPr>
              <w:spacing w:after="0"/>
              <w:jc w:val="right"/>
            </w:pP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81"/>
          </w:tcPr>
          <w:p>
            <w:pPr>
              <w:spacing w:after="0"/>
              <w:jc w:val="right"/>
            </w:pPr>
          </w:p>
        </w:tc>
        <w:tc>
          <w:tcPr>
            <w:tcW w:type="dxa" w:w="1305"/>
          </w:tcPr>
          <w:p>
            <w:pPr>
              <w:spacing w:after="0"/>
              <w:jc w:val="right"/>
            </w:pPr>
          </w:p>
        </w:tc>
        <w:tc>
          <w:tcPr>
            <w:tcW w:type="dxa" w:w="1253"/>
          </w:tcPr>
          <w:p>
            <w:pPr>
              <w:spacing w:after="0"/>
              <w:jc w:val="right"/>
            </w:pPr>
          </w:p>
        </w:tc>
        <w:tc>
          <w:tcPr>
            <w:tcW w:type="dxa" w:w="1118"/>
          </w:tcPr>
          <w:p>
            <w:pPr>
              <w:spacing w:after="0"/>
              <w:jc w:val="right"/>
            </w:pPr>
          </w:p>
        </w:tc>
        <w:tc>
          <w:tcPr>
            <w:tcW w:type="dxa" w:w="1118"/>
          </w:tcPr>
          <w:p>
            <w:pPr>
              <w:spacing w:after="0"/>
              <w:jc w:val="right"/>
            </w:pPr>
          </w:p>
        </w:tc>
        <w:tc>
          <w:tcPr>
            <w:tcW w:type="dxa" w:w="126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$825,234,784</w:t>
            </w:r>
          </w:p>
        </w:tc>
        <w:tc>
          <w:tcPr>
            <w:tcW w:type="dxa" w:w="1138"/>
          </w:tcPr>
          <w:p>
            <w:pPr>
              <w:spacing w:after="0"/>
              <w:jc w:val="right"/>
            </w:pPr>
            <w:r>
              <w:rPr>
                <w:sz w:val="16"/>
              </w:rPr>
              <w:t>$1,995,200</w:t>
            </w:r>
          </w:p>
        </w:tc>
        <w:tc>
          <w:tcPr>
            <w:tcW w:type="dxa" w:w="1046"/>
          </w:tcPr>
          <w:p>
            <w:pPr>
              <w:spacing w:after="0"/>
              <w:jc w:val="right"/>
            </w:pPr>
            <w:r>
              <w:rPr>
                <w:sz w:val="16"/>
              </w:rPr>
              <w:t>5,069</w:t>
            </w:r>
          </w:p>
        </w:tc>
        <w:tc>
          <w:tcPr>
            <w:tcW w:type="dxa" w:w="1037"/>
          </w:tcPr>
          <w:p>
            <w:pPr>
              <w:spacing w:after="0"/>
              <w:jc w:val="right"/>
            </w:pPr>
            <w:r>
              <w:rPr>
                <w:sz w:val="16"/>
              </w:rPr>
              <w:t>$10,011</w:t>
            </w:r>
          </w:p>
        </w:tc>
        <w:tc>
          <w:tcPr>
            <w:tcW w:type="dxa" w:w="1126"/>
          </w:tcPr>
          <w:p>
            <w:pPr>
              <w:spacing w:after="0"/>
              <w:jc w:val="right"/>
            </w:pPr>
            <w:r>
              <w:rPr>
                <w:sz w:val="16"/>
              </w:rPr>
              <w:t>$6</w:t>
            </w:r>
          </w:p>
        </w:tc>
        <w:tc>
          <w:tcPr>
            <w:tcW w:type="dxa" w:w="1181"/>
          </w:tcPr>
          <w:p>
            <w:pPr>
              <w:spacing w:after="0"/>
              <w:jc w:val="right"/>
            </w:pPr>
            <w:r>
              <w:rPr>
                <w:sz w:val="16"/>
              </w:rPr>
              <w:t>$1,281</w:t>
            </w:r>
          </w:p>
        </w:tc>
        <w:tc>
          <w:tcPr>
            <w:tcW w:type="dxa" w:w="1305"/>
          </w:tcPr>
          <w:p>
            <w:pPr>
              <w:spacing w:after="0"/>
              <w:jc w:val="right"/>
            </w:pPr>
            <w:r>
              <w:rPr>
                <w:sz w:val="16"/>
              </w:rPr>
              <w:t>0.00121%</w:t>
            </w:r>
          </w:p>
        </w:tc>
        <w:tc>
          <w:tcPr>
            <w:tcW w:type="dxa" w:w="1253"/>
          </w:tcPr>
          <w:p>
            <w:pPr>
              <w:spacing w:after="0"/>
              <w:jc w:val="right"/>
            </w:pPr>
          </w:p>
        </w:tc>
        <w:tc>
          <w:tcPr>
            <w:tcW w:type="dxa" w:w="1118"/>
          </w:tcPr>
          <w:p>
            <w:pPr>
              <w:spacing w:after="0"/>
              <w:jc w:val="right"/>
            </w:pPr>
            <w:r>
              <w:rPr>
                <w:sz w:val="16"/>
              </w:rPr>
              <w:t>$200,000</w:t>
            </w:r>
          </w:p>
        </w:tc>
        <w:tc>
          <w:tcPr>
            <w:tcW w:type="dxa" w:w="1118"/>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$8,623,650,222</w:t>
            </w:r>
          </w:p>
        </w:tc>
        <w:tc>
          <w:tcPr>
            <w:tcW w:type="dxa" w:w="1138"/>
          </w:tcPr>
          <w:p>
            <w:pPr>
              <w:spacing w:after="0"/>
              <w:jc w:val="right"/>
            </w:pPr>
            <w:r>
              <w:rPr>
                <w:sz w:val="16"/>
              </w:rPr>
              <w:t>$8,125,517</w:t>
            </w:r>
          </w:p>
        </w:tc>
        <w:tc>
          <w:tcPr>
            <w:tcW w:type="dxa" w:w="1046"/>
          </w:tcPr>
          <w:p>
            <w:pPr>
              <w:spacing w:after="0"/>
              <w:jc w:val="right"/>
            </w:pPr>
            <w:r>
              <w:rPr>
                <w:sz w:val="16"/>
              </w:rPr>
              <w:t>37,342</w:t>
            </w:r>
          </w:p>
        </w:tc>
        <w:tc>
          <w:tcPr>
            <w:tcW w:type="dxa" w:w="1037"/>
          </w:tcPr>
          <w:p>
            <w:pPr>
              <w:spacing w:after="0"/>
              <w:jc w:val="right"/>
            </w:pPr>
            <w:r>
              <w:rPr>
                <w:sz w:val="16"/>
              </w:rPr>
              <w:t>$18,096</w:t>
            </w:r>
          </w:p>
        </w:tc>
        <w:tc>
          <w:tcPr>
            <w:tcW w:type="dxa" w:w="1126"/>
          </w:tcPr>
          <w:p>
            <w:pPr>
              <w:spacing w:after="0"/>
              <w:jc w:val="right"/>
            </w:pPr>
            <w:r>
              <w:rPr>
                <w:sz w:val="16"/>
              </w:rPr>
              <w:t>$100</w:t>
            </w:r>
          </w:p>
        </w:tc>
        <w:tc>
          <w:tcPr>
            <w:tcW w:type="dxa" w:w="1181"/>
          </w:tcPr>
          <w:p>
            <w:pPr>
              <w:spacing w:after="0"/>
              <w:jc w:val="right"/>
            </w:pPr>
            <w:r>
              <w:rPr>
                <w:sz w:val="16"/>
              </w:rPr>
              <w:t>$328,137</w:t>
            </w:r>
          </w:p>
        </w:tc>
        <w:tc>
          <w:tcPr>
            <w:tcW w:type="dxa" w:w="1305"/>
          </w:tcPr>
          <w:p>
            <w:pPr>
              <w:spacing w:after="0"/>
              <w:jc w:val="right"/>
            </w:pPr>
            <w:r>
              <w:rPr>
                <w:sz w:val="16"/>
              </w:rPr>
              <w:t>0.00021%</w:t>
            </w:r>
          </w:p>
        </w:tc>
        <w:tc>
          <w:tcPr>
            <w:tcW w:type="dxa" w:w="1253"/>
          </w:tcPr>
          <w:p>
            <w:pPr>
              <w:spacing w:after="0"/>
              <w:jc w:val="right"/>
            </w:pPr>
          </w:p>
        </w:tc>
        <w:tc>
          <w:tcPr>
            <w:tcW w:type="dxa" w:w="1118"/>
          </w:tcPr>
          <w:p>
            <w:pPr>
              <w:spacing w:after="0"/>
              <w:jc w:val="right"/>
            </w:pPr>
            <w:r>
              <w:rPr>
                <w:sz w:val="16"/>
              </w:rPr>
              <w:t>$57,000</w:t>
            </w:r>
          </w:p>
        </w:tc>
        <w:tc>
          <w:tcPr>
            <w:tcW w:type="dxa" w:w="1118"/>
          </w:tcPr>
          <w:p>
            <w:pPr>
              <w:spacing w:after="0"/>
              <w:jc w:val="right"/>
            </w:pPr>
          </w:p>
        </w:tc>
        <w:tc>
          <w:tcPr>
            <w:tcW w:type="dxa" w:w="1269"/>
          </w:tcPr>
          <w:p>
            <w:pPr>
              <w:spacing w:after="0"/>
              <w:jc w:val="left"/>
            </w:pPr>
          </w:p>
        </w:tc>
      </w:tr>
    </w:tbl>
    <w:p>
      <w:pPr>
        <w:spacing w:after="40" w:before="60"/>
      </w:pPr>
      <w:r>
        <w:rPr>
          <w:sz w:val="15"/>
        </w:rPr>
        <w:t>Totals since 2020-06-17 (Storm Events through 2026-06-30): 42 county-coded records, 42 with a damage value recorded (including $0), $24,389,500; 157 zone-level records, 150 with a damage value recorded (including $0), $340,000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37,342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$8,623,650,222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$8,125,517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$6,891,715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$3,149,320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CHASSELL,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Houghton County</w:t>
            </w:r>
          </w:p>
        </w:tc>
        <w:tc>
          <w:tcPr>
            <w:tcW w:type="dxa" w:w="1447"/>
          </w:tcPr>
          <w:p>
            <w:pPr>
              <w:spacing w:after="0"/>
              <w:jc w:val="left"/>
            </w:pPr>
            <w:r>
              <w:rPr>
                <w:sz w:val="16"/>
              </w:rPr>
              <w:t>261542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Calumet village</w:t>
            </w:r>
          </w:p>
        </w:tc>
        <w:tc>
          <w:tcPr>
            <w:tcW w:type="dxa" w:w="1447"/>
          </w:tcPr>
          <w:p>
            <w:pPr>
              <w:spacing w:after="0"/>
              <w:jc w:val="left"/>
            </w:pPr>
            <w:r>
              <w:rPr>
                <w:sz w:val="16"/>
              </w:rPr>
              <w:t>261581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Copper City village</w:t>
            </w:r>
          </w:p>
        </w:tc>
        <w:tc>
          <w:tcPr>
            <w:tcW w:type="dxa" w:w="1447"/>
          </w:tcPr>
          <w:p>
            <w:pPr>
              <w:spacing w:after="0"/>
              <w:jc w:val="left"/>
            </w:pPr>
            <w:r>
              <w:rPr>
                <w:sz w:val="16"/>
              </w:rPr>
              <w:t>261604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Hancock city</w:t>
            </w:r>
          </w:p>
        </w:tc>
        <w:tc>
          <w:tcPr>
            <w:tcW w:type="dxa" w:w="1447"/>
          </w:tcPr>
          <w:p>
            <w:pPr>
              <w:spacing w:after="0"/>
              <w:jc w:val="left"/>
            </w:pPr>
            <w:r>
              <w:rPr>
                <w:sz w:val="16"/>
              </w:rPr>
              <w:t>260087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Houghton city</w:t>
            </w:r>
          </w:p>
        </w:tc>
        <w:tc>
          <w:tcPr>
            <w:tcW w:type="dxa" w:w="1447"/>
          </w:tcPr>
          <w:p>
            <w:pPr>
              <w:spacing w:after="0"/>
              <w:jc w:val="left"/>
            </w:pPr>
            <w:r>
              <w:rPr>
                <w:sz w:val="16"/>
              </w:rPr>
              <w:t>260568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Lake Linden village</w:t>
            </w:r>
          </w:p>
        </w:tc>
        <w:tc>
          <w:tcPr>
            <w:tcW w:type="dxa" w:w="1447"/>
          </w:tcPr>
          <w:p>
            <w:pPr>
              <w:spacing w:after="0"/>
              <w:jc w:val="left"/>
            </w:pPr>
            <w:r>
              <w:rPr>
                <w:sz w:val="16"/>
              </w:rPr>
              <w:t>260412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Laurium village</w:t>
            </w:r>
          </w:p>
        </w:tc>
        <w:tc>
          <w:tcPr>
            <w:tcW w:type="dxa" w:w="1447"/>
          </w:tcPr>
          <w:p>
            <w:pPr>
              <w:spacing w:after="0"/>
              <w:jc w:val="left"/>
            </w:pPr>
            <w:r>
              <w:rPr>
                <w:sz w:val="16"/>
              </w:rPr>
              <w:t>261603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South Range village</w:t>
            </w:r>
          </w:p>
        </w:tc>
        <w:tc>
          <w:tcPr>
            <w:tcW w:type="dxa" w:w="1447"/>
          </w:tcPr>
          <w:p>
            <w:pPr>
              <w:spacing w:after="0"/>
              <w:jc w:val="left"/>
            </w:pPr>
            <w:r>
              <w:rPr>
                <w:sz w:val="16"/>
              </w:rPr>
              <w:t>260612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Adams township</w:t>
            </w:r>
          </w:p>
        </w:tc>
        <w:tc>
          <w:tcPr>
            <w:tcW w:type="dxa" w:w="1447"/>
          </w:tcPr>
          <w:p>
            <w:pPr>
              <w:spacing w:after="0"/>
              <w:jc w:val="left"/>
            </w:pPr>
            <w:r>
              <w:rPr>
                <w:sz w:val="16"/>
              </w:rPr>
              <w:t>261598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Chassell township</w:t>
            </w:r>
          </w:p>
        </w:tc>
        <w:tc>
          <w:tcPr>
            <w:tcW w:type="dxa" w:w="1447"/>
          </w:tcPr>
          <w:p>
            <w:pPr>
              <w:spacing w:after="0"/>
              <w:jc w:val="left"/>
            </w:pPr>
            <w:r>
              <w:rPr>
                <w:sz w:val="16"/>
              </w:rPr>
              <w:t>260411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Duncan township</w:t>
            </w:r>
          </w:p>
        </w:tc>
        <w:tc>
          <w:tcPr>
            <w:tcW w:type="dxa" w:w="1447"/>
          </w:tcPr>
          <w:p>
            <w:pPr>
              <w:spacing w:after="0"/>
              <w:jc w:val="left"/>
            </w:pPr>
            <w:r>
              <w:rPr>
                <w:sz w:val="16"/>
              </w:rPr>
              <w:t>261601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Elm River township</w:t>
            </w:r>
          </w:p>
        </w:tc>
        <w:tc>
          <w:tcPr>
            <w:tcW w:type="dxa" w:w="1447"/>
          </w:tcPr>
          <w:p>
            <w:pPr>
              <w:spacing w:after="0"/>
              <w:jc w:val="left"/>
            </w:pPr>
            <w:r>
              <w:rPr>
                <w:sz w:val="16"/>
              </w:rPr>
              <w:t>261599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Franklin township</w:t>
            </w:r>
          </w:p>
        </w:tc>
        <w:tc>
          <w:tcPr>
            <w:tcW w:type="dxa" w:w="1447"/>
          </w:tcPr>
          <w:p>
            <w:pPr>
              <w:spacing w:after="0"/>
              <w:jc w:val="left"/>
            </w:pPr>
            <w:r>
              <w:rPr>
                <w:sz w:val="16"/>
              </w:rPr>
              <w:t>261582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Laird township</w:t>
            </w:r>
          </w:p>
        </w:tc>
        <w:tc>
          <w:tcPr>
            <w:tcW w:type="dxa" w:w="1447"/>
          </w:tcPr>
          <w:p>
            <w:pPr>
              <w:spacing w:after="0"/>
              <w:jc w:val="left"/>
            </w:pPr>
            <w:r>
              <w:rPr>
                <w:sz w:val="16"/>
              </w:rPr>
              <w:t>261600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Osceola township</w:t>
            </w:r>
          </w:p>
        </w:tc>
        <w:tc>
          <w:tcPr>
            <w:tcW w:type="dxa" w:w="1447"/>
          </w:tcPr>
          <w:p>
            <w:pPr>
              <w:spacing w:after="0"/>
              <w:jc w:val="left"/>
            </w:pPr>
            <w:r>
              <w:rPr>
                <w:sz w:val="16"/>
              </w:rPr>
              <w:t>260413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Portage charter township</w:t>
            </w:r>
          </w:p>
        </w:tc>
        <w:tc>
          <w:tcPr>
            <w:tcW w:type="dxa" w:w="1447"/>
          </w:tcPr>
          <w:p>
            <w:pPr>
              <w:spacing w:after="0"/>
              <w:jc w:val="left"/>
            </w:pPr>
            <w:r>
              <w:rPr>
                <w:sz w:val="16"/>
              </w:rPr>
              <w:t>261597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Quincy township</w:t>
            </w:r>
          </w:p>
        </w:tc>
        <w:tc>
          <w:tcPr>
            <w:tcW w:type="dxa" w:w="1447"/>
          </w:tcPr>
          <w:p>
            <w:pPr>
              <w:spacing w:after="0"/>
              <w:jc w:val="left"/>
            </w:pPr>
            <w:r>
              <w:rPr>
                <w:sz w:val="16"/>
              </w:rPr>
              <w:t>261605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Schoolcraft township</w:t>
            </w:r>
          </w:p>
        </w:tc>
        <w:tc>
          <w:tcPr>
            <w:tcW w:type="dxa" w:w="1447"/>
          </w:tcPr>
          <w:p>
            <w:pPr>
              <w:spacing w:after="0"/>
              <w:jc w:val="left"/>
            </w:pPr>
            <w:r>
              <w:rPr>
                <w:sz w:val="16"/>
              </w:rPr>
              <w:t>261602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Stanton township</w:t>
            </w:r>
          </w:p>
        </w:tc>
        <w:tc>
          <w:tcPr>
            <w:tcW w:type="dxa" w:w="1447"/>
          </w:tcPr>
          <w:p>
            <w:pPr>
              <w:spacing w:after="0"/>
              <w:jc w:val="left"/>
            </w:pPr>
            <w:r>
              <w:rPr>
                <w:sz w:val="16"/>
              </w:rPr>
              <w:t>261596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Torch Lake township</w:t>
            </w:r>
          </w:p>
        </w:tc>
        <w:tc>
          <w:tcPr>
            <w:tcW w:type="dxa" w:w="1447"/>
          </w:tcPr>
          <w:p>
            <w:pPr>
              <w:spacing w:after="0"/>
              <w:jc w:val="left"/>
            </w:pPr>
            <w:r>
              <w:rPr>
                <w:sz w:val="16"/>
              </w:rPr>
              <w:t>260708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Houghton County, MI: risk-assessment baseline packet, release 2026-10 (data as of 2026-09-28; County area 26061).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Houghton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Houghton County, MI: Risk-assessment baseline packet</dc:title>
  <dc:subject>Hazard Plain release 2026-10, as of 2026-09-28. Preview: automated baseline</dc:subject>
  <dc:creator>Hazard Plain</dc:creator>
  <cp:keywords>Hazard Plain; hazard mitigation; risk assessment; 26061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