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Crawford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2027-01-23</w:t>
      </w:r>
    </w:p>
    <w:p>
      <w:pPr>
        <w:keepNext/>
        <w:spacing w:after="40" w:before="0"/>
      </w:pPr>
      <w:r>
        <w:rPr>
          <w:b/>
        </w:rPr>
        <w:t xml:space="preserve">Plan: </w:t>
      </w:r>
      <w:r>
        <w:rPr/>
        <w:t>Crawford County HMP (FEMA plan 107527)</w:t>
      </w:r>
    </w:p>
    <w:p>
      <w:pPr>
        <w:keepNext/>
        <w:spacing w:after="40" w:before="0"/>
      </w:pPr>
      <w:r>
        <w:rPr>
          <w:b/>
        </w:rPr>
        <w:t xml:space="preserve">Approved: </w:t>
      </w:r>
      <w:r>
        <w:rPr/>
        <w:t>2022-01-24</w:t>
      </w:r>
    </w:p>
    <w:p>
      <w:pPr>
        <w:keepNext/>
        <w:spacing w:after="40" w:before="0"/>
      </w:pPr>
      <w:r>
        <w:rPr>
          <w:b/>
        </w:rPr>
        <w:t xml:space="preserve">Expires: </w:t>
      </w:r>
      <w:r>
        <w:rPr/>
        <w:t>2027-01-23</w:t>
      </w:r>
    </w:p>
    <w:p>
      <w:pPr>
        <w:keepNext/>
        <w:spacing w:after="40" w:before="0"/>
      </w:pPr>
      <w:r>
        <w:rPr>
          <w:b/>
        </w:rPr>
        <w:t xml:space="preserve">As of: </w:t>
      </w:r>
      <w:r>
        <w:rPr/>
        <w:t>2026-09-28</w:t>
      </w:r>
    </w:p>
    <w:p>
      <w:pPr>
        <w:keepNext/>
        <w:spacing w:after="40" w:before="0"/>
      </w:pPr>
      <w:r>
        <w:rPr>
          <w:b/>
        </w:rPr>
        <w:t xml:space="preserve">Days: </w:t>
      </w:r>
      <w:r>
        <w:rPr/>
        <w:t>117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DR-4880-MI, DR-4925-MI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4"/>
        <w:gridCol w:w="865"/>
        <w:gridCol w:w="2663"/>
        <w:gridCol w:w="3563"/>
        <w:gridCol w:w="1044"/>
        <w:gridCol w:w="1044"/>
        <w:gridCol w:w="900"/>
        <w:gridCol w:w="954"/>
        <w:gridCol w:w="1044"/>
      </w:tblGrid>
      <w:tr>
        <w:trPr>
          <w:cantSplit/>
          <w:tblHeader/>
        </w:trPr>
        <w:tc>
          <w:tcPr>
            <w:tcW w:type="dxa" w:w="2034"/>
            <w:shd w:val="clear" w:color="auto" w:fill="E8E8E8"/>
          </w:tcPr>
          <w:p>
            <w:pPr>
              <w:spacing w:after="0"/>
              <w:jc w:val="left"/>
            </w:pPr>
            <w:r>
              <w:rPr>
                <w:b/>
                <w:sz w:val="16"/>
              </w:rPr>
              <w:t>Jurisdiction</w:t>
            </w:r>
          </w:p>
        </w:tc>
        <w:tc>
          <w:tcPr>
            <w:tcW w:type="dxa" w:w="865"/>
            <w:shd w:val="clear" w:color="auto" w:fill="E8E8E8"/>
          </w:tcPr>
          <w:p>
            <w:pPr>
              <w:spacing w:after="0"/>
              <w:jc w:val="left"/>
            </w:pPr>
            <w:r>
              <w:rPr>
                <w:b/>
                <w:sz w:val="16"/>
              </w:rPr>
              <w:t>Type</w:t>
            </w:r>
          </w:p>
        </w:tc>
        <w:tc>
          <w:tcPr>
            <w:tcW w:type="dxa" w:w="2663"/>
            <w:shd w:val="clear" w:color="auto" w:fill="E8E8E8"/>
          </w:tcPr>
          <w:p>
            <w:pPr>
              <w:spacing w:after="0"/>
              <w:jc w:val="left"/>
            </w:pPr>
            <w:r>
              <w:rPr>
                <w:b/>
                <w:sz w:val="16"/>
              </w:rPr>
              <w:t>Status</w:t>
            </w:r>
          </w:p>
        </w:tc>
        <w:tc>
          <w:tcPr>
            <w:tcW w:type="dxa" w:w="3563"/>
            <w:shd w:val="clear" w:color="auto" w:fill="E8E8E8"/>
          </w:tcPr>
          <w:p>
            <w:pPr>
              <w:spacing w:after="0"/>
              <w:jc w:val="left"/>
            </w:pPr>
            <w:r>
              <w:rPr>
                <w:b/>
                <w:sz w:val="16"/>
              </w:rPr>
              <w:t>Plan</w:t>
            </w:r>
          </w:p>
        </w:tc>
        <w:tc>
          <w:tcPr>
            <w:tcW w:type="dxa" w:w="1044"/>
            <w:shd w:val="clear" w:color="auto" w:fill="E8E8E8"/>
          </w:tcPr>
          <w:p>
            <w:pPr>
              <w:spacing w:after="0"/>
              <w:jc w:val="left"/>
            </w:pPr>
            <w:r>
              <w:rPr>
                <w:b/>
                <w:sz w:val="16"/>
              </w:rPr>
              <w:t>Approved</w:t>
            </w:r>
          </w:p>
        </w:tc>
        <w:tc>
          <w:tcPr>
            <w:tcW w:type="dxa" w:w="1044"/>
            <w:shd w:val="clear" w:color="auto" w:fill="E8E8E8"/>
          </w:tcPr>
          <w:p>
            <w:pPr>
              <w:spacing w:after="0"/>
              <w:jc w:val="left"/>
            </w:pPr>
            <w:r>
              <w:rPr>
                <w:b/>
                <w:sz w:val="16"/>
              </w:rPr>
              <w:t>Expires</w:t>
            </w:r>
          </w:p>
        </w:tc>
        <w:tc>
          <w:tcPr>
            <w:tcW w:type="dxa" w:w="90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4"/>
            <w:shd w:val="clear" w:color="auto" w:fill="E8E8E8"/>
          </w:tcPr>
          <w:p>
            <w:pPr>
              <w:spacing w:after="0"/>
              <w:jc w:val="left"/>
            </w:pPr>
            <w:r>
              <w:rPr>
                <w:b/>
                <w:sz w:val="16"/>
              </w:rPr>
              <w:t>Update underway</w:t>
            </w:r>
          </w:p>
        </w:tc>
        <w:tc>
          <w:tcPr>
            <w:tcW w:type="dxa" w:w="1044"/>
            <w:shd w:val="clear" w:color="auto" w:fill="E8E8E8"/>
          </w:tcPr>
          <w:p>
            <w:pPr>
              <w:spacing w:after="0"/>
              <w:jc w:val="left"/>
            </w:pPr>
            <w:r>
              <w:rPr>
                <w:b/>
                <w:sz w:val="16"/>
              </w:rPr>
              <w:t>Notes</w:t>
            </w:r>
          </w:p>
        </w:tc>
      </w:tr>
      <w:tr>
        <w:trPr>
          <w:cantSplit/>
        </w:trPr>
        <w:tc>
          <w:tcPr>
            <w:tcW w:type="dxa" w:w="2034"/>
          </w:tcPr>
          <w:p>
            <w:pPr>
              <w:spacing w:after="0"/>
              <w:jc w:val="left"/>
            </w:pPr>
            <w:r>
              <w:rPr>
                <w:sz w:val="16"/>
              </w:rPr>
              <w:t>Crawford County</w:t>
            </w:r>
          </w:p>
        </w:tc>
        <w:tc>
          <w:tcPr>
            <w:tcW w:type="dxa" w:w="865"/>
          </w:tcPr>
          <w:p>
            <w:pPr>
              <w:spacing w:after="0"/>
              <w:jc w:val="left"/>
            </w:pPr>
            <w:r>
              <w:rPr>
                <w:sz w:val="16"/>
              </w:rPr>
              <w:t>County</w:t>
            </w:r>
          </w:p>
        </w:tc>
        <w:tc>
          <w:tcPr>
            <w:tcW w:type="dxa" w:w="2663"/>
          </w:tcPr>
          <w:p>
            <w:pPr>
              <w:spacing w:after="0"/>
              <w:jc w:val="left"/>
            </w:pPr>
            <w:r>
              <w:rPr>
                <w:sz w:val="16"/>
              </w:rPr>
              <w:t>Approved, expires 2027-01-23</w:t>
            </w:r>
          </w:p>
        </w:tc>
        <w:tc>
          <w:tcPr>
            <w:tcW w:type="dxa" w:w="3563"/>
          </w:tcPr>
          <w:p>
            <w:pPr>
              <w:spacing w:after="0"/>
              <w:jc w:val="left"/>
            </w:pPr>
            <w:r>
              <w:rPr>
                <w:sz w:val="16"/>
              </w:rPr>
              <w:t>Crawford County HMP (FEMA plan 107527)</w:t>
            </w:r>
          </w:p>
        </w:tc>
        <w:tc>
          <w:tcPr>
            <w:tcW w:type="dxa" w:w="1044"/>
          </w:tcPr>
          <w:p>
            <w:pPr>
              <w:spacing w:after="0"/>
              <w:jc w:val="left"/>
            </w:pPr>
            <w:r>
              <w:rPr>
                <w:sz w:val="16"/>
              </w:rPr>
              <w:t>2022-01-24</w:t>
            </w:r>
          </w:p>
        </w:tc>
        <w:tc>
          <w:tcPr>
            <w:tcW w:type="dxa" w:w="1044"/>
          </w:tcPr>
          <w:p>
            <w:pPr>
              <w:spacing w:after="0"/>
              <w:jc w:val="left"/>
            </w:pPr>
            <w:r>
              <w:rPr>
                <w:sz w:val="16"/>
              </w:rPr>
              <w:t>2027-01-23</w:t>
            </w:r>
          </w:p>
        </w:tc>
        <w:tc>
          <w:tcPr>
            <w:tcW w:type="dxa" w:w="900"/>
          </w:tcPr>
          <w:p>
            <w:pPr>
              <w:spacing w:after="0"/>
              <w:jc w:val="right"/>
            </w:pPr>
            <w:r>
              <w:rPr>
                <w:sz w:val="16"/>
              </w:rPr>
              <w:t>117</w:t>
            </w:r>
          </w:p>
        </w:tc>
        <w:tc>
          <w:tcPr>
            <w:tcW w:type="dxa" w:w="954"/>
          </w:tcPr>
          <w:p>
            <w:pPr>
              <w:spacing w:after="0"/>
              <w:jc w:val="left"/>
            </w:pPr>
          </w:p>
        </w:tc>
        <w:tc>
          <w:tcPr>
            <w:tcW w:type="dxa" w:w="1044"/>
          </w:tcPr>
          <w:p>
            <w:pPr>
              <w:spacing w:after="0"/>
              <w:jc w:val="left"/>
            </w:pPr>
          </w:p>
        </w:tc>
      </w:tr>
      <w:tr>
        <w:trPr>
          <w:cantSplit/>
        </w:trPr>
        <w:tc>
          <w:tcPr>
            <w:tcW w:type="dxa" w:w="2034"/>
          </w:tcPr>
          <w:p>
            <w:pPr>
              <w:spacing w:after="0"/>
              <w:jc w:val="left"/>
            </w:pPr>
            <w:r>
              <w:rPr>
                <w:sz w:val="16"/>
              </w:rPr>
              <w:t>Grayling city</w:t>
            </w:r>
          </w:p>
        </w:tc>
        <w:tc>
          <w:tcPr>
            <w:tcW w:type="dxa" w:w="865"/>
          </w:tcPr>
          <w:p>
            <w:pPr>
              <w:spacing w:after="0"/>
              <w:jc w:val="left"/>
            </w:pPr>
            <w:r>
              <w:rPr>
                <w:sz w:val="16"/>
              </w:rPr>
              <w:t>City</w:t>
            </w:r>
          </w:p>
        </w:tc>
        <w:tc>
          <w:tcPr>
            <w:tcW w:type="dxa" w:w="2663"/>
          </w:tcPr>
          <w:p>
            <w:pPr>
              <w:spacing w:after="0"/>
              <w:jc w:val="left"/>
            </w:pPr>
            <w:r>
              <w:rPr>
                <w:sz w:val="16"/>
              </w:rPr>
              <w:t>Approved, expires 2027-01-23</w:t>
            </w:r>
          </w:p>
        </w:tc>
        <w:tc>
          <w:tcPr>
            <w:tcW w:type="dxa" w:w="3563"/>
          </w:tcPr>
          <w:p>
            <w:pPr>
              <w:spacing w:after="0"/>
              <w:jc w:val="left"/>
            </w:pPr>
            <w:r>
              <w:rPr>
                <w:sz w:val="16"/>
              </w:rPr>
              <w:t>Crawford County HMP (FEMA plan 107527)</w:t>
            </w:r>
          </w:p>
        </w:tc>
        <w:tc>
          <w:tcPr>
            <w:tcW w:type="dxa" w:w="1044"/>
          </w:tcPr>
          <w:p>
            <w:pPr>
              <w:spacing w:after="0"/>
              <w:jc w:val="left"/>
            </w:pPr>
            <w:r>
              <w:rPr>
                <w:sz w:val="16"/>
              </w:rPr>
              <w:t>2022-01-24</w:t>
            </w:r>
          </w:p>
        </w:tc>
        <w:tc>
          <w:tcPr>
            <w:tcW w:type="dxa" w:w="1044"/>
          </w:tcPr>
          <w:p>
            <w:pPr>
              <w:spacing w:after="0"/>
              <w:jc w:val="left"/>
            </w:pPr>
            <w:r>
              <w:rPr>
                <w:sz w:val="16"/>
              </w:rPr>
              <w:t>2027-01-23</w:t>
            </w:r>
          </w:p>
        </w:tc>
        <w:tc>
          <w:tcPr>
            <w:tcW w:type="dxa" w:w="900"/>
          </w:tcPr>
          <w:p>
            <w:pPr>
              <w:spacing w:after="0"/>
              <w:jc w:val="right"/>
            </w:pPr>
            <w:r>
              <w:rPr>
                <w:sz w:val="16"/>
              </w:rPr>
              <w:t>117</w:t>
            </w:r>
          </w:p>
        </w:tc>
        <w:tc>
          <w:tcPr>
            <w:tcW w:type="dxa" w:w="954"/>
          </w:tcPr>
          <w:p>
            <w:pPr>
              <w:spacing w:after="0"/>
              <w:jc w:val="left"/>
            </w:pPr>
          </w:p>
        </w:tc>
        <w:tc>
          <w:tcPr>
            <w:tcW w:type="dxa" w:w="1044"/>
          </w:tcPr>
          <w:p>
            <w:pPr>
              <w:spacing w:after="0"/>
              <w:jc w:val="left"/>
            </w:pPr>
          </w:p>
        </w:tc>
      </w:tr>
      <w:tr>
        <w:trPr>
          <w:cantSplit/>
        </w:trPr>
        <w:tc>
          <w:tcPr>
            <w:tcW w:type="dxa" w:w="2034"/>
          </w:tcPr>
          <w:p>
            <w:pPr>
              <w:spacing w:after="0"/>
              <w:jc w:val="left"/>
            </w:pPr>
            <w:r>
              <w:rPr>
                <w:sz w:val="16"/>
              </w:rPr>
              <w:t>Beaver Creek township</w:t>
            </w:r>
          </w:p>
        </w:tc>
        <w:tc>
          <w:tcPr>
            <w:tcW w:type="dxa" w:w="865"/>
          </w:tcPr>
          <w:p>
            <w:pPr>
              <w:spacing w:after="0"/>
              <w:jc w:val="left"/>
            </w:pPr>
            <w:r>
              <w:rPr>
                <w:sz w:val="16"/>
              </w:rPr>
              <w:t>Township</w:t>
            </w:r>
          </w:p>
        </w:tc>
        <w:tc>
          <w:tcPr>
            <w:tcW w:type="dxa" w:w="2663"/>
          </w:tcPr>
          <w:p>
            <w:pPr>
              <w:spacing w:after="0"/>
              <w:jc w:val="left"/>
            </w:pPr>
            <w:r>
              <w:rPr>
                <w:sz w:val="16"/>
              </w:rPr>
              <w:t>Approved, expires 2027-01-23</w:t>
            </w:r>
          </w:p>
        </w:tc>
        <w:tc>
          <w:tcPr>
            <w:tcW w:type="dxa" w:w="3563"/>
          </w:tcPr>
          <w:p>
            <w:pPr>
              <w:spacing w:after="0"/>
              <w:jc w:val="left"/>
            </w:pPr>
            <w:r>
              <w:rPr>
                <w:sz w:val="16"/>
              </w:rPr>
              <w:t>Crawford County HMP (FEMA plan 107527)</w:t>
            </w:r>
          </w:p>
        </w:tc>
        <w:tc>
          <w:tcPr>
            <w:tcW w:type="dxa" w:w="1044"/>
          </w:tcPr>
          <w:p>
            <w:pPr>
              <w:spacing w:after="0"/>
              <w:jc w:val="left"/>
            </w:pPr>
            <w:r>
              <w:rPr>
                <w:sz w:val="16"/>
              </w:rPr>
              <w:t>2022-01-24</w:t>
            </w:r>
          </w:p>
        </w:tc>
        <w:tc>
          <w:tcPr>
            <w:tcW w:type="dxa" w:w="1044"/>
          </w:tcPr>
          <w:p>
            <w:pPr>
              <w:spacing w:after="0"/>
              <w:jc w:val="left"/>
            </w:pPr>
            <w:r>
              <w:rPr>
                <w:sz w:val="16"/>
              </w:rPr>
              <w:t>2027-01-23</w:t>
            </w:r>
          </w:p>
        </w:tc>
        <w:tc>
          <w:tcPr>
            <w:tcW w:type="dxa" w:w="900"/>
          </w:tcPr>
          <w:p>
            <w:pPr>
              <w:spacing w:after="0"/>
              <w:jc w:val="right"/>
            </w:pPr>
            <w:r>
              <w:rPr>
                <w:sz w:val="16"/>
              </w:rPr>
              <w:t>117</w:t>
            </w:r>
          </w:p>
        </w:tc>
        <w:tc>
          <w:tcPr>
            <w:tcW w:type="dxa" w:w="954"/>
          </w:tcPr>
          <w:p>
            <w:pPr>
              <w:spacing w:after="0"/>
              <w:jc w:val="left"/>
            </w:pPr>
          </w:p>
        </w:tc>
        <w:tc>
          <w:tcPr>
            <w:tcW w:type="dxa" w:w="1044"/>
          </w:tcPr>
          <w:p>
            <w:pPr>
              <w:spacing w:after="0"/>
              <w:jc w:val="left"/>
            </w:pPr>
          </w:p>
        </w:tc>
      </w:tr>
      <w:tr>
        <w:trPr>
          <w:cantSplit/>
        </w:trPr>
        <w:tc>
          <w:tcPr>
            <w:tcW w:type="dxa" w:w="2034"/>
          </w:tcPr>
          <w:p>
            <w:pPr>
              <w:spacing w:after="0"/>
              <w:jc w:val="left"/>
            </w:pPr>
            <w:r>
              <w:rPr>
                <w:sz w:val="16"/>
              </w:rPr>
              <w:t>Frederic township</w:t>
            </w:r>
          </w:p>
        </w:tc>
        <w:tc>
          <w:tcPr>
            <w:tcW w:type="dxa" w:w="865"/>
          </w:tcPr>
          <w:p>
            <w:pPr>
              <w:spacing w:after="0"/>
              <w:jc w:val="left"/>
            </w:pPr>
            <w:r>
              <w:rPr>
                <w:sz w:val="16"/>
              </w:rPr>
              <w:t>Township</w:t>
            </w:r>
          </w:p>
        </w:tc>
        <w:tc>
          <w:tcPr>
            <w:tcW w:type="dxa" w:w="2663"/>
          </w:tcPr>
          <w:p>
            <w:pPr>
              <w:spacing w:after="0"/>
              <w:jc w:val="left"/>
            </w:pPr>
            <w:r>
              <w:rPr>
                <w:sz w:val="16"/>
              </w:rPr>
              <w:t>Approved, expires 2027-01-23</w:t>
            </w:r>
          </w:p>
        </w:tc>
        <w:tc>
          <w:tcPr>
            <w:tcW w:type="dxa" w:w="3563"/>
          </w:tcPr>
          <w:p>
            <w:pPr>
              <w:spacing w:after="0"/>
              <w:jc w:val="left"/>
            </w:pPr>
            <w:r>
              <w:rPr>
                <w:sz w:val="16"/>
              </w:rPr>
              <w:t>Crawford County HMP (FEMA plan 107527)</w:t>
            </w:r>
          </w:p>
        </w:tc>
        <w:tc>
          <w:tcPr>
            <w:tcW w:type="dxa" w:w="1044"/>
          </w:tcPr>
          <w:p>
            <w:pPr>
              <w:spacing w:after="0"/>
              <w:jc w:val="left"/>
            </w:pPr>
            <w:r>
              <w:rPr>
                <w:sz w:val="16"/>
              </w:rPr>
              <w:t>2022-01-24</w:t>
            </w:r>
          </w:p>
        </w:tc>
        <w:tc>
          <w:tcPr>
            <w:tcW w:type="dxa" w:w="1044"/>
          </w:tcPr>
          <w:p>
            <w:pPr>
              <w:spacing w:after="0"/>
              <w:jc w:val="left"/>
            </w:pPr>
            <w:r>
              <w:rPr>
                <w:sz w:val="16"/>
              </w:rPr>
              <w:t>2027-01-23</w:t>
            </w:r>
          </w:p>
        </w:tc>
        <w:tc>
          <w:tcPr>
            <w:tcW w:type="dxa" w:w="900"/>
          </w:tcPr>
          <w:p>
            <w:pPr>
              <w:spacing w:after="0"/>
              <w:jc w:val="right"/>
            </w:pPr>
            <w:r>
              <w:rPr>
                <w:sz w:val="16"/>
              </w:rPr>
              <w:t>117</w:t>
            </w:r>
          </w:p>
        </w:tc>
        <w:tc>
          <w:tcPr>
            <w:tcW w:type="dxa" w:w="954"/>
          </w:tcPr>
          <w:p>
            <w:pPr>
              <w:spacing w:after="0"/>
              <w:jc w:val="left"/>
            </w:pPr>
          </w:p>
        </w:tc>
        <w:tc>
          <w:tcPr>
            <w:tcW w:type="dxa" w:w="1044"/>
          </w:tcPr>
          <w:p>
            <w:pPr>
              <w:spacing w:after="0"/>
              <w:jc w:val="left"/>
            </w:pPr>
          </w:p>
        </w:tc>
      </w:tr>
      <w:tr>
        <w:trPr>
          <w:cantSplit/>
        </w:trPr>
        <w:tc>
          <w:tcPr>
            <w:tcW w:type="dxa" w:w="2034"/>
          </w:tcPr>
          <w:p>
            <w:pPr>
              <w:spacing w:after="0"/>
              <w:jc w:val="left"/>
            </w:pPr>
            <w:r>
              <w:rPr>
                <w:sz w:val="16"/>
              </w:rPr>
              <w:t>Grayling charter township</w:t>
            </w:r>
          </w:p>
        </w:tc>
        <w:tc>
          <w:tcPr>
            <w:tcW w:type="dxa" w:w="865"/>
          </w:tcPr>
          <w:p>
            <w:pPr>
              <w:spacing w:after="0"/>
              <w:jc w:val="left"/>
            </w:pPr>
            <w:r>
              <w:rPr>
                <w:sz w:val="16"/>
              </w:rPr>
              <w:t>Township</w:t>
            </w:r>
          </w:p>
        </w:tc>
        <w:tc>
          <w:tcPr>
            <w:tcW w:type="dxa" w:w="2663"/>
          </w:tcPr>
          <w:p>
            <w:pPr>
              <w:spacing w:after="0"/>
              <w:jc w:val="left"/>
            </w:pPr>
            <w:r>
              <w:rPr>
                <w:sz w:val="16"/>
              </w:rPr>
              <w:t>Approved, expires 2027-01-23</w:t>
            </w:r>
          </w:p>
        </w:tc>
        <w:tc>
          <w:tcPr>
            <w:tcW w:type="dxa" w:w="3563"/>
          </w:tcPr>
          <w:p>
            <w:pPr>
              <w:spacing w:after="0"/>
              <w:jc w:val="left"/>
            </w:pPr>
            <w:r>
              <w:rPr>
                <w:sz w:val="16"/>
              </w:rPr>
              <w:t>Crawford County HMP (FEMA plan 107527)</w:t>
            </w:r>
          </w:p>
        </w:tc>
        <w:tc>
          <w:tcPr>
            <w:tcW w:type="dxa" w:w="1044"/>
          </w:tcPr>
          <w:p>
            <w:pPr>
              <w:spacing w:after="0"/>
              <w:jc w:val="left"/>
            </w:pPr>
            <w:r>
              <w:rPr>
                <w:sz w:val="16"/>
              </w:rPr>
              <w:t>2022-01-24</w:t>
            </w:r>
          </w:p>
        </w:tc>
        <w:tc>
          <w:tcPr>
            <w:tcW w:type="dxa" w:w="1044"/>
          </w:tcPr>
          <w:p>
            <w:pPr>
              <w:spacing w:after="0"/>
              <w:jc w:val="left"/>
            </w:pPr>
            <w:r>
              <w:rPr>
                <w:sz w:val="16"/>
              </w:rPr>
              <w:t>2027-01-23</w:t>
            </w:r>
          </w:p>
        </w:tc>
        <w:tc>
          <w:tcPr>
            <w:tcW w:type="dxa" w:w="900"/>
          </w:tcPr>
          <w:p>
            <w:pPr>
              <w:spacing w:after="0"/>
              <w:jc w:val="right"/>
            </w:pPr>
            <w:r>
              <w:rPr>
                <w:sz w:val="16"/>
              </w:rPr>
              <w:t>117</w:t>
            </w:r>
          </w:p>
        </w:tc>
        <w:tc>
          <w:tcPr>
            <w:tcW w:type="dxa" w:w="954"/>
          </w:tcPr>
          <w:p>
            <w:pPr>
              <w:spacing w:after="0"/>
              <w:jc w:val="left"/>
            </w:pPr>
          </w:p>
        </w:tc>
        <w:tc>
          <w:tcPr>
            <w:tcW w:type="dxa" w:w="1044"/>
          </w:tcPr>
          <w:p>
            <w:pPr>
              <w:spacing w:after="0"/>
              <w:jc w:val="left"/>
            </w:pPr>
          </w:p>
        </w:tc>
      </w:tr>
      <w:tr>
        <w:trPr>
          <w:cantSplit/>
        </w:trPr>
        <w:tc>
          <w:tcPr>
            <w:tcW w:type="dxa" w:w="2034"/>
          </w:tcPr>
          <w:p>
            <w:pPr>
              <w:spacing w:after="0"/>
              <w:jc w:val="left"/>
            </w:pPr>
            <w:r>
              <w:rPr>
                <w:sz w:val="16"/>
              </w:rPr>
              <w:t>Lovells township</w:t>
            </w:r>
          </w:p>
        </w:tc>
        <w:tc>
          <w:tcPr>
            <w:tcW w:type="dxa" w:w="865"/>
          </w:tcPr>
          <w:p>
            <w:pPr>
              <w:spacing w:after="0"/>
              <w:jc w:val="left"/>
            </w:pPr>
            <w:r>
              <w:rPr>
                <w:sz w:val="16"/>
              </w:rPr>
              <w:t>Township</w:t>
            </w:r>
          </w:p>
        </w:tc>
        <w:tc>
          <w:tcPr>
            <w:tcW w:type="dxa" w:w="2663"/>
          </w:tcPr>
          <w:p>
            <w:pPr>
              <w:spacing w:after="0"/>
              <w:jc w:val="left"/>
            </w:pPr>
            <w:r>
              <w:rPr>
                <w:sz w:val="16"/>
              </w:rPr>
              <w:t>Approved, expires 2027-01-23</w:t>
            </w:r>
          </w:p>
        </w:tc>
        <w:tc>
          <w:tcPr>
            <w:tcW w:type="dxa" w:w="3563"/>
          </w:tcPr>
          <w:p>
            <w:pPr>
              <w:spacing w:after="0"/>
              <w:jc w:val="left"/>
            </w:pPr>
            <w:r>
              <w:rPr>
                <w:sz w:val="16"/>
              </w:rPr>
              <w:t>Crawford County HMP (FEMA plan 107527)</w:t>
            </w:r>
          </w:p>
        </w:tc>
        <w:tc>
          <w:tcPr>
            <w:tcW w:type="dxa" w:w="1044"/>
          </w:tcPr>
          <w:p>
            <w:pPr>
              <w:spacing w:after="0"/>
              <w:jc w:val="left"/>
            </w:pPr>
            <w:r>
              <w:rPr>
                <w:sz w:val="16"/>
              </w:rPr>
              <w:t>2022-01-24</w:t>
            </w:r>
          </w:p>
        </w:tc>
        <w:tc>
          <w:tcPr>
            <w:tcW w:type="dxa" w:w="1044"/>
          </w:tcPr>
          <w:p>
            <w:pPr>
              <w:spacing w:after="0"/>
              <w:jc w:val="left"/>
            </w:pPr>
            <w:r>
              <w:rPr>
                <w:sz w:val="16"/>
              </w:rPr>
              <w:t>2027-01-23</w:t>
            </w:r>
          </w:p>
        </w:tc>
        <w:tc>
          <w:tcPr>
            <w:tcW w:type="dxa" w:w="900"/>
          </w:tcPr>
          <w:p>
            <w:pPr>
              <w:spacing w:after="0"/>
              <w:jc w:val="right"/>
            </w:pPr>
            <w:r>
              <w:rPr>
                <w:sz w:val="16"/>
              </w:rPr>
              <w:t>117</w:t>
            </w:r>
          </w:p>
        </w:tc>
        <w:tc>
          <w:tcPr>
            <w:tcW w:type="dxa" w:w="954"/>
          </w:tcPr>
          <w:p>
            <w:pPr>
              <w:spacing w:after="0"/>
              <w:jc w:val="left"/>
            </w:pPr>
          </w:p>
        </w:tc>
        <w:tc>
          <w:tcPr>
            <w:tcW w:type="dxa" w:w="1044"/>
          </w:tcPr>
          <w:p>
            <w:pPr>
              <w:spacing w:after="0"/>
              <w:jc w:val="left"/>
            </w:pPr>
            <w:r>
              <w:rPr>
                <w:sz w:val="16"/>
              </w:rPr>
              <w:t>member approved 2022-04-20</w:t>
            </w:r>
          </w:p>
        </w:tc>
      </w:tr>
      <w:tr>
        <w:trPr>
          <w:cantSplit/>
        </w:trPr>
        <w:tc>
          <w:tcPr>
            <w:tcW w:type="dxa" w:w="2034"/>
          </w:tcPr>
          <w:p>
            <w:pPr>
              <w:spacing w:after="0"/>
              <w:jc w:val="left"/>
            </w:pPr>
            <w:r>
              <w:rPr>
                <w:sz w:val="16"/>
              </w:rPr>
              <w:t>Maple Forest township</w:t>
            </w:r>
          </w:p>
        </w:tc>
        <w:tc>
          <w:tcPr>
            <w:tcW w:type="dxa" w:w="865"/>
          </w:tcPr>
          <w:p>
            <w:pPr>
              <w:spacing w:after="0"/>
              <w:jc w:val="left"/>
            </w:pPr>
            <w:r>
              <w:rPr>
                <w:sz w:val="16"/>
              </w:rPr>
              <w:t>Township</w:t>
            </w:r>
          </w:p>
        </w:tc>
        <w:tc>
          <w:tcPr>
            <w:tcW w:type="dxa" w:w="2663"/>
          </w:tcPr>
          <w:p>
            <w:pPr>
              <w:spacing w:after="0"/>
              <w:jc w:val="left"/>
            </w:pPr>
            <w:r>
              <w:rPr>
                <w:sz w:val="16"/>
              </w:rPr>
              <w:t>Approved, expires 2027-01-23</w:t>
            </w:r>
          </w:p>
        </w:tc>
        <w:tc>
          <w:tcPr>
            <w:tcW w:type="dxa" w:w="3563"/>
          </w:tcPr>
          <w:p>
            <w:pPr>
              <w:spacing w:after="0"/>
              <w:jc w:val="left"/>
            </w:pPr>
            <w:r>
              <w:rPr>
                <w:sz w:val="16"/>
              </w:rPr>
              <w:t>Crawford County HMP (FEMA plan 107527)</w:t>
            </w:r>
          </w:p>
        </w:tc>
        <w:tc>
          <w:tcPr>
            <w:tcW w:type="dxa" w:w="1044"/>
          </w:tcPr>
          <w:p>
            <w:pPr>
              <w:spacing w:after="0"/>
              <w:jc w:val="left"/>
            </w:pPr>
            <w:r>
              <w:rPr>
                <w:sz w:val="16"/>
              </w:rPr>
              <w:t>2022-01-24</w:t>
            </w:r>
          </w:p>
        </w:tc>
        <w:tc>
          <w:tcPr>
            <w:tcW w:type="dxa" w:w="1044"/>
          </w:tcPr>
          <w:p>
            <w:pPr>
              <w:spacing w:after="0"/>
              <w:jc w:val="left"/>
            </w:pPr>
            <w:r>
              <w:rPr>
                <w:sz w:val="16"/>
              </w:rPr>
              <w:t>2027-01-23</w:t>
            </w:r>
          </w:p>
        </w:tc>
        <w:tc>
          <w:tcPr>
            <w:tcW w:type="dxa" w:w="900"/>
          </w:tcPr>
          <w:p>
            <w:pPr>
              <w:spacing w:after="0"/>
              <w:jc w:val="right"/>
            </w:pPr>
            <w:r>
              <w:rPr>
                <w:sz w:val="16"/>
              </w:rPr>
              <w:t>117</w:t>
            </w:r>
          </w:p>
        </w:tc>
        <w:tc>
          <w:tcPr>
            <w:tcW w:type="dxa" w:w="954"/>
          </w:tcPr>
          <w:p>
            <w:pPr>
              <w:spacing w:after="0"/>
              <w:jc w:val="left"/>
            </w:pPr>
          </w:p>
        </w:tc>
        <w:tc>
          <w:tcPr>
            <w:tcW w:type="dxa" w:w="1044"/>
          </w:tcPr>
          <w:p>
            <w:pPr>
              <w:spacing w:after="0"/>
              <w:jc w:val="left"/>
            </w:pPr>
            <w:r>
              <w:rPr>
                <w:sz w:val="16"/>
              </w:rPr>
              <w:t>member approved 2022-04-14</w:t>
            </w:r>
          </w:p>
        </w:tc>
      </w:tr>
      <w:tr>
        <w:trPr>
          <w:cantSplit/>
        </w:trPr>
        <w:tc>
          <w:tcPr>
            <w:tcW w:type="dxa" w:w="2034"/>
          </w:tcPr>
          <w:p>
            <w:pPr>
              <w:spacing w:after="0"/>
              <w:jc w:val="left"/>
            </w:pPr>
            <w:r>
              <w:rPr>
                <w:sz w:val="16"/>
              </w:rPr>
              <w:t>South Branch township</w:t>
            </w:r>
          </w:p>
        </w:tc>
        <w:tc>
          <w:tcPr>
            <w:tcW w:type="dxa" w:w="865"/>
          </w:tcPr>
          <w:p>
            <w:pPr>
              <w:spacing w:after="0"/>
              <w:jc w:val="left"/>
            </w:pPr>
            <w:r>
              <w:rPr>
                <w:sz w:val="16"/>
              </w:rPr>
              <w:t>Township</w:t>
            </w:r>
          </w:p>
        </w:tc>
        <w:tc>
          <w:tcPr>
            <w:tcW w:type="dxa" w:w="2663"/>
          </w:tcPr>
          <w:p>
            <w:pPr>
              <w:spacing w:after="0"/>
              <w:jc w:val="left"/>
            </w:pPr>
            <w:r>
              <w:rPr>
                <w:sz w:val="16"/>
              </w:rPr>
              <w:t>Approved, expires 2027-01-23</w:t>
            </w:r>
          </w:p>
        </w:tc>
        <w:tc>
          <w:tcPr>
            <w:tcW w:type="dxa" w:w="3563"/>
          </w:tcPr>
          <w:p>
            <w:pPr>
              <w:spacing w:after="0"/>
              <w:jc w:val="left"/>
            </w:pPr>
            <w:r>
              <w:rPr>
                <w:sz w:val="16"/>
              </w:rPr>
              <w:t>Crawford County HMP (FEMA plan 107527)</w:t>
            </w:r>
          </w:p>
        </w:tc>
        <w:tc>
          <w:tcPr>
            <w:tcW w:type="dxa" w:w="1044"/>
          </w:tcPr>
          <w:p>
            <w:pPr>
              <w:spacing w:after="0"/>
              <w:jc w:val="left"/>
            </w:pPr>
            <w:r>
              <w:rPr>
                <w:sz w:val="16"/>
              </w:rPr>
              <w:t>2022-01-24</w:t>
            </w:r>
          </w:p>
        </w:tc>
        <w:tc>
          <w:tcPr>
            <w:tcW w:type="dxa" w:w="1044"/>
          </w:tcPr>
          <w:p>
            <w:pPr>
              <w:spacing w:after="0"/>
              <w:jc w:val="left"/>
            </w:pPr>
            <w:r>
              <w:rPr>
                <w:sz w:val="16"/>
              </w:rPr>
              <w:t>2027-01-23</w:t>
            </w:r>
          </w:p>
        </w:tc>
        <w:tc>
          <w:tcPr>
            <w:tcW w:type="dxa" w:w="900"/>
          </w:tcPr>
          <w:p>
            <w:pPr>
              <w:spacing w:after="0"/>
              <w:jc w:val="right"/>
            </w:pPr>
            <w:r>
              <w:rPr>
                <w:sz w:val="16"/>
              </w:rPr>
              <w:t>117</w:t>
            </w:r>
          </w:p>
        </w:tc>
        <w:tc>
          <w:tcPr>
            <w:tcW w:type="dxa" w:w="954"/>
          </w:tcPr>
          <w:p>
            <w:pPr>
              <w:spacing w:after="0"/>
              <w:jc w:val="left"/>
            </w:pPr>
          </w:p>
        </w:tc>
        <w:tc>
          <w:tcPr>
            <w:tcW w:type="dxa" w:w="104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$3,255,928</w:t>
            </w:r>
          </w:p>
        </w:tc>
        <w:tc>
          <w:tcPr>
            <w:tcW w:type="dxa" w:w="1126"/>
          </w:tcPr>
          <w:p>
            <w:pPr>
              <w:spacing w:after="0"/>
              <w:jc w:val="right"/>
            </w:pPr>
            <w:r>
              <w:rPr>
                <w:sz w:val="16"/>
              </w:rPr>
              <w:t>under $1</w:t>
            </w:r>
          </w:p>
        </w:tc>
        <w:tc>
          <w:tcPr>
            <w:tcW w:type="dxa" w:w="1325"/>
          </w:tcPr>
          <w:p>
            <w:pPr>
              <w:spacing w:after="0"/>
              <w:jc w:val="right"/>
            </w:pPr>
            <w:r>
              <w:rPr>
                <w:sz w:val="16"/>
              </w:rPr>
              <w:t>$23</w:t>
            </w:r>
          </w:p>
        </w:tc>
        <w:tc>
          <w:tcPr>
            <w:tcW w:type="dxa" w:w="1123"/>
          </w:tcPr>
          <w:p>
            <w:pPr>
              <w:spacing w:after="0"/>
              <w:jc w:val="right"/>
            </w:pPr>
            <w:r>
              <w:rPr>
                <w:sz w:val="16"/>
              </w:rPr>
              <w:t>$3,255,951</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$58</w:t>
            </w:r>
          </w:p>
        </w:tc>
        <w:tc>
          <w:tcPr>
            <w:tcW w:type="dxa" w:w="1126"/>
          </w:tcPr>
          <w:p>
            <w:pPr>
              <w:spacing w:after="0"/>
              <w:jc w:val="right"/>
            </w:pPr>
            <w:r>
              <w:rPr>
                <w:sz w:val="16"/>
              </w:rPr>
              <w:t>$173</w:t>
            </w:r>
          </w:p>
        </w:tc>
        <w:tc>
          <w:tcPr>
            <w:tcW w:type="dxa" w:w="1325"/>
          </w:tcPr>
          <w:p>
            <w:pPr>
              <w:spacing w:after="0"/>
              <w:jc w:val="right"/>
            </w:pPr>
            <w:r>
              <w:rPr>
                <w:sz w:val="16"/>
              </w:rPr>
              <w:t>$742,226</w:t>
            </w:r>
          </w:p>
        </w:tc>
        <w:tc>
          <w:tcPr>
            <w:tcW w:type="dxa" w:w="1123"/>
          </w:tcPr>
          <w:p>
            <w:pPr>
              <w:spacing w:after="0"/>
              <w:jc w:val="right"/>
            </w:pPr>
            <w:r>
              <w:rPr>
                <w:sz w:val="16"/>
              </w:rPr>
              <w:t>$742,457</w:t>
            </w:r>
          </w:p>
        </w:tc>
        <w:tc>
          <w:tcPr>
            <w:tcW w:type="dxa" w:w="1271"/>
          </w:tcPr>
          <w:p>
            <w:pPr>
              <w:spacing w:after="0"/>
              <w:jc w:val="right"/>
            </w:pPr>
            <w:r>
              <w:rPr>
                <w:sz w:val="16"/>
              </w:rPr>
              <w:t>10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$125,584</w:t>
            </w:r>
          </w:p>
        </w:tc>
        <w:tc>
          <w:tcPr>
            <w:tcW w:type="dxa" w:w="1126"/>
          </w:tcPr>
          <w:p>
            <w:pPr>
              <w:spacing w:after="0"/>
              <w:jc w:val="right"/>
            </w:pPr>
            <w:r>
              <w:rPr>
                <w:sz w:val="16"/>
              </w:rPr>
              <w:t>$3</w:t>
            </w:r>
          </w:p>
        </w:tc>
        <w:tc>
          <w:tcPr>
            <w:tcW w:type="dxa" w:w="1325"/>
          </w:tcPr>
          <w:p>
            <w:pPr>
              <w:spacing w:after="0"/>
              <w:jc w:val="right"/>
            </w:pPr>
            <w:r>
              <w:rPr>
                <w:sz w:val="16"/>
              </w:rPr>
              <w:t>$185,638</w:t>
            </w:r>
          </w:p>
        </w:tc>
        <w:tc>
          <w:tcPr>
            <w:tcW w:type="dxa" w:w="1123"/>
          </w:tcPr>
          <w:p>
            <w:pPr>
              <w:spacing w:after="0"/>
              <w:jc w:val="right"/>
            </w:pPr>
            <w:r>
              <w:rPr>
                <w:sz w:val="16"/>
              </w:rPr>
              <w:t>$311,224</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$5,184</w:t>
            </w:r>
          </w:p>
        </w:tc>
        <w:tc>
          <w:tcPr>
            <w:tcW w:type="dxa" w:w="1126"/>
          </w:tcPr>
          <w:p>
            <w:pPr>
              <w:spacing w:after="0"/>
              <w:jc w:val="right"/>
            </w:pPr>
          </w:p>
        </w:tc>
        <w:tc>
          <w:tcPr>
            <w:tcW w:type="dxa" w:w="1325"/>
          </w:tcPr>
          <w:p>
            <w:pPr>
              <w:spacing w:after="0"/>
              <w:jc w:val="right"/>
            </w:pPr>
            <w:r>
              <w:rPr>
                <w:sz w:val="16"/>
              </w:rPr>
              <w:t>$285,989</w:t>
            </w:r>
          </w:p>
        </w:tc>
        <w:tc>
          <w:tcPr>
            <w:tcW w:type="dxa" w:w="1123"/>
          </w:tcPr>
          <w:p>
            <w:pPr>
              <w:spacing w:after="0"/>
              <w:jc w:val="right"/>
            </w:pPr>
            <w:r>
              <w:rPr>
                <w:sz w:val="16"/>
              </w:rPr>
              <w:t>$291,173</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$189,629</w:t>
            </w:r>
          </w:p>
        </w:tc>
        <w:tc>
          <w:tcPr>
            <w:tcW w:type="dxa" w:w="1126"/>
          </w:tcPr>
          <w:p>
            <w:pPr>
              <w:spacing w:after="0"/>
              <w:jc w:val="right"/>
            </w:pPr>
            <w:r>
              <w:rPr>
                <w:sz w:val="16"/>
              </w:rPr>
              <w:t>$1</w:t>
            </w:r>
          </w:p>
        </w:tc>
        <w:tc>
          <w:tcPr>
            <w:tcW w:type="dxa" w:w="1325"/>
          </w:tcPr>
          <w:p>
            <w:pPr>
              <w:spacing w:after="0"/>
              <w:jc w:val="right"/>
            </w:pPr>
            <w:r>
              <w:rPr>
                <w:sz w:val="16"/>
              </w:rPr>
              <w:t>$17,208</w:t>
            </w:r>
          </w:p>
        </w:tc>
        <w:tc>
          <w:tcPr>
            <w:tcW w:type="dxa" w:w="1123"/>
          </w:tcPr>
          <w:p>
            <w:pPr>
              <w:spacing w:after="0"/>
              <w:jc w:val="right"/>
            </w:pPr>
            <w:r>
              <w:rPr>
                <w:sz w:val="16"/>
              </w:rPr>
              <w:t>$206,838</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$2,199</w:t>
            </w:r>
          </w:p>
        </w:tc>
        <w:tc>
          <w:tcPr>
            <w:tcW w:type="dxa" w:w="1126"/>
          </w:tcPr>
          <w:p>
            <w:pPr>
              <w:spacing w:after="0"/>
              <w:jc w:val="right"/>
            </w:pPr>
            <w:r>
              <w:rPr>
                <w:sz w:val="16"/>
              </w:rPr>
              <w:t>$3</w:t>
            </w:r>
          </w:p>
        </w:tc>
        <w:tc>
          <w:tcPr>
            <w:tcW w:type="dxa" w:w="1325"/>
          </w:tcPr>
          <w:p>
            <w:pPr>
              <w:spacing w:after="0"/>
              <w:jc w:val="right"/>
            </w:pPr>
            <w:r>
              <w:rPr>
                <w:sz w:val="16"/>
              </w:rPr>
              <w:t>$197,630</w:t>
            </w:r>
          </w:p>
        </w:tc>
        <w:tc>
          <w:tcPr>
            <w:tcW w:type="dxa" w:w="1123"/>
          </w:tcPr>
          <w:p>
            <w:pPr>
              <w:spacing w:after="0"/>
              <w:jc w:val="right"/>
            </w:pPr>
            <w:r>
              <w:rPr>
                <w:sz w:val="16"/>
              </w:rPr>
              <w:t>$199,832</w:t>
            </w:r>
          </w:p>
        </w:tc>
        <w:tc>
          <w:tcPr>
            <w:tcW w:type="dxa" w:w="1271"/>
          </w:tcPr>
          <w:p>
            <w:pPr>
              <w:spacing w:after="0"/>
              <w:jc w:val="right"/>
            </w:pPr>
            <w:r>
              <w:rPr>
                <w:sz w:val="16"/>
              </w:rPr>
              <w:t>97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$96,979</w:t>
            </w:r>
          </w:p>
        </w:tc>
        <w:tc>
          <w:tcPr>
            <w:tcW w:type="dxa" w:w="1126"/>
          </w:tcPr>
          <w:p>
            <w:pPr>
              <w:spacing w:after="0"/>
              <w:jc w:val="right"/>
            </w:pPr>
            <w:r>
              <w:rPr>
                <w:sz w:val="16"/>
              </w:rPr>
              <w:t>$11</w:t>
            </w:r>
          </w:p>
        </w:tc>
        <w:tc>
          <w:tcPr>
            <w:tcW w:type="dxa" w:w="1325"/>
          </w:tcPr>
          <w:p>
            <w:pPr>
              <w:spacing w:after="0"/>
              <w:jc w:val="right"/>
            </w:pPr>
            <w:r>
              <w:rPr>
                <w:sz w:val="16"/>
              </w:rPr>
              <w:t>$71,131</w:t>
            </w:r>
          </w:p>
        </w:tc>
        <w:tc>
          <w:tcPr>
            <w:tcW w:type="dxa" w:w="1123"/>
          </w:tcPr>
          <w:p>
            <w:pPr>
              <w:spacing w:after="0"/>
              <w:jc w:val="right"/>
            </w:pPr>
            <w:r>
              <w:rPr>
                <w:sz w:val="16"/>
              </w:rPr>
              <w:t>$168,121</w:t>
            </w:r>
          </w:p>
        </w:tc>
        <w:tc>
          <w:tcPr>
            <w:tcW w:type="dxa" w:w="1271"/>
          </w:tcPr>
          <w:p>
            <w:pPr>
              <w:spacing w:after="0"/>
              <w:jc w:val="right"/>
            </w:pPr>
            <w:r>
              <w:rPr>
                <w:sz w:val="16"/>
              </w:rPr>
              <w:t>40</w:t>
            </w:r>
          </w:p>
        </w:tc>
        <w:tc>
          <w:tcPr>
            <w:tcW w:type="dxa" w:w="2348"/>
          </w:tcPr>
          <w:p>
            <w:pPr>
              <w:spacing w:after="0"/>
              <w:jc w:val="left"/>
            </w:pPr>
          </w:p>
        </w:tc>
        <w:tc>
          <w:tcPr>
            <w:tcW w:type="dxa" w:w="1735"/>
          </w:tcPr>
          <w:p>
            <w:pPr>
              <w:spacing w:after="0"/>
              <w:jc w:val="left"/>
            </w:pPr>
            <w:r>
              <w:rPr>
                <w:sz w:val="16"/>
              </w:rPr>
              <w:t>Includes 4 High Wind records, event types the NRI definition of this hazard leaves out.</w:t>
            </w:r>
          </w:p>
        </w:tc>
      </w:tr>
      <w:tr>
        <w:trPr>
          <w:cantSplit/>
        </w:trPr>
        <w:tc>
          <w:tcPr>
            <w:tcW w:type="dxa" w:w="689"/>
          </w:tcPr>
          <w:p>
            <w:pPr>
              <w:spacing w:after="0"/>
              <w:jc w:val="right"/>
            </w:pPr>
            <w:r>
              <w:rPr>
                <w:sz w:val="16"/>
              </w:rPr>
              <w:t>8</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$92,713</w:t>
            </w:r>
          </w:p>
        </w:tc>
        <w:tc>
          <w:tcPr>
            <w:tcW w:type="dxa" w:w="1126"/>
          </w:tcPr>
          <w:p>
            <w:pPr>
              <w:spacing w:after="0"/>
              <w:jc w:val="right"/>
            </w:pPr>
            <w:r>
              <w:rPr>
                <w:sz w:val="16"/>
              </w:rPr>
              <w:t>$149</w:t>
            </w:r>
          </w:p>
        </w:tc>
        <w:tc>
          <w:tcPr>
            <w:tcW w:type="dxa" w:w="1325"/>
          </w:tcPr>
          <w:p>
            <w:pPr>
              <w:spacing w:after="0"/>
              <w:jc w:val="right"/>
            </w:pPr>
            <w:r>
              <w:rPr>
                <w:sz w:val="16"/>
              </w:rPr>
              <w:t>$13,255</w:t>
            </w:r>
          </w:p>
        </w:tc>
        <w:tc>
          <w:tcPr>
            <w:tcW w:type="dxa" w:w="1123"/>
          </w:tcPr>
          <w:p>
            <w:pPr>
              <w:spacing w:after="0"/>
              <w:jc w:val="right"/>
            </w:pPr>
            <w:r>
              <w:rPr>
                <w:sz w:val="16"/>
              </w:rPr>
              <w:t>$106,117</w:t>
            </w:r>
          </w:p>
        </w:tc>
        <w:tc>
          <w:tcPr>
            <w:tcW w:type="dxa" w:w="1271"/>
          </w:tcPr>
          <w:p>
            <w:pPr>
              <w:spacing w:after="0"/>
              <w:jc w:val="right"/>
            </w:pPr>
            <w:r>
              <w:rPr>
                <w:sz w:val="16"/>
              </w:rPr>
              <w:t>27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$200</w:t>
            </w:r>
          </w:p>
        </w:tc>
        <w:tc>
          <w:tcPr>
            <w:tcW w:type="dxa" w:w="1126"/>
          </w:tcPr>
          <w:p>
            <w:pPr>
              <w:spacing w:after="0"/>
              <w:jc w:val="right"/>
            </w:pPr>
            <w:r>
              <w:rPr>
                <w:sz w:val="16"/>
              </w:rPr>
              <w:t>under $1</w:t>
            </w:r>
          </w:p>
        </w:tc>
        <w:tc>
          <w:tcPr>
            <w:tcW w:type="dxa" w:w="1325"/>
          </w:tcPr>
          <w:p>
            <w:pPr>
              <w:spacing w:after="0"/>
              <w:jc w:val="right"/>
            </w:pPr>
            <w:r>
              <w:rPr>
                <w:sz w:val="16"/>
              </w:rPr>
              <w:t>$15,862</w:t>
            </w:r>
          </w:p>
        </w:tc>
        <w:tc>
          <w:tcPr>
            <w:tcW w:type="dxa" w:w="1123"/>
          </w:tcPr>
          <w:p>
            <w:pPr>
              <w:spacing w:after="0"/>
              <w:jc w:val="right"/>
            </w:pPr>
            <w:r>
              <w:rPr>
                <w:sz w:val="16"/>
              </w:rPr>
              <w:t>$16,062</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$4,143</w:t>
            </w:r>
          </w:p>
        </w:tc>
        <w:tc>
          <w:tcPr>
            <w:tcW w:type="dxa" w:w="1126"/>
          </w:tcPr>
          <w:p>
            <w:pPr>
              <w:spacing w:after="0"/>
              <w:jc w:val="right"/>
            </w:pPr>
          </w:p>
        </w:tc>
        <w:tc>
          <w:tcPr>
            <w:tcW w:type="dxa" w:w="1325"/>
          </w:tcPr>
          <w:p>
            <w:pPr>
              <w:spacing w:after="0"/>
              <w:jc w:val="right"/>
            </w:pPr>
            <w:r>
              <w:rPr>
                <w:sz w:val="16"/>
              </w:rPr>
              <w:t>$1,226</w:t>
            </w:r>
          </w:p>
        </w:tc>
        <w:tc>
          <w:tcPr>
            <w:tcW w:type="dxa" w:w="1123"/>
          </w:tcPr>
          <w:p>
            <w:pPr>
              <w:spacing w:after="0"/>
              <w:jc w:val="right"/>
            </w:pPr>
            <w:r>
              <w:rPr>
                <w:sz w:val="16"/>
              </w:rPr>
              <w:t>$5,370</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$2,553</w:t>
            </w:r>
          </w:p>
        </w:tc>
        <w:tc>
          <w:tcPr>
            <w:tcW w:type="dxa" w:w="1126"/>
          </w:tcPr>
          <w:p>
            <w:pPr>
              <w:spacing w:after="0"/>
              <w:jc w:val="right"/>
            </w:pPr>
          </w:p>
        </w:tc>
        <w:tc>
          <w:tcPr>
            <w:tcW w:type="dxa" w:w="1325"/>
          </w:tcPr>
          <w:p>
            <w:pPr>
              <w:spacing w:after="0"/>
              <w:jc w:val="right"/>
            </w:pPr>
            <w:r>
              <w:rPr>
                <w:sz w:val="16"/>
              </w:rPr>
              <w:t>$845</w:t>
            </w:r>
          </w:p>
        </w:tc>
        <w:tc>
          <w:tcPr>
            <w:tcW w:type="dxa" w:w="1123"/>
          </w:tcPr>
          <w:p>
            <w:pPr>
              <w:spacing w:after="0"/>
              <w:jc w:val="right"/>
            </w:pPr>
            <w:r>
              <w:rPr>
                <w:sz w:val="16"/>
              </w:rPr>
              <w:t>$3,397</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$2,455</w:t>
            </w:r>
          </w:p>
        </w:tc>
        <w:tc>
          <w:tcPr>
            <w:tcW w:type="dxa" w:w="1126"/>
          </w:tcPr>
          <w:p>
            <w:pPr>
              <w:spacing w:after="0"/>
              <w:jc w:val="right"/>
            </w:pPr>
            <w:r>
              <w:rPr>
                <w:sz w:val="16"/>
              </w:rPr>
              <w:t>$6</w:t>
            </w:r>
          </w:p>
        </w:tc>
        <w:tc>
          <w:tcPr>
            <w:tcW w:type="dxa" w:w="1325"/>
          </w:tcPr>
          <w:p>
            <w:pPr>
              <w:spacing w:after="0"/>
              <w:jc w:val="right"/>
            </w:pPr>
            <w:r>
              <w:rPr>
                <w:sz w:val="16"/>
              </w:rPr>
              <w:t>$1</w:t>
            </w:r>
          </w:p>
        </w:tc>
        <w:tc>
          <w:tcPr>
            <w:tcW w:type="dxa" w:w="1123"/>
          </w:tcPr>
          <w:p>
            <w:pPr>
              <w:spacing w:after="0"/>
              <w:jc w:val="right"/>
            </w:pPr>
            <w:r>
              <w:rPr>
                <w:sz w:val="16"/>
              </w:rPr>
              <w:t>$2,462</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$45</w:t>
            </w:r>
          </w:p>
        </w:tc>
        <w:tc>
          <w:tcPr>
            <w:tcW w:type="dxa" w:w="1126"/>
          </w:tcPr>
          <w:p>
            <w:pPr>
              <w:spacing w:after="0"/>
              <w:jc w:val="right"/>
            </w:pPr>
          </w:p>
        </w:tc>
        <w:tc>
          <w:tcPr>
            <w:tcW w:type="dxa" w:w="1325"/>
          </w:tcPr>
          <w:p>
            <w:pPr>
              <w:spacing w:after="0"/>
              <w:jc w:val="right"/>
            </w:pPr>
            <w:r>
              <w:rPr>
                <w:sz w:val="16"/>
              </w:rPr>
              <w:t>$861</w:t>
            </w:r>
          </w:p>
        </w:tc>
        <w:tc>
          <w:tcPr>
            <w:tcW w:type="dxa" w:w="1123"/>
          </w:tcPr>
          <w:p>
            <w:pPr>
              <w:spacing w:after="0"/>
              <w:jc w:val="right"/>
            </w:pPr>
            <w:r>
              <w:rPr>
                <w:sz w:val="16"/>
              </w:rPr>
              <w:t>$906</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25"/>
          </w:tcPr>
          <w:p>
            <w:pPr>
              <w:spacing w:after="0"/>
              <w:jc w:val="right"/>
            </w:pPr>
          </w:p>
        </w:tc>
        <w:tc>
          <w:tcPr>
            <w:tcW w:type="dxa" w:w="1123"/>
          </w:tcPr>
          <w:p>
            <w:pPr>
              <w:spacing w:after="0"/>
              <w:jc w:val="right"/>
            </w:pPr>
            <w:r>
              <w:rPr>
                <w:sz w:val="16"/>
              </w:rPr>
              <w:t>$0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7"/>
        <w:gridCol w:w="1734"/>
        <w:gridCol w:w="1557"/>
        <w:gridCol w:w="1925"/>
        <w:gridCol w:w="1584"/>
        <w:gridCol w:w="1713"/>
        <w:gridCol w:w="1625"/>
        <w:gridCol w:w="2236"/>
      </w:tblGrid>
      <w:tr>
        <w:trPr>
          <w:cantSplit/>
          <w:tblHeader/>
        </w:trPr>
        <w:tc>
          <w:tcPr>
            <w:tcW w:type="dxa" w:w="1737"/>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925"/>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713"/>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members</w:t>
            </w:r>
          </w:p>
        </w:tc>
        <w:tc>
          <w:tcPr>
            <w:tcW w:type="dxa" w:w="2236"/>
            <w:shd w:val="clear" w:color="auto" w:fill="E8E8E8"/>
          </w:tcPr>
          <w:p>
            <w:pPr>
              <w:spacing w:after="0"/>
              <w:jc w:val="left"/>
            </w:pPr>
            <w:r>
              <w:rPr>
                <w:b/>
                <w:sz w:val="16"/>
              </w:rPr>
              <w:t>Note</w:t>
            </w:r>
          </w:p>
        </w:tc>
      </w:tr>
      <w:tr>
        <w:trPr>
          <w:cantSplit/>
        </w:trPr>
        <w:tc>
          <w:tcPr>
            <w:tcW w:type="dxa" w:w="1737"/>
          </w:tcPr>
          <w:p>
            <w:pPr>
              <w:spacing w:after="0"/>
              <w:jc w:val="left"/>
            </w:pPr>
            <w:r>
              <w:rPr>
                <w:sz w:val="16"/>
              </w:rPr>
              <w:t>Avalanche</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25"/>
          </w:tcPr>
          <w:p>
            <w:pPr>
              <w:spacing w:after="0"/>
              <w:jc w:val="left"/>
            </w:pPr>
          </w:p>
        </w:tc>
        <w:tc>
          <w:tcPr>
            <w:tcW w:type="dxa" w:w="1584"/>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557"/>
          </w:tcPr>
          <w:p>
            <w:pPr>
              <w:spacing w:after="0"/>
              <w:jc w:val="right"/>
            </w:pPr>
            <w:r>
              <w:rPr>
                <w:sz w:val="16"/>
              </w:rPr>
              <w:t>0</w:t>
            </w:r>
          </w:p>
        </w:tc>
        <w:tc>
          <w:tcPr>
            <w:tcW w:type="dxa" w:w="1925"/>
          </w:tcPr>
          <w:p>
            <w:pPr>
              <w:spacing w:after="0"/>
              <w:jc w:val="left"/>
            </w:pPr>
          </w:p>
        </w:tc>
        <w:tc>
          <w:tcPr>
            <w:tcW w:type="dxa" w:w="1584"/>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Flood depth: see the FEMA Flood Insurance Rate Map.</w:t>
            </w:r>
          </w:p>
        </w:tc>
      </w:tr>
      <w:tr>
        <w:trPr>
          <w:cantSplit/>
        </w:trPr>
        <w:tc>
          <w:tcPr>
            <w:tcW w:type="dxa" w:w="1737"/>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557"/>
          </w:tcPr>
          <w:p>
            <w:pPr>
              <w:spacing w:after="0"/>
              <w:jc w:val="right"/>
            </w:pPr>
            <w:r>
              <w:rPr>
                <w:sz w:val="16"/>
              </w:rPr>
              <w:t>10, 2007 to 2026 (10 zone-level)</w:t>
            </w:r>
          </w:p>
        </w:tc>
        <w:tc>
          <w:tcPr>
            <w:tcW w:type="dxa" w:w="1925"/>
          </w:tcPr>
          <w:p>
            <w:pPr>
              <w:spacing w:after="0"/>
              <w:jc w:val="left"/>
            </w:pPr>
            <w:r>
              <w:rPr>
                <w:sz w:val="16"/>
              </w:rPr>
              <w:t>1 day to 3 days (median 2 days); 8 with a recorded value</w:t>
            </w:r>
          </w:p>
        </w:tc>
        <w:tc>
          <w:tcPr>
            <w:tcW w:type="dxa" w:w="1584"/>
          </w:tcPr>
          <w:p>
            <w:pPr>
              <w:spacing w:after="0"/>
              <w:jc w:val="left"/>
            </w:pPr>
            <w:r>
              <w:rPr>
                <w:sz w:val="16"/>
              </w:rPr>
              <w:t>3 consecutive days, 2026-02-06 to 2026-02-08, zone-level</w:t>
            </w:r>
          </w:p>
        </w:tc>
        <w:tc>
          <w:tcPr>
            <w:tcW w:type="dxa" w:w="1713"/>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Wind chill: in event narratives only; local data required.</w:t>
            </w:r>
          </w:p>
        </w:tc>
      </w:tr>
      <w:tr>
        <w:trPr>
          <w:cantSplit/>
        </w:trPr>
        <w:tc>
          <w:tcPr>
            <w:tcW w:type="dxa" w:w="1737"/>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557"/>
          </w:tcPr>
          <w:p>
            <w:pPr>
              <w:spacing w:after="0"/>
              <w:jc w:val="right"/>
            </w:pPr>
            <w:r>
              <w:rPr>
                <w:sz w:val="16"/>
              </w:rPr>
              <w:t>0</w:t>
            </w:r>
          </w:p>
        </w:tc>
        <w:tc>
          <w:tcPr>
            <w:tcW w:type="dxa" w:w="1925"/>
          </w:tcPr>
          <w:p>
            <w:pPr>
              <w:spacing w:after="0"/>
              <w:jc w:val="left"/>
            </w:pPr>
          </w:p>
        </w:tc>
        <w:tc>
          <w:tcPr>
            <w:tcW w:type="dxa" w:w="1584"/>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Temperature: in event narratives only; local data required.</w:t>
            </w:r>
          </w:p>
        </w:tc>
      </w:tr>
      <w:tr>
        <w:trPr>
          <w:cantSplit/>
        </w:trPr>
        <w:tc>
          <w:tcPr>
            <w:tcW w:type="dxa" w:w="1737"/>
          </w:tcPr>
          <w:p>
            <w:pPr>
              <w:spacing w:after="0"/>
              <w:jc w:val="left"/>
            </w:pPr>
            <w:r>
              <w:rPr>
                <w:sz w:val="16"/>
              </w:rPr>
              <w:t>Drought</w:t>
            </w:r>
          </w:p>
        </w:tc>
        <w:tc>
          <w:tcPr>
            <w:tcW w:type="dxa" w:w="1734"/>
          </w:tcPr>
          <w:p>
            <w:pPr>
              <w:spacing w:after="0"/>
              <w:jc w:val="left"/>
            </w:pPr>
            <w:r>
              <w:rPr>
                <w:sz w:val="16"/>
              </w:rPr>
              <w:t>US Drought Monitor D-scale</w:t>
            </w:r>
          </w:p>
        </w:tc>
        <w:tc>
          <w:tcPr>
            <w:tcW w:type="dxa" w:w="1557"/>
          </w:tcPr>
          <w:p>
            <w:pPr>
              <w:spacing w:after="0"/>
              <w:jc w:val="right"/>
            </w:pPr>
            <w:r>
              <w:rPr>
                <w:sz w:val="16"/>
              </w:rPr>
              <w:t>0</w:t>
            </w:r>
          </w:p>
        </w:tc>
        <w:tc>
          <w:tcPr>
            <w:tcW w:type="dxa" w:w="1925"/>
          </w:tcPr>
          <w:p>
            <w:pPr>
              <w:spacing w:after="0"/>
              <w:jc w:val="left"/>
            </w:pPr>
          </w:p>
        </w:tc>
        <w:tc>
          <w:tcPr>
            <w:tcW w:type="dxa" w:w="1584"/>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7"/>
          </w:tcPr>
          <w:p>
            <w:pPr>
              <w:spacing w:after="0"/>
              <w:jc w:val="left"/>
            </w:pPr>
            <w:r>
              <w:rPr>
                <w:sz w:val="16"/>
              </w:rPr>
              <w:t>Earthquake</w:t>
            </w:r>
          </w:p>
        </w:tc>
        <w:tc>
          <w:tcPr>
            <w:tcW w:type="dxa" w:w="1734"/>
          </w:tcPr>
          <w:p>
            <w:pPr>
              <w:spacing w:after="0"/>
              <w:jc w:val="left"/>
            </w:pPr>
            <w:r>
              <w:rPr>
                <w:sz w:val="16"/>
              </w:rPr>
              <w:t>Modified Mercalli (local data)</w:t>
            </w:r>
          </w:p>
        </w:tc>
        <w:tc>
          <w:tcPr>
            <w:tcW w:type="dxa" w:w="1557"/>
          </w:tcPr>
          <w:p>
            <w:pPr>
              <w:spacing w:after="0"/>
              <w:jc w:val="right"/>
            </w:pPr>
            <w:r>
              <w:rPr>
                <w:sz w:val="16"/>
              </w:rPr>
              <w:t>0</w:t>
            </w:r>
          </w:p>
        </w:tc>
        <w:tc>
          <w:tcPr>
            <w:tcW w:type="dxa" w:w="1925"/>
          </w:tcPr>
          <w:p>
            <w:pPr>
              <w:spacing w:after="0"/>
              <w:jc w:val="left"/>
            </w:pPr>
          </w:p>
        </w:tc>
        <w:tc>
          <w:tcPr>
            <w:tcW w:type="dxa" w:w="1584"/>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No Storm Events record; local data required (e.g., USGS).</w:t>
            </w:r>
          </w:p>
        </w:tc>
      </w:tr>
      <w:tr>
        <w:trPr>
          <w:cantSplit/>
        </w:trPr>
        <w:tc>
          <w:tcPr>
            <w:tcW w:type="dxa" w:w="1737"/>
          </w:tcPr>
          <w:p>
            <w:pPr>
              <w:spacing w:after="0"/>
              <w:jc w:val="left"/>
            </w:pPr>
            <w:r>
              <w:rPr>
                <w:sz w:val="16"/>
              </w:rPr>
              <w:t>Hail</w:t>
            </w:r>
          </w:p>
        </w:tc>
        <w:tc>
          <w:tcPr>
            <w:tcW w:type="dxa" w:w="1734"/>
          </w:tcPr>
          <w:p>
            <w:pPr>
              <w:spacing w:after="0"/>
              <w:jc w:val="left"/>
            </w:pPr>
            <w:r>
              <w:rPr>
                <w:sz w:val="16"/>
              </w:rPr>
              <w:t>hail size (inches)</w:t>
            </w:r>
          </w:p>
        </w:tc>
        <w:tc>
          <w:tcPr>
            <w:tcW w:type="dxa" w:w="1557"/>
          </w:tcPr>
          <w:p>
            <w:pPr>
              <w:spacing w:after="0"/>
              <w:jc w:val="right"/>
            </w:pPr>
            <w:r>
              <w:rPr>
                <w:sz w:val="16"/>
              </w:rPr>
              <w:t>45, 1980 to 2023</w:t>
            </w:r>
          </w:p>
        </w:tc>
        <w:tc>
          <w:tcPr>
            <w:tcW w:type="dxa" w:w="1925"/>
          </w:tcPr>
          <w:p>
            <w:pPr>
              <w:spacing w:after="0"/>
              <w:jc w:val="left"/>
            </w:pPr>
            <w:r>
              <w:rPr>
                <w:sz w:val="16"/>
              </w:rPr>
              <w:t>0.75 in to 1.75 in (median 0.75 in); 45 with a recorded value</w:t>
            </w:r>
          </w:p>
        </w:tc>
        <w:tc>
          <w:tcPr>
            <w:tcW w:type="dxa" w:w="1584"/>
          </w:tcPr>
          <w:p>
            <w:pPr>
              <w:spacing w:after="0"/>
              <w:jc w:val="left"/>
            </w:pPr>
            <w:r>
              <w:rPr>
                <w:sz w:val="16"/>
              </w:rPr>
              <w:t>1.75 in hail, 1995-07-13; same size also recorded on 1980-07-07, 1989-10-14</w:t>
            </w:r>
          </w:p>
        </w:tc>
        <w:tc>
          <w:tcPr>
            <w:tcW w:type="dxa" w:w="1713"/>
          </w:tcPr>
          <w:p>
            <w:pPr>
              <w:spacing w:after="0"/>
              <w:jc w:val="left"/>
            </w:pPr>
          </w:p>
        </w:tc>
        <w:tc>
          <w:tcPr>
            <w:tcW w:type="dxa" w:w="1625"/>
          </w:tcPr>
          <w:p>
            <w:pPr>
              <w:spacing w:after="0"/>
              <w:jc w:val="left"/>
            </w:pPr>
            <w:r>
              <w:rPr>
                <w:sz w:val="16"/>
              </w:rPr>
              <w:t>Event records naming member places: Grayling charter township (20 records), Grayling city (20 records), Frederic township (7 records).</w:t>
            </w:r>
          </w:p>
        </w:tc>
        <w:tc>
          <w:tcPr>
            <w:tcW w:type="dxa" w:w="2236"/>
          </w:tcPr>
          <w:p>
            <w:pPr>
              <w:spacing w:after="0"/>
              <w:jc w:val="left"/>
            </w:pPr>
          </w:p>
        </w:tc>
      </w:tr>
      <w:tr>
        <w:trPr>
          <w:cantSplit/>
        </w:trPr>
        <w:tc>
          <w:tcPr>
            <w:tcW w:type="dxa" w:w="1737"/>
          </w:tcPr>
          <w:p>
            <w:pPr>
              <w:spacing w:after="0"/>
              <w:jc w:val="left"/>
            </w:pPr>
            <w:r>
              <w:rPr>
                <w:sz w:val="16"/>
              </w:rPr>
              <w:t>Excessive Heat, Heat</w:t>
            </w:r>
          </w:p>
        </w:tc>
        <w:tc>
          <w:tcPr>
            <w:tcW w:type="dxa" w:w="1734"/>
          </w:tcPr>
          <w:p>
            <w:pPr>
              <w:spacing w:after="0"/>
              <w:jc w:val="left"/>
            </w:pPr>
            <w:r>
              <w:rPr>
                <w:sz w:val="16"/>
              </w:rPr>
              <w:t>heat index (narratives)</w:t>
            </w:r>
          </w:p>
        </w:tc>
        <w:tc>
          <w:tcPr>
            <w:tcW w:type="dxa" w:w="1557"/>
          </w:tcPr>
          <w:p>
            <w:pPr>
              <w:spacing w:after="0"/>
              <w:jc w:val="right"/>
            </w:pPr>
            <w:r>
              <w:rPr>
                <w:sz w:val="16"/>
              </w:rPr>
              <w:t>2, 2001 to 2018 (2 zone-level)</w:t>
            </w:r>
          </w:p>
        </w:tc>
        <w:tc>
          <w:tcPr>
            <w:tcW w:type="dxa" w:w="1925"/>
          </w:tcPr>
          <w:p>
            <w:pPr>
              <w:spacing w:after="0"/>
              <w:jc w:val="left"/>
            </w:pPr>
            <w:r>
              <w:rPr>
                <w:sz w:val="16"/>
              </w:rPr>
              <w:t>1 day to 9 days (median 5 days); 2 with a recorded value</w:t>
            </w:r>
          </w:p>
        </w:tc>
        <w:tc>
          <w:tcPr>
            <w:tcW w:type="dxa" w:w="1584"/>
          </w:tcPr>
          <w:p>
            <w:pPr>
              <w:spacing w:after="0"/>
              <w:jc w:val="left"/>
            </w:pPr>
            <w:r>
              <w:rPr>
                <w:sz w:val="16"/>
              </w:rPr>
              <w:t>9 consecutive days, 2001-08-01 to 2001-08-09, zone-level</w:t>
            </w:r>
          </w:p>
        </w:tc>
        <w:tc>
          <w:tcPr>
            <w:tcW w:type="dxa" w:w="1713"/>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Heat index: in event narratives only; local data required.</w:t>
            </w:r>
          </w:p>
        </w:tc>
      </w:tr>
      <w:tr>
        <w:trPr>
          <w:cantSplit/>
        </w:trPr>
        <w:tc>
          <w:tcPr>
            <w:tcW w:type="dxa" w:w="1737"/>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557"/>
          </w:tcPr>
          <w:p>
            <w:pPr>
              <w:spacing w:after="0"/>
              <w:jc w:val="right"/>
            </w:pPr>
            <w:r>
              <w:rPr>
                <w:sz w:val="16"/>
              </w:rPr>
              <w:t>0</w:t>
            </w:r>
          </w:p>
        </w:tc>
        <w:tc>
          <w:tcPr>
            <w:tcW w:type="dxa" w:w="1925"/>
          </w:tcPr>
          <w:p>
            <w:pPr>
              <w:spacing w:after="0"/>
              <w:jc w:val="left"/>
            </w:pPr>
          </w:p>
        </w:tc>
        <w:tc>
          <w:tcPr>
            <w:tcW w:type="dxa" w:w="1584"/>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7"/>
          </w:tcPr>
          <w:p>
            <w:pPr>
              <w:spacing w:after="0"/>
              <w:jc w:val="left"/>
            </w:pPr>
            <w:r>
              <w:rPr>
                <w:sz w:val="16"/>
              </w:rPr>
              <w:t>Ice Storm</w:t>
            </w:r>
          </w:p>
        </w:tc>
        <w:tc>
          <w:tcPr>
            <w:tcW w:type="dxa" w:w="1734"/>
          </w:tcPr>
          <w:p>
            <w:pPr>
              <w:spacing w:after="0"/>
              <w:jc w:val="left"/>
            </w:pPr>
            <w:r>
              <w:rPr>
                <w:sz w:val="16"/>
              </w:rPr>
              <w:t>Sperry-Piltz (local data)</w:t>
            </w:r>
          </w:p>
        </w:tc>
        <w:tc>
          <w:tcPr>
            <w:tcW w:type="dxa" w:w="1557"/>
          </w:tcPr>
          <w:p>
            <w:pPr>
              <w:spacing w:after="0"/>
              <w:jc w:val="right"/>
            </w:pPr>
            <w:r>
              <w:rPr>
                <w:sz w:val="16"/>
              </w:rPr>
              <w:t>2, 2001 to 2025 (2 zone-level)</w:t>
            </w:r>
          </w:p>
        </w:tc>
        <w:tc>
          <w:tcPr>
            <w:tcW w:type="dxa" w:w="1925"/>
          </w:tcPr>
          <w:p>
            <w:pPr>
              <w:spacing w:after="0"/>
              <w:jc w:val="left"/>
            </w:pPr>
          </w:p>
        </w:tc>
        <w:tc>
          <w:tcPr>
            <w:tcW w:type="dxa" w:w="1584"/>
          </w:tcPr>
          <w:p>
            <w:pPr>
              <w:spacing w:after="0"/>
              <w:jc w:val="left"/>
            </w:pPr>
            <w:r>
              <w:rPr>
                <w:sz w:val="16"/>
              </w:rPr>
              <w:t>No damage reported in 2 records.</w:t>
            </w:r>
          </w:p>
        </w:tc>
        <w:tc>
          <w:tcPr>
            <w:tcW w:type="dxa" w:w="1713"/>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Ice thickness: in event narratives only; local data required.</w:t>
            </w:r>
          </w:p>
        </w:tc>
      </w:tr>
      <w:tr>
        <w:trPr>
          <w:cantSplit/>
        </w:trPr>
        <w:tc>
          <w:tcPr>
            <w:tcW w:type="dxa" w:w="1737"/>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557"/>
          </w:tcPr>
          <w:p>
            <w:pPr>
              <w:spacing w:after="0"/>
              <w:jc w:val="right"/>
            </w:pPr>
            <w:r>
              <w:rPr>
                <w:sz w:val="16"/>
              </w:rPr>
              <w:t>1, 2006 to 2006</w:t>
            </w:r>
          </w:p>
        </w:tc>
        <w:tc>
          <w:tcPr>
            <w:tcW w:type="dxa" w:w="1925"/>
          </w:tcPr>
          <w:p>
            <w:pPr>
              <w:spacing w:after="0"/>
              <w:jc w:val="left"/>
            </w:pPr>
          </w:p>
        </w:tc>
        <w:tc>
          <w:tcPr>
            <w:tcW w:type="dxa" w:w="1584"/>
          </w:tcPr>
          <w:p>
            <w:pPr>
              <w:spacing w:after="0"/>
              <w:jc w:val="left"/>
            </w:pPr>
            <w:r>
              <w:rPr>
                <w:sz w:val="16"/>
              </w:rPr>
              <w:t>Flash Flood, 2006-07-17, $6,000 property; crops not reported (2006 dollars)</w:t>
            </w:r>
          </w:p>
        </w:tc>
        <w:tc>
          <w:tcPr>
            <w:tcW w:type="dxa" w:w="1713"/>
          </w:tcPr>
          <w:p>
            <w:pPr>
              <w:spacing w:after="0"/>
              <w:jc w:val="left"/>
            </w:pPr>
          </w:p>
        </w:tc>
        <w:tc>
          <w:tcPr>
            <w:tcW w:type="dxa" w:w="1625"/>
          </w:tcPr>
          <w:p>
            <w:pPr>
              <w:spacing w:after="0"/>
              <w:jc w:val="left"/>
            </w:pPr>
            <w:r>
              <w:rPr>
                <w:sz w:val="16"/>
              </w:rPr>
              <w:t>Event records naming member places: Grayling charter township (1 record), Grayling city (1 record).</w:t>
            </w:r>
          </w:p>
        </w:tc>
        <w:tc>
          <w:tcPr>
            <w:tcW w:type="dxa" w:w="22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7"/>
          </w:tcPr>
          <w:p>
            <w:pPr>
              <w:spacing w:after="0"/>
              <w:jc w:val="left"/>
            </w:pPr>
            <w:r>
              <w:rPr>
                <w:sz w:val="16"/>
              </w:rPr>
              <w:t>Debris Flow</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25"/>
          </w:tcPr>
          <w:p>
            <w:pPr>
              <w:spacing w:after="0"/>
              <w:jc w:val="left"/>
            </w:pPr>
          </w:p>
        </w:tc>
        <w:tc>
          <w:tcPr>
            <w:tcW w:type="dxa" w:w="1584"/>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557"/>
          </w:tcPr>
          <w:p>
            <w:pPr>
              <w:spacing w:after="0"/>
              <w:jc w:val="right"/>
            </w:pPr>
            <w:r>
              <w:rPr>
                <w:sz w:val="16"/>
              </w:rPr>
              <w:t>1, 2006 to 2006</w:t>
            </w:r>
          </w:p>
        </w:tc>
        <w:tc>
          <w:tcPr>
            <w:tcW w:type="dxa" w:w="1925"/>
          </w:tcPr>
          <w:p>
            <w:pPr>
              <w:spacing w:after="0"/>
              <w:jc w:val="left"/>
            </w:pPr>
          </w:p>
        </w:tc>
        <w:tc>
          <w:tcPr>
            <w:tcW w:type="dxa" w:w="1584"/>
          </w:tcPr>
          <w:p>
            <w:pPr>
              <w:spacing w:after="0"/>
              <w:jc w:val="left"/>
            </w:pPr>
            <w:r>
              <w:rPr>
                <w:sz w:val="16"/>
              </w:rPr>
              <w:t>Lightning, 2006-08-02, damage not reported, 1 direct injury</w:t>
            </w:r>
          </w:p>
        </w:tc>
        <w:tc>
          <w:tcPr>
            <w:tcW w:type="dxa" w:w="1713"/>
          </w:tcPr>
          <w:p>
            <w:pPr>
              <w:spacing w:after="0"/>
              <w:jc w:val="left"/>
            </w:pPr>
          </w:p>
        </w:tc>
        <w:tc>
          <w:tcPr>
            <w:tcW w:type="dxa" w:w="1625"/>
          </w:tcPr>
          <w:p>
            <w:pPr>
              <w:spacing w:after="0"/>
              <w:jc w:val="left"/>
            </w:pPr>
            <w:r>
              <w:rPr>
                <w:sz w:val="16"/>
              </w:rPr>
              <w:t>No event record names a member place.</w:t>
            </w:r>
          </w:p>
        </w:tc>
        <w:tc>
          <w:tcPr>
            <w:tcW w:type="dxa" w:w="2236"/>
          </w:tcPr>
          <w:p>
            <w:pPr>
              <w:spacing w:after="0"/>
              <w:jc w:val="left"/>
            </w:pPr>
            <w:r>
              <w:rPr>
                <w:sz w:val="16"/>
              </w:rPr>
              <w:t>Storm Events lists lightning with damage or casualties; physical measure in event narratives only; local data required.</w:t>
            </w:r>
          </w:p>
        </w:tc>
      </w:tr>
      <w:tr>
        <w:trPr>
          <w:cantSplit/>
        </w:trPr>
        <w:tc>
          <w:tcPr>
            <w:tcW w:type="dxa" w:w="1737"/>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557"/>
          </w:tcPr>
          <w:p>
            <w:pPr>
              <w:spacing w:after="0"/>
              <w:jc w:val="right"/>
            </w:pPr>
            <w:r>
              <w:rPr>
                <w:sz w:val="16"/>
              </w:rPr>
              <w:t>4, 1998 to 2021 (4 zone-level)</w:t>
            </w:r>
          </w:p>
        </w:tc>
        <w:tc>
          <w:tcPr>
            <w:tcW w:type="dxa" w:w="1925"/>
          </w:tcPr>
          <w:p>
            <w:pPr>
              <w:spacing w:after="0"/>
              <w:jc w:val="left"/>
            </w:pPr>
            <w:r>
              <w:rPr>
                <w:sz w:val="16"/>
              </w:rPr>
              <w:t>50 kt (58 mph) to 55 kt (63 mph) (median 52 kt (60 mph)); 4 with a recorded value</w:t>
            </w:r>
          </w:p>
        </w:tc>
        <w:tc>
          <w:tcPr>
            <w:tcW w:type="dxa" w:w="1584"/>
          </w:tcPr>
          <w:p>
            <w:pPr>
              <w:spacing w:after="0"/>
              <w:jc w:val="left"/>
            </w:pPr>
            <w:r>
              <w:rPr>
                <w:sz w:val="16"/>
              </w:rPr>
              <w:t>55 kt (63 mph) estimated gust, High Wind, 2010-10-27; NWS zone MIZ028 (CRAWFORD), zone-level: may include parts of neighboring counties</w:t>
            </w:r>
          </w:p>
        </w:tc>
        <w:tc>
          <w:tcPr>
            <w:tcW w:type="dxa" w:w="1713"/>
          </w:tcPr>
          <w:p>
            <w:pPr>
              <w:spacing w:after="0"/>
              <w:jc w:val="left"/>
            </w:pPr>
            <w:r>
              <w:rPr>
                <w:sz w:val="16"/>
              </w:rPr>
              <w:t>High Wind, 2005-11-13, $40,000 property; crops not reported, reported for the zone (2005 dollars)</w:t>
            </w: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p>
        </w:tc>
      </w:tr>
      <w:tr>
        <w:trPr>
          <w:cantSplit/>
        </w:trPr>
        <w:tc>
          <w:tcPr>
            <w:tcW w:type="dxa" w:w="1737"/>
          </w:tcPr>
          <w:p>
            <w:pPr>
              <w:spacing w:after="0"/>
              <w:jc w:val="left"/>
            </w:pPr>
            <w:r>
              <w:rPr>
                <w:sz w:val="16"/>
              </w:rPr>
              <w:t>Thunderstorm Wind</w:t>
            </w:r>
          </w:p>
        </w:tc>
        <w:tc>
          <w:tcPr>
            <w:tcW w:type="dxa" w:w="1734"/>
          </w:tcPr>
          <w:p>
            <w:pPr>
              <w:spacing w:after="0"/>
              <w:jc w:val="left"/>
            </w:pPr>
            <w:r>
              <w:rPr>
                <w:sz w:val="16"/>
              </w:rPr>
              <w:t>wind speed (kt and mph)</w:t>
            </w:r>
          </w:p>
        </w:tc>
        <w:tc>
          <w:tcPr>
            <w:tcW w:type="dxa" w:w="1557"/>
          </w:tcPr>
          <w:p>
            <w:pPr>
              <w:spacing w:after="0"/>
              <w:jc w:val="right"/>
            </w:pPr>
            <w:r>
              <w:rPr>
                <w:sz w:val="16"/>
              </w:rPr>
              <w:t>63, 1967 to 2021</w:t>
            </w:r>
          </w:p>
        </w:tc>
        <w:tc>
          <w:tcPr>
            <w:tcW w:type="dxa" w:w="1925"/>
          </w:tcPr>
          <w:p>
            <w:pPr>
              <w:spacing w:after="0"/>
              <w:jc w:val="left"/>
            </w:pPr>
            <w:r>
              <w:rPr>
                <w:sz w:val="16"/>
              </w:rPr>
              <w:t>50 kt (58 mph) to 70 kt (81 mph) (median 52 kt (60 mph)); 38 with a recorded value</w:t>
            </w:r>
          </w:p>
        </w:tc>
        <w:tc>
          <w:tcPr>
            <w:tcW w:type="dxa" w:w="1584"/>
          </w:tcPr>
          <w:p>
            <w:pPr>
              <w:spacing w:after="0"/>
              <w:jc w:val="left"/>
            </w:pPr>
            <w:r>
              <w:rPr>
                <w:sz w:val="16"/>
              </w:rPr>
              <w:t>70 kt (81 mph) estimated gust, Thunderstorm Wind, 2014-09-04</w:t>
            </w:r>
          </w:p>
        </w:tc>
        <w:tc>
          <w:tcPr>
            <w:tcW w:type="dxa" w:w="1713"/>
          </w:tcPr>
          <w:p>
            <w:pPr>
              <w:spacing w:after="0"/>
              <w:jc w:val="left"/>
            </w:pPr>
            <w:r>
              <w:rPr>
                <w:sz w:val="16"/>
              </w:rPr>
              <w:t>Thunderstorm Wind, 2015-08-02, $1,200,000 property; $0 crops (2015 dollars)</w:t>
            </w:r>
          </w:p>
        </w:tc>
        <w:tc>
          <w:tcPr>
            <w:tcW w:type="dxa" w:w="1625"/>
          </w:tcPr>
          <w:p>
            <w:pPr>
              <w:spacing w:after="0"/>
              <w:jc w:val="left"/>
            </w:pPr>
            <w:r>
              <w:rPr>
                <w:sz w:val="16"/>
              </w:rPr>
              <w:t>Event records naming member places: Grayling charter township (26 records), Grayling city (26 records), Frederic township (15 records), Lovells township (4 records).</w:t>
            </w:r>
          </w:p>
        </w:tc>
        <w:tc>
          <w:tcPr>
            <w:tcW w:type="dxa" w:w="2236"/>
          </w:tcPr>
          <w:p>
            <w:pPr>
              <w:spacing w:after="0"/>
              <w:jc w:val="left"/>
            </w:pPr>
          </w:p>
        </w:tc>
      </w:tr>
      <w:tr>
        <w:trPr>
          <w:cantSplit/>
        </w:trPr>
        <w:tc>
          <w:tcPr>
            <w:tcW w:type="dxa" w:w="1737"/>
          </w:tcPr>
          <w:p>
            <w:pPr>
              <w:spacing w:after="0"/>
              <w:jc w:val="left"/>
            </w:pPr>
            <w:r>
              <w:rPr>
                <w:sz w:val="16"/>
              </w:rPr>
              <w:t>Tornado</w:t>
            </w:r>
          </w:p>
        </w:tc>
        <w:tc>
          <w:tcPr>
            <w:tcW w:type="dxa" w:w="1734"/>
          </w:tcPr>
          <w:p>
            <w:pPr>
              <w:spacing w:after="0"/>
              <w:jc w:val="left"/>
            </w:pPr>
            <w:r>
              <w:rPr>
                <w:sz w:val="16"/>
              </w:rPr>
              <w:t>Enhanced Fujita (F before Feb 2007)</w:t>
            </w:r>
          </w:p>
        </w:tc>
        <w:tc>
          <w:tcPr>
            <w:tcW w:type="dxa" w:w="1557"/>
          </w:tcPr>
          <w:p>
            <w:pPr>
              <w:spacing w:after="0"/>
              <w:jc w:val="right"/>
            </w:pPr>
            <w:r>
              <w:rPr>
                <w:sz w:val="16"/>
              </w:rPr>
              <w:t>12, 1973 to 2024</w:t>
            </w:r>
          </w:p>
        </w:tc>
        <w:tc>
          <w:tcPr>
            <w:tcW w:type="dxa" w:w="1925"/>
          </w:tcPr>
          <w:p>
            <w:pPr>
              <w:spacing w:after="0"/>
              <w:jc w:val="left"/>
            </w:pPr>
            <w:r>
              <w:rPr>
                <w:sz w:val="16"/>
              </w:rPr>
              <w:t>F/EF0 to F/EF2 (median F/EF1); 12 with a recorded value</w:t>
            </w:r>
          </w:p>
        </w:tc>
        <w:tc>
          <w:tcPr>
            <w:tcW w:type="dxa" w:w="1584"/>
          </w:tcPr>
          <w:p>
            <w:pPr>
              <w:spacing w:after="0"/>
              <w:jc w:val="left"/>
            </w:pPr>
            <w:r>
              <w:rPr>
                <w:sz w:val="16"/>
              </w:rPr>
              <w:t>F2 tornado, 1975-04-19, 1.5 mi path length (records before 1996 may include the whole path; rating and listing come from the county where the tornado began), 77 yd wide, $250,000 property; crops not recorded (1975 dollars), 14 direct injuries</w:t>
            </w:r>
          </w:p>
        </w:tc>
        <w:tc>
          <w:tcPr>
            <w:tcW w:type="dxa" w:w="1713"/>
          </w:tcPr>
          <w:p>
            <w:pPr>
              <w:spacing w:after="0"/>
              <w:jc w:val="left"/>
            </w:pPr>
          </w:p>
        </w:tc>
        <w:tc>
          <w:tcPr>
            <w:tcW w:type="dxa" w:w="1625"/>
          </w:tcPr>
          <w:p>
            <w:pPr>
              <w:spacing w:after="0"/>
              <w:jc w:val="left"/>
            </w:pPr>
            <w:r>
              <w:rPr>
                <w:sz w:val="16"/>
              </w:rPr>
              <w:t>Event records naming member places: Grayling charter township (5 records), Grayling city (5 records), Frederic township (1 record).</w:t>
            </w:r>
          </w:p>
        </w:tc>
        <w:tc>
          <w:tcPr>
            <w:tcW w:type="dxa" w:w="22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7"/>
          </w:tcPr>
          <w:p>
            <w:pPr>
              <w:spacing w:after="0"/>
              <w:jc w:val="left"/>
            </w:pPr>
            <w:r>
              <w:rPr>
                <w:sz w:val="16"/>
              </w:rPr>
              <w:t>Tsunami</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25"/>
          </w:tcPr>
          <w:p>
            <w:pPr>
              <w:spacing w:after="0"/>
              <w:jc w:val="left"/>
            </w:pPr>
          </w:p>
        </w:tc>
        <w:tc>
          <w:tcPr>
            <w:tcW w:type="dxa" w:w="1584"/>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557"/>
          </w:tcPr>
          <w:p>
            <w:pPr>
              <w:spacing w:after="0"/>
              <w:jc w:val="right"/>
            </w:pPr>
            <w:r>
              <w:rPr>
                <w:sz w:val="16"/>
              </w:rPr>
              <w:t>0</w:t>
            </w:r>
          </w:p>
        </w:tc>
        <w:tc>
          <w:tcPr>
            <w:tcW w:type="dxa" w:w="1925"/>
          </w:tcPr>
          <w:p>
            <w:pPr>
              <w:spacing w:after="0"/>
              <w:jc w:val="left"/>
            </w:pPr>
          </w:p>
        </w:tc>
        <w:tc>
          <w:tcPr>
            <w:tcW w:type="dxa" w:w="1584"/>
          </w:tcPr>
          <w:p>
            <w:pPr>
              <w:spacing w:after="0"/>
              <w:jc w:val="left"/>
            </w:pPr>
          </w:p>
        </w:tc>
        <w:tc>
          <w:tcPr>
            <w:tcW w:type="dxa" w:w="1713"/>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Wildfire</w:t>
            </w:r>
          </w:p>
        </w:tc>
        <w:tc>
          <w:tcPr>
            <w:tcW w:type="dxa" w:w="1734"/>
          </w:tcPr>
          <w:p>
            <w:pPr>
              <w:spacing w:after="0"/>
              <w:jc w:val="left"/>
            </w:pPr>
            <w:r>
              <w:rPr>
                <w:sz w:val="16"/>
              </w:rPr>
              <w:t>acres burned (local data)</w:t>
            </w:r>
          </w:p>
        </w:tc>
        <w:tc>
          <w:tcPr>
            <w:tcW w:type="dxa" w:w="1557"/>
          </w:tcPr>
          <w:p>
            <w:pPr>
              <w:spacing w:after="0"/>
              <w:jc w:val="right"/>
            </w:pPr>
            <w:r>
              <w:rPr>
                <w:sz w:val="16"/>
              </w:rPr>
              <w:t>2, 2008 to 2010 (2 zone-level)</w:t>
            </w:r>
          </w:p>
        </w:tc>
        <w:tc>
          <w:tcPr>
            <w:tcW w:type="dxa" w:w="1925"/>
          </w:tcPr>
          <w:p>
            <w:pPr>
              <w:spacing w:after="0"/>
              <w:jc w:val="left"/>
            </w:pPr>
          </w:p>
        </w:tc>
        <w:tc>
          <w:tcPr>
            <w:tcW w:type="dxa" w:w="1584"/>
          </w:tcPr>
          <w:p>
            <w:pPr>
              <w:spacing w:after="0"/>
              <w:jc w:val="left"/>
            </w:pPr>
            <w:r>
              <w:rPr>
                <w:sz w:val="16"/>
              </w:rPr>
              <w:t>Wildfire, 2010-05-18, $825,000 property; $0 crops, reported for the zone (2010 dollars); NWS zone MIZ028 (CRAWFORD), zone-level: may include parts of neighboring counties</w:t>
            </w:r>
          </w:p>
        </w:tc>
        <w:tc>
          <w:tcPr>
            <w:tcW w:type="dxa" w:w="1713"/>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Acres burned: in event narratives only; local data required.</w:t>
            </w:r>
          </w:p>
        </w:tc>
      </w:tr>
      <w:tr>
        <w:trPr>
          <w:cantSplit/>
        </w:trPr>
        <w:tc>
          <w:tcPr>
            <w:tcW w:type="dxa" w:w="1737"/>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557"/>
          </w:tcPr>
          <w:p>
            <w:pPr>
              <w:spacing w:after="0"/>
              <w:jc w:val="right"/>
            </w:pPr>
            <w:r>
              <w:rPr>
                <w:sz w:val="16"/>
              </w:rPr>
              <w:t>97, 1997 to 2026 (97 zone-level)</w:t>
            </w:r>
          </w:p>
        </w:tc>
        <w:tc>
          <w:tcPr>
            <w:tcW w:type="dxa" w:w="1925"/>
          </w:tcPr>
          <w:p>
            <w:pPr>
              <w:spacing w:after="0"/>
              <w:jc w:val="left"/>
            </w:pPr>
          </w:p>
        </w:tc>
        <w:tc>
          <w:tcPr>
            <w:tcW w:type="dxa" w:w="1584"/>
          </w:tcPr>
          <w:p>
            <w:pPr>
              <w:spacing w:after="0"/>
              <w:jc w:val="left"/>
            </w:pPr>
            <w:r>
              <w:rPr>
                <w:sz w:val="16"/>
              </w:rPr>
              <w:t>Heavy Snow, 2012-03-02, $200,000 property; $0 crops, reported for the zone (2012 dollars); NWS zone MIZ028 (CRAWFORD), zone-level: may include parts of neighboring counties</w:t>
            </w:r>
          </w:p>
        </w:tc>
        <w:tc>
          <w:tcPr>
            <w:tcW w:type="dxa" w:w="1713"/>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1"/>
        <w:gridCol w:w="2273"/>
        <w:gridCol w:w="3963"/>
        <w:gridCol w:w="1360"/>
        <w:gridCol w:w="122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1"/>
            <w:shd w:val="clear" w:color="auto" w:fill="E8E8E8"/>
          </w:tcPr>
          <w:p>
            <w:pPr>
              <w:spacing w:after="0"/>
              <w:jc w:val="left"/>
            </w:pPr>
            <w:r>
              <w:rPr>
                <w:b/>
                <w:sz w:val="16"/>
              </w:rPr>
              <w:t>Type</w:t>
            </w:r>
          </w:p>
        </w:tc>
        <w:tc>
          <w:tcPr>
            <w:tcW w:type="dxa" w:w="2273"/>
            <w:shd w:val="clear" w:color="auto" w:fill="E8E8E8"/>
          </w:tcPr>
          <w:p>
            <w:pPr>
              <w:spacing w:after="0"/>
              <w:jc w:val="left"/>
            </w:pPr>
            <w:r>
              <w:rPr>
                <w:b/>
                <w:sz w:val="16"/>
              </w:rPr>
              <w:t>Title</w:t>
            </w:r>
          </w:p>
        </w:tc>
        <w:tc>
          <w:tcPr>
            <w:tcW w:type="dxa" w:w="3963"/>
            <w:shd w:val="clear" w:color="auto" w:fill="E8E8E8"/>
          </w:tcPr>
          <w:p>
            <w:pPr>
              <w:spacing w:after="0"/>
              <w:jc w:val="left"/>
            </w:pPr>
            <w:r>
              <w:rPr>
                <w:b/>
                <w:sz w:val="16"/>
              </w:rPr>
              <w:t>Mapped hazard</w:t>
            </w:r>
          </w:p>
        </w:tc>
        <w:tc>
          <w:tcPr>
            <w:tcW w:type="dxa" w:w="13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291"/>
          </w:tcPr>
          <w:p>
            <w:pPr>
              <w:spacing w:after="0"/>
              <w:jc w:val="left"/>
            </w:pPr>
            <w:r>
              <w:rPr>
                <w:sz w:val="16"/>
              </w:rPr>
              <w:t>Major disaster</w:t>
            </w:r>
          </w:p>
        </w:tc>
        <w:tc>
          <w:tcPr>
            <w:tcW w:type="dxa" w:w="2273"/>
          </w:tcPr>
          <w:p>
            <w:pPr>
              <w:spacing w:after="0"/>
              <w:jc w:val="left"/>
            </w:pPr>
            <w:r>
              <w:rPr>
                <w:sz w:val="16"/>
              </w:rPr>
              <w:t>SEVERE STORMS, TORNADOES, AND FLOODING</w:t>
            </w:r>
          </w:p>
        </w:tc>
        <w:tc>
          <w:tcPr>
            <w:tcW w:type="dxa" w:w="3963"/>
          </w:tcPr>
          <w:p>
            <w:pPr>
              <w:spacing w:after="0"/>
              <w:jc w:val="left"/>
            </w:pPr>
            <w:r>
              <w:rPr>
                <w:sz w:val="16"/>
              </w:rPr>
              <w:t>Inland Flooding (primary); also designated: Tornado</w:t>
            </w:r>
          </w:p>
        </w:tc>
        <w:tc>
          <w:tcPr>
            <w:tcW w:type="dxa" w:w="1360"/>
          </w:tcPr>
          <w:p>
            <w:pPr>
              <w:spacing w:after="0"/>
              <w:jc w:val="right"/>
            </w:pPr>
            <w:r>
              <w:rPr>
                <w:sz w:val="16"/>
              </w:rPr>
              <w:t>$28,062.04</w:t>
            </w:r>
          </w:p>
        </w:tc>
        <w:tc>
          <w:tcPr>
            <w:tcW w:type="dxa" w:w="122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2025-03-28</w:t>
            </w:r>
          </w:p>
        </w:tc>
        <w:tc>
          <w:tcPr>
            <w:tcW w:type="dxa" w:w="1037"/>
          </w:tcPr>
          <w:p>
            <w:pPr>
              <w:spacing w:after="0"/>
              <w:jc w:val="left"/>
            </w:pPr>
            <w:r>
              <w:rPr>
                <w:sz w:val="16"/>
              </w:rPr>
              <w:t>DR-4880-MI</w:t>
            </w:r>
          </w:p>
        </w:tc>
        <w:tc>
          <w:tcPr>
            <w:tcW w:type="dxa" w:w="1291"/>
          </w:tcPr>
          <w:p>
            <w:pPr>
              <w:spacing w:after="0"/>
              <w:jc w:val="left"/>
            </w:pPr>
            <w:r>
              <w:rPr>
                <w:sz w:val="16"/>
              </w:rPr>
              <w:t>Major disaster</w:t>
            </w:r>
          </w:p>
        </w:tc>
        <w:tc>
          <w:tcPr>
            <w:tcW w:type="dxa" w:w="2273"/>
          </w:tcPr>
          <w:p>
            <w:pPr>
              <w:spacing w:after="0"/>
              <w:jc w:val="left"/>
            </w:pPr>
            <w:r>
              <w:rPr>
                <w:sz w:val="16"/>
              </w:rPr>
              <w:t>SEVERE WINTER STORM</w:t>
            </w:r>
          </w:p>
        </w:tc>
        <w:tc>
          <w:tcPr>
            <w:tcW w:type="dxa" w:w="3963"/>
          </w:tcPr>
          <w:p>
            <w:pPr>
              <w:spacing w:after="0"/>
              <w:jc w:val="left"/>
            </w:pPr>
            <w:r>
              <w:rPr>
                <w:sz w:val="16"/>
              </w:rPr>
              <w:t>Ice Storm (primary); also designated: Winter Weather</w:t>
            </w:r>
          </w:p>
        </w:tc>
        <w:tc>
          <w:tcPr>
            <w:tcW w:type="dxa" w:w="1360"/>
          </w:tcPr>
          <w:p>
            <w:pPr>
              <w:spacing w:after="0"/>
              <w:jc w:val="right"/>
            </w:pPr>
            <w:r>
              <w:rPr>
                <w:sz w:val="16"/>
              </w:rPr>
              <w:t>$301,508.84</w:t>
            </w:r>
          </w:p>
        </w:tc>
        <w:tc>
          <w:tcPr>
            <w:tcW w:type="dxa" w:w="122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91"/>
          </w:tcPr>
          <w:p>
            <w:pPr>
              <w:spacing w:after="0"/>
              <w:jc w:val="left"/>
            </w:pPr>
            <w:r>
              <w:rPr>
                <w:sz w:val="16"/>
              </w:rPr>
              <w:t>Major disaster</w:t>
            </w:r>
          </w:p>
        </w:tc>
        <w:tc>
          <w:tcPr>
            <w:tcW w:type="dxa" w:w="2273"/>
          </w:tcPr>
          <w:p>
            <w:pPr>
              <w:spacing w:after="0"/>
              <w:jc w:val="left"/>
            </w:pPr>
            <w:r>
              <w:rPr>
                <w:sz w:val="16"/>
              </w:rPr>
              <w:t>COVID-19 PANDEMIC</w:t>
            </w:r>
          </w:p>
        </w:tc>
        <w:tc>
          <w:tcPr>
            <w:tcW w:type="dxa" w:w="3963"/>
          </w:tcPr>
          <w:p>
            <w:pPr>
              <w:spacing w:after="0"/>
              <w:jc w:val="left"/>
            </w:pPr>
            <w:r>
              <w:rPr>
                <w:sz w:val="16"/>
              </w:rPr>
              <w:t>Non-natural, not counted</w:t>
            </w:r>
          </w:p>
        </w:tc>
        <w:tc>
          <w:tcPr>
            <w:tcW w:type="dxa" w:w="1360"/>
          </w:tcPr>
          <w:p>
            <w:pPr>
              <w:spacing w:after="0"/>
              <w:jc w:val="right"/>
            </w:pPr>
            <w:r>
              <w:rPr>
                <w:sz w:val="16"/>
              </w:rPr>
              <w:t>none found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91"/>
          </w:tcPr>
          <w:p>
            <w:pPr>
              <w:spacing w:after="0"/>
              <w:jc w:val="left"/>
            </w:pPr>
            <w:r>
              <w:rPr>
                <w:sz w:val="16"/>
              </w:rPr>
              <w:t>Emergency</w:t>
            </w:r>
          </w:p>
        </w:tc>
        <w:tc>
          <w:tcPr>
            <w:tcW w:type="dxa" w:w="2273"/>
          </w:tcPr>
          <w:p>
            <w:pPr>
              <w:spacing w:after="0"/>
              <w:jc w:val="left"/>
            </w:pPr>
            <w:r>
              <w:rPr>
                <w:sz w:val="16"/>
              </w:rPr>
              <w:t>COVID-19</w:t>
            </w:r>
          </w:p>
        </w:tc>
        <w:tc>
          <w:tcPr>
            <w:tcW w:type="dxa" w:w="3963"/>
          </w:tcPr>
          <w:p>
            <w:pPr>
              <w:spacing w:after="0"/>
              <w:jc w:val="left"/>
            </w:pPr>
            <w:r>
              <w:rPr>
                <w:sz w:val="16"/>
              </w:rPr>
              <w:t>Non-natural, not counted</w:t>
            </w:r>
          </w:p>
        </w:tc>
        <w:tc>
          <w:tcPr>
            <w:tcW w:type="dxa" w:w="1360"/>
          </w:tcPr>
          <w:p>
            <w:pPr>
              <w:spacing w:after="0"/>
              <w:jc w:val="right"/>
            </w:pPr>
            <w:r>
              <w:rPr>
                <w:sz w:val="16"/>
              </w:rPr>
              <w:t>none found</w:t>
            </w:r>
          </w:p>
        </w:tc>
        <w:tc>
          <w:tcPr>
            <w:tcW w:type="dxa" w:w="1229"/>
          </w:tcPr>
          <w:p>
            <w:pPr>
              <w:spacing w:after="0"/>
              <w:jc w:val="left"/>
            </w:pPr>
          </w:p>
        </w:tc>
        <w:tc>
          <w:tcPr>
            <w:tcW w:type="dxa" w:w="886"/>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91"/>
          </w:tcPr>
          <w:p>
            <w:pPr>
              <w:spacing w:after="0"/>
              <w:jc w:val="left"/>
            </w:pPr>
            <w:r>
              <w:rPr>
                <w:sz w:val="16"/>
              </w:rPr>
              <w:t>Emergency</w:t>
            </w:r>
          </w:p>
        </w:tc>
        <w:tc>
          <w:tcPr>
            <w:tcW w:type="dxa" w:w="2273"/>
          </w:tcPr>
          <w:p>
            <w:pPr>
              <w:spacing w:after="0"/>
              <w:jc w:val="left"/>
            </w:pPr>
            <w:r>
              <w:rPr>
                <w:sz w:val="16"/>
              </w:rPr>
              <w:t>HURRICANE KATRINA EVACUATION</w:t>
            </w:r>
          </w:p>
        </w:tc>
        <w:tc>
          <w:tcPr>
            <w:tcW w:type="dxa" w:w="3963"/>
          </w:tcPr>
          <w:p>
            <w:pPr>
              <w:spacing w:after="0"/>
              <w:jc w:val="left"/>
            </w:pPr>
            <w:r>
              <w:rPr>
                <w:sz w:val="16"/>
              </w:rPr>
              <w:t>Hurricane: evacuation support, not a local hazard event; not counted</w:t>
            </w:r>
          </w:p>
        </w:tc>
        <w:tc>
          <w:tcPr>
            <w:tcW w:type="dxa" w:w="1360"/>
          </w:tcPr>
          <w:p>
            <w:pPr>
              <w:spacing w:after="0"/>
              <w:jc w:val="right"/>
            </w:pPr>
            <w:r>
              <w:rPr>
                <w:sz w:val="16"/>
              </w:rPr>
              <w:t>none found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291"/>
          </w:tcPr>
          <w:p>
            <w:pPr>
              <w:spacing w:after="0"/>
              <w:jc w:val="left"/>
            </w:pPr>
            <w:r>
              <w:rPr>
                <w:sz w:val="16"/>
              </w:rPr>
              <w:t>Emergency</w:t>
            </w:r>
          </w:p>
        </w:tc>
        <w:tc>
          <w:tcPr>
            <w:tcW w:type="dxa" w:w="2273"/>
          </w:tcPr>
          <w:p>
            <w:pPr>
              <w:spacing w:after="0"/>
              <w:jc w:val="left"/>
            </w:pPr>
            <w:r>
              <w:rPr>
                <w:sz w:val="16"/>
              </w:rPr>
              <w:t>MI - SEVERE WEATHER 1/2 /99</w:t>
            </w:r>
          </w:p>
        </w:tc>
        <w:tc>
          <w:tcPr>
            <w:tcW w:type="dxa" w:w="3963"/>
          </w:tcPr>
          <w:p>
            <w:pPr>
              <w:spacing w:after="0"/>
              <w:jc w:val="left"/>
            </w:pPr>
            <w:r>
              <w:rPr>
                <w:sz w:val="16"/>
              </w:rPr>
              <w:t>Winter Weather</w:t>
            </w:r>
          </w:p>
        </w:tc>
        <w:tc>
          <w:tcPr>
            <w:tcW w:type="dxa" w:w="1360"/>
          </w:tcPr>
          <w:p>
            <w:pPr>
              <w:spacing w:after="0"/>
              <w:jc w:val="right"/>
            </w:pPr>
            <w:r>
              <w:rPr>
                <w:sz w:val="16"/>
              </w:rPr>
              <w:t>$14,581.60</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91"/>
          </w:tcPr>
          <w:p>
            <w:pPr>
              <w:spacing w:after="0"/>
              <w:jc w:val="left"/>
            </w:pPr>
            <w:r>
              <w:rPr>
                <w:sz w:val="16"/>
              </w:rPr>
              <w:t>Emergency</w:t>
            </w:r>
          </w:p>
        </w:tc>
        <w:tc>
          <w:tcPr>
            <w:tcW w:type="dxa" w:w="2273"/>
          </w:tcPr>
          <w:p>
            <w:pPr>
              <w:spacing w:after="0"/>
              <w:jc w:val="left"/>
            </w:pPr>
            <w:r>
              <w:rPr>
                <w:sz w:val="16"/>
              </w:rPr>
              <w:t>BLIZZARDS &amp; SNOWSTORMS</w:t>
            </w:r>
          </w:p>
        </w:tc>
        <w:tc>
          <w:tcPr>
            <w:tcW w:type="dxa" w:w="3963"/>
          </w:tcPr>
          <w:p>
            <w:pPr>
              <w:spacing w:after="0"/>
              <w:jc w:val="left"/>
            </w:pPr>
            <w:r>
              <w:rPr>
                <w:sz w:val="16"/>
              </w:rPr>
              <w:t>Winter Weather</w:t>
            </w:r>
          </w:p>
        </w:tc>
        <w:tc>
          <w:tcPr>
            <w:tcW w:type="dxa" w:w="1360"/>
          </w:tcPr>
          <w:p>
            <w:pPr>
              <w:spacing w:after="0"/>
              <w:jc w:val="right"/>
            </w:pPr>
            <w:r>
              <w:rPr>
                <w:sz w:val="16"/>
              </w:rPr>
              <w:t>none found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291"/>
          </w:tcPr>
          <w:p>
            <w:pPr>
              <w:spacing w:after="0"/>
              <w:jc w:val="left"/>
            </w:pPr>
            <w:r>
              <w:rPr>
                <w:sz w:val="16"/>
              </w:rPr>
              <w:t>Emergency</w:t>
            </w:r>
          </w:p>
        </w:tc>
        <w:tc>
          <w:tcPr>
            <w:tcW w:type="dxa" w:w="2273"/>
          </w:tcPr>
          <w:p>
            <w:pPr>
              <w:spacing w:after="0"/>
              <w:jc w:val="left"/>
            </w:pPr>
            <w:r>
              <w:rPr>
                <w:sz w:val="16"/>
              </w:rPr>
              <w:t>DROUGHT</w:t>
            </w:r>
          </w:p>
        </w:tc>
        <w:tc>
          <w:tcPr>
            <w:tcW w:type="dxa" w:w="3963"/>
          </w:tcPr>
          <w:p>
            <w:pPr>
              <w:spacing w:after="0"/>
              <w:jc w:val="left"/>
            </w:pPr>
            <w:r>
              <w:rPr>
                <w:sz w:val="16"/>
              </w:rPr>
              <w:t>Drought</w:t>
            </w:r>
          </w:p>
        </w:tc>
        <w:tc>
          <w:tcPr>
            <w:tcW w:type="dxa" w:w="1360"/>
          </w:tcPr>
          <w:p>
            <w:pPr>
              <w:spacing w:after="0"/>
              <w:jc w:val="right"/>
            </w:pPr>
            <w:r>
              <w:rPr>
                <w:sz w:val="16"/>
              </w:rPr>
              <w:t>none found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1975-04-26</w:t>
            </w:r>
          </w:p>
        </w:tc>
        <w:tc>
          <w:tcPr>
            <w:tcW w:type="dxa" w:w="1037"/>
          </w:tcPr>
          <w:p>
            <w:pPr>
              <w:spacing w:after="0"/>
              <w:jc w:val="left"/>
            </w:pPr>
            <w:r>
              <w:rPr>
                <w:sz w:val="16"/>
              </w:rPr>
              <w:t>1975-04-26</w:t>
            </w:r>
          </w:p>
        </w:tc>
        <w:tc>
          <w:tcPr>
            <w:tcW w:type="dxa" w:w="1037"/>
          </w:tcPr>
          <w:p>
            <w:pPr>
              <w:spacing w:after="0"/>
              <w:jc w:val="left"/>
            </w:pPr>
            <w:r>
              <w:rPr>
                <w:sz w:val="16"/>
              </w:rPr>
              <w:t>DR-465-MI</w:t>
            </w:r>
          </w:p>
        </w:tc>
        <w:tc>
          <w:tcPr>
            <w:tcW w:type="dxa" w:w="1291"/>
          </w:tcPr>
          <w:p>
            <w:pPr>
              <w:spacing w:after="0"/>
              <w:jc w:val="left"/>
            </w:pPr>
            <w:r>
              <w:rPr>
                <w:sz w:val="16"/>
              </w:rPr>
              <w:t>Major disaster</w:t>
            </w:r>
          </w:p>
        </w:tc>
        <w:tc>
          <w:tcPr>
            <w:tcW w:type="dxa" w:w="2273"/>
          </w:tcPr>
          <w:p>
            <w:pPr>
              <w:spacing w:after="0"/>
              <w:jc w:val="left"/>
            </w:pPr>
            <w:r>
              <w:rPr>
                <w:sz w:val="16"/>
              </w:rPr>
              <w:t>SEVERE STORMS, HIGH WINDS &amp; FLOODING</w:t>
            </w:r>
          </w:p>
        </w:tc>
        <w:tc>
          <w:tcPr>
            <w:tcW w:type="dxa" w:w="3963"/>
          </w:tcPr>
          <w:p>
            <w:pPr>
              <w:spacing w:after="0"/>
              <w:jc w:val="left"/>
            </w:pPr>
            <w:r>
              <w:rPr>
                <w:sz w:val="16"/>
              </w:rPr>
              <w:t>Inland Flooding (primary); also designated: Strong Wind</w:t>
            </w:r>
          </w:p>
        </w:tc>
        <w:tc>
          <w:tcPr>
            <w:tcW w:type="dxa" w:w="1360"/>
          </w:tcPr>
          <w:p>
            <w:pPr>
              <w:spacing w:after="0"/>
              <w:jc w:val="right"/>
            </w:pPr>
            <w:r>
              <w:rPr>
                <w:sz w:val="16"/>
              </w:rPr>
              <w:t>none found</w:t>
            </w:r>
          </w:p>
        </w:tc>
        <w:tc>
          <w:tcPr>
            <w:tcW w:type="dxa" w:w="1229"/>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97</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29"/>
        <w:gridCol w:w="1773"/>
        <w:gridCol w:w="1235"/>
        <w:gridCol w:w="2166"/>
        <w:gridCol w:w="1200"/>
        <w:gridCol w:w="17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29"/>
            <w:shd w:val="clear" w:color="auto" w:fill="E8E8E8"/>
          </w:tcPr>
          <w:p>
            <w:pPr>
              <w:spacing w:after="0"/>
              <w:jc w:val="left"/>
            </w:pPr>
            <w:r>
              <w:rPr>
                <w:b/>
                <w:sz w:val="16"/>
              </w:rPr>
              <w:t>Magnitude or extent</w:t>
            </w:r>
          </w:p>
        </w:tc>
        <w:tc>
          <w:tcPr>
            <w:tcW w:type="dxa" w:w="1773"/>
            <w:shd w:val="clear" w:color="auto" w:fill="E8E8E8"/>
          </w:tcPr>
          <w:p>
            <w:pPr>
              <w:spacing w:after="0"/>
              <w:jc w:val="left"/>
            </w:pPr>
            <w:r>
              <w:rPr>
                <w:b/>
                <w:sz w:val="16"/>
              </w:rPr>
              <w:t>Damage</w:t>
            </w:r>
          </w:p>
          <w:p>
            <w:pPr>
              <w:spacing w:after="0"/>
              <w:jc w:val="left"/>
            </w:pPr>
            <w:r>
              <w:rPr>
                <w:i/>
                <w:color w:val="555555"/>
                <w:sz w:val="14"/>
              </w:rPr>
              <w:t>nominal dollars</w:t>
            </w:r>
          </w:p>
        </w:tc>
        <w:tc>
          <w:tcPr>
            <w:tcW w:type="dxa" w:w="12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66"/>
            <w:shd w:val="clear" w:color="auto" w:fill="E8E8E8"/>
          </w:tcPr>
          <w:p>
            <w:pPr>
              <w:spacing w:after="0"/>
              <w:jc w:val="left"/>
            </w:pPr>
            <w:r>
              <w:rPr>
                <w:b/>
                <w:sz w:val="16"/>
              </w:rPr>
              <w:t>Location</w:t>
            </w:r>
          </w:p>
        </w:tc>
        <w:tc>
          <w:tcPr>
            <w:tcW w:type="dxa" w:w="1200"/>
            <w:shd w:val="clear" w:color="auto" w:fill="E8E8E8"/>
          </w:tcPr>
          <w:p>
            <w:pPr>
              <w:spacing w:after="0"/>
              <w:jc w:val="left"/>
            </w:pPr>
            <w:r>
              <w:rPr>
                <w:b/>
                <w:sz w:val="16"/>
              </w:rPr>
              <w:t>Flags</w:t>
            </w:r>
          </w:p>
        </w:tc>
        <w:tc>
          <w:tcPr>
            <w:tcW w:type="dxa" w:w="17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2026-02-06</w:t>
            </w:r>
          </w:p>
        </w:tc>
        <w:tc>
          <w:tcPr>
            <w:tcW w:type="dxa" w:w="1215"/>
          </w:tcPr>
          <w:p>
            <w:pPr>
              <w:spacing w:after="0"/>
              <w:jc w:val="left"/>
            </w:pPr>
            <w:r>
              <w:rPr>
                <w:sz w:val="16"/>
              </w:rPr>
              <w:t>Cold/Wind Chill</w:t>
            </w:r>
          </w:p>
        </w:tc>
        <w:tc>
          <w:tcPr>
            <w:tcW w:type="dxa" w:w="3729"/>
          </w:tcPr>
          <w:p>
            <w:pPr>
              <w:spacing w:after="0"/>
              <w:jc w:val="left"/>
            </w:pPr>
          </w:p>
        </w:tc>
        <w:tc>
          <w:tcPr>
            <w:tcW w:type="dxa" w:w="1773"/>
          </w:tcPr>
          <w:p>
            <w:pPr>
              <w:spacing w:after="0"/>
              <w:jc w:val="left"/>
            </w:pPr>
            <w:r>
              <w:rPr>
                <w:sz w:val="16"/>
              </w:rPr>
              <w:t>damage not reported</w:t>
            </w:r>
          </w:p>
        </w:tc>
        <w:tc>
          <w:tcPr>
            <w:tcW w:type="dxa" w:w="1235"/>
          </w:tcPr>
          <w:p>
            <w:pPr>
              <w:spacing w:after="0"/>
              <w:jc w:val="right"/>
            </w:pPr>
            <w:r>
              <w:rPr>
                <w:sz w:val="16"/>
              </w:rPr>
              <w:t>0, 0</w:t>
            </w:r>
          </w:p>
        </w:tc>
        <w:tc>
          <w:tcPr>
            <w:tcW w:type="dxa" w:w="2166"/>
          </w:tcPr>
          <w:p>
            <w:pPr>
              <w:spacing w:after="0"/>
              <w:jc w:val="left"/>
            </w:pPr>
            <w:r>
              <w:rPr>
                <w:sz w:val="16"/>
              </w:rPr>
              <w:t>NWS zone MIZ028 (CRAWFORD), zone-level: may include parts of neighboring counties</w:t>
            </w:r>
          </w:p>
        </w:tc>
        <w:tc>
          <w:tcPr>
            <w:tcW w:type="dxa" w:w="1200"/>
          </w:tcPr>
          <w:p>
            <w:pPr>
              <w:spacing w:after="0"/>
              <w:jc w:val="left"/>
            </w:pPr>
            <w:r>
              <w:rPr>
                <w:sz w:val="16"/>
              </w:rPr>
              <w:t>new since last plan; within last 5 years</w:t>
            </w:r>
          </w:p>
        </w:tc>
        <w:tc>
          <w:tcPr>
            <w:tcW w:type="dxa" w:w="17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2015-08-02</w:t>
            </w:r>
          </w:p>
        </w:tc>
        <w:tc>
          <w:tcPr>
            <w:tcW w:type="dxa" w:w="1215"/>
          </w:tcPr>
          <w:p>
            <w:pPr>
              <w:spacing w:after="0"/>
              <w:jc w:val="left"/>
            </w:pPr>
            <w:r>
              <w:rPr>
                <w:sz w:val="16"/>
              </w:rPr>
              <w:t>Thunderstorm Wind</w:t>
            </w:r>
          </w:p>
        </w:tc>
        <w:tc>
          <w:tcPr>
            <w:tcW w:type="dxa" w:w="3729"/>
          </w:tcPr>
          <w:p>
            <w:pPr>
              <w:spacing w:after="0"/>
              <w:jc w:val="left"/>
            </w:pPr>
            <w:r>
              <w:rPr>
                <w:sz w:val="16"/>
              </w:rPr>
              <w:t>58 kt (67 mph) estimated gust</w:t>
            </w:r>
          </w:p>
        </w:tc>
        <w:tc>
          <w:tcPr>
            <w:tcW w:type="dxa" w:w="1773"/>
          </w:tcPr>
          <w:p>
            <w:pPr>
              <w:spacing w:after="0"/>
              <w:jc w:val="left"/>
            </w:pPr>
            <w:r>
              <w:rPr>
                <w:sz w:val="16"/>
              </w:rPr>
              <w:t>$1,200,000 property; $0 crops (2015 dollars)</w:t>
            </w:r>
          </w:p>
        </w:tc>
        <w:tc>
          <w:tcPr>
            <w:tcW w:type="dxa" w:w="1235"/>
          </w:tcPr>
          <w:p>
            <w:pPr>
              <w:spacing w:after="0"/>
              <w:jc w:val="right"/>
            </w:pPr>
            <w:r>
              <w:rPr>
                <w:sz w:val="16"/>
              </w:rPr>
              <w:t>0, 0</w:t>
            </w:r>
          </w:p>
        </w:tc>
        <w:tc>
          <w:tcPr>
            <w:tcW w:type="dxa" w:w="2166"/>
          </w:tcPr>
          <w:p>
            <w:pPr>
              <w:spacing w:after="0"/>
              <w:jc w:val="left"/>
            </w:pPr>
            <w:r>
              <w:rPr>
                <w:sz w:val="16"/>
              </w:rPr>
              <w:t>FREDERIC to LOVELLS</w:t>
            </w:r>
          </w:p>
        </w:tc>
        <w:tc>
          <w:tcPr>
            <w:tcW w:type="dxa" w:w="1200"/>
          </w:tcPr>
          <w:p>
            <w:pPr>
              <w:spacing w:after="0"/>
              <w:jc w:val="left"/>
            </w:pPr>
          </w:p>
        </w:tc>
        <w:tc>
          <w:tcPr>
            <w:tcW w:type="dxa" w:w="1757"/>
          </w:tcPr>
          <w:p>
            <w:pPr>
              <w:spacing w:after="0"/>
              <w:jc w:val="left"/>
            </w:pPr>
            <w:r>
              <w:rPr>
                <w:sz w:val="16"/>
              </w:rPr>
              <w:t>B1-c most damaging: Thunderstorm Wind</w:t>
            </w:r>
          </w:p>
        </w:tc>
      </w:tr>
      <w:tr>
        <w:trPr>
          <w:cantSplit/>
        </w:trPr>
        <w:tc>
          <w:tcPr>
            <w:tcW w:type="dxa" w:w="1037"/>
          </w:tcPr>
          <w:p>
            <w:pPr>
              <w:spacing w:after="0"/>
              <w:jc w:val="left"/>
            </w:pPr>
            <w:r>
              <w:rPr>
                <w:sz w:val="16"/>
              </w:rPr>
              <w:t>2014-09-04</w:t>
            </w:r>
          </w:p>
        </w:tc>
        <w:tc>
          <w:tcPr>
            <w:tcW w:type="dxa" w:w="1215"/>
          </w:tcPr>
          <w:p>
            <w:pPr>
              <w:spacing w:after="0"/>
              <w:jc w:val="left"/>
            </w:pPr>
            <w:r>
              <w:rPr>
                <w:sz w:val="16"/>
              </w:rPr>
              <w:t>Thunderstorm Wind</w:t>
            </w:r>
          </w:p>
        </w:tc>
        <w:tc>
          <w:tcPr>
            <w:tcW w:type="dxa" w:w="3729"/>
          </w:tcPr>
          <w:p>
            <w:pPr>
              <w:spacing w:after="0"/>
              <w:jc w:val="left"/>
            </w:pPr>
            <w:r>
              <w:rPr>
                <w:sz w:val="16"/>
              </w:rPr>
              <w:t>70 kt (81 mph) estimated gust</w:t>
            </w:r>
          </w:p>
        </w:tc>
        <w:tc>
          <w:tcPr>
            <w:tcW w:type="dxa" w:w="1773"/>
          </w:tcPr>
          <w:p>
            <w:pPr>
              <w:spacing w:after="0"/>
              <w:jc w:val="left"/>
            </w:pPr>
            <w:r>
              <w:rPr>
                <w:sz w:val="16"/>
              </w:rPr>
              <w:t>$35,000 property; $0 crops (2014 dollars)</w:t>
            </w:r>
          </w:p>
        </w:tc>
        <w:tc>
          <w:tcPr>
            <w:tcW w:type="dxa" w:w="1235"/>
          </w:tcPr>
          <w:p>
            <w:pPr>
              <w:spacing w:after="0"/>
              <w:jc w:val="right"/>
            </w:pPr>
            <w:r>
              <w:rPr>
                <w:sz w:val="16"/>
              </w:rPr>
              <w:t>0, 0</w:t>
            </w:r>
          </w:p>
        </w:tc>
        <w:tc>
          <w:tcPr>
            <w:tcW w:type="dxa" w:w="2166"/>
          </w:tcPr>
          <w:p>
            <w:pPr>
              <w:spacing w:after="0"/>
              <w:jc w:val="left"/>
            </w:pPr>
            <w:r>
              <w:rPr>
                <w:sz w:val="16"/>
              </w:rPr>
              <w:t>FREDERIC</w:t>
            </w:r>
          </w:p>
        </w:tc>
        <w:tc>
          <w:tcPr>
            <w:tcW w:type="dxa" w:w="1200"/>
          </w:tcPr>
          <w:p>
            <w:pPr>
              <w:spacing w:after="0"/>
              <w:jc w:val="left"/>
            </w:pPr>
          </w:p>
        </w:tc>
        <w:tc>
          <w:tcPr>
            <w:tcW w:type="dxa" w:w="1757"/>
          </w:tcPr>
          <w:p>
            <w:pPr>
              <w:spacing w:after="0"/>
              <w:jc w:val="left"/>
            </w:pPr>
            <w:r>
              <w:rPr>
                <w:sz w:val="16"/>
              </w:rPr>
              <w:t>B1-c worst recorded: Thunderstorm Wind</w:t>
            </w:r>
          </w:p>
        </w:tc>
      </w:tr>
      <w:tr>
        <w:trPr>
          <w:cantSplit/>
        </w:trPr>
        <w:tc>
          <w:tcPr>
            <w:tcW w:type="dxa" w:w="1037"/>
          </w:tcPr>
          <w:p>
            <w:pPr>
              <w:spacing w:after="0"/>
              <w:jc w:val="left"/>
            </w:pPr>
            <w:r>
              <w:rPr>
                <w:sz w:val="16"/>
              </w:rPr>
              <w:t>2012-03-02</w:t>
            </w:r>
          </w:p>
        </w:tc>
        <w:tc>
          <w:tcPr>
            <w:tcW w:type="dxa" w:w="1215"/>
          </w:tcPr>
          <w:p>
            <w:pPr>
              <w:spacing w:after="0"/>
              <w:jc w:val="left"/>
            </w:pPr>
            <w:r>
              <w:rPr>
                <w:sz w:val="16"/>
              </w:rPr>
              <w:t>Heavy Snow</w:t>
            </w:r>
          </w:p>
        </w:tc>
        <w:tc>
          <w:tcPr>
            <w:tcW w:type="dxa" w:w="3729"/>
          </w:tcPr>
          <w:p>
            <w:pPr>
              <w:spacing w:after="0"/>
              <w:jc w:val="left"/>
            </w:pPr>
          </w:p>
        </w:tc>
        <w:tc>
          <w:tcPr>
            <w:tcW w:type="dxa" w:w="1773"/>
          </w:tcPr>
          <w:p>
            <w:pPr>
              <w:spacing w:after="0"/>
              <w:jc w:val="left"/>
            </w:pPr>
            <w:r>
              <w:rPr>
                <w:sz w:val="16"/>
              </w:rPr>
              <w:t>$200,000 property; $0 crops, reported for the zone (2012 dollars)</w:t>
            </w:r>
          </w:p>
        </w:tc>
        <w:tc>
          <w:tcPr>
            <w:tcW w:type="dxa" w:w="1235"/>
          </w:tcPr>
          <w:p>
            <w:pPr>
              <w:spacing w:after="0"/>
              <w:jc w:val="right"/>
            </w:pPr>
            <w:r>
              <w:rPr>
                <w:sz w:val="16"/>
              </w:rPr>
              <w:t>0, 0</w:t>
            </w:r>
          </w:p>
        </w:tc>
        <w:tc>
          <w:tcPr>
            <w:tcW w:type="dxa" w:w="2166"/>
          </w:tcPr>
          <w:p>
            <w:pPr>
              <w:spacing w:after="0"/>
              <w:jc w:val="left"/>
            </w:pPr>
            <w:r>
              <w:rPr>
                <w:sz w:val="16"/>
              </w:rPr>
              <w:t>NWS zone MIZ028 (CRAWFORD), zone-level: may include parts of neighboring counties</w:t>
            </w:r>
          </w:p>
        </w:tc>
        <w:tc>
          <w:tcPr>
            <w:tcW w:type="dxa" w:w="1200"/>
          </w:tcPr>
          <w:p>
            <w:pPr>
              <w:spacing w:after="0"/>
              <w:jc w:val="left"/>
            </w:pPr>
          </w:p>
        </w:tc>
        <w:tc>
          <w:tcPr>
            <w:tcW w:type="dxa" w:w="17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2010-10-27</w:t>
            </w:r>
          </w:p>
        </w:tc>
        <w:tc>
          <w:tcPr>
            <w:tcW w:type="dxa" w:w="1215"/>
          </w:tcPr>
          <w:p>
            <w:pPr>
              <w:spacing w:after="0"/>
              <w:jc w:val="left"/>
            </w:pPr>
            <w:r>
              <w:rPr>
                <w:sz w:val="16"/>
              </w:rPr>
              <w:t>High Wind</w:t>
            </w:r>
          </w:p>
        </w:tc>
        <w:tc>
          <w:tcPr>
            <w:tcW w:type="dxa" w:w="3729"/>
          </w:tcPr>
          <w:p>
            <w:pPr>
              <w:spacing w:after="0"/>
              <w:jc w:val="left"/>
            </w:pPr>
            <w:r>
              <w:rPr>
                <w:sz w:val="16"/>
              </w:rPr>
              <w:t>55 kt (63 mph) estimated gust</w:t>
            </w:r>
          </w:p>
        </w:tc>
        <w:tc>
          <w:tcPr>
            <w:tcW w:type="dxa" w:w="1773"/>
          </w:tcPr>
          <w:p>
            <w:pPr>
              <w:spacing w:after="0"/>
              <w:jc w:val="left"/>
            </w:pPr>
            <w:r>
              <w:rPr>
                <w:sz w:val="16"/>
              </w:rPr>
              <w:t>$24,000 property; $0 crops, reported for the zone (2010 dollars)</w:t>
            </w:r>
          </w:p>
        </w:tc>
        <w:tc>
          <w:tcPr>
            <w:tcW w:type="dxa" w:w="1235"/>
          </w:tcPr>
          <w:p>
            <w:pPr>
              <w:spacing w:after="0"/>
              <w:jc w:val="right"/>
            </w:pPr>
            <w:r>
              <w:rPr>
                <w:sz w:val="16"/>
              </w:rPr>
              <w:t>0, 0</w:t>
            </w:r>
          </w:p>
        </w:tc>
        <w:tc>
          <w:tcPr>
            <w:tcW w:type="dxa" w:w="2166"/>
          </w:tcPr>
          <w:p>
            <w:pPr>
              <w:spacing w:after="0"/>
              <w:jc w:val="left"/>
            </w:pPr>
            <w:r>
              <w:rPr>
                <w:sz w:val="16"/>
              </w:rPr>
              <w:t>NWS zone MIZ028 (CRAWFORD), zone-level: may include parts of neighboring counties</w:t>
            </w:r>
          </w:p>
        </w:tc>
        <w:tc>
          <w:tcPr>
            <w:tcW w:type="dxa" w:w="1200"/>
          </w:tcPr>
          <w:p>
            <w:pPr>
              <w:spacing w:after="0"/>
              <w:jc w:val="left"/>
            </w:pPr>
          </w:p>
        </w:tc>
        <w:tc>
          <w:tcPr>
            <w:tcW w:type="dxa" w:w="17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2010-05-18</w:t>
            </w:r>
          </w:p>
        </w:tc>
        <w:tc>
          <w:tcPr>
            <w:tcW w:type="dxa" w:w="1215"/>
          </w:tcPr>
          <w:p>
            <w:pPr>
              <w:spacing w:after="0"/>
              <w:jc w:val="left"/>
            </w:pPr>
            <w:r>
              <w:rPr>
                <w:sz w:val="16"/>
              </w:rPr>
              <w:t>Wildfire</w:t>
            </w:r>
          </w:p>
        </w:tc>
        <w:tc>
          <w:tcPr>
            <w:tcW w:type="dxa" w:w="3729"/>
          </w:tcPr>
          <w:p>
            <w:pPr>
              <w:spacing w:after="0"/>
              <w:jc w:val="left"/>
            </w:pPr>
          </w:p>
        </w:tc>
        <w:tc>
          <w:tcPr>
            <w:tcW w:type="dxa" w:w="1773"/>
          </w:tcPr>
          <w:p>
            <w:pPr>
              <w:spacing w:after="0"/>
              <w:jc w:val="left"/>
            </w:pPr>
            <w:r>
              <w:rPr>
                <w:sz w:val="16"/>
              </w:rPr>
              <w:t>$825,000 property; $0 crops, reported for the zone (2010 dollars)</w:t>
            </w:r>
          </w:p>
        </w:tc>
        <w:tc>
          <w:tcPr>
            <w:tcW w:type="dxa" w:w="1235"/>
          </w:tcPr>
          <w:p>
            <w:pPr>
              <w:spacing w:after="0"/>
              <w:jc w:val="right"/>
            </w:pPr>
            <w:r>
              <w:rPr>
                <w:sz w:val="16"/>
              </w:rPr>
              <w:t>0, 0</w:t>
            </w:r>
          </w:p>
        </w:tc>
        <w:tc>
          <w:tcPr>
            <w:tcW w:type="dxa" w:w="2166"/>
          </w:tcPr>
          <w:p>
            <w:pPr>
              <w:spacing w:after="0"/>
              <w:jc w:val="left"/>
            </w:pPr>
            <w:r>
              <w:rPr>
                <w:sz w:val="16"/>
              </w:rPr>
              <w:t>NWS zone MIZ028 (CRAWFORD), zone-level: may include parts of neighboring counties</w:t>
            </w:r>
          </w:p>
        </w:tc>
        <w:tc>
          <w:tcPr>
            <w:tcW w:type="dxa" w:w="1200"/>
          </w:tcPr>
          <w:p>
            <w:pPr>
              <w:spacing w:after="0"/>
              <w:jc w:val="left"/>
            </w:pPr>
          </w:p>
        </w:tc>
        <w:tc>
          <w:tcPr>
            <w:tcW w:type="dxa" w:w="1757"/>
          </w:tcPr>
          <w:p>
            <w:pPr>
              <w:spacing w:after="0"/>
              <w:jc w:val="left"/>
            </w:pPr>
            <w:r>
              <w:rPr>
                <w:sz w:val="16"/>
              </w:rPr>
              <w:t>B1-c worst recorded: Wildfire</w:t>
            </w:r>
          </w:p>
        </w:tc>
      </w:tr>
      <w:tr>
        <w:trPr>
          <w:cantSplit/>
        </w:trPr>
        <w:tc>
          <w:tcPr>
            <w:tcW w:type="dxa" w:w="1037"/>
          </w:tcPr>
          <w:p>
            <w:pPr>
              <w:spacing w:after="0"/>
              <w:jc w:val="left"/>
            </w:pPr>
            <w:r>
              <w:rPr>
                <w:sz w:val="16"/>
              </w:rPr>
              <w:t>2006-08-02</w:t>
            </w:r>
          </w:p>
        </w:tc>
        <w:tc>
          <w:tcPr>
            <w:tcW w:type="dxa" w:w="1215"/>
          </w:tcPr>
          <w:p>
            <w:pPr>
              <w:spacing w:after="0"/>
              <w:jc w:val="left"/>
            </w:pPr>
            <w:r>
              <w:rPr>
                <w:sz w:val="16"/>
              </w:rPr>
              <w:t>Lightning</w:t>
            </w:r>
          </w:p>
        </w:tc>
        <w:tc>
          <w:tcPr>
            <w:tcW w:type="dxa" w:w="3729"/>
          </w:tcPr>
          <w:p>
            <w:pPr>
              <w:spacing w:after="0"/>
              <w:jc w:val="left"/>
            </w:pPr>
          </w:p>
        </w:tc>
        <w:tc>
          <w:tcPr>
            <w:tcW w:type="dxa" w:w="1773"/>
          </w:tcPr>
          <w:p>
            <w:pPr>
              <w:spacing w:after="0"/>
              <w:jc w:val="left"/>
            </w:pPr>
            <w:r>
              <w:rPr>
                <w:sz w:val="16"/>
              </w:rPr>
              <w:t>damage not reported</w:t>
            </w:r>
          </w:p>
        </w:tc>
        <w:tc>
          <w:tcPr>
            <w:tcW w:type="dxa" w:w="1235"/>
          </w:tcPr>
          <w:p>
            <w:pPr>
              <w:spacing w:after="0"/>
              <w:jc w:val="right"/>
            </w:pPr>
            <w:r>
              <w:rPr>
                <w:sz w:val="16"/>
              </w:rPr>
              <w:t>0, 1</w:t>
            </w:r>
          </w:p>
        </w:tc>
        <w:tc>
          <w:tcPr>
            <w:tcW w:type="dxa" w:w="2166"/>
          </w:tcPr>
          <w:p>
            <w:pPr>
              <w:spacing w:after="0"/>
              <w:jc w:val="left"/>
            </w:pPr>
            <w:r>
              <w:rPr>
                <w:sz w:val="16"/>
              </w:rPr>
              <w:t>CAMP GRAYLING</w:t>
            </w:r>
          </w:p>
        </w:tc>
        <w:tc>
          <w:tcPr>
            <w:tcW w:type="dxa" w:w="1200"/>
          </w:tcPr>
          <w:p>
            <w:pPr>
              <w:spacing w:after="0"/>
              <w:jc w:val="left"/>
            </w:pPr>
          </w:p>
        </w:tc>
        <w:tc>
          <w:tcPr>
            <w:tcW w:type="dxa" w:w="1757"/>
          </w:tcPr>
          <w:p>
            <w:pPr>
              <w:spacing w:after="0"/>
              <w:jc w:val="left"/>
            </w:pPr>
            <w:r>
              <w:rPr>
                <w:sz w:val="16"/>
              </w:rPr>
              <w:t>deaths or injuries recorded</w:t>
            </w:r>
          </w:p>
        </w:tc>
      </w:tr>
      <w:tr>
        <w:trPr>
          <w:cantSplit/>
        </w:trPr>
        <w:tc>
          <w:tcPr>
            <w:tcW w:type="dxa" w:w="1037"/>
          </w:tcPr>
          <w:p>
            <w:pPr>
              <w:spacing w:after="0"/>
              <w:jc w:val="left"/>
            </w:pPr>
            <w:r>
              <w:rPr>
                <w:sz w:val="16"/>
              </w:rPr>
              <w:t>2006-07-17</w:t>
            </w:r>
          </w:p>
        </w:tc>
        <w:tc>
          <w:tcPr>
            <w:tcW w:type="dxa" w:w="1215"/>
          </w:tcPr>
          <w:p>
            <w:pPr>
              <w:spacing w:after="0"/>
              <w:jc w:val="left"/>
            </w:pPr>
            <w:r>
              <w:rPr>
                <w:sz w:val="16"/>
              </w:rPr>
              <w:t>Flash Flood</w:t>
            </w:r>
          </w:p>
        </w:tc>
        <w:tc>
          <w:tcPr>
            <w:tcW w:type="dxa" w:w="3729"/>
          </w:tcPr>
          <w:p>
            <w:pPr>
              <w:spacing w:after="0"/>
              <w:jc w:val="left"/>
            </w:pPr>
          </w:p>
        </w:tc>
        <w:tc>
          <w:tcPr>
            <w:tcW w:type="dxa" w:w="1773"/>
          </w:tcPr>
          <w:p>
            <w:pPr>
              <w:spacing w:after="0"/>
              <w:jc w:val="left"/>
            </w:pPr>
            <w:r>
              <w:rPr>
                <w:sz w:val="16"/>
              </w:rPr>
              <w:t>$6,000 property; crops not reported (2006 dollars)</w:t>
            </w:r>
          </w:p>
        </w:tc>
        <w:tc>
          <w:tcPr>
            <w:tcW w:type="dxa" w:w="1235"/>
          </w:tcPr>
          <w:p>
            <w:pPr>
              <w:spacing w:after="0"/>
              <w:jc w:val="right"/>
            </w:pPr>
            <w:r>
              <w:rPr>
                <w:sz w:val="16"/>
              </w:rPr>
              <w:t>0, 0</w:t>
            </w:r>
          </w:p>
        </w:tc>
        <w:tc>
          <w:tcPr>
            <w:tcW w:type="dxa" w:w="2166"/>
          </w:tcPr>
          <w:p>
            <w:pPr>
              <w:spacing w:after="0"/>
              <w:jc w:val="left"/>
            </w:pPr>
            <w:r>
              <w:rPr>
                <w:sz w:val="16"/>
              </w:rPr>
              <w:t>GRAYLING</w:t>
            </w:r>
          </w:p>
        </w:tc>
        <w:tc>
          <w:tcPr>
            <w:tcW w:type="dxa" w:w="1200"/>
          </w:tcPr>
          <w:p>
            <w:pPr>
              <w:spacing w:after="0"/>
              <w:jc w:val="left"/>
            </w:pPr>
          </w:p>
        </w:tc>
        <w:tc>
          <w:tcPr>
            <w:tcW w:type="dxa" w:w="17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2005-11-13</w:t>
            </w:r>
          </w:p>
        </w:tc>
        <w:tc>
          <w:tcPr>
            <w:tcW w:type="dxa" w:w="1215"/>
          </w:tcPr>
          <w:p>
            <w:pPr>
              <w:spacing w:after="0"/>
              <w:jc w:val="left"/>
            </w:pPr>
            <w:r>
              <w:rPr>
                <w:sz w:val="16"/>
              </w:rPr>
              <w:t>High Wind</w:t>
            </w:r>
          </w:p>
        </w:tc>
        <w:tc>
          <w:tcPr>
            <w:tcW w:type="dxa" w:w="3729"/>
          </w:tcPr>
          <w:p>
            <w:pPr>
              <w:spacing w:after="0"/>
              <w:jc w:val="left"/>
            </w:pPr>
            <w:r>
              <w:rPr>
                <w:sz w:val="16"/>
              </w:rPr>
              <w:t>54 kt (62 mph) estimated gust</w:t>
            </w:r>
          </w:p>
        </w:tc>
        <w:tc>
          <w:tcPr>
            <w:tcW w:type="dxa" w:w="1773"/>
          </w:tcPr>
          <w:p>
            <w:pPr>
              <w:spacing w:after="0"/>
              <w:jc w:val="left"/>
            </w:pPr>
            <w:r>
              <w:rPr>
                <w:sz w:val="16"/>
              </w:rPr>
              <w:t>$40,000 property; crops not reported, reported for the zone (2005 dollars)</w:t>
            </w:r>
          </w:p>
        </w:tc>
        <w:tc>
          <w:tcPr>
            <w:tcW w:type="dxa" w:w="1235"/>
          </w:tcPr>
          <w:p>
            <w:pPr>
              <w:spacing w:after="0"/>
              <w:jc w:val="right"/>
            </w:pPr>
            <w:r>
              <w:rPr>
                <w:sz w:val="16"/>
              </w:rPr>
              <w:t>0, 0</w:t>
            </w:r>
          </w:p>
        </w:tc>
        <w:tc>
          <w:tcPr>
            <w:tcW w:type="dxa" w:w="2166"/>
          </w:tcPr>
          <w:p>
            <w:pPr>
              <w:spacing w:after="0"/>
              <w:jc w:val="left"/>
            </w:pPr>
            <w:r>
              <w:rPr>
                <w:sz w:val="16"/>
              </w:rPr>
              <w:t>NWS zone MIZ028 (CRAWFORD), zone-level: may include parts of neighboring counties</w:t>
            </w:r>
          </w:p>
        </w:tc>
        <w:tc>
          <w:tcPr>
            <w:tcW w:type="dxa" w:w="1200"/>
          </w:tcPr>
          <w:p>
            <w:pPr>
              <w:spacing w:after="0"/>
              <w:jc w:val="left"/>
            </w:pPr>
          </w:p>
        </w:tc>
        <w:tc>
          <w:tcPr>
            <w:tcW w:type="dxa" w:w="175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3729"/>
          </w:tcPr>
          <w:p>
            <w:pPr>
              <w:spacing w:after="0"/>
              <w:jc w:val="left"/>
            </w:pPr>
          </w:p>
        </w:tc>
        <w:tc>
          <w:tcPr>
            <w:tcW w:type="dxa" w:w="1773"/>
          </w:tcPr>
          <w:p>
            <w:pPr>
              <w:spacing w:after="0"/>
              <w:jc w:val="left"/>
            </w:pPr>
            <w:r>
              <w:rPr>
                <w:sz w:val="16"/>
              </w:rPr>
              <w:t>damage not reported</w:t>
            </w:r>
          </w:p>
        </w:tc>
        <w:tc>
          <w:tcPr>
            <w:tcW w:type="dxa" w:w="1235"/>
          </w:tcPr>
          <w:p>
            <w:pPr>
              <w:spacing w:after="0"/>
              <w:jc w:val="right"/>
            </w:pPr>
            <w:r>
              <w:rPr>
                <w:sz w:val="16"/>
              </w:rPr>
              <w:t>0, 0</w:t>
            </w:r>
          </w:p>
        </w:tc>
        <w:tc>
          <w:tcPr>
            <w:tcW w:type="dxa" w:w="2166"/>
          </w:tcPr>
          <w:p>
            <w:pPr>
              <w:spacing w:after="0"/>
              <w:jc w:val="left"/>
            </w:pPr>
            <w:r>
              <w:rPr>
                <w:sz w:val="16"/>
              </w:rPr>
              <w:t>NWS zone MIZ028 (CRAWFORD), zone-level: may include parts of neighboring counties</w:t>
            </w:r>
          </w:p>
        </w:tc>
        <w:tc>
          <w:tcPr>
            <w:tcW w:type="dxa" w:w="1200"/>
          </w:tcPr>
          <w:p>
            <w:pPr>
              <w:spacing w:after="0"/>
              <w:jc w:val="left"/>
            </w:pPr>
          </w:p>
        </w:tc>
        <w:tc>
          <w:tcPr>
            <w:tcW w:type="dxa" w:w="1757"/>
          </w:tcPr>
          <w:p>
            <w:pPr>
              <w:spacing w:after="0"/>
              <w:jc w:val="left"/>
            </w:pPr>
            <w:r>
              <w:rPr>
                <w:sz w:val="16"/>
              </w:rPr>
              <w:t>B1-c worst recorded: Excessive Heat, Heat</w:t>
            </w:r>
          </w:p>
        </w:tc>
      </w:tr>
      <w:tr>
        <w:trPr>
          <w:cantSplit/>
        </w:trPr>
        <w:tc>
          <w:tcPr>
            <w:tcW w:type="dxa" w:w="1037"/>
          </w:tcPr>
          <w:p>
            <w:pPr>
              <w:spacing w:after="0"/>
              <w:jc w:val="left"/>
            </w:pPr>
            <w:r>
              <w:rPr>
                <w:sz w:val="16"/>
              </w:rPr>
              <w:t>1995-07-13</w:t>
            </w:r>
          </w:p>
        </w:tc>
        <w:tc>
          <w:tcPr>
            <w:tcW w:type="dxa" w:w="1215"/>
          </w:tcPr>
          <w:p>
            <w:pPr>
              <w:spacing w:after="0"/>
              <w:jc w:val="left"/>
            </w:pPr>
            <w:r>
              <w:rPr>
                <w:sz w:val="16"/>
              </w:rPr>
              <w:t>Hail</w:t>
            </w:r>
          </w:p>
        </w:tc>
        <w:tc>
          <w:tcPr>
            <w:tcW w:type="dxa" w:w="3729"/>
          </w:tcPr>
          <w:p>
            <w:pPr>
              <w:spacing w:after="0"/>
              <w:jc w:val="left"/>
            </w:pPr>
            <w:r>
              <w:rPr>
                <w:sz w:val="16"/>
              </w:rPr>
              <w:t>1.75 in</w:t>
            </w:r>
          </w:p>
        </w:tc>
        <w:tc>
          <w:tcPr>
            <w:tcW w:type="dxa" w:w="1773"/>
          </w:tcPr>
          <w:p>
            <w:pPr>
              <w:spacing w:after="0"/>
              <w:jc w:val="left"/>
            </w:pPr>
            <w:r>
              <w:rPr>
                <w:sz w:val="16"/>
              </w:rPr>
              <w:t>damage not recorded (pre-1996 record)</w:t>
            </w:r>
          </w:p>
        </w:tc>
        <w:tc>
          <w:tcPr>
            <w:tcW w:type="dxa" w:w="1235"/>
          </w:tcPr>
          <w:p>
            <w:pPr>
              <w:spacing w:after="0"/>
              <w:jc w:val="right"/>
            </w:pPr>
            <w:r>
              <w:rPr>
                <w:sz w:val="16"/>
              </w:rPr>
              <w:t>0, 0</w:t>
            </w:r>
          </w:p>
        </w:tc>
        <w:tc>
          <w:tcPr>
            <w:tcW w:type="dxa" w:w="2166"/>
          </w:tcPr>
          <w:p>
            <w:pPr>
              <w:spacing w:after="0"/>
              <w:jc w:val="left"/>
            </w:pPr>
            <w:r>
              <w:rPr>
                <w:sz w:val="16"/>
              </w:rPr>
              <w:t>Grayling</w:t>
            </w:r>
          </w:p>
        </w:tc>
        <w:tc>
          <w:tcPr>
            <w:tcW w:type="dxa" w:w="1200"/>
          </w:tcPr>
          <w:p>
            <w:pPr>
              <w:spacing w:after="0"/>
              <w:jc w:val="left"/>
            </w:pPr>
          </w:p>
        </w:tc>
        <w:tc>
          <w:tcPr>
            <w:tcW w:type="dxa" w:w="1757"/>
          </w:tcPr>
          <w:p>
            <w:pPr>
              <w:spacing w:after="0"/>
              <w:jc w:val="left"/>
            </w:pPr>
            <w:r>
              <w:rPr>
                <w:sz w:val="16"/>
              </w:rPr>
              <w:t>B1-c worst recorded: Hail</w:t>
            </w:r>
          </w:p>
        </w:tc>
      </w:tr>
      <w:tr>
        <w:trPr>
          <w:cantSplit/>
        </w:trPr>
        <w:tc>
          <w:tcPr>
            <w:tcW w:type="dxa" w:w="1037"/>
          </w:tcPr>
          <w:p>
            <w:pPr>
              <w:spacing w:after="0"/>
              <w:jc w:val="left"/>
            </w:pPr>
            <w:r>
              <w:rPr>
                <w:sz w:val="16"/>
              </w:rPr>
              <w:t>1975-04-19</w:t>
            </w:r>
          </w:p>
        </w:tc>
        <w:tc>
          <w:tcPr>
            <w:tcW w:type="dxa" w:w="1215"/>
          </w:tcPr>
          <w:p>
            <w:pPr>
              <w:spacing w:after="0"/>
              <w:jc w:val="left"/>
            </w:pPr>
            <w:r>
              <w:rPr>
                <w:sz w:val="16"/>
              </w:rPr>
              <w:t>Tornado</w:t>
            </w:r>
          </w:p>
        </w:tc>
        <w:tc>
          <w:tcPr>
            <w:tcW w:type="dxa" w:w="3729"/>
          </w:tcPr>
          <w:p>
            <w:pPr>
              <w:spacing w:after="0"/>
              <w:jc w:val="left"/>
            </w:pPr>
            <w:r>
              <w:rPr>
                <w:sz w:val="16"/>
              </w:rPr>
              <w:t>F2, 1.5 mi path length (records before 1996 may include the whole path; rating and listing come from the county where the tornado began), 77 yd wide</w:t>
            </w:r>
          </w:p>
        </w:tc>
        <w:tc>
          <w:tcPr>
            <w:tcW w:type="dxa" w:w="1773"/>
          </w:tcPr>
          <w:p>
            <w:pPr>
              <w:spacing w:after="0"/>
              <w:jc w:val="left"/>
            </w:pPr>
            <w:r>
              <w:rPr>
                <w:sz w:val="16"/>
              </w:rPr>
              <w:t>$250,000 property; crops not recorded (1975 dollars)</w:t>
            </w:r>
          </w:p>
        </w:tc>
        <w:tc>
          <w:tcPr>
            <w:tcW w:type="dxa" w:w="1235"/>
          </w:tcPr>
          <w:p>
            <w:pPr>
              <w:spacing w:after="0"/>
              <w:jc w:val="right"/>
            </w:pPr>
            <w:r>
              <w:rPr>
                <w:sz w:val="16"/>
              </w:rPr>
              <w:t>0, 14</w:t>
            </w:r>
          </w:p>
        </w:tc>
        <w:tc>
          <w:tcPr>
            <w:tcW w:type="dxa" w:w="2166"/>
          </w:tcPr>
          <w:p>
            <w:pPr>
              <w:spacing w:after="0"/>
              <w:jc w:val="left"/>
            </w:pPr>
            <w:r>
              <w:rPr>
                <w:sz w:val="16"/>
              </w:rPr>
              <w:t>location not recorded</w:t>
            </w:r>
          </w:p>
        </w:tc>
        <w:tc>
          <w:tcPr>
            <w:tcW w:type="dxa" w:w="1200"/>
          </w:tcPr>
          <w:p>
            <w:pPr>
              <w:spacing w:after="0"/>
              <w:jc w:val="left"/>
            </w:pPr>
          </w:p>
        </w:tc>
        <w:tc>
          <w:tcPr>
            <w:tcW w:type="dxa" w:w="175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1.89</w:t>
            </w:r>
          </w:p>
        </w:tc>
        <w:tc>
          <w:tcPr>
            <w:tcW w:type="dxa" w:w="1448"/>
          </w:tcPr>
          <w:p>
            <w:pPr>
              <w:spacing w:after="0"/>
              <w:jc w:val="left"/>
            </w:pPr>
            <w:r>
              <w:rPr>
                <w:sz w:val="16"/>
              </w:rPr>
              <w:t>event-days per year</w:t>
            </w:r>
          </w:p>
        </w:tc>
        <w:tc>
          <w:tcPr>
            <w:tcW w:type="dxa" w:w="1577"/>
          </w:tcPr>
          <w:p>
            <w:pPr>
              <w:spacing w:after="0"/>
              <w:jc w:val="left"/>
            </w:pPr>
            <w:r>
              <w:rPr>
                <w:sz w:val="16"/>
              </w:rPr>
              <w:t>about 1.89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36</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1.89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7"/>
          </w:tcPr>
          <w:p>
            <w:pPr>
              <w:spacing w:after="0"/>
              <w:jc w:val="left"/>
            </w:pPr>
            <w:r>
              <w:rPr>
                <w:sz w:val="16"/>
              </w:rPr>
              <w:t>none modeled</w:t>
            </w:r>
          </w:p>
        </w:tc>
        <w:tc>
          <w:tcPr>
            <w:tcW w:type="dxa" w:w="1037"/>
          </w:tcPr>
          <w:p>
            <w:pPr>
              <w:spacing w:after="0"/>
              <w:jc w:val="left"/>
            </w:pPr>
          </w:p>
        </w:tc>
        <w:tc>
          <w:tcPr>
            <w:tcW w:type="dxa" w:w="1742"/>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0.000328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0.0328%</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1.23</w:t>
            </w:r>
          </w:p>
        </w:tc>
        <w:tc>
          <w:tcPr>
            <w:tcW w:type="dxa" w:w="1448"/>
          </w:tcPr>
          <w:p>
            <w:pPr>
              <w:spacing w:after="0"/>
              <w:jc w:val="left"/>
            </w:pPr>
            <w:r>
              <w:rPr>
                <w:sz w:val="16"/>
              </w:rPr>
              <w:t>events per year</w:t>
            </w:r>
          </w:p>
        </w:tc>
        <w:tc>
          <w:tcPr>
            <w:tcW w:type="dxa" w:w="1577"/>
          </w:tcPr>
          <w:p>
            <w:pPr>
              <w:spacing w:after="0"/>
              <w:jc w:val="left"/>
            </w:pPr>
            <w:r>
              <w:rPr>
                <w:sz w:val="16"/>
              </w:rPr>
              <w:t>about 1.23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46.9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0.737</w:t>
            </w:r>
          </w:p>
        </w:tc>
        <w:tc>
          <w:tcPr>
            <w:tcW w:type="dxa" w:w="1448"/>
          </w:tcPr>
          <w:p>
            <w:pPr>
              <w:spacing w:after="0"/>
              <w:jc w:val="left"/>
            </w:pPr>
            <w:r>
              <w:rPr>
                <w:sz w:val="16"/>
              </w:rPr>
              <w:t>event-days per year</w:t>
            </w:r>
          </w:p>
        </w:tc>
        <w:tc>
          <w:tcPr>
            <w:tcW w:type="dxa" w:w="1577"/>
          </w:tcPr>
          <w:p>
            <w:pPr>
              <w:spacing w:after="0"/>
              <w:jc w:val="left"/>
            </w:pPr>
            <w:r>
              <w:rPr>
                <w:sz w:val="16"/>
              </w:rPr>
              <w:t>about 0.737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12</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77"/>
          </w:tcPr>
          <w:p>
            <w:pPr>
              <w:spacing w:after="0"/>
              <w:jc w:val="left"/>
            </w:pPr>
            <w:r>
              <w:rPr>
                <w:sz w:val="16"/>
              </w:rPr>
              <w:t>about 1 in 100 years</w:t>
            </w:r>
          </w:p>
        </w:tc>
        <w:tc>
          <w:tcPr>
            <w:tcW w:type="dxa" w:w="1037"/>
          </w:tcPr>
          <w:p>
            <w:pPr>
              <w:spacing w:after="0"/>
              <w:jc w:val="left"/>
            </w:pPr>
            <w:r>
              <w:rPr>
                <w:sz w:val="16"/>
              </w:rPr>
              <w:t>Possible</w:t>
            </w:r>
          </w:p>
        </w:tc>
        <w:tc>
          <w:tcPr>
            <w:tcW w:type="dxa" w:w="1742"/>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0.0892</w:t>
            </w:r>
          </w:p>
        </w:tc>
        <w:tc>
          <w:tcPr>
            <w:tcW w:type="dxa" w:w="1448"/>
          </w:tcPr>
          <w:p>
            <w:pPr>
              <w:spacing w:after="0"/>
              <w:jc w:val="left"/>
            </w:pPr>
            <w:r>
              <w:rPr>
                <w:sz w:val="16"/>
              </w:rPr>
              <w:t>event-days per year</w:t>
            </w:r>
          </w:p>
        </w:tc>
        <w:tc>
          <w:tcPr>
            <w:tcW w:type="dxa" w:w="1577"/>
          </w:tcPr>
          <w:p>
            <w:pPr>
              <w:spacing w:after="0"/>
              <w:jc w:val="left"/>
            </w:pPr>
            <w:r>
              <w:rPr>
                <w:sz w:val="16"/>
              </w:rPr>
              <w:t>about 0.0892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6</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0.0357</w:t>
            </w:r>
          </w:p>
        </w:tc>
        <w:tc>
          <w:tcPr>
            <w:tcW w:type="dxa" w:w="1448"/>
          </w:tcPr>
          <w:p>
            <w:pPr>
              <w:spacing w:after="0"/>
              <w:jc w:val="left"/>
            </w:pPr>
            <w:r>
              <w:rPr>
                <w:sz w:val="16"/>
              </w:rPr>
              <w:t>event-days per year</w:t>
            </w:r>
          </w:p>
        </w:tc>
        <w:tc>
          <w:tcPr>
            <w:tcW w:type="dxa" w:w="1577"/>
          </w:tcPr>
          <w:p>
            <w:pPr>
              <w:spacing w:after="0"/>
              <w:jc w:val="left"/>
            </w:pPr>
            <w:r>
              <w:rPr>
                <w:sz w:val="16"/>
              </w:rPr>
              <w:t>about 0.0357 days per year</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1</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0.123</w:t>
            </w:r>
          </w:p>
        </w:tc>
        <w:tc>
          <w:tcPr>
            <w:tcW w:type="dxa" w:w="1448"/>
          </w:tcPr>
          <w:p>
            <w:pPr>
              <w:spacing w:after="0"/>
              <w:jc w:val="left"/>
            </w:pPr>
            <w:r>
              <w:rPr>
                <w:sz w:val="16"/>
              </w:rPr>
              <w:t>events per year (modeled)</w:t>
            </w:r>
          </w:p>
        </w:tc>
        <w:tc>
          <w:tcPr>
            <w:tcW w:type="dxa" w:w="1577"/>
          </w:tcPr>
          <w:p>
            <w:pPr>
              <w:spacing w:after="0"/>
              <w:jc w:val="left"/>
            </w:pPr>
            <w:r>
              <w:rPr>
                <w:sz w:val="16"/>
              </w:rPr>
              <w:t>about 1 in 8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26</w:t>
            </w:r>
          </w:p>
        </w:tc>
        <w:tc>
          <w:tcPr>
            <w:tcW w:type="dxa" w:w="1448"/>
          </w:tcPr>
          <w:p>
            <w:pPr>
              <w:spacing w:after="0"/>
              <w:jc w:val="left"/>
            </w:pPr>
            <w:r>
              <w:rPr>
                <w:sz w:val="16"/>
              </w:rPr>
              <w:t>days per year with a strike</w:t>
            </w:r>
          </w:p>
        </w:tc>
        <w:tc>
          <w:tcPr>
            <w:tcW w:type="dxa" w:w="1577"/>
          </w:tcPr>
          <w:p>
            <w:pPr>
              <w:spacing w:after="0"/>
              <w:jc w:val="left"/>
            </w:pPr>
            <w:r>
              <w:rPr>
                <w:sz w:val="16"/>
              </w:rPr>
              <w:t>about 26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1.14</w:t>
            </w:r>
          </w:p>
        </w:tc>
        <w:tc>
          <w:tcPr>
            <w:tcW w:type="dxa" w:w="1448"/>
          </w:tcPr>
          <w:p>
            <w:pPr>
              <w:spacing w:after="0"/>
              <w:jc w:val="left"/>
            </w:pPr>
            <w:r>
              <w:rPr>
                <w:sz w:val="16"/>
              </w:rPr>
              <w:t>events per year</w:t>
            </w:r>
          </w:p>
        </w:tc>
        <w:tc>
          <w:tcPr>
            <w:tcW w:type="dxa" w:w="1577"/>
          </w:tcPr>
          <w:p>
            <w:pPr>
              <w:spacing w:after="0"/>
              <w:jc w:val="left"/>
            </w:pPr>
            <w:r>
              <w:rPr>
                <w:sz w:val="16"/>
              </w:rPr>
              <w:t>about 1.14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44</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0.105</w:t>
            </w:r>
          </w:p>
        </w:tc>
        <w:tc>
          <w:tcPr>
            <w:tcW w:type="dxa" w:w="1448"/>
          </w:tcPr>
          <w:p>
            <w:pPr>
              <w:spacing w:after="0"/>
              <w:jc w:val="left"/>
            </w:pPr>
            <w:r>
              <w:rPr>
                <w:sz w:val="16"/>
              </w:rPr>
              <w:t>events per year</w:t>
            </w:r>
          </w:p>
        </w:tc>
        <w:tc>
          <w:tcPr>
            <w:tcW w:type="dxa" w:w="1577"/>
          </w:tcPr>
          <w:p>
            <w:pPr>
              <w:spacing w:after="0"/>
              <w:jc w:val="left"/>
            </w:pPr>
            <w:r>
              <w:rPr>
                <w:sz w:val="16"/>
              </w:rPr>
              <w:t>about 1 in 10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0.00131</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0.131%</w:t>
            </w:r>
          </w:p>
        </w:tc>
        <w:tc>
          <w:tcPr>
            <w:tcW w:type="dxa" w:w="1037"/>
          </w:tcPr>
          <w:p>
            <w:pPr>
              <w:spacing w:after="0"/>
              <w:jc w:val="left"/>
            </w:pPr>
            <w:r>
              <w:rPr>
                <w:sz w:val="16"/>
              </w:rPr>
              <w:t>Possible</w:t>
            </w:r>
          </w:p>
        </w:tc>
        <w:tc>
          <w:tcPr>
            <w:tcW w:type="dxa" w:w="1742"/>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28.3</w:t>
            </w:r>
          </w:p>
        </w:tc>
        <w:tc>
          <w:tcPr>
            <w:tcW w:type="dxa" w:w="1448"/>
          </w:tcPr>
          <w:p>
            <w:pPr>
              <w:spacing w:after="0"/>
              <w:jc w:val="left"/>
            </w:pPr>
            <w:r>
              <w:rPr>
                <w:sz w:val="16"/>
              </w:rPr>
              <w:t>event-days per year</w:t>
            </w:r>
          </w:p>
        </w:tc>
        <w:tc>
          <w:tcPr>
            <w:tcW w:type="dxa" w:w="1577"/>
          </w:tcPr>
          <w:p>
            <w:pPr>
              <w:spacing w:after="0"/>
              <w:jc w:val="left"/>
            </w:pPr>
            <w:r>
              <w:rPr>
                <w:sz w:val="16"/>
              </w:rPr>
              <w:t>about 28.3 days per year</w:t>
            </w:r>
          </w:p>
        </w:tc>
        <w:tc>
          <w:tcPr>
            <w:tcW w:type="dxa" w:w="1037"/>
          </w:tcPr>
          <w:p>
            <w:pPr>
              <w:spacing w:after="0"/>
              <w:jc w:val="left"/>
            </w:pPr>
            <w:r>
              <w:rPr>
                <w:sz w:val="16"/>
              </w:rPr>
              <w:t>Highly likely</w:t>
            </w:r>
          </w:p>
        </w:tc>
        <w:tc>
          <w:tcPr>
            <w:tcW w:type="dxa" w:w="1742"/>
          </w:tcPr>
          <w:p>
            <w:pPr>
              <w:spacing w:after="0"/>
              <w:jc w:val="left"/>
            </w:pPr>
            <w:r>
              <w:rPr>
                <w:sz w:val="16"/>
              </w:rPr>
              <w:t>event-days in 27 of 30 years, 1996 to 2025 (90%)</w:t>
            </w:r>
          </w:p>
        </w:tc>
        <w:tc>
          <w:tcPr>
            <w:tcW w:type="dxa" w:w="1520"/>
          </w:tcPr>
          <w:p>
            <w:pPr>
              <w:spacing w:after="0"/>
              <w:jc w:val="right"/>
            </w:pPr>
            <w:r>
              <w:rPr>
                <w:sz w:val="16"/>
              </w:rPr>
              <w:t>537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72.5</w:t>
            </w:r>
          </w:p>
        </w:tc>
        <w:tc>
          <w:tcPr>
            <w:tcW w:type="dxa" w:w="701"/>
          </w:tcPr>
          <w:p>
            <w:pPr>
              <w:spacing w:after="0"/>
              <w:jc w:val="right"/>
            </w:pPr>
            <w:r>
              <w:rPr>
                <w:sz w:val="16"/>
              </w:rPr>
              <w:t>78.2</w:t>
            </w:r>
          </w:p>
        </w:tc>
        <w:tc>
          <w:tcPr>
            <w:tcW w:type="dxa" w:w="668"/>
          </w:tcPr>
          <w:p>
            <w:pPr>
              <w:spacing w:after="0"/>
              <w:jc w:val="right"/>
            </w:pPr>
            <w:r>
              <w:rPr>
                <w:sz w:val="16"/>
              </w:rPr>
              <w:t>89.1</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5.7</w:t>
            </w:r>
          </w:p>
        </w:tc>
        <w:tc>
          <w:tcPr>
            <w:tcW w:type="dxa" w:w="701"/>
          </w:tcPr>
          <w:p>
            <w:pPr>
              <w:spacing w:after="0"/>
              <w:jc w:val="right"/>
            </w:pPr>
            <w:r>
              <w:rPr>
                <w:sz w:val="16"/>
              </w:rPr>
              <w:t>6.5</w:t>
            </w:r>
          </w:p>
        </w:tc>
        <w:tc>
          <w:tcPr>
            <w:tcW w:type="dxa" w:w="668"/>
          </w:tcPr>
          <w:p>
            <w:pPr>
              <w:spacing w:after="0"/>
              <w:jc w:val="right"/>
            </w:pPr>
            <w:r>
              <w:rPr>
                <w:sz w:val="16"/>
              </w:rPr>
              <w:t>11.0</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68.6</w:t>
            </w:r>
          </w:p>
        </w:tc>
        <w:tc>
          <w:tcPr>
            <w:tcW w:type="dxa" w:w="701"/>
          </w:tcPr>
          <w:p>
            <w:pPr>
              <w:spacing w:after="0"/>
              <w:jc w:val="right"/>
            </w:pPr>
            <w:r>
              <w:rPr>
                <w:sz w:val="16"/>
              </w:rPr>
              <w:t>71.0</w:t>
            </w:r>
          </w:p>
        </w:tc>
        <w:tc>
          <w:tcPr>
            <w:tcW w:type="dxa" w:w="668"/>
          </w:tcPr>
          <w:p>
            <w:pPr>
              <w:spacing w:after="0"/>
              <w:jc w:val="right"/>
            </w:pPr>
            <w:r>
              <w:rPr>
                <w:sz w:val="16"/>
              </w:rPr>
              <w:t>78.6</w:t>
            </w:r>
          </w:p>
        </w:tc>
        <w:tc>
          <w:tcPr>
            <w:tcW w:type="dxa" w:w="2909"/>
          </w:tcPr>
          <w:p>
            <w:pPr>
              <w:spacing w:after="0"/>
              <w:jc w:val="left"/>
            </w:pPr>
            <w:r>
              <w:rPr>
                <w:sz w:val="16"/>
              </w:rPr>
              <w:t>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3.7</w:t>
            </w:r>
          </w:p>
        </w:tc>
        <w:tc>
          <w:tcPr>
            <w:tcW w:type="dxa" w:w="701"/>
          </w:tcPr>
          <w:p>
            <w:pPr>
              <w:spacing w:after="0"/>
              <w:jc w:val="right"/>
            </w:pPr>
            <w:r>
              <w:rPr>
                <w:sz w:val="16"/>
              </w:rPr>
              <w:t>4.3</w:t>
            </w:r>
          </w:p>
        </w:tc>
        <w:tc>
          <w:tcPr>
            <w:tcW w:type="dxa" w:w="668"/>
          </w:tcPr>
          <w:p>
            <w:pPr>
              <w:spacing w:after="0"/>
              <w:jc w:val="right"/>
            </w:pPr>
            <w:r>
              <w:rPr>
                <w:sz w:val="16"/>
              </w:rPr>
              <w:t>7.6</w:t>
            </w:r>
          </w:p>
        </w:tc>
        <w:tc>
          <w:tcPr>
            <w:tcW w:type="dxa" w:w="2909"/>
          </w:tcPr>
          <w:p>
            <w:pPr>
              <w:spacing w:after="0"/>
              <w:jc w:val="left"/>
            </w:pPr>
            <w:r>
              <w:rPr>
                <w:sz w:val="16"/>
              </w:rPr>
              <w:t>Very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28.1</w:t>
            </w:r>
          </w:p>
        </w:tc>
        <w:tc>
          <w:tcPr>
            <w:tcW w:type="dxa" w:w="701"/>
          </w:tcPr>
          <w:p>
            <w:pPr>
              <w:spacing w:after="0"/>
              <w:jc w:val="right"/>
            </w:pPr>
            <w:r>
              <w:rPr>
                <w:sz w:val="16"/>
              </w:rPr>
              <w:t>30.0</w:t>
            </w:r>
          </w:p>
        </w:tc>
        <w:tc>
          <w:tcPr>
            <w:tcW w:type="dxa" w:w="668"/>
          </w:tcPr>
          <w:p>
            <w:pPr>
              <w:spacing w:after="0"/>
              <w:jc w:val="right"/>
            </w:pPr>
            <w:r>
              <w:rPr>
                <w:sz w:val="16"/>
              </w:rPr>
              <w:t>33.4</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6.4</w:t>
            </w:r>
          </w:p>
        </w:tc>
        <w:tc>
          <w:tcPr>
            <w:tcW w:type="dxa" w:w="701"/>
          </w:tcPr>
          <w:p>
            <w:pPr>
              <w:spacing w:after="0"/>
              <w:jc w:val="right"/>
            </w:pPr>
            <w:r>
              <w:rPr>
                <w:sz w:val="16"/>
              </w:rPr>
              <w:t>10.7</w:t>
            </w:r>
          </w:p>
        </w:tc>
        <w:tc>
          <w:tcPr>
            <w:tcW w:type="dxa" w:w="668"/>
          </w:tcPr>
          <w:p>
            <w:pPr>
              <w:spacing w:after="0"/>
              <w:jc w:val="right"/>
            </w:pPr>
            <w:r>
              <w:rPr>
                <w:sz w:val="16"/>
              </w:rPr>
              <w:t>12.8</w:t>
            </w:r>
          </w:p>
        </w:tc>
        <w:tc>
          <w:tcPr>
            <w:tcW w:type="dxa" w:w="2909"/>
          </w:tcPr>
          <w:p>
            <w:pPr>
              <w:spacing w:after="0"/>
              <w:jc w:val="left"/>
            </w:pPr>
            <w:r>
              <w:rPr>
                <w:sz w:val="16"/>
              </w:rPr>
              <w:t>Very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35.3</w:t>
            </w:r>
          </w:p>
        </w:tc>
        <w:tc>
          <w:tcPr>
            <w:tcW w:type="dxa" w:w="701"/>
          </w:tcPr>
          <w:p>
            <w:pPr>
              <w:spacing w:after="0"/>
              <w:jc w:val="right"/>
            </w:pPr>
            <w:r>
              <w:rPr>
                <w:sz w:val="16"/>
              </w:rPr>
              <w:t>56.9</w:t>
            </w:r>
          </w:p>
        </w:tc>
        <w:tc>
          <w:tcPr>
            <w:tcW w:type="dxa" w:w="668"/>
          </w:tcPr>
          <w:p>
            <w:pPr>
              <w:spacing w:after="0"/>
              <w:jc w:val="right"/>
            </w:pPr>
            <w:r>
              <w:rPr>
                <w:sz w:val="16"/>
              </w:rPr>
              <w:t>84.5</w:t>
            </w:r>
          </w:p>
        </w:tc>
        <w:tc>
          <w:tcPr>
            <w:tcW w:type="dxa" w:w="2909"/>
          </w:tcPr>
          <w:p>
            <w:pPr>
              <w:spacing w:after="0"/>
              <w:jc w:val="left"/>
            </w:pPr>
            <w:r>
              <w:rPr>
                <w:sz w:val="16"/>
              </w:rPr>
              <w:t>Relatively High 2, Relatively Moderate 1,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77.1</w:t>
            </w:r>
          </w:p>
        </w:tc>
        <w:tc>
          <w:tcPr>
            <w:tcW w:type="dxa" w:w="701"/>
          </w:tcPr>
          <w:p>
            <w:pPr>
              <w:spacing w:after="0"/>
              <w:jc w:val="right"/>
            </w:pPr>
            <w:r>
              <w:rPr>
                <w:sz w:val="16"/>
              </w:rPr>
              <w:t>82.2</w:t>
            </w:r>
          </w:p>
        </w:tc>
        <w:tc>
          <w:tcPr>
            <w:tcW w:type="dxa" w:w="668"/>
          </w:tcPr>
          <w:p>
            <w:pPr>
              <w:spacing w:after="0"/>
              <w:jc w:val="right"/>
            </w:pPr>
            <w:r>
              <w:rPr>
                <w:sz w:val="16"/>
              </w:rPr>
              <w:t>90.6</w:t>
            </w:r>
          </w:p>
        </w:tc>
        <w:tc>
          <w:tcPr>
            <w:tcW w:type="dxa" w:w="2909"/>
          </w:tcPr>
          <w:p>
            <w:pPr>
              <w:spacing w:after="0"/>
              <w:jc w:val="left"/>
            </w:pPr>
            <w:r>
              <w:rPr>
                <w:sz w:val="16"/>
              </w:rPr>
              <w:t>Relatively Low 3,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90.9</w:t>
            </w:r>
          </w:p>
        </w:tc>
        <w:tc>
          <w:tcPr>
            <w:tcW w:type="dxa" w:w="701"/>
          </w:tcPr>
          <w:p>
            <w:pPr>
              <w:spacing w:after="0"/>
              <w:jc w:val="right"/>
            </w:pPr>
            <w:r>
              <w:rPr>
                <w:sz w:val="16"/>
              </w:rPr>
              <w:t>94.7</w:t>
            </w:r>
          </w:p>
        </w:tc>
        <w:tc>
          <w:tcPr>
            <w:tcW w:type="dxa" w:w="668"/>
          </w:tcPr>
          <w:p>
            <w:pPr>
              <w:spacing w:after="0"/>
              <w:jc w:val="right"/>
            </w:pPr>
            <w:r>
              <w:rPr>
                <w:sz w:val="16"/>
              </w:rPr>
              <w:t>98.7</w:t>
            </w:r>
          </w:p>
        </w:tc>
        <w:tc>
          <w:tcPr>
            <w:tcW w:type="dxa" w:w="2909"/>
          </w:tcPr>
          <w:p>
            <w:pPr>
              <w:spacing w:after="0"/>
              <w:jc w:val="left"/>
            </w:pPr>
            <w:r>
              <w:rPr>
                <w:sz w:val="16"/>
              </w:rPr>
              <w:t>Very High 2,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66.4</w:t>
            </w:r>
          </w:p>
        </w:tc>
        <w:tc>
          <w:tcPr>
            <w:tcW w:type="dxa" w:w="701"/>
          </w:tcPr>
          <w:p>
            <w:pPr>
              <w:spacing w:after="0"/>
              <w:jc w:val="right"/>
            </w:pPr>
            <w:r>
              <w:rPr>
                <w:sz w:val="16"/>
              </w:rPr>
              <w:t>73.6</w:t>
            </w:r>
          </w:p>
        </w:tc>
        <w:tc>
          <w:tcPr>
            <w:tcW w:type="dxa" w:w="668"/>
          </w:tcPr>
          <w:p>
            <w:pPr>
              <w:spacing w:after="0"/>
              <w:jc w:val="right"/>
            </w:pPr>
            <w:r>
              <w:rPr>
                <w:sz w:val="16"/>
              </w:rPr>
              <w:t>81.8</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47.6</w:t>
            </w:r>
          </w:p>
        </w:tc>
        <w:tc>
          <w:tcPr>
            <w:tcW w:type="dxa" w:w="701"/>
          </w:tcPr>
          <w:p>
            <w:pPr>
              <w:spacing w:after="0"/>
              <w:jc w:val="right"/>
            </w:pPr>
            <w:r>
              <w:rPr>
                <w:sz w:val="16"/>
              </w:rPr>
              <w:t>51.8</w:t>
            </w:r>
          </w:p>
        </w:tc>
        <w:tc>
          <w:tcPr>
            <w:tcW w:type="dxa" w:w="668"/>
          </w:tcPr>
          <w:p>
            <w:pPr>
              <w:spacing w:after="0"/>
              <w:jc w:val="right"/>
            </w:pPr>
            <w:r>
              <w:rPr>
                <w:sz w:val="16"/>
              </w:rPr>
              <w:t>61.3</w:t>
            </w:r>
          </w:p>
        </w:tc>
        <w:tc>
          <w:tcPr>
            <w:tcW w:type="dxa" w:w="2909"/>
          </w:tcPr>
          <w:p>
            <w:pPr>
              <w:spacing w:after="0"/>
              <w:jc w:val="left"/>
            </w:pPr>
            <w:r>
              <w:rPr>
                <w:sz w:val="16"/>
              </w:rPr>
              <w:t>Relatively Moderate 2, Relatively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88.3</w:t>
            </w:r>
          </w:p>
        </w:tc>
        <w:tc>
          <w:tcPr>
            <w:tcW w:type="dxa" w:w="701"/>
          </w:tcPr>
          <w:p>
            <w:pPr>
              <w:spacing w:after="0"/>
              <w:jc w:val="right"/>
            </w:pPr>
            <w:r>
              <w:rPr>
                <w:sz w:val="16"/>
              </w:rPr>
              <w:t>91.2</w:t>
            </w:r>
          </w:p>
        </w:tc>
        <w:tc>
          <w:tcPr>
            <w:tcW w:type="dxa" w:w="668"/>
          </w:tcPr>
          <w:p>
            <w:pPr>
              <w:spacing w:after="0"/>
              <w:jc w:val="right"/>
            </w:pPr>
            <w:r>
              <w:rPr>
                <w:sz w:val="16"/>
              </w:rPr>
              <w:t>94.0</w:t>
            </w:r>
          </w:p>
        </w:tc>
        <w:tc>
          <w:tcPr>
            <w:tcW w:type="dxa" w:w="2909"/>
          </w:tcPr>
          <w:p>
            <w:pPr>
              <w:spacing w:after="0"/>
              <w:jc w:val="left"/>
            </w:pPr>
            <w:r>
              <w:rPr>
                <w:sz w:val="16"/>
              </w:rPr>
              <w:t>Relatively Moderate 4,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96.7</w:t>
            </w:r>
          </w:p>
        </w:tc>
        <w:tc>
          <w:tcPr>
            <w:tcW w:type="dxa" w:w="701"/>
          </w:tcPr>
          <w:p>
            <w:pPr>
              <w:spacing w:after="0"/>
              <w:jc w:val="right"/>
            </w:pPr>
            <w:r>
              <w:rPr>
                <w:sz w:val="16"/>
              </w:rPr>
              <w:t>97.7</w:t>
            </w:r>
          </w:p>
        </w:tc>
        <w:tc>
          <w:tcPr>
            <w:tcW w:type="dxa" w:w="668"/>
          </w:tcPr>
          <w:p>
            <w:pPr>
              <w:spacing w:after="0"/>
              <w:jc w:val="right"/>
            </w:pPr>
            <w:r>
              <w:rPr>
                <w:sz w:val="16"/>
              </w:rPr>
              <w:t>99.3</w:t>
            </w:r>
          </w:p>
        </w:tc>
        <w:tc>
          <w:tcPr>
            <w:tcW w:type="dxa" w:w="2909"/>
          </w:tcPr>
          <w:p>
            <w:pPr>
              <w:spacing w:after="0"/>
              <w:jc w:val="left"/>
            </w:pPr>
            <w:r>
              <w:rPr>
                <w:sz w:val="16"/>
              </w:rPr>
              <w:t>Very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74"/>
        <w:gridCol w:w="967"/>
        <w:gridCol w:w="2978"/>
        <w:gridCol w:w="2374"/>
        <w:gridCol w:w="1671"/>
        <w:gridCol w:w="2033"/>
        <w:gridCol w:w="1816"/>
      </w:tblGrid>
      <w:tr>
        <w:trPr>
          <w:cantSplit/>
          <w:tblHeader/>
        </w:trPr>
        <w:tc>
          <w:tcPr>
            <w:tcW w:type="dxa" w:w="2274"/>
            <w:shd w:val="clear" w:color="auto" w:fill="E8E8E8"/>
          </w:tcPr>
          <w:p>
            <w:pPr>
              <w:spacing w:after="0"/>
              <w:jc w:val="left"/>
            </w:pPr>
            <w:r>
              <w:rPr>
                <w:b/>
                <w:sz w:val="16"/>
              </w:rPr>
              <w:t>Member</w:t>
            </w:r>
          </w:p>
        </w:tc>
        <w:tc>
          <w:tcPr>
            <w:tcW w:type="dxa" w:w="967"/>
            <w:shd w:val="clear" w:color="auto" w:fill="E8E8E8"/>
          </w:tcPr>
          <w:p>
            <w:pPr>
              <w:spacing w:after="0"/>
              <w:jc w:val="left"/>
            </w:pPr>
            <w:r>
              <w:rPr>
                <w:b/>
                <w:sz w:val="16"/>
              </w:rPr>
              <w:t>Type</w:t>
            </w:r>
          </w:p>
        </w:tc>
        <w:tc>
          <w:tcPr>
            <w:tcW w:type="dxa" w:w="2978"/>
            <w:shd w:val="clear" w:color="auto" w:fill="E8E8E8"/>
          </w:tcPr>
          <w:p>
            <w:pPr>
              <w:spacing w:after="0"/>
              <w:jc w:val="left"/>
            </w:pPr>
            <w:r>
              <w:rPr>
                <w:b/>
                <w:sz w:val="16"/>
              </w:rPr>
              <w:t>Plan status</w:t>
            </w:r>
          </w:p>
        </w:tc>
        <w:tc>
          <w:tcPr>
            <w:tcW w:type="dxa" w:w="23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16"/>
            <w:shd w:val="clear" w:color="auto" w:fill="E8E8E8"/>
          </w:tcPr>
          <w:p>
            <w:pPr>
              <w:spacing w:after="0"/>
              <w:jc w:val="left"/>
            </w:pPr>
            <w:r>
              <w:rPr>
                <w:b/>
                <w:sz w:val="16"/>
              </w:rPr>
              <w:t>Notes</w:t>
            </w:r>
          </w:p>
        </w:tc>
      </w:tr>
      <w:tr>
        <w:trPr>
          <w:cantSplit/>
        </w:trPr>
        <w:tc>
          <w:tcPr>
            <w:tcW w:type="dxa" w:w="2274"/>
          </w:tcPr>
          <w:p>
            <w:pPr>
              <w:spacing w:after="0"/>
              <w:jc w:val="left"/>
            </w:pPr>
            <w:r>
              <w:rPr>
                <w:sz w:val="16"/>
              </w:rPr>
              <w:t>Crawford County</w:t>
            </w:r>
          </w:p>
        </w:tc>
        <w:tc>
          <w:tcPr>
            <w:tcW w:type="dxa" w:w="967"/>
          </w:tcPr>
          <w:p>
            <w:pPr>
              <w:spacing w:after="0"/>
              <w:jc w:val="left"/>
            </w:pPr>
            <w:r>
              <w:rPr>
                <w:sz w:val="16"/>
              </w:rPr>
              <w:t>County</w:t>
            </w:r>
          </w:p>
        </w:tc>
        <w:tc>
          <w:tcPr>
            <w:tcW w:type="dxa" w:w="2978"/>
          </w:tcPr>
          <w:p>
            <w:pPr>
              <w:spacing w:after="0"/>
              <w:jc w:val="left"/>
            </w:pPr>
            <w:r>
              <w:rPr>
                <w:sz w:val="16"/>
              </w:rPr>
              <w:t>Approved, expires 2027-01-23</w:t>
            </w:r>
          </w:p>
        </w:tc>
        <w:tc>
          <w:tcPr>
            <w:tcW w:type="dxa" w:w="2374"/>
          </w:tcPr>
          <w:p>
            <w:pPr>
              <w:spacing w:after="0"/>
              <w:jc w:val="right"/>
            </w:pPr>
          </w:p>
        </w:tc>
        <w:tc>
          <w:tcPr>
            <w:tcW w:type="dxa" w:w="1671"/>
          </w:tcPr>
          <w:p>
            <w:pPr>
              <w:spacing w:after="0"/>
              <w:jc w:val="right"/>
            </w:pPr>
            <w:r>
              <w:rPr>
                <w:sz w:val="16"/>
              </w:rPr>
              <w:t>$25,950.86</w:t>
            </w:r>
          </w:p>
        </w:tc>
        <w:tc>
          <w:tcPr>
            <w:tcW w:type="dxa" w:w="2033"/>
          </w:tcPr>
          <w:p>
            <w:pPr>
              <w:spacing w:after="0"/>
              <w:jc w:val="right"/>
            </w:pPr>
            <w:r>
              <w:rPr>
                <w:sz w:val="16"/>
              </w:rPr>
              <w:t>0; 0</w:t>
            </w:r>
          </w:p>
        </w:tc>
        <w:tc>
          <w:tcPr>
            <w:tcW w:type="dxa" w:w="1816"/>
          </w:tcPr>
          <w:p>
            <w:pPr>
              <w:spacing w:after="0"/>
              <w:jc w:val="left"/>
            </w:pPr>
            <w:r>
              <w:rPr>
                <w:sz w:val="16"/>
              </w:rPr>
              <w:t>No NFIP community ID on this member's plan row.</w:t>
            </w:r>
          </w:p>
        </w:tc>
      </w:tr>
      <w:tr>
        <w:trPr>
          <w:cantSplit/>
        </w:trPr>
        <w:tc>
          <w:tcPr>
            <w:tcW w:type="dxa" w:w="2274"/>
          </w:tcPr>
          <w:p>
            <w:pPr>
              <w:spacing w:after="0"/>
              <w:jc w:val="left"/>
            </w:pPr>
            <w:r>
              <w:rPr>
                <w:sz w:val="16"/>
              </w:rPr>
              <w:t>Grayling city</w:t>
            </w:r>
          </w:p>
        </w:tc>
        <w:tc>
          <w:tcPr>
            <w:tcW w:type="dxa" w:w="967"/>
          </w:tcPr>
          <w:p>
            <w:pPr>
              <w:spacing w:after="0"/>
              <w:jc w:val="left"/>
            </w:pPr>
            <w:r>
              <w:rPr>
                <w:sz w:val="16"/>
              </w:rPr>
              <w:t>City</w:t>
            </w:r>
          </w:p>
        </w:tc>
        <w:tc>
          <w:tcPr>
            <w:tcW w:type="dxa" w:w="2978"/>
          </w:tcPr>
          <w:p>
            <w:pPr>
              <w:spacing w:after="0"/>
              <w:jc w:val="left"/>
            </w:pPr>
            <w:r>
              <w:rPr>
                <w:sz w:val="16"/>
              </w:rPr>
              <w:t>Approved, expires 2027-01-23</w:t>
            </w:r>
          </w:p>
        </w:tc>
        <w:tc>
          <w:tcPr>
            <w:tcW w:type="dxa" w:w="2374"/>
          </w:tcPr>
          <w:p>
            <w:pPr>
              <w:spacing w:after="0"/>
              <w:jc w:val="right"/>
            </w:pPr>
            <w:r>
              <w:rPr>
                <w:sz w:val="16"/>
              </w:rPr>
              <w:t>FMA RL 0, SRL 0; any 0</w:t>
            </w:r>
          </w:p>
        </w:tc>
        <w:tc>
          <w:tcPr>
            <w:tcW w:type="dxa" w:w="1671"/>
          </w:tcPr>
          <w:p>
            <w:pPr>
              <w:spacing w:after="0"/>
              <w:jc w:val="right"/>
            </w:pPr>
            <w:r>
              <w:rPr>
                <w:sz w:val="16"/>
              </w:rPr>
              <w:t>$2,928.10</w:t>
            </w:r>
          </w:p>
        </w:tc>
        <w:tc>
          <w:tcPr>
            <w:tcW w:type="dxa" w:w="2033"/>
          </w:tcPr>
          <w:p>
            <w:pPr>
              <w:spacing w:after="0"/>
              <w:jc w:val="right"/>
            </w:pPr>
            <w:r>
              <w:rPr>
                <w:sz w:val="16"/>
              </w:rPr>
              <w:t>52; 1</w:t>
            </w:r>
          </w:p>
        </w:tc>
        <w:tc>
          <w:tcPr>
            <w:tcW w:type="dxa" w:w="1816"/>
          </w:tcPr>
          <w:p>
            <w:pPr>
              <w:spacing w:after="0"/>
              <w:jc w:val="left"/>
            </w:pPr>
          </w:p>
        </w:tc>
      </w:tr>
      <w:tr>
        <w:trPr>
          <w:cantSplit/>
        </w:trPr>
        <w:tc>
          <w:tcPr>
            <w:tcW w:type="dxa" w:w="2274"/>
          </w:tcPr>
          <w:p>
            <w:pPr>
              <w:spacing w:after="0"/>
              <w:jc w:val="left"/>
            </w:pPr>
            <w:r>
              <w:rPr>
                <w:sz w:val="16"/>
              </w:rPr>
              <w:t>Beaver Creek township</w:t>
            </w:r>
          </w:p>
        </w:tc>
        <w:tc>
          <w:tcPr>
            <w:tcW w:type="dxa" w:w="967"/>
          </w:tcPr>
          <w:p>
            <w:pPr>
              <w:spacing w:after="0"/>
              <w:jc w:val="left"/>
            </w:pPr>
            <w:r>
              <w:rPr>
                <w:sz w:val="16"/>
              </w:rPr>
              <w:t>Township</w:t>
            </w:r>
          </w:p>
        </w:tc>
        <w:tc>
          <w:tcPr>
            <w:tcW w:type="dxa" w:w="2978"/>
          </w:tcPr>
          <w:p>
            <w:pPr>
              <w:spacing w:after="0"/>
              <w:jc w:val="left"/>
            </w:pPr>
            <w:r>
              <w:rPr>
                <w:sz w:val="16"/>
              </w:rPr>
              <w:t>Approved, expires 2027-01-23</w:t>
            </w:r>
          </w:p>
        </w:tc>
        <w:tc>
          <w:tcPr>
            <w:tcW w:type="dxa" w:w="2374"/>
          </w:tcPr>
          <w:p>
            <w:pPr>
              <w:spacing w:after="0"/>
              <w:jc w:val="right"/>
            </w:pPr>
            <w:r>
              <w:rPr>
                <w:sz w:val="16"/>
              </w:rPr>
              <w:t>FMA RL 0, SRL 0; any 0</w:t>
            </w:r>
          </w:p>
        </w:tc>
        <w:tc>
          <w:tcPr>
            <w:tcW w:type="dxa" w:w="1671"/>
          </w:tcPr>
          <w:p>
            <w:pPr>
              <w:spacing w:after="0"/>
              <w:jc w:val="right"/>
            </w:pPr>
            <w:r>
              <w:rPr>
                <w:sz w:val="16"/>
              </w:rPr>
              <w:t>none found</w:t>
            </w:r>
          </w:p>
        </w:tc>
        <w:tc>
          <w:tcPr>
            <w:tcW w:type="dxa" w:w="2033"/>
          </w:tcPr>
          <w:p>
            <w:pPr>
              <w:spacing w:after="0"/>
              <w:jc w:val="right"/>
            </w:pPr>
            <w:r>
              <w:rPr>
                <w:sz w:val="16"/>
              </w:rPr>
              <w:t>0; 0</w:t>
            </w:r>
          </w:p>
        </w:tc>
        <w:tc>
          <w:tcPr>
            <w:tcW w:type="dxa" w:w="1816"/>
          </w:tcPr>
          <w:p>
            <w:pPr>
              <w:spacing w:after="0"/>
              <w:jc w:val="left"/>
            </w:pPr>
          </w:p>
        </w:tc>
      </w:tr>
      <w:tr>
        <w:trPr>
          <w:cantSplit/>
        </w:trPr>
        <w:tc>
          <w:tcPr>
            <w:tcW w:type="dxa" w:w="2274"/>
          </w:tcPr>
          <w:p>
            <w:pPr>
              <w:spacing w:after="0"/>
              <w:jc w:val="left"/>
            </w:pPr>
            <w:r>
              <w:rPr>
                <w:sz w:val="16"/>
              </w:rPr>
              <w:t>Frederic township</w:t>
            </w:r>
          </w:p>
        </w:tc>
        <w:tc>
          <w:tcPr>
            <w:tcW w:type="dxa" w:w="967"/>
          </w:tcPr>
          <w:p>
            <w:pPr>
              <w:spacing w:after="0"/>
              <w:jc w:val="left"/>
            </w:pPr>
            <w:r>
              <w:rPr>
                <w:sz w:val="16"/>
              </w:rPr>
              <w:t>Township</w:t>
            </w:r>
          </w:p>
        </w:tc>
        <w:tc>
          <w:tcPr>
            <w:tcW w:type="dxa" w:w="2978"/>
          </w:tcPr>
          <w:p>
            <w:pPr>
              <w:spacing w:after="0"/>
              <w:jc w:val="left"/>
            </w:pPr>
            <w:r>
              <w:rPr>
                <w:sz w:val="16"/>
              </w:rPr>
              <w:t>Approved, expires 2027-01-23</w:t>
            </w:r>
          </w:p>
        </w:tc>
        <w:tc>
          <w:tcPr>
            <w:tcW w:type="dxa" w:w="2374"/>
          </w:tcPr>
          <w:p>
            <w:pPr>
              <w:spacing w:after="0"/>
              <w:jc w:val="right"/>
            </w:pPr>
            <w:r>
              <w:rPr>
                <w:sz w:val="16"/>
              </w:rPr>
              <w:t>FMA RL 0, SRL 0; any 0</w:t>
            </w:r>
          </w:p>
        </w:tc>
        <w:tc>
          <w:tcPr>
            <w:tcW w:type="dxa" w:w="1671"/>
          </w:tcPr>
          <w:p>
            <w:pPr>
              <w:spacing w:after="0"/>
              <w:jc w:val="right"/>
            </w:pPr>
            <w:r>
              <w:rPr>
                <w:sz w:val="16"/>
              </w:rPr>
              <w:t>$35,105.07</w:t>
            </w:r>
          </w:p>
        </w:tc>
        <w:tc>
          <w:tcPr>
            <w:tcW w:type="dxa" w:w="2033"/>
          </w:tcPr>
          <w:p>
            <w:pPr>
              <w:spacing w:after="0"/>
              <w:jc w:val="right"/>
            </w:pPr>
            <w:r>
              <w:rPr>
                <w:sz w:val="16"/>
              </w:rPr>
              <w:t>23; 0</w:t>
            </w:r>
          </w:p>
        </w:tc>
        <w:tc>
          <w:tcPr>
            <w:tcW w:type="dxa" w:w="1816"/>
          </w:tcPr>
          <w:p>
            <w:pPr>
              <w:spacing w:after="0"/>
              <w:jc w:val="left"/>
            </w:pPr>
          </w:p>
        </w:tc>
      </w:tr>
      <w:tr>
        <w:trPr>
          <w:cantSplit/>
        </w:trPr>
        <w:tc>
          <w:tcPr>
            <w:tcW w:type="dxa" w:w="2274"/>
          </w:tcPr>
          <w:p>
            <w:pPr>
              <w:spacing w:after="0"/>
              <w:jc w:val="left"/>
            </w:pPr>
            <w:r>
              <w:rPr>
                <w:sz w:val="16"/>
              </w:rPr>
              <w:t>Grayling charter township</w:t>
            </w:r>
          </w:p>
        </w:tc>
        <w:tc>
          <w:tcPr>
            <w:tcW w:type="dxa" w:w="967"/>
          </w:tcPr>
          <w:p>
            <w:pPr>
              <w:spacing w:after="0"/>
              <w:jc w:val="left"/>
            </w:pPr>
            <w:r>
              <w:rPr>
                <w:sz w:val="16"/>
              </w:rPr>
              <w:t>Township</w:t>
            </w:r>
          </w:p>
        </w:tc>
        <w:tc>
          <w:tcPr>
            <w:tcW w:type="dxa" w:w="2978"/>
          </w:tcPr>
          <w:p>
            <w:pPr>
              <w:spacing w:after="0"/>
              <w:jc w:val="left"/>
            </w:pPr>
            <w:r>
              <w:rPr>
                <w:sz w:val="16"/>
              </w:rPr>
              <w:t>Approved, expires 2027-01-23</w:t>
            </w:r>
          </w:p>
        </w:tc>
        <w:tc>
          <w:tcPr>
            <w:tcW w:type="dxa" w:w="2374"/>
          </w:tcPr>
          <w:p>
            <w:pPr>
              <w:spacing w:after="0"/>
              <w:jc w:val="right"/>
            </w:pPr>
            <w:r>
              <w:rPr>
                <w:sz w:val="16"/>
              </w:rPr>
              <w:t>FMA RL 0, SRL 0; any 0</w:t>
            </w:r>
          </w:p>
        </w:tc>
        <w:tc>
          <w:tcPr>
            <w:tcW w:type="dxa" w:w="1671"/>
          </w:tcPr>
          <w:p>
            <w:pPr>
              <w:spacing w:after="0"/>
              <w:jc w:val="right"/>
            </w:pPr>
            <w:r>
              <w:rPr>
                <w:sz w:val="16"/>
              </w:rPr>
              <w:t>none found</w:t>
            </w:r>
          </w:p>
        </w:tc>
        <w:tc>
          <w:tcPr>
            <w:tcW w:type="dxa" w:w="2033"/>
          </w:tcPr>
          <w:p>
            <w:pPr>
              <w:spacing w:after="0"/>
              <w:jc w:val="right"/>
            </w:pPr>
            <w:r>
              <w:rPr>
                <w:sz w:val="16"/>
              </w:rPr>
              <w:t>52; 1</w:t>
            </w:r>
          </w:p>
        </w:tc>
        <w:tc>
          <w:tcPr>
            <w:tcW w:type="dxa" w:w="1816"/>
          </w:tcPr>
          <w:p>
            <w:pPr>
              <w:spacing w:after="0"/>
              <w:jc w:val="left"/>
            </w:pPr>
          </w:p>
        </w:tc>
      </w:tr>
      <w:tr>
        <w:trPr>
          <w:cantSplit/>
        </w:trPr>
        <w:tc>
          <w:tcPr>
            <w:tcW w:type="dxa" w:w="2274"/>
          </w:tcPr>
          <w:p>
            <w:pPr>
              <w:spacing w:after="0"/>
              <w:jc w:val="left"/>
            </w:pPr>
            <w:r>
              <w:rPr>
                <w:sz w:val="16"/>
              </w:rPr>
              <w:t>Lovells township</w:t>
            </w:r>
          </w:p>
        </w:tc>
        <w:tc>
          <w:tcPr>
            <w:tcW w:type="dxa" w:w="967"/>
          </w:tcPr>
          <w:p>
            <w:pPr>
              <w:spacing w:after="0"/>
              <w:jc w:val="left"/>
            </w:pPr>
            <w:r>
              <w:rPr>
                <w:sz w:val="16"/>
              </w:rPr>
              <w:t>Township</w:t>
            </w:r>
          </w:p>
        </w:tc>
        <w:tc>
          <w:tcPr>
            <w:tcW w:type="dxa" w:w="2978"/>
          </w:tcPr>
          <w:p>
            <w:pPr>
              <w:spacing w:after="0"/>
              <w:jc w:val="left"/>
            </w:pPr>
            <w:r>
              <w:rPr>
                <w:sz w:val="16"/>
              </w:rPr>
              <w:t>Approved, expires 2027-01-23</w:t>
            </w:r>
          </w:p>
        </w:tc>
        <w:tc>
          <w:tcPr>
            <w:tcW w:type="dxa" w:w="2374"/>
          </w:tcPr>
          <w:p>
            <w:pPr>
              <w:spacing w:after="0"/>
              <w:jc w:val="right"/>
            </w:pPr>
            <w:r>
              <w:rPr>
                <w:sz w:val="16"/>
              </w:rPr>
              <w:t>FMA RL 0, SRL 0; any 0</w:t>
            </w:r>
          </w:p>
        </w:tc>
        <w:tc>
          <w:tcPr>
            <w:tcW w:type="dxa" w:w="1671"/>
          </w:tcPr>
          <w:p>
            <w:pPr>
              <w:spacing w:after="0"/>
              <w:jc w:val="right"/>
            </w:pPr>
            <w:r>
              <w:rPr>
                <w:sz w:val="16"/>
              </w:rPr>
              <w:t>$19,583.24</w:t>
            </w:r>
          </w:p>
        </w:tc>
        <w:tc>
          <w:tcPr>
            <w:tcW w:type="dxa" w:w="2033"/>
          </w:tcPr>
          <w:p>
            <w:pPr>
              <w:spacing w:after="0"/>
              <w:jc w:val="right"/>
            </w:pPr>
            <w:r>
              <w:rPr>
                <w:sz w:val="16"/>
              </w:rPr>
              <w:t>4; 0</w:t>
            </w:r>
          </w:p>
        </w:tc>
        <w:tc>
          <w:tcPr>
            <w:tcW w:type="dxa" w:w="1816"/>
          </w:tcPr>
          <w:p>
            <w:pPr>
              <w:spacing w:after="0"/>
              <w:jc w:val="left"/>
            </w:pPr>
          </w:p>
        </w:tc>
      </w:tr>
      <w:tr>
        <w:trPr>
          <w:cantSplit/>
        </w:trPr>
        <w:tc>
          <w:tcPr>
            <w:tcW w:type="dxa" w:w="2274"/>
          </w:tcPr>
          <w:p>
            <w:pPr>
              <w:spacing w:after="0"/>
              <w:jc w:val="left"/>
            </w:pPr>
            <w:r>
              <w:rPr>
                <w:sz w:val="16"/>
              </w:rPr>
              <w:t>Maple Forest township</w:t>
            </w:r>
          </w:p>
        </w:tc>
        <w:tc>
          <w:tcPr>
            <w:tcW w:type="dxa" w:w="967"/>
          </w:tcPr>
          <w:p>
            <w:pPr>
              <w:spacing w:after="0"/>
              <w:jc w:val="left"/>
            </w:pPr>
            <w:r>
              <w:rPr>
                <w:sz w:val="16"/>
              </w:rPr>
              <w:t>Township</w:t>
            </w:r>
          </w:p>
        </w:tc>
        <w:tc>
          <w:tcPr>
            <w:tcW w:type="dxa" w:w="2978"/>
          </w:tcPr>
          <w:p>
            <w:pPr>
              <w:spacing w:after="0"/>
              <w:jc w:val="left"/>
            </w:pPr>
            <w:r>
              <w:rPr>
                <w:sz w:val="16"/>
              </w:rPr>
              <w:t>Approved, expires 2027-01-23</w:t>
            </w:r>
          </w:p>
        </w:tc>
        <w:tc>
          <w:tcPr>
            <w:tcW w:type="dxa" w:w="2374"/>
          </w:tcPr>
          <w:p>
            <w:pPr>
              <w:spacing w:after="0"/>
              <w:jc w:val="right"/>
            </w:pPr>
            <w:r>
              <w:rPr>
                <w:sz w:val="16"/>
              </w:rPr>
              <w:t>FMA RL 0, SRL 0; any 0</w:t>
            </w:r>
          </w:p>
        </w:tc>
        <w:tc>
          <w:tcPr>
            <w:tcW w:type="dxa" w:w="1671"/>
          </w:tcPr>
          <w:p>
            <w:pPr>
              <w:spacing w:after="0"/>
              <w:jc w:val="right"/>
            </w:pPr>
            <w:r>
              <w:rPr>
                <w:sz w:val="16"/>
              </w:rPr>
              <w:t>none found</w:t>
            </w:r>
          </w:p>
        </w:tc>
        <w:tc>
          <w:tcPr>
            <w:tcW w:type="dxa" w:w="2033"/>
          </w:tcPr>
          <w:p>
            <w:pPr>
              <w:spacing w:after="0"/>
              <w:jc w:val="right"/>
            </w:pPr>
            <w:r>
              <w:rPr>
                <w:sz w:val="16"/>
              </w:rPr>
              <w:t>0; 0</w:t>
            </w:r>
          </w:p>
        </w:tc>
        <w:tc>
          <w:tcPr>
            <w:tcW w:type="dxa" w:w="1816"/>
          </w:tcPr>
          <w:p>
            <w:pPr>
              <w:spacing w:after="0"/>
              <w:jc w:val="left"/>
            </w:pPr>
          </w:p>
        </w:tc>
      </w:tr>
      <w:tr>
        <w:trPr>
          <w:cantSplit/>
        </w:trPr>
        <w:tc>
          <w:tcPr>
            <w:tcW w:type="dxa" w:w="2274"/>
          </w:tcPr>
          <w:p>
            <w:pPr>
              <w:spacing w:after="0"/>
              <w:jc w:val="left"/>
            </w:pPr>
            <w:r>
              <w:rPr>
                <w:sz w:val="16"/>
              </w:rPr>
              <w:t>South Branch township</w:t>
            </w:r>
          </w:p>
        </w:tc>
        <w:tc>
          <w:tcPr>
            <w:tcW w:type="dxa" w:w="967"/>
          </w:tcPr>
          <w:p>
            <w:pPr>
              <w:spacing w:after="0"/>
              <w:jc w:val="left"/>
            </w:pPr>
            <w:r>
              <w:rPr>
                <w:sz w:val="16"/>
              </w:rPr>
              <w:t>Township</w:t>
            </w:r>
          </w:p>
        </w:tc>
        <w:tc>
          <w:tcPr>
            <w:tcW w:type="dxa" w:w="2978"/>
          </w:tcPr>
          <w:p>
            <w:pPr>
              <w:spacing w:after="0"/>
              <w:jc w:val="left"/>
            </w:pPr>
            <w:r>
              <w:rPr>
                <w:sz w:val="16"/>
              </w:rPr>
              <w:t>Approved, expires 2027-01-23</w:t>
            </w:r>
          </w:p>
        </w:tc>
        <w:tc>
          <w:tcPr>
            <w:tcW w:type="dxa" w:w="2374"/>
          </w:tcPr>
          <w:p>
            <w:pPr>
              <w:spacing w:after="0"/>
              <w:jc w:val="right"/>
            </w:pPr>
            <w:r>
              <w:rPr>
                <w:sz w:val="16"/>
              </w:rPr>
              <w:t>FMA RL 0, SRL 0; any 0</w:t>
            </w:r>
          </w:p>
        </w:tc>
        <w:tc>
          <w:tcPr>
            <w:tcW w:type="dxa" w:w="1671"/>
          </w:tcPr>
          <w:p>
            <w:pPr>
              <w:spacing w:after="0"/>
              <w:jc w:val="right"/>
            </w:pPr>
            <w:r>
              <w:rPr>
                <w:sz w:val="16"/>
              </w:rPr>
              <w:t>$14,242.40</w:t>
            </w:r>
          </w:p>
        </w:tc>
        <w:tc>
          <w:tcPr>
            <w:tcW w:type="dxa" w:w="2033"/>
          </w:tcPr>
          <w:p>
            <w:pPr>
              <w:spacing w:after="0"/>
              <w:jc w:val="right"/>
            </w:pPr>
            <w:r>
              <w:rPr>
                <w:sz w:val="16"/>
              </w:rPr>
              <w:t>0; 0</w:t>
            </w:r>
          </w:p>
        </w:tc>
        <w:tc>
          <w:tcPr>
            <w:tcW w:type="dxa" w:w="181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1037"/>
        <w:gridCol w:w="1126"/>
        <w:gridCol w:w="1209"/>
        <w:gridCol w:w="1084"/>
        <w:gridCol w:w="1302"/>
        <w:gridCol w:w="1159"/>
        <w:gridCol w:w="1230"/>
        <w:gridCol w:w="13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2022-01-24</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$3,512,111,680</w:t>
            </w:r>
          </w:p>
        </w:tc>
        <w:tc>
          <w:tcPr>
            <w:tcW w:type="dxa" w:w="1144"/>
          </w:tcPr>
          <w:p>
            <w:pPr>
              <w:spacing w:after="0"/>
              <w:jc w:val="right"/>
            </w:pPr>
            <w:r>
              <w:rPr>
                <w:sz w:val="16"/>
              </w:rPr>
              <w:t>$277,556</w:t>
            </w:r>
          </w:p>
        </w:tc>
        <w:tc>
          <w:tcPr>
            <w:tcW w:type="dxa" w:w="1051"/>
          </w:tcPr>
          <w:p>
            <w:pPr>
              <w:spacing w:after="0"/>
              <w:jc w:val="right"/>
            </w:pPr>
            <w:r>
              <w:rPr>
                <w:sz w:val="16"/>
              </w:rPr>
              <w:t>12,919</w:t>
            </w:r>
          </w:p>
        </w:tc>
        <w:tc>
          <w:tcPr>
            <w:tcW w:type="dxa" w:w="1037"/>
          </w:tcPr>
          <w:p>
            <w:pPr>
              <w:spacing w:after="0"/>
              <w:jc w:val="right"/>
            </w:pPr>
            <w:r>
              <w:rPr>
                <w:sz w:val="16"/>
              </w:rPr>
              <w:t>$58</w:t>
            </w:r>
          </w:p>
        </w:tc>
        <w:tc>
          <w:tcPr>
            <w:tcW w:type="dxa" w:w="1126"/>
          </w:tcPr>
          <w:p>
            <w:pPr>
              <w:spacing w:after="0"/>
              <w:jc w:val="right"/>
            </w:pPr>
            <w:r>
              <w:rPr>
                <w:sz w:val="16"/>
              </w:rPr>
              <w:t>$173</w:t>
            </w:r>
          </w:p>
        </w:tc>
        <w:tc>
          <w:tcPr>
            <w:tcW w:type="dxa" w:w="1209"/>
          </w:tcPr>
          <w:p>
            <w:pPr>
              <w:spacing w:after="0"/>
              <w:jc w:val="right"/>
            </w:pPr>
            <w:r>
              <w:rPr>
                <w:sz w:val="16"/>
              </w:rPr>
              <w:t>$742,226</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$6,053,945,285</w:t>
            </w:r>
          </w:p>
        </w:tc>
        <w:tc>
          <w:tcPr>
            <w:tcW w:type="dxa" w:w="1144"/>
          </w:tcPr>
          <w:p>
            <w:pPr>
              <w:spacing w:after="0"/>
              <w:jc w:val="right"/>
            </w:pPr>
          </w:p>
        </w:tc>
        <w:tc>
          <w:tcPr>
            <w:tcW w:type="dxa" w:w="1051"/>
          </w:tcPr>
          <w:p>
            <w:pPr>
              <w:spacing w:after="0"/>
              <w:jc w:val="right"/>
            </w:pPr>
            <w:r>
              <w:rPr>
                <w:sz w:val="16"/>
              </w:rPr>
              <w:t>12,988</w:t>
            </w:r>
          </w:p>
        </w:tc>
        <w:tc>
          <w:tcPr>
            <w:tcW w:type="dxa" w:w="1037"/>
          </w:tcPr>
          <w:p>
            <w:pPr>
              <w:spacing w:after="0"/>
              <w:jc w:val="right"/>
            </w:pPr>
            <w:r>
              <w:rPr>
                <w:sz w:val="16"/>
              </w:rPr>
              <w:t>$4,143</w:t>
            </w:r>
          </w:p>
        </w:tc>
        <w:tc>
          <w:tcPr>
            <w:tcW w:type="dxa" w:w="1126"/>
          </w:tcPr>
          <w:p>
            <w:pPr>
              <w:spacing w:after="0"/>
              <w:jc w:val="right"/>
            </w:pPr>
          </w:p>
        </w:tc>
        <w:tc>
          <w:tcPr>
            <w:tcW w:type="dxa" w:w="1209"/>
          </w:tcPr>
          <w:p>
            <w:pPr>
              <w:spacing w:after="0"/>
              <w:jc w:val="right"/>
            </w:pPr>
            <w:r>
              <w:rPr>
                <w:sz w:val="16"/>
              </w:rPr>
              <w:t>$1,226</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$3,512,111,680</w:t>
            </w:r>
          </w:p>
        </w:tc>
        <w:tc>
          <w:tcPr>
            <w:tcW w:type="dxa" w:w="1144"/>
          </w:tcPr>
          <w:p>
            <w:pPr>
              <w:spacing w:after="0"/>
              <w:jc w:val="right"/>
            </w:pPr>
            <w:r>
              <w:rPr>
                <w:sz w:val="16"/>
              </w:rPr>
              <w:t>$277,556</w:t>
            </w:r>
          </w:p>
        </w:tc>
        <w:tc>
          <w:tcPr>
            <w:tcW w:type="dxa" w:w="1051"/>
          </w:tcPr>
          <w:p>
            <w:pPr>
              <w:spacing w:after="0"/>
              <w:jc w:val="right"/>
            </w:pPr>
            <w:r>
              <w:rPr>
                <w:sz w:val="16"/>
              </w:rPr>
              <w:t>12,919</w:t>
            </w:r>
          </w:p>
        </w:tc>
        <w:tc>
          <w:tcPr>
            <w:tcW w:type="dxa" w:w="1037"/>
          </w:tcPr>
          <w:p>
            <w:pPr>
              <w:spacing w:after="0"/>
              <w:jc w:val="right"/>
            </w:pPr>
            <w:r>
              <w:rPr>
                <w:sz w:val="16"/>
              </w:rPr>
              <w:t>$92,713</w:t>
            </w:r>
          </w:p>
        </w:tc>
        <w:tc>
          <w:tcPr>
            <w:tcW w:type="dxa" w:w="1126"/>
          </w:tcPr>
          <w:p>
            <w:pPr>
              <w:spacing w:after="0"/>
              <w:jc w:val="right"/>
            </w:pPr>
            <w:r>
              <w:rPr>
                <w:sz w:val="16"/>
              </w:rPr>
              <w:t>$149</w:t>
            </w:r>
          </w:p>
        </w:tc>
        <w:tc>
          <w:tcPr>
            <w:tcW w:type="dxa" w:w="1209"/>
          </w:tcPr>
          <w:p>
            <w:pPr>
              <w:spacing w:after="0"/>
              <w:jc w:val="right"/>
            </w:pPr>
            <w:r>
              <w:rPr>
                <w:sz w:val="16"/>
              </w:rPr>
              <w:t>$13,255</w:t>
            </w:r>
          </w:p>
        </w:tc>
        <w:tc>
          <w:tcPr>
            <w:tcW w:type="dxa" w:w="1084"/>
          </w:tcPr>
          <w:p>
            <w:pPr>
              <w:spacing w:after="0"/>
              <w:jc w:val="right"/>
            </w:pPr>
            <w:r>
              <w:rPr>
                <w:sz w:val="16"/>
              </w:rPr>
              <w:t>0.00264%</w:t>
            </w:r>
          </w:p>
        </w:tc>
        <w:tc>
          <w:tcPr>
            <w:tcW w:type="dxa" w:w="1302"/>
          </w:tcPr>
          <w:p>
            <w:pPr>
              <w:spacing w:after="0"/>
              <w:jc w:val="right"/>
            </w:pPr>
            <w:r>
              <w:rPr>
                <w:sz w:val="16"/>
              </w:rPr>
              <w:t>$0</w:t>
            </w: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$3,512,111,680</w:t>
            </w:r>
          </w:p>
        </w:tc>
        <w:tc>
          <w:tcPr>
            <w:tcW w:type="dxa" w:w="1144"/>
          </w:tcPr>
          <w:p>
            <w:pPr>
              <w:spacing w:after="0"/>
              <w:jc w:val="right"/>
            </w:pPr>
            <w:r>
              <w:rPr>
                <w:sz w:val="16"/>
              </w:rPr>
              <w:t>$277,556</w:t>
            </w:r>
          </w:p>
        </w:tc>
        <w:tc>
          <w:tcPr>
            <w:tcW w:type="dxa" w:w="1051"/>
          </w:tcPr>
          <w:p>
            <w:pPr>
              <w:spacing w:after="0"/>
              <w:jc w:val="right"/>
            </w:pPr>
            <w:r>
              <w:rPr>
                <w:sz w:val="16"/>
              </w:rPr>
              <w:t>12,919</w:t>
            </w:r>
          </w:p>
        </w:tc>
        <w:tc>
          <w:tcPr>
            <w:tcW w:type="dxa" w:w="1037"/>
          </w:tcPr>
          <w:p>
            <w:pPr>
              <w:spacing w:after="0"/>
              <w:jc w:val="right"/>
            </w:pPr>
            <w:r>
              <w:rPr>
                <w:sz w:val="16"/>
              </w:rPr>
              <w:t>$200</w:t>
            </w:r>
          </w:p>
        </w:tc>
        <w:tc>
          <w:tcPr>
            <w:tcW w:type="dxa" w:w="1126"/>
          </w:tcPr>
          <w:p>
            <w:pPr>
              <w:spacing w:after="0"/>
              <w:jc w:val="right"/>
            </w:pPr>
            <w:r>
              <w:rPr>
                <w:sz w:val="16"/>
              </w:rPr>
              <w:t>under $1</w:t>
            </w:r>
          </w:p>
        </w:tc>
        <w:tc>
          <w:tcPr>
            <w:tcW w:type="dxa" w:w="1209"/>
          </w:tcPr>
          <w:p>
            <w:pPr>
              <w:spacing w:after="0"/>
              <w:jc w:val="right"/>
            </w:pPr>
            <w:r>
              <w:rPr>
                <w:sz w:val="16"/>
              </w:rPr>
              <w:t>$15,862</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$3,512,111,680</w:t>
            </w:r>
          </w:p>
        </w:tc>
        <w:tc>
          <w:tcPr>
            <w:tcW w:type="dxa" w:w="1144"/>
          </w:tcPr>
          <w:p>
            <w:pPr>
              <w:spacing w:after="0"/>
              <w:jc w:val="right"/>
            </w:pPr>
            <w:r>
              <w:rPr>
                <w:sz w:val="16"/>
              </w:rPr>
              <w:t>$277,556</w:t>
            </w:r>
          </w:p>
        </w:tc>
        <w:tc>
          <w:tcPr>
            <w:tcW w:type="dxa" w:w="1051"/>
          </w:tcPr>
          <w:p>
            <w:pPr>
              <w:spacing w:after="0"/>
              <w:jc w:val="right"/>
            </w:pPr>
            <w:r>
              <w:rPr>
                <w:sz w:val="16"/>
              </w:rPr>
              <w:t>12,919</w:t>
            </w:r>
          </w:p>
        </w:tc>
        <w:tc>
          <w:tcPr>
            <w:tcW w:type="dxa" w:w="1037"/>
          </w:tcPr>
          <w:p>
            <w:pPr>
              <w:spacing w:after="0"/>
              <w:jc w:val="right"/>
            </w:pPr>
            <w:r>
              <w:rPr>
                <w:sz w:val="16"/>
              </w:rPr>
              <w:t>$2,455</w:t>
            </w:r>
          </w:p>
        </w:tc>
        <w:tc>
          <w:tcPr>
            <w:tcW w:type="dxa" w:w="1126"/>
          </w:tcPr>
          <w:p>
            <w:pPr>
              <w:spacing w:after="0"/>
              <w:jc w:val="right"/>
            </w:pPr>
            <w:r>
              <w:rPr>
                <w:sz w:val="16"/>
              </w:rPr>
              <w:t>$6</w:t>
            </w:r>
          </w:p>
        </w:tc>
        <w:tc>
          <w:tcPr>
            <w:tcW w:type="dxa" w:w="1209"/>
          </w:tcPr>
          <w:p>
            <w:pPr>
              <w:spacing w:after="0"/>
              <w:jc w:val="right"/>
            </w:pPr>
            <w:r>
              <w:rPr>
                <w:sz w:val="16"/>
              </w:rPr>
              <w:t>$1</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$3,512,111,680</w:t>
            </w:r>
          </w:p>
        </w:tc>
        <w:tc>
          <w:tcPr>
            <w:tcW w:type="dxa" w:w="1144"/>
          </w:tcPr>
          <w:p>
            <w:pPr>
              <w:spacing w:after="0"/>
              <w:jc w:val="right"/>
            </w:pPr>
          </w:p>
        </w:tc>
        <w:tc>
          <w:tcPr>
            <w:tcW w:type="dxa" w:w="1051"/>
          </w:tcPr>
          <w:p>
            <w:pPr>
              <w:spacing w:after="0"/>
              <w:jc w:val="right"/>
            </w:pPr>
            <w:r>
              <w:rPr>
                <w:sz w:val="16"/>
              </w:rPr>
              <w:t>12,919</w:t>
            </w:r>
          </w:p>
        </w:tc>
        <w:tc>
          <w:tcPr>
            <w:tcW w:type="dxa" w:w="1037"/>
          </w:tcPr>
          <w:p>
            <w:pPr>
              <w:spacing w:after="0"/>
              <w:jc w:val="right"/>
            </w:pPr>
            <w:r>
              <w:rPr>
                <w:sz w:val="16"/>
              </w:rPr>
              <w:t>$2,553</w:t>
            </w:r>
          </w:p>
        </w:tc>
        <w:tc>
          <w:tcPr>
            <w:tcW w:type="dxa" w:w="1126"/>
          </w:tcPr>
          <w:p>
            <w:pPr>
              <w:spacing w:after="0"/>
              <w:jc w:val="right"/>
            </w:pPr>
          </w:p>
        </w:tc>
        <w:tc>
          <w:tcPr>
            <w:tcW w:type="dxa" w:w="1209"/>
          </w:tcPr>
          <w:p>
            <w:pPr>
              <w:spacing w:after="0"/>
              <w:jc w:val="right"/>
            </w:pPr>
            <w:r>
              <w:rPr>
                <w:sz w:val="16"/>
              </w:rPr>
              <w:t>$845</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r>
              <w:rPr>
                <w:sz w:val="16"/>
              </w:rPr>
              <w:t>$301,508.84</w:t>
            </w:r>
          </w:p>
        </w:tc>
        <w:tc>
          <w:tcPr>
            <w:tcW w:type="dxa" w:w="13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$3,493,077,597</w:t>
            </w:r>
          </w:p>
        </w:tc>
        <w:tc>
          <w:tcPr>
            <w:tcW w:type="dxa" w:w="1144"/>
          </w:tcPr>
          <w:p>
            <w:pPr>
              <w:spacing w:after="0"/>
              <w:jc w:val="right"/>
            </w:pPr>
            <w:r>
              <w:rPr>
                <w:sz w:val="16"/>
              </w:rPr>
              <w:t>$364</w:t>
            </w:r>
          </w:p>
        </w:tc>
        <w:tc>
          <w:tcPr>
            <w:tcW w:type="dxa" w:w="1051"/>
          </w:tcPr>
          <w:p>
            <w:pPr>
              <w:spacing w:after="0"/>
              <w:jc w:val="right"/>
            </w:pPr>
            <w:r>
              <w:rPr>
                <w:sz w:val="16"/>
              </w:rPr>
              <w:t>442</w:t>
            </w:r>
          </w:p>
        </w:tc>
        <w:tc>
          <w:tcPr>
            <w:tcW w:type="dxa" w:w="1037"/>
          </w:tcPr>
          <w:p>
            <w:pPr>
              <w:spacing w:after="0"/>
              <w:jc w:val="right"/>
            </w:pPr>
            <w:r>
              <w:rPr>
                <w:sz w:val="16"/>
              </w:rPr>
              <w:t>$3,255,928</w:t>
            </w:r>
          </w:p>
        </w:tc>
        <w:tc>
          <w:tcPr>
            <w:tcW w:type="dxa" w:w="1126"/>
          </w:tcPr>
          <w:p>
            <w:pPr>
              <w:spacing w:after="0"/>
              <w:jc w:val="right"/>
            </w:pPr>
            <w:r>
              <w:rPr>
                <w:sz w:val="16"/>
              </w:rPr>
              <w:t>under $1</w:t>
            </w:r>
          </w:p>
        </w:tc>
        <w:tc>
          <w:tcPr>
            <w:tcW w:type="dxa" w:w="1209"/>
          </w:tcPr>
          <w:p>
            <w:pPr>
              <w:spacing w:after="0"/>
              <w:jc w:val="right"/>
            </w:pPr>
            <w:r>
              <w:rPr>
                <w:sz w:val="16"/>
              </w:rPr>
              <w:t>$23</w:t>
            </w:r>
          </w:p>
        </w:tc>
        <w:tc>
          <w:tcPr>
            <w:tcW w:type="dxa" w:w="1084"/>
          </w:tcPr>
          <w:p>
            <w:pPr>
              <w:spacing w:after="0"/>
              <w:jc w:val="right"/>
            </w:pPr>
            <w:r>
              <w:rPr>
                <w:sz w:val="16"/>
              </w:rPr>
              <w:t>n/a (see note)</w:t>
            </w:r>
          </w:p>
        </w:tc>
        <w:tc>
          <w:tcPr>
            <w:tcW w:type="dxa" w:w="1302"/>
          </w:tcPr>
          <w:p>
            <w:pPr>
              <w:spacing w:after="0"/>
              <w:jc w:val="right"/>
            </w:pPr>
          </w:p>
        </w:tc>
        <w:tc>
          <w:tcPr>
            <w:tcW w:type="dxa" w:w="1159"/>
          </w:tcPr>
          <w:p>
            <w:pPr>
              <w:spacing w:after="0"/>
              <w:jc w:val="right"/>
            </w:pPr>
          </w:p>
        </w:tc>
        <w:tc>
          <w:tcPr>
            <w:tcW w:type="dxa" w:w="1230"/>
          </w:tcPr>
          <w:p>
            <w:pPr>
              <w:spacing w:after="0"/>
              <w:jc w:val="right"/>
            </w:pPr>
            <w:r>
              <w:rPr>
                <w:sz w:val="16"/>
              </w:rPr>
              <w:t>$28,062.04</w:t>
            </w:r>
          </w:p>
        </w:tc>
        <w:tc>
          <w:tcPr>
            <w:tcW w:type="dxa" w:w="133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$23,203,818</w:t>
            </w:r>
          </w:p>
        </w:tc>
        <w:tc>
          <w:tcPr>
            <w:tcW w:type="dxa" w:w="1144"/>
          </w:tcPr>
          <w:p>
            <w:pPr>
              <w:spacing w:after="0"/>
              <w:jc w:val="right"/>
            </w:pPr>
          </w:p>
        </w:tc>
        <w:tc>
          <w:tcPr>
            <w:tcW w:type="dxa" w:w="1051"/>
          </w:tcPr>
          <w:p>
            <w:pPr>
              <w:spacing w:after="0"/>
              <w:jc w:val="right"/>
            </w:pPr>
            <w:r>
              <w:rPr>
                <w:sz w:val="16"/>
              </w:rPr>
              <w:t>72</w:t>
            </w:r>
          </w:p>
        </w:tc>
        <w:tc>
          <w:tcPr>
            <w:tcW w:type="dxa" w:w="1037"/>
          </w:tcPr>
          <w:p>
            <w:pPr>
              <w:spacing w:after="0"/>
              <w:jc w:val="right"/>
            </w:pPr>
            <w:r>
              <w:rPr>
                <w:sz w:val="16"/>
              </w:rPr>
              <w:t>$45</w:t>
            </w:r>
          </w:p>
        </w:tc>
        <w:tc>
          <w:tcPr>
            <w:tcW w:type="dxa" w:w="1126"/>
          </w:tcPr>
          <w:p>
            <w:pPr>
              <w:spacing w:after="0"/>
              <w:jc w:val="right"/>
            </w:pPr>
          </w:p>
        </w:tc>
        <w:tc>
          <w:tcPr>
            <w:tcW w:type="dxa" w:w="1209"/>
          </w:tcPr>
          <w:p>
            <w:pPr>
              <w:spacing w:after="0"/>
              <w:jc w:val="right"/>
            </w:pPr>
            <w:r>
              <w:rPr>
                <w:sz w:val="16"/>
              </w:rPr>
              <w:t>$861</w:t>
            </w:r>
          </w:p>
        </w:tc>
        <w:tc>
          <w:tcPr>
            <w:tcW w:type="dxa" w:w="1084"/>
          </w:tcPr>
          <w:p>
            <w:pPr>
              <w:spacing w:after="0"/>
              <w:jc w:val="right"/>
            </w:pPr>
            <w:r>
              <w:rPr>
                <w:sz w:val="16"/>
              </w:rPr>
              <w:t>0.000194%</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$3,512,111,680</w:t>
            </w:r>
          </w:p>
        </w:tc>
        <w:tc>
          <w:tcPr>
            <w:tcW w:type="dxa" w:w="1144"/>
          </w:tcPr>
          <w:p>
            <w:pPr>
              <w:spacing w:after="0"/>
              <w:jc w:val="right"/>
            </w:pPr>
          </w:p>
        </w:tc>
        <w:tc>
          <w:tcPr>
            <w:tcW w:type="dxa" w:w="1051"/>
          </w:tcPr>
          <w:p>
            <w:pPr>
              <w:spacing w:after="0"/>
              <w:jc w:val="right"/>
            </w:pPr>
            <w:r>
              <w:rPr>
                <w:sz w:val="16"/>
              </w:rPr>
              <w:t>12,919</w:t>
            </w:r>
          </w:p>
        </w:tc>
        <w:tc>
          <w:tcPr>
            <w:tcW w:type="dxa" w:w="1037"/>
          </w:tcPr>
          <w:p>
            <w:pPr>
              <w:spacing w:after="0"/>
              <w:jc w:val="right"/>
            </w:pPr>
            <w:r>
              <w:rPr>
                <w:sz w:val="16"/>
              </w:rPr>
              <w:t>$5,184</w:t>
            </w:r>
          </w:p>
        </w:tc>
        <w:tc>
          <w:tcPr>
            <w:tcW w:type="dxa" w:w="1126"/>
          </w:tcPr>
          <w:p>
            <w:pPr>
              <w:spacing w:after="0"/>
              <w:jc w:val="right"/>
            </w:pPr>
          </w:p>
        </w:tc>
        <w:tc>
          <w:tcPr>
            <w:tcW w:type="dxa" w:w="1209"/>
          </w:tcPr>
          <w:p>
            <w:pPr>
              <w:spacing w:after="0"/>
              <w:jc w:val="right"/>
            </w:pPr>
            <w:r>
              <w:rPr>
                <w:sz w:val="16"/>
              </w:rPr>
              <w:t>$285,989</w:t>
            </w:r>
          </w:p>
        </w:tc>
        <w:tc>
          <w:tcPr>
            <w:tcW w:type="dxa" w:w="1084"/>
          </w:tcPr>
          <w:p>
            <w:pPr>
              <w:spacing w:after="0"/>
              <w:jc w:val="right"/>
            </w:pPr>
            <w:r>
              <w:rPr>
                <w:sz w:val="16"/>
              </w:rPr>
              <w:t>0.000148%</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$3,512,111,680</w:t>
            </w:r>
          </w:p>
        </w:tc>
        <w:tc>
          <w:tcPr>
            <w:tcW w:type="dxa" w:w="1144"/>
          </w:tcPr>
          <w:p>
            <w:pPr>
              <w:spacing w:after="0"/>
              <w:jc w:val="right"/>
            </w:pPr>
            <w:r>
              <w:rPr>
                <w:sz w:val="16"/>
              </w:rPr>
              <w:t>$277,556</w:t>
            </w:r>
          </w:p>
        </w:tc>
        <w:tc>
          <w:tcPr>
            <w:tcW w:type="dxa" w:w="1051"/>
          </w:tcPr>
          <w:p>
            <w:pPr>
              <w:spacing w:after="0"/>
              <w:jc w:val="right"/>
            </w:pPr>
            <w:r>
              <w:rPr>
                <w:sz w:val="16"/>
              </w:rPr>
              <w:t>12,919</w:t>
            </w:r>
          </w:p>
        </w:tc>
        <w:tc>
          <w:tcPr>
            <w:tcW w:type="dxa" w:w="1037"/>
          </w:tcPr>
          <w:p>
            <w:pPr>
              <w:spacing w:after="0"/>
              <w:jc w:val="right"/>
            </w:pPr>
            <w:r>
              <w:rPr>
                <w:sz w:val="16"/>
              </w:rPr>
              <w:t>$96,979</w:t>
            </w:r>
          </w:p>
        </w:tc>
        <w:tc>
          <w:tcPr>
            <w:tcW w:type="dxa" w:w="1126"/>
          </w:tcPr>
          <w:p>
            <w:pPr>
              <w:spacing w:after="0"/>
              <w:jc w:val="right"/>
            </w:pPr>
            <w:r>
              <w:rPr>
                <w:sz w:val="16"/>
              </w:rPr>
              <w:t>$11</w:t>
            </w:r>
          </w:p>
        </w:tc>
        <w:tc>
          <w:tcPr>
            <w:tcW w:type="dxa" w:w="1209"/>
          </w:tcPr>
          <w:p>
            <w:pPr>
              <w:spacing w:after="0"/>
              <w:jc w:val="right"/>
            </w:pPr>
            <w:r>
              <w:rPr>
                <w:sz w:val="16"/>
              </w:rPr>
              <w:t>$71,131</w:t>
            </w:r>
          </w:p>
        </w:tc>
        <w:tc>
          <w:tcPr>
            <w:tcW w:type="dxa" w:w="1084"/>
          </w:tcPr>
          <w:p>
            <w:pPr>
              <w:spacing w:after="0"/>
              <w:jc w:val="right"/>
            </w:pPr>
            <w:r>
              <w:rPr>
                <w:sz w:val="16"/>
              </w:rPr>
              <w:t>0.00276%</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$3,512,111,680</w:t>
            </w:r>
          </w:p>
        </w:tc>
        <w:tc>
          <w:tcPr>
            <w:tcW w:type="dxa" w:w="1144"/>
          </w:tcPr>
          <w:p>
            <w:pPr>
              <w:spacing w:after="0"/>
              <w:jc w:val="right"/>
            </w:pPr>
            <w:r>
              <w:rPr>
                <w:sz w:val="16"/>
              </w:rPr>
              <w:t>$277,556</w:t>
            </w:r>
          </w:p>
        </w:tc>
        <w:tc>
          <w:tcPr>
            <w:tcW w:type="dxa" w:w="1051"/>
          </w:tcPr>
          <w:p>
            <w:pPr>
              <w:spacing w:after="0"/>
              <w:jc w:val="right"/>
            </w:pPr>
            <w:r>
              <w:rPr>
                <w:sz w:val="16"/>
              </w:rPr>
              <w:t>12,919</w:t>
            </w:r>
          </w:p>
        </w:tc>
        <w:tc>
          <w:tcPr>
            <w:tcW w:type="dxa" w:w="1037"/>
          </w:tcPr>
          <w:p>
            <w:pPr>
              <w:spacing w:after="0"/>
              <w:jc w:val="right"/>
            </w:pPr>
            <w:r>
              <w:rPr>
                <w:sz w:val="16"/>
              </w:rPr>
              <w:t>$125,584</w:t>
            </w:r>
          </w:p>
        </w:tc>
        <w:tc>
          <w:tcPr>
            <w:tcW w:type="dxa" w:w="1126"/>
          </w:tcPr>
          <w:p>
            <w:pPr>
              <w:spacing w:after="0"/>
              <w:jc w:val="right"/>
            </w:pPr>
            <w:r>
              <w:rPr>
                <w:sz w:val="16"/>
              </w:rPr>
              <w:t>$3</w:t>
            </w:r>
          </w:p>
        </w:tc>
        <w:tc>
          <w:tcPr>
            <w:tcW w:type="dxa" w:w="1209"/>
          </w:tcPr>
          <w:p>
            <w:pPr>
              <w:spacing w:after="0"/>
              <w:jc w:val="right"/>
            </w:pPr>
            <w:r>
              <w:rPr>
                <w:sz w:val="16"/>
              </w:rPr>
              <w:t>$185,638</w:t>
            </w:r>
          </w:p>
        </w:tc>
        <w:tc>
          <w:tcPr>
            <w:tcW w:type="dxa" w:w="1084"/>
          </w:tcPr>
          <w:p>
            <w:pPr>
              <w:spacing w:after="0"/>
              <w:jc w:val="right"/>
            </w:pPr>
            <w:r>
              <w:rPr>
                <w:sz w:val="16"/>
              </w:rPr>
              <w:t>0.00358%</w:t>
            </w:r>
          </w:p>
        </w:tc>
        <w:tc>
          <w:tcPr>
            <w:tcW w:type="dxa" w:w="1302"/>
          </w:tcPr>
          <w:p>
            <w:pPr>
              <w:spacing w:after="0"/>
              <w:jc w:val="right"/>
            </w:pPr>
            <w:r>
              <w:rPr>
                <w:sz w:val="16"/>
              </w:rPr>
              <w:t>$21,000</w:t>
            </w:r>
          </w:p>
        </w:tc>
        <w:tc>
          <w:tcPr>
            <w:tcW w:type="dxa" w:w="1159"/>
          </w:tcPr>
          <w:p>
            <w:pPr>
              <w:spacing w:after="0"/>
              <w:jc w:val="right"/>
            </w:pPr>
          </w:p>
        </w:tc>
        <w:tc>
          <w:tcPr>
            <w:tcW w:type="dxa" w:w="1230"/>
          </w:tcPr>
          <w:p>
            <w:pPr>
              <w:spacing w:after="0"/>
              <w:jc w:val="right"/>
            </w:pPr>
            <w:r>
              <w:rPr>
                <w:sz w:val="16"/>
              </w:rPr>
              <w:t>$28,062.04</w:t>
            </w:r>
          </w:p>
        </w:tc>
        <w:tc>
          <w:tcPr>
            <w:tcW w:type="dxa" w:w="133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$1,477,673,337</w:t>
            </w:r>
          </w:p>
        </w:tc>
        <w:tc>
          <w:tcPr>
            <w:tcW w:type="dxa" w:w="1144"/>
          </w:tcPr>
          <w:p>
            <w:pPr>
              <w:spacing w:after="0"/>
              <w:jc w:val="right"/>
            </w:pPr>
            <w:r>
              <w:rPr>
                <w:sz w:val="16"/>
              </w:rPr>
              <w:t>$159,728</w:t>
            </w:r>
          </w:p>
        </w:tc>
        <w:tc>
          <w:tcPr>
            <w:tcW w:type="dxa" w:w="1051"/>
          </w:tcPr>
          <w:p>
            <w:pPr>
              <w:spacing w:after="0"/>
              <w:jc w:val="right"/>
            </w:pPr>
            <w:r>
              <w:rPr>
                <w:sz w:val="16"/>
              </w:rPr>
              <w:t>7,167</w:t>
            </w:r>
          </w:p>
        </w:tc>
        <w:tc>
          <w:tcPr>
            <w:tcW w:type="dxa" w:w="1037"/>
          </w:tcPr>
          <w:p>
            <w:pPr>
              <w:spacing w:after="0"/>
              <w:jc w:val="right"/>
            </w:pPr>
            <w:r>
              <w:rPr>
                <w:sz w:val="16"/>
              </w:rPr>
              <w:t>$189,629</w:t>
            </w:r>
          </w:p>
        </w:tc>
        <w:tc>
          <w:tcPr>
            <w:tcW w:type="dxa" w:w="1126"/>
          </w:tcPr>
          <w:p>
            <w:pPr>
              <w:spacing w:after="0"/>
              <w:jc w:val="right"/>
            </w:pPr>
            <w:r>
              <w:rPr>
                <w:sz w:val="16"/>
              </w:rPr>
              <w:t>$1</w:t>
            </w:r>
          </w:p>
        </w:tc>
        <w:tc>
          <w:tcPr>
            <w:tcW w:type="dxa" w:w="1209"/>
          </w:tcPr>
          <w:p>
            <w:pPr>
              <w:spacing w:after="0"/>
              <w:jc w:val="right"/>
            </w:pPr>
            <w:r>
              <w:rPr>
                <w:sz w:val="16"/>
              </w:rPr>
              <w:t>$17,208</w:t>
            </w:r>
          </w:p>
        </w:tc>
        <w:tc>
          <w:tcPr>
            <w:tcW w:type="dxa" w:w="1084"/>
          </w:tcPr>
          <w:p>
            <w:pPr>
              <w:spacing w:after="0"/>
              <w:jc w:val="right"/>
            </w:pPr>
            <w:r>
              <w:rPr>
                <w:sz w:val="16"/>
              </w:rPr>
              <w:t>0.0128%</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$3,512,111,680</w:t>
            </w:r>
          </w:p>
        </w:tc>
        <w:tc>
          <w:tcPr>
            <w:tcW w:type="dxa" w:w="1144"/>
          </w:tcPr>
          <w:p>
            <w:pPr>
              <w:spacing w:after="0"/>
              <w:jc w:val="right"/>
            </w:pPr>
            <w:r>
              <w:rPr>
                <w:sz w:val="16"/>
              </w:rPr>
              <w:t>$277,556</w:t>
            </w:r>
          </w:p>
        </w:tc>
        <w:tc>
          <w:tcPr>
            <w:tcW w:type="dxa" w:w="1051"/>
          </w:tcPr>
          <w:p>
            <w:pPr>
              <w:spacing w:after="0"/>
              <w:jc w:val="right"/>
            </w:pPr>
            <w:r>
              <w:rPr>
                <w:sz w:val="16"/>
              </w:rPr>
              <w:t>12,919</w:t>
            </w:r>
          </w:p>
        </w:tc>
        <w:tc>
          <w:tcPr>
            <w:tcW w:type="dxa" w:w="1037"/>
          </w:tcPr>
          <w:p>
            <w:pPr>
              <w:spacing w:after="0"/>
              <w:jc w:val="right"/>
            </w:pPr>
            <w:r>
              <w:rPr>
                <w:sz w:val="16"/>
              </w:rPr>
              <w:t>$2,199</w:t>
            </w:r>
          </w:p>
        </w:tc>
        <w:tc>
          <w:tcPr>
            <w:tcW w:type="dxa" w:w="1126"/>
          </w:tcPr>
          <w:p>
            <w:pPr>
              <w:spacing w:after="0"/>
              <w:jc w:val="right"/>
            </w:pPr>
            <w:r>
              <w:rPr>
                <w:sz w:val="16"/>
              </w:rPr>
              <w:t>$3</w:t>
            </w:r>
          </w:p>
        </w:tc>
        <w:tc>
          <w:tcPr>
            <w:tcW w:type="dxa" w:w="1209"/>
          </w:tcPr>
          <w:p>
            <w:pPr>
              <w:spacing w:after="0"/>
              <w:jc w:val="right"/>
            </w:pPr>
            <w:r>
              <w:rPr>
                <w:sz w:val="16"/>
              </w:rPr>
              <w:t>$197,630</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r>
              <w:rPr>
                <w:sz w:val="16"/>
              </w:rPr>
              <w:t>$0</w:t>
            </w:r>
          </w:p>
        </w:tc>
        <w:tc>
          <w:tcPr>
            <w:tcW w:type="dxa" w:w="1230"/>
          </w:tcPr>
          <w:p>
            <w:pPr>
              <w:spacing w:after="0"/>
              <w:jc w:val="right"/>
            </w:pPr>
            <w:r>
              <w:rPr>
                <w:sz w:val="16"/>
              </w:rPr>
              <w:t>$301,508.84</w:t>
            </w:r>
          </w:p>
        </w:tc>
        <w:tc>
          <w:tcPr>
            <w:tcW w:type="dxa" w:w="1339"/>
          </w:tcPr>
          <w:p>
            <w:pPr>
              <w:spacing w:after="0"/>
              <w:jc w:val="left"/>
            </w:pPr>
          </w:p>
        </w:tc>
      </w:tr>
    </w:tbl>
    <w:p>
      <w:pPr>
        <w:spacing w:after="40" w:before="60"/>
      </w:pPr>
      <w:r>
        <w:rPr>
          <w:sz w:val="15"/>
        </w:rPr>
        <w:t>Totals since 2022-01-24 (Storm Events through 2026-06-30): 2 county-coded records, 2 with a damage value recorded (including $0), $21,000; 18 zone-level records, 6 with a damage value recorded (including $0), $0 reported for the zone; Public Assistance on counted declarations $329,570.88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$3,512,111,680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$277,556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$3,778,016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$1,531,893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Grayling city</w:t>
            </w:r>
          </w:p>
        </w:tc>
        <w:tc>
          <w:tcPr>
            <w:tcW w:type="dxa" w:w="1423"/>
          </w:tcPr>
          <w:p>
            <w:pPr>
              <w:spacing w:after="0"/>
              <w:jc w:val="left"/>
            </w:pPr>
            <w:r>
              <w:rPr>
                <w:sz w:val="16"/>
              </w:rPr>
              <w:t>260901</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Beaver Creek township</w:t>
            </w:r>
          </w:p>
        </w:tc>
        <w:tc>
          <w:tcPr>
            <w:tcW w:type="dxa" w:w="1423"/>
          </w:tcPr>
          <w:p>
            <w:pPr>
              <w:spacing w:after="0"/>
              <w:jc w:val="left"/>
            </w:pPr>
            <w:r>
              <w:rPr>
                <w:sz w:val="16"/>
              </w:rPr>
              <w:t>261493</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Frederic township</w:t>
            </w:r>
          </w:p>
        </w:tc>
        <w:tc>
          <w:tcPr>
            <w:tcW w:type="dxa" w:w="1423"/>
          </w:tcPr>
          <w:p>
            <w:pPr>
              <w:spacing w:after="0"/>
              <w:jc w:val="left"/>
            </w:pPr>
            <w:r>
              <w:rPr>
                <w:sz w:val="16"/>
              </w:rPr>
              <w:t>261497</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Grayling charter township</w:t>
            </w:r>
          </w:p>
        </w:tc>
        <w:tc>
          <w:tcPr>
            <w:tcW w:type="dxa" w:w="1423"/>
          </w:tcPr>
          <w:p>
            <w:pPr>
              <w:spacing w:after="0"/>
              <w:jc w:val="left"/>
            </w:pPr>
            <w:r>
              <w:rPr>
                <w:sz w:val="16"/>
              </w:rPr>
              <w:t>261498</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Lovells township</w:t>
            </w:r>
          </w:p>
        </w:tc>
        <w:tc>
          <w:tcPr>
            <w:tcW w:type="dxa" w:w="1423"/>
          </w:tcPr>
          <w:p>
            <w:pPr>
              <w:spacing w:after="0"/>
              <w:jc w:val="left"/>
            </w:pPr>
            <w:r>
              <w:rPr>
                <w:sz w:val="16"/>
              </w:rPr>
              <w:t>261499</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Maple Forest township</w:t>
            </w:r>
          </w:p>
        </w:tc>
        <w:tc>
          <w:tcPr>
            <w:tcW w:type="dxa" w:w="1423"/>
          </w:tcPr>
          <w:p>
            <w:pPr>
              <w:spacing w:after="0"/>
              <w:jc w:val="left"/>
            </w:pPr>
            <w:r>
              <w:rPr>
                <w:sz w:val="16"/>
              </w:rPr>
              <w:t>261500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South Branch township</w:t>
            </w:r>
          </w:p>
        </w:tc>
        <w:tc>
          <w:tcPr>
            <w:tcW w:type="dxa" w:w="1423"/>
          </w:tcPr>
          <w:p>
            <w:pPr>
              <w:spacing w:after="0"/>
              <w:jc w:val="left"/>
            </w:pPr>
            <w:r>
              <w:rPr>
                <w:sz w:val="16"/>
              </w:rPr>
              <w:t>261021</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Crawford County, MI: risk-assessment baseline packet, release 2026-10 (data as of 2026-09-28; County area 26039).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Crawford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Crawford County, MI: Risk-assessment baseline packet</dc:title>
  <dc:subject>Hazard Plain release 2026-10, as of 2026-09-28. Preview: automated baseline</dc:subject>
  <dc:creator>Hazard Plain</dc:creator>
  <cp:keywords>Hazard Plain; hazard mitigation; risk assessment; 26039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