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Branch County, MI</w:t>
      </w:r>
    </w:p>
    <w:p>
      <w:pPr>
        <w:spacing w:after="120" w:before="0"/>
      </w:pPr>
      <w:r>
        <w:rPr>
          <w:color w:val="555555"/>
          <w:sz w:val="24"/>
        </w:rPr>
        <w:t>Risk-assessment baseline packet</w:t>
      </w:r>
    </w:p>
    <w:p>
      <w:pPr>
        <w:spacing w:after="120" w:before="0"/>
      </w:pPr>
      <w:r>
        <w:rPr>
          <w:b/>
          <w:sz w:val="18"/>
        </w:rPr>
        <w:t xml:space="preserve">County FIPS: </w:t>
      </w:r>
      <w:r>
        <w:rPr>
          <w:sz w:val="18"/>
        </w:rPr>
        <w:t>26023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2028-07-18. Plan: Branch County HMP (FEMA plan 101034), approved 2023-07-19.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2023-07-19: no new hazard declaration and 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($7,528,194 a year), Tornado ($2,420,910) and Cold Wave ($1,139,601).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2028-07-18</w:t>
      </w:r>
    </w:p>
    <w:p>
      <w:pPr>
        <w:keepNext/>
        <w:spacing w:after="40" w:before="0"/>
      </w:pPr>
      <w:r>
        <w:rPr>
          <w:b/>
        </w:rPr>
        <w:t xml:space="preserve">Plan: </w:t>
      </w:r>
      <w:r>
        <w:rPr/>
        <w:t>Branch County HMP (FEMA plan 101034)</w:t>
      </w:r>
    </w:p>
    <w:p>
      <w:pPr>
        <w:keepNext/>
        <w:spacing w:after="40" w:before="0"/>
      </w:pPr>
      <w:r>
        <w:rPr>
          <w:b/>
        </w:rPr>
        <w:t xml:space="preserve">Approved: </w:t>
      </w:r>
      <w:r>
        <w:rPr/>
        <w:t>2023-07-19</w:t>
      </w:r>
    </w:p>
    <w:p>
      <w:pPr>
        <w:keepNext/>
        <w:spacing w:after="40" w:before="0"/>
      </w:pPr>
      <w:r>
        <w:rPr>
          <w:b/>
        </w:rPr>
        <w:t xml:space="preserve">Days to expiry: </w:t>
      </w:r>
      <w:r>
        <w:rPr/>
        <w:t>657</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3"/>
        <w:gridCol w:w="1778"/>
        <w:gridCol w:w="2020"/>
        <w:gridCol w:w="1580"/>
        <w:gridCol w:w="1247"/>
        <w:gridCol w:w="1037"/>
        <w:gridCol w:w="850"/>
        <w:gridCol w:w="1486"/>
        <w:gridCol w:w="2530"/>
      </w:tblGrid>
      <w:tr>
        <w:trPr>
          <w:cantSplit/>
          <w:tblHeader/>
        </w:trPr>
        <w:tc>
          <w:tcPr>
            <w:tcW w:type="dxa" w:w="1583"/>
            <w:shd w:val="clear" w:color="auto" w:fill="E8E8E8"/>
          </w:tcPr>
          <w:p>
            <w:pPr>
              <w:spacing w:after="0"/>
              <w:jc w:val="left"/>
            </w:pPr>
            <w:r>
              <w:rPr>
                <w:b/>
                <w:sz w:val="16"/>
              </w:rPr>
              <w:t>Jurisdiction</w:t>
            </w:r>
          </w:p>
        </w:tc>
        <w:tc>
          <w:tcPr>
            <w:tcW w:type="dxa" w:w="1778"/>
            <w:shd w:val="clear" w:color="auto" w:fill="E8E8E8"/>
          </w:tcPr>
          <w:p>
            <w:pPr>
              <w:spacing w:after="0"/>
              <w:jc w:val="left"/>
            </w:pPr>
            <w:r>
              <w:rPr>
                <w:b/>
                <w:sz w:val="16"/>
              </w:rPr>
              <w:t>Type</w:t>
            </w:r>
          </w:p>
        </w:tc>
        <w:tc>
          <w:tcPr>
            <w:tcW w:type="dxa" w:w="2020"/>
            <w:shd w:val="clear" w:color="auto" w:fill="E8E8E8"/>
          </w:tcPr>
          <w:p>
            <w:pPr>
              <w:spacing w:after="0"/>
              <w:jc w:val="left"/>
            </w:pPr>
            <w:r>
              <w:rPr>
                <w:b/>
                <w:sz w:val="16"/>
              </w:rPr>
              <w:t>Status</w:t>
            </w:r>
          </w:p>
        </w:tc>
        <w:tc>
          <w:tcPr>
            <w:tcW w:type="dxa" w:w="1580"/>
            <w:shd w:val="clear" w:color="auto" w:fill="E8E8E8"/>
          </w:tcPr>
          <w:p>
            <w:pPr>
              <w:spacing w:after="0"/>
              <w:jc w:val="left"/>
            </w:pPr>
            <w:r>
              <w:rPr>
                <w:b/>
                <w:sz w:val="16"/>
              </w:rPr>
              <w:t>Plan</w:t>
            </w:r>
          </w:p>
        </w:tc>
        <w:tc>
          <w:tcPr>
            <w:tcW w:type="dxa" w:w="124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6"/>
            <w:shd w:val="clear" w:color="auto" w:fill="E8E8E8"/>
          </w:tcPr>
          <w:p>
            <w:pPr>
              <w:spacing w:after="0"/>
              <w:jc w:val="left"/>
            </w:pPr>
            <w:r>
              <w:rPr>
                <w:b/>
                <w:sz w:val="16"/>
              </w:rPr>
              <w:t>Update underway</w:t>
            </w:r>
          </w:p>
        </w:tc>
        <w:tc>
          <w:tcPr>
            <w:tcW w:type="dxa" w:w="2530"/>
            <w:shd w:val="clear" w:color="auto" w:fill="E8E8E8"/>
          </w:tcPr>
          <w:p>
            <w:pPr>
              <w:spacing w:after="0"/>
              <w:jc w:val="left"/>
            </w:pPr>
            <w:r>
              <w:rPr>
                <w:b/>
                <w:sz w:val="16"/>
              </w:rPr>
              <w:t>Notes</w:t>
            </w:r>
          </w:p>
        </w:tc>
      </w:tr>
      <w:tr>
        <w:trPr>
          <w:cantSplit/>
        </w:trPr>
        <w:tc>
          <w:tcPr>
            <w:tcW w:type="dxa" w:w="1583"/>
          </w:tcPr>
          <w:p>
            <w:pPr>
              <w:spacing w:after="0"/>
              <w:jc w:val="left"/>
            </w:pPr>
            <w:r>
              <w:rPr>
                <w:sz w:val="16"/>
              </w:rPr>
              <w:t>Branch County</w:t>
            </w:r>
          </w:p>
        </w:tc>
        <w:tc>
          <w:tcPr>
            <w:tcW w:type="dxa" w:w="1778"/>
          </w:tcPr>
          <w:p>
            <w:pPr>
              <w:spacing w:after="0"/>
              <w:jc w:val="left"/>
            </w:pPr>
            <w:r>
              <w:rPr>
                <w:sz w:val="16"/>
              </w:rPr>
              <w:t>County</w:t>
            </w:r>
          </w:p>
        </w:tc>
        <w:tc>
          <w:tcPr>
            <w:tcW w:type="dxa" w:w="2020"/>
          </w:tcPr>
          <w:p>
            <w:pPr>
              <w:spacing w:after="0"/>
              <w:jc w:val="left"/>
            </w:pPr>
            <w:r>
              <w:rPr>
                <w:sz w:val="16"/>
              </w:rPr>
              <w:t>Approved, expires 2028-07-18</w:t>
            </w:r>
          </w:p>
        </w:tc>
        <w:tc>
          <w:tcPr>
            <w:tcW w:type="dxa" w:w="1580"/>
          </w:tcPr>
          <w:p>
            <w:pPr>
              <w:spacing w:after="0"/>
              <w:jc w:val="left"/>
            </w:pPr>
            <w:r>
              <w:rPr>
                <w:sz w:val="16"/>
              </w:rPr>
              <w:t>Branch County HMP (FEMA plan 101034)</w:t>
            </w:r>
          </w:p>
        </w:tc>
        <w:tc>
          <w:tcPr>
            <w:tcW w:type="dxa" w:w="124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6"/>
          </w:tcPr>
          <w:p>
            <w:pPr>
              <w:spacing w:after="0"/>
              <w:jc w:val="left"/>
            </w:pPr>
          </w:p>
        </w:tc>
        <w:tc>
          <w:tcPr>
            <w:tcW w:type="dxa" w:w="2530"/>
          </w:tcPr>
          <w:p>
            <w:pPr>
              <w:spacing w:after="0"/>
              <w:jc w:val="left"/>
            </w:pPr>
            <w:r>
              <w:rPr>
                <w:sz w:val="16"/>
              </w:rPr>
              <w:t>this jurisdiction approved 2024-02-26</w:t>
            </w:r>
          </w:p>
        </w:tc>
      </w:tr>
      <w:tr>
        <w:trPr>
          <w:cantSplit/>
        </w:trPr>
        <w:tc>
          <w:tcPr>
            <w:tcW w:type="dxa" w:w="1583"/>
          </w:tcPr>
          <w:p>
            <w:pPr>
              <w:spacing w:after="0"/>
              <w:jc w:val="left"/>
            </w:pPr>
            <w:r>
              <w:rPr>
                <w:sz w:val="16"/>
              </w:rPr>
              <w:t>Bronson city</w:t>
            </w:r>
          </w:p>
        </w:tc>
        <w:tc>
          <w:tcPr>
            <w:tcW w:type="dxa" w:w="1778"/>
          </w:tcPr>
          <w:p>
            <w:pPr>
              <w:spacing w:after="0"/>
              <w:jc w:val="left"/>
            </w:pPr>
            <w:r>
              <w:rPr>
                <w:sz w:val="16"/>
              </w:rPr>
              <w:t>City</w:t>
            </w:r>
          </w:p>
        </w:tc>
        <w:tc>
          <w:tcPr>
            <w:tcW w:type="dxa" w:w="2020"/>
          </w:tcPr>
          <w:p>
            <w:pPr>
              <w:spacing w:after="0"/>
              <w:jc w:val="left"/>
            </w:pPr>
            <w:r>
              <w:rPr>
                <w:sz w:val="16"/>
              </w:rPr>
              <w:t>Approved, expires 2028-07-18</w:t>
            </w:r>
          </w:p>
        </w:tc>
        <w:tc>
          <w:tcPr>
            <w:tcW w:type="dxa" w:w="1580"/>
          </w:tcPr>
          <w:p>
            <w:pPr>
              <w:spacing w:after="0"/>
              <w:jc w:val="left"/>
            </w:pPr>
            <w:r>
              <w:rPr>
                <w:sz w:val="16"/>
              </w:rPr>
              <w:t>Branch County HMP (FEMA plan 101034)</w:t>
            </w:r>
          </w:p>
        </w:tc>
        <w:tc>
          <w:tcPr>
            <w:tcW w:type="dxa" w:w="124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6"/>
          </w:tcPr>
          <w:p>
            <w:pPr>
              <w:spacing w:after="0"/>
              <w:jc w:val="left"/>
            </w:pPr>
          </w:p>
        </w:tc>
        <w:tc>
          <w:tcPr>
            <w:tcW w:type="dxa" w:w="2530"/>
          </w:tcPr>
          <w:p>
            <w:pPr>
              <w:spacing w:after="0"/>
              <w:jc w:val="left"/>
            </w:pPr>
            <w:r>
              <w:rPr>
                <w:sz w:val="16"/>
              </w:rPr>
              <w:t>this jurisdiction approved 2024-02-13</w:t>
            </w:r>
          </w:p>
        </w:tc>
      </w:tr>
      <w:tr>
        <w:trPr>
          <w:cantSplit/>
        </w:trPr>
        <w:tc>
          <w:tcPr>
            <w:tcW w:type="dxa" w:w="1583"/>
          </w:tcPr>
          <w:p>
            <w:pPr>
              <w:spacing w:after="0"/>
              <w:jc w:val="left"/>
            </w:pPr>
            <w:r>
              <w:rPr>
                <w:sz w:val="16"/>
              </w:rPr>
              <w:t>Coldwater city</w:t>
            </w:r>
          </w:p>
        </w:tc>
        <w:tc>
          <w:tcPr>
            <w:tcW w:type="dxa" w:w="1778"/>
          </w:tcPr>
          <w:p>
            <w:pPr>
              <w:spacing w:after="0"/>
              <w:jc w:val="left"/>
            </w:pPr>
            <w:r>
              <w:rPr>
                <w:sz w:val="16"/>
              </w:rPr>
              <w:t>City</w:t>
            </w:r>
          </w:p>
        </w:tc>
        <w:tc>
          <w:tcPr>
            <w:tcW w:type="dxa" w:w="2020"/>
          </w:tcPr>
          <w:p>
            <w:pPr>
              <w:spacing w:after="0"/>
              <w:jc w:val="left"/>
            </w:pPr>
            <w:r>
              <w:rPr>
                <w:sz w:val="16"/>
              </w:rPr>
              <w:t>Approved, expires 2028-07-18</w:t>
            </w:r>
          </w:p>
        </w:tc>
        <w:tc>
          <w:tcPr>
            <w:tcW w:type="dxa" w:w="1580"/>
          </w:tcPr>
          <w:p>
            <w:pPr>
              <w:spacing w:after="0"/>
              <w:jc w:val="left"/>
            </w:pPr>
            <w:r>
              <w:rPr>
                <w:sz w:val="16"/>
              </w:rPr>
              <w:t>Branch County HMP (FEMA plan 101034)</w:t>
            </w:r>
          </w:p>
        </w:tc>
        <w:tc>
          <w:tcPr>
            <w:tcW w:type="dxa" w:w="124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6"/>
          </w:tcPr>
          <w:p>
            <w:pPr>
              <w:spacing w:after="0"/>
              <w:jc w:val="left"/>
            </w:pPr>
          </w:p>
        </w:tc>
        <w:tc>
          <w:tcPr>
            <w:tcW w:type="dxa" w:w="2530"/>
          </w:tcPr>
          <w:p>
            <w:pPr>
              <w:spacing w:after="0"/>
              <w:jc w:val="left"/>
            </w:pPr>
          </w:p>
        </w:tc>
      </w:tr>
      <w:tr>
        <w:trPr>
          <w:cantSplit/>
        </w:trPr>
        <w:tc>
          <w:tcPr>
            <w:tcW w:type="dxa" w:w="1583"/>
          </w:tcPr>
          <w:p>
            <w:pPr>
              <w:spacing w:after="0"/>
              <w:jc w:val="left"/>
            </w:pPr>
            <w:r>
              <w:rPr>
                <w:sz w:val="16"/>
              </w:rPr>
              <w:t>Quincy village</w:t>
            </w:r>
          </w:p>
        </w:tc>
        <w:tc>
          <w:tcPr>
            <w:tcW w:type="dxa" w:w="1778"/>
          </w:tcPr>
          <w:p>
            <w:pPr>
              <w:spacing w:after="0"/>
              <w:jc w:val="left"/>
            </w:pPr>
            <w:r>
              <w:rPr>
                <w:sz w:val="16"/>
              </w:rPr>
              <w:t>Village</w:t>
            </w:r>
          </w:p>
        </w:tc>
        <w:tc>
          <w:tcPr>
            <w:tcW w:type="dxa" w:w="2020"/>
          </w:tcPr>
          <w:p>
            <w:pPr>
              <w:spacing w:after="0"/>
              <w:jc w:val="left"/>
            </w:pPr>
            <w:r>
              <w:rPr>
                <w:sz w:val="16"/>
              </w:rPr>
              <w:t>Approved, expires 2028-07-18</w:t>
            </w:r>
          </w:p>
        </w:tc>
        <w:tc>
          <w:tcPr>
            <w:tcW w:type="dxa" w:w="1580"/>
          </w:tcPr>
          <w:p>
            <w:pPr>
              <w:spacing w:after="0"/>
              <w:jc w:val="left"/>
            </w:pPr>
            <w:r>
              <w:rPr>
                <w:sz w:val="16"/>
              </w:rPr>
              <w:t>Branch County HMP (FEMA plan 101034)</w:t>
            </w:r>
          </w:p>
        </w:tc>
        <w:tc>
          <w:tcPr>
            <w:tcW w:type="dxa" w:w="124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6"/>
          </w:tcPr>
          <w:p>
            <w:pPr>
              <w:spacing w:after="0"/>
              <w:jc w:val="left"/>
            </w:pPr>
          </w:p>
        </w:tc>
        <w:tc>
          <w:tcPr>
            <w:tcW w:type="dxa" w:w="2530"/>
          </w:tcPr>
          <w:p>
            <w:pPr>
              <w:spacing w:after="0"/>
              <w:jc w:val="left"/>
            </w:pPr>
            <w:r>
              <w:rPr>
                <w:sz w:val="16"/>
              </w:rPr>
              <w:t>this jurisdiction approved 2023-08-25</w:t>
            </w:r>
          </w:p>
        </w:tc>
      </w:tr>
      <w:tr>
        <w:trPr>
          <w:cantSplit/>
        </w:trPr>
        <w:tc>
          <w:tcPr>
            <w:tcW w:type="dxa" w:w="1583"/>
          </w:tcPr>
          <w:p>
            <w:pPr>
              <w:spacing w:after="0"/>
              <w:jc w:val="left"/>
            </w:pPr>
            <w:r>
              <w:rPr>
                <w:sz w:val="16"/>
              </w:rPr>
              <w:t>Union City village</w:t>
            </w:r>
          </w:p>
        </w:tc>
        <w:tc>
          <w:tcPr>
            <w:tcW w:type="dxa" w:w="1778"/>
          </w:tcPr>
          <w:p>
            <w:pPr>
              <w:spacing w:after="0"/>
              <w:jc w:val="left"/>
            </w:pPr>
            <w:r>
              <w:rPr>
                <w:sz w:val="16"/>
              </w:rPr>
              <w:t>Village</w:t>
            </w:r>
          </w:p>
        </w:tc>
        <w:tc>
          <w:tcPr>
            <w:tcW w:type="dxa" w:w="2020"/>
          </w:tcPr>
          <w:p>
            <w:pPr>
              <w:spacing w:after="0"/>
              <w:jc w:val="left"/>
            </w:pPr>
            <w:r>
              <w:rPr>
                <w:sz w:val="16"/>
              </w:rPr>
              <w:t>Approved, expires 2028-07-18</w:t>
            </w:r>
          </w:p>
        </w:tc>
        <w:tc>
          <w:tcPr>
            <w:tcW w:type="dxa" w:w="1580"/>
          </w:tcPr>
          <w:p>
            <w:pPr>
              <w:spacing w:after="0"/>
              <w:jc w:val="left"/>
            </w:pPr>
            <w:r>
              <w:rPr>
                <w:sz w:val="16"/>
              </w:rPr>
              <w:t>Branch County HMP (FEMA plan 101034)</w:t>
            </w:r>
          </w:p>
        </w:tc>
        <w:tc>
          <w:tcPr>
            <w:tcW w:type="dxa" w:w="1247"/>
          </w:tcPr>
          <w:p>
            <w:pPr>
              <w:spacing w:after="0"/>
              <w:jc w:val="left"/>
            </w:pPr>
            <w:r>
              <w:rPr>
                <w:sz w:val="16"/>
              </w:rPr>
              <w:t>2023-07-19</w:t>
            </w:r>
          </w:p>
        </w:tc>
        <w:tc>
          <w:tcPr>
            <w:tcW w:type="dxa" w:w="1037"/>
          </w:tcPr>
          <w:p>
            <w:pPr>
              <w:spacing w:after="0"/>
              <w:jc w:val="left"/>
            </w:pPr>
            <w:r>
              <w:rPr>
                <w:sz w:val="16"/>
              </w:rPr>
              <w:t>2028-07-18</w:t>
            </w:r>
          </w:p>
        </w:tc>
        <w:tc>
          <w:tcPr>
            <w:tcW w:type="dxa" w:w="850"/>
          </w:tcPr>
          <w:p>
            <w:pPr>
              <w:spacing w:after="0"/>
              <w:jc w:val="right"/>
            </w:pPr>
            <w:r>
              <w:rPr>
                <w:sz w:val="16"/>
              </w:rPr>
              <w:t>657</w:t>
            </w:r>
          </w:p>
        </w:tc>
        <w:tc>
          <w:tcPr>
            <w:tcW w:type="dxa" w:w="1486"/>
          </w:tcPr>
          <w:p>
            <w:pPr>
              <w:spacing w:after="0"/>
              <w:jc w:val="left"/>
            </w:pPr>
          </w:p>
        </w:tc>
        <w:tc>
          <w:tcPr>
            <w:tcW w:type="dxa" w:w="2530"/>
          </w:tcPr>
          <w:p>
            <w:pPr>
              <w:spacing w:after="0"/>
              <w:jc w:val="left"/>
            </w:pPr>
            <w:r>
              <w:rPr>
                <w:sz w:val="16"/>
              </w:rPr>
              <w:t>this jurisdiction approved 2024-02-26</w:t>
            </w:r>
          </w:p>
        </w:tc>
      </w:tr>
      <w:tr>
        <w:trPr>
          <w:cantSplit/>
        </w:trPr>
        <w:tc>
          <w:tcPr>
            <w:tcW w:type="dxa" w:w="1583"/>
          </w:tcPr>
          <w:p>
            <w:pPr>
              <w:spacing w:after="0"/>
              <w:jc w:val="left"/>
            </w:pPr>
            <w:r>
              <w:rPr>
                <w:sz w:val="16"/>
              </w:rPr>
              <w:t>Athens Area Schools</w:t>
            </w:r>
          </w:p>
        </w:tc>
        <w:tc>
          <w:tcPr>
            <w:tcW w:type="dxa" w:w="1778"/>
          </w:tcPr>
          <w:p>
            <w:pPr>
              <w:spacing w:after="0"/>
              <w:jc w:val="left"/>
            </w:pPr>
            <w:r>
              <w:rPr>
                <w:sz w:val="16"/>
              </w:rPr>
              <w:t>School/School District</w:t>
            </w:r>
          </w:p>
        </w:tc>
        <w:tc>
          <w:tcPr>
            <w:tcW w:type="dxa" w:w="2020"/>
          </w:tcPr>
          <w:p>
            <w:pPr>
              <w:spacing w:after="0"/>
              <w:jc w:val="left"/>
            </w:pPr>
            <w:r>
              <w:rPr>
                <w:sz w:val="16"/>
              </w:rPr>
              <w:t>Approved, expires 2029-12-10</w:t>
            </w:r>
          </w:p>
        </w:tc>
        <w:tc>
          <w:tcPr>
            <w:tcW w:type="dxa" w:w="1580"/>
          </w:tcPr>
          <w:p>
            <w:pPr>
              <w:spacing w:after="0"/>
              <w:jc w:val="left"/>
            </w:pPr>
            <w:r>
              <w:rPr>
                <w:sz w:val="16"/>
              </w:rPr>
              <w:t>Calhoun County 2024 Hazard Mitigation Plan (FEMA plan 110177)</w:t>
            </w:r>
          </w:p>
        </w:tc>
        <w:tc>
          <w:tcPr>
            <w:tcW w:type="dxa" w:w="1247"/>
          </w:tcPr>
          <w:p>
            <w:pPr>
              <w:spacing w:after="0"/>
              <w:jc w:val="left"/>
            </w:pPr>
            <w:r>
              <w:rPr>
                <w:sz w:val="16"/>
              </w:rPr>
              <w:t>2024-12-11</w:t>
            </w:r>
          </w:p>
        </w:tc>
        <w:tc>
          <w:tcPr>
            <w:tcW w:type="dxa" w:w="1037"/>
          </w:tcPr>
          <w:p>
            <w:pPr>
              <w:spacing w:after="0"/>
              <w:jc w:val="left"/>
            </w:pPr>
            <w:r>
              <w:rPr>
                <w:sz w:val="16"/>
              </w:rPr>
              <w:t>2029-12-10</w:t>
            </w:r>
          </w:p>
        </w:tc>
        <w:tc>
          <w:tcPr>
            <w:tcW w:type="dxa" w:w="850"/>
          </w:tcPr>
          <w:p>
            <w:pPr>
              <w:spacing w:after="0"/>
              <w:jc w:val="right"/>
            </w:pPr>
            <w:r>
              <w:rPr>
                <w:sz w:val="16"/>
              </w:rPr>
              <w:t>1,167</w:t>
            </w:r>
          </w:p>
        </w:tc>
        <w:tc>
          <w:tcPr>
            <w:tcW w:type="dxa" w:w="1486"/>
          </w:tcPr>
          <w:p>
            <w:pPr>
              <w:spacing w:after="0"/>
              <w:jc w:val="left"/>
            </w:pPr>
          </w:p>
        </w:tc>
        <w:tc>
          <w:tcPr>
            <w:tcW w:type="dxa" w:w="2530"/>
          </w:tcPr>
          <w:p>
            <w:pPr>
              <w:spacing w:after="0"/>
              <w:jc w:val="left"/>
            </w:pPr>
            <w:r>
              <w:rPr>
                <w:sz w:val="16"/>
              </w:rPr>
              <w:t>this jurisdiction approved 2025-04-14</w:t>
            </w:r>
          </w:p>
        </w:tc>
      </w:tr>
      <w:tr>
        <w:trPr>
          <w:cantSplit/>
        </w:trPr>
        <w:tc>
          <w:tcPr>
            <w:tcW w:type="dxa" w:w="1583"/>
          </w:tcPr>
          <w:p>
            <w:pPr>
              <w:spacing w:after="0"/>
              <w:jc w:val="left"/>
            </w:pPr>
            <w:r>
              <w:rPr>
                <w:sz w:val="16"/>
              </w:rPr>
              <w:t>Homer Community Schools</w:t>
            </w:r>
          </w:p>
        </w:tc>
        <w:tc>
          <w:tcPr>
            <w:tcW w:type="dxa" w:w="1778"/>
          </w:tcPr>
          <w:p>
            <w:pPr>
              <w:spacing w:after="0"/>
              <w:jc w:val="left"/>
            </w:pPr>
            <w:r>
              <w:rPr>
                <w:sz w:val="16"/>
              </w:rPr>
              <w:t>School/School District</w:t>
            </w:r>
          </w:p>
        </w:tc>
        <w:tc>
          <w:tcPr>
            <w:tcW w:type="dxa" w:w="2020"/>
          </w:tcPr>
          <w:p>
            <w:pPr>
              <w:spacing w:after="0"/>
              <w:jc w:val="left"/>
            </w:pPr>
            <w:r>
              <w:rPr>
                <w:sz w:val="16"/>
              </w:rPr>
              <w:t>Plan 110177 approved 2024-12-11, pending adoption here; not yet eligible</w:t>
            </w:r>
          </w:p>
        </w:tc>
        <w:tc>
          <w:tcPr>
            <w:tcW w:type="dxa" w:w="1580"/>
          </w:tcPr>
          <w:p>
            <w:pPr>
              <w:spacing w:after="0"/>
              <w:jc w:val="left"/>
            </w:pPr>
            <w:r>
              <w:rPr>
                <w:sz w:val="16"/>
              </w:rPr>
              <w:t>Calhoun County 2024 Hazard Mitigation Plan (FEMA plan 110177), pending adoption here</w:t>
            </w:r>
          </w:p>
        </w:tc>
        <w:tc>
          <w:tcPr>
            <w:tcW w:type="dxa" w:w="1247"/>
          </w:tcPr>
          <w:p>
            <w:pPr>
              <w:spacing w:after="0"/>
              <w:jc w:val="left"/>
            </w:pPr>
            <w:r>
              <w:rPr>
                <w:sz w:val="16"/>
              </w:rPr>
              <w:t>2024-12-11 by FEMA; not yet adopted here</w:t>
            </w:r>
          </w:p>
        </w:tc>
        <w:tc>
          <w:tcPr>
            <w:tcW w:type="dxa" w:w="1037"/>
          </w:tcPr>
          <w:p>
            <w:pPr>
              <w:spacing w:after="0"/>
              <w:jc w:val="left"/>
            </w:pPr>
            <w:r>
              <w:rPr>
                <w:sz w:val="16"/>
              </w:rPr>
              <w:t>2029-12-10 once adopted</w:t>
            </w:r>
          </w:p>
        </w:tc>
        <w:tc>
          <w:tcPr>
            <w:tcW w:type="dxa" w:w="850"/>
          </w:tcPr>
          <w:p>
            <w:pPr>
              <w:spacing w:after="0"/>
              <w:jc w:val="right"/>
            </w:pPr>
          </w:p>
        </w:tc>
        <w:tc>
          <w:tcPr>
            <w:tcW w:type="dxa" w:w="1486"/>
          </w:tcPr>
          <w:p>
            <w:pPr>
              <w:spacing w:after="0"/>
              <w:jc w:val="left"/>
            </w:pPr>
            <w:r>
              <w:rPr>
                <w:sz w:val="16"/>
              </w:rPr>
              <w:t>FEMA tracker shows a plan approvable pending adoption</w:t>
            </w:r>
          </w:p>
        </w:tc>
        <w:tc>
          <w:tcPr>
            <w:tcW w:type="dxa" w:w="2530"/>
          </w:tcPr>
          <w:p>
            <w:pPr>
              <w:spacing w:after="0"/>
              <w:jc w:val="left"/>
            </w:pPr>
            <w:r>
              <w:rPr>
                <w:sz w:val="16"/>
              </w:rPr>
              <w:t>Not yet eligible: adopt the approved plan.</w:t>
            </w:r>
          </w:p>
        </w:tc>
      </w:tr>
      <w:tr>
        <w:trPr>
          <w:cantSplit/>
        </w:trPr>
        <w:tc>
          <w:tcPr>
            <w:tcW w:type="dxa" w:w="1583"/>
          </w:tcPr>
          <w:p>
            <w:pPr>
              <w:spacing w:after="0"/>
              <w:jc w:val="left"/>
            </w:pPr>
            <w:r>
              <w:rPr>
                <w:sz w:val="16"/>
              </w:rPr>
              <w:t>Tekonsha Community Schools</w:t>
            </w:r>
          </w:p>
        </w:tc>
        <w:tc>
          <w:tcPr>
            <w:tcW w:type="dxa" w:w="1778"/>
          </w:tcPr>
          <w:p>
            <w:pPr>
              <w:spacing w:after="0"/>
              <w:jc w:val="left"/>
            </w:pPr>
            <w:r>
              <w:rPr>
                <w:sz w:val="16"/>
              </w:rPr>
              <w:t>School/School District</w:t>
            </w:r>
          </w:p>
        </w:tc>
        <w:tc>
          <w:tcPr>
            <w:tcW w:type="dxa" w:w="2020"/>
          </w:tcPr>
          <w:p>
            <w:pPr>
              <w:spacing w:after="0"/>
              <w:jc w:val="left"/>
            </w:pPr>
            <w:r>
              <w:rPr>
                <w:sz w:val="16"/>
              </w:rPr>
              <w:t>Approved, expires 2029-12-10</w:t>
            </w:r>
          </w:p>
        </w:tc>
        <w:tc>
          <w:tcPr>
            <w:tcW w:type="dxa" w:w="1580"/>
          </w:tcPr>
          <w:p>
            <w:pPr>
              <w:spacing w:after="0"/>
              <w:jc w:val="left"/>
            </w:pPr>
            <w:r>
              <w:rPr>
                <w:sz w:val="16"/>
              </w:rPr>
              <w:t>Calhoun County 2024 Hazard Mitigation Plan (FEMA plan 110177)</w:t>
            </w:r>
          </w:p>
        </w:tc>
        <w:tc>
          <w:tcPr>
            <w:tcW w:type="dxa" w:w="1247"/>
          </w:tcPr>
          <w:p>
            <w:pPr>
              <w:spacing w:after="0"/>
              <w:jc w:val="left"/>
            </w:pPr>
            <w:r>
              <w:rPr>
                <w:sz w:val="16"/>
              </w:rPr>
              <w:t>2024-12-11</w:t>
            </w:r>
          </w:p>
        </w:tc>
        <w:tc>
          <w:tcPr>
            <w:tcW w:type="dxa" w:w="1037"/>
          </w:tcPr>
          <w:p>
            <w:pPr>
              <w:spacing w:after="0"/>
              <w:jc w:val="left"/>
            </w:pPr>
            <w:r>
              <w:rPr>
                <w:sz w:val="16"/>
              </w:rPr>
              <w:t>2029-12-10</w:t>
            </w:r>
          </w:p>
        </w:tc>
        <w:tc>
          <w:tcPr>
            <w:tcW w:type="dxa" w:w="850"/>
          </w:tcPr>
          <w:p>
            <w:pPr>
              <w:spacing w:after="0"/>
              <w:jc w:val="right"/>
            </w:pPr>
            <w:r>
              <w:rPr>
                <w:sz w:val="16"/>
              </w:rPr>
              <w:t>1,167</w:t>
            </w:r>
          </w:p>
        </w:tc>
        <w:tc>
          <w:tcPr>
            <w:tcW w:type="dxa" w:w="1486"/>
          </w:tcPr>
          <w:p>
            <w:pPr>
              <w:spacing w:after="0"/>
              <w:jc w:val="left"/>
            </w:pPr>
          </w:p>
        </w:tc>
        <w:tc>
          <w:tcPr>
            <w:tcW w:type="dxa" w:w="2530"/>
          </w:tcPr>
          <w:p>
            <w:pPr>
              <w:spacing w:after="0"/>
              <w:jc w:val="left"/>
            </w:pPr>
            <w:r>
              <w:rPr>
                <w:sz w:val="16"/>
              </w:rPr>
              <w:t>this jurisdiction approved 2025-04-14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$7,527,902</w:t>
            </w:r>
          </w:p>
        </w:tc>
        <w:tc>
          <w:tcPr>
            <w:tcW w:type="dxa" w:w="1126"/>
          </w:tcPr>
          <w:p>
            <w:pPr>
              <w:spacing w:after="0"/>
              <w:jc w:val="right"/>
            </w:pPr>
            <w:r>
              <w:rPr>
                <w:sz w:val="16"/>
              </w:rPr>
              <w:t>$119</w:t>
            </w:r>
          </w:p>
        </w:tc>
        <w:tc>
          <w:tcPr>
            <w:tcW w:type="dxa" w:w="1950"/>
          </w:tcPr>
          <w:p>
            <w:pPr>
              <w:spacing w:after="0"/>
              <w:jc w:val="right"/>
            </w:pPr>
            <w:r>
              <w:rPr>
                <w:sz w:val="16"/>
              </w:rPr>
              <w:t>$174</w:t>
            </w:r>
          </w:p>
        </w:tc>
        <w:tc>
          <w:tcPr>
            <w:tcW w:type="dxa" w:w="1194"/>
          </w:tcPr>
          <w:p>
            <w:pPr>
              <w:spacing w:after="0"/>
              <w:jc w:val="right"/>
            </w:pPr>
            <w:r>
              <w:rPr>
                <w:sz w:val="16"/>
              </w:rPr>
              <w:t>$7,528,194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$1,589,632</w:t>
            </w:r>
          </w:p>
        </w:tc>
        <w:tc>
          <w:tcPr>
            <w:tcW w:type="dxa" w:w="1126"/>
          </w:tcPr>
          <w:p>
            <w:pPr>
              <w:spacing w:after="0"/>
              <w:jc w:val="right"/>
            </w:pPr>
            <w:r>
              <w:rPr>
                <w:sz w:val="16"/>
              </w:rPr>
              <w:t>$5,486</w:t>
            </w:r>
          </w:p>
        </w:tc>
        <w:tc>
          <w:tcPr>
            <w:tcW w:type="dxa" w:w="1950"/>
          </w:tcPr>
          <w:p>
            <w:pPr>
              <w:spacing w:after="0"/>
              <w:jc w:val="right"/>
            </w:pPr>
            <w:r>
              <w:rPr>
                <w:sz w:val="16"/>
              </w:rPr>
              <w:t>$825,792</w:t>
            </w:r>
          </w:p>
        </w:tc>
        <w:tc>
          <w:tcPr>
            <w:tcW w:type="dxa" w:w="1194"/>
          </w:tcPr>
          <w:p>
            <w:pPr>
              <w:spacing w:after="0"/>
              <w:jc w:val="right"/>
            </w:pPr>
            <w:r>
              <w:rPr>
                <w:sz w:val="16"/>
              </w:rPr>
              <w:t>$2,420,910</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$513</w:t>
            </w:r>
          </w:p>
        </w:tc>
        <w:tc>
          <w:tcPr>
            <w:tcW w:type="dxa" w:w="1126"/>
          </w:tcPr>
          <w:p>
            <w:pPr>
              <w:spacing w:after="0"/>
              <w:jc w:val="right"/>
            </w:pPr>
            <w:r>
              <w:rPr>
                <w:sz w:val="16"/>
              </w:rPr>
              <w:t>$89,406</w:t>
            </w:r>
          </w:p>
        </w:tc>
        <w:tc>
          <w:tcPr>
            <w:tcW w:type="dxa" w:w="1950"/>
          </w:tcPr>
          <w:p>
            <w:pPr>
              <w:spacing w:after="0"/>
              <w:jc w:val="right"/>
            </w:pPr>
            <w:r>
              <w:rPr>
                <w:sz w:val="16"/>
              </w:rPr>
              <w:t>$1,049,682</w:t>
            </w:r>
          </w:p>
        </w:tc>
        <w:tc>
          <w:tcPr>
            <w:tcW w:type="dxa" w:w="1194"/>
          </w:tcPr>
          <w:p>
            <w:pPr>
              <w:spacing w:after="0"/>
              <w:jc w:val="right"/>
            </w:pPr>
            <w:r>
              <w:rPr>
                <w:sz w:val="16"/>
              </w:rPr>
              <w:t>$1,139,601</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$168,523</w:t>
            </w:r>
          </w:p>
        </w:tc>
        <w:tc>
          <w:tcPr>
            <w:tcW w:type="dxa" w:w="1126"/>
          </w:tcPr>
          <w:p>
            <w:pPr>
              <w:spacing w:after="0"/>
              <w:jc w:val="right"/>
            </w:pPr>
            <w:r>
              <w:rPr>
                <w:sz w:val="16"/>
              </w:rPr>
              <w:t>$32,858</w:t>
            </w:r>
          </w:p>
        </w:tc>
        <w:tc>
          <w:tcPr>
            <w:tcW w:type="dxa" w:w="1950"/>
          </w:tcPr>
          <w:p>
            <w:pPr>
              <w:spacing w:after="0"/>
              <w:jc w:val="right"/>
            </w:pPr>
            <w:r>
              <w:rPr>
                <w:sz w:val="16"/>
              </w:rPr>
              <w:t>$640,968</w:t>
            </w:r>
          </w:p>
        </w:tc>
        <w:tc>
          <w:tcPr>
            <w:tcW w:type="dxa" w:w="1194"/>
          </w:tcPr>
          <w:p>
            <w:pPr>
              <w:spacing w:after="0"/>
              <w:jc w:val="right"/>
            </w:pPr>
            <w:r>
              <w:rPr>
                <w:sz w:val="16"/>
              </w:rPr>
              <w:t>$842,349</w:t>
            </w:r>
          </w:p>
        </w:tc>
        <w:tc>
          <w:tcPr>
            <w:tcW w:type="dxa" w:w="2139"/>
          </w:tcPr>
          <w:p>
            <w:pPr>
              <w:spacing w:after="0"/>
              <w:jc w:val="right"/>
            </w:pPr>
            <w:r>
              <w:rPr>
                <w:sz w:val="16"/>
              </w:rPr>
              <w:t>200</w:t>
            </w:r>
          </w:p>
        </w:tc>
        <w:tc>
          <w:tcPr>
            <w:tcW w:type="dxa" w:w="2202"/>
          </w:tcPr>
          <w:p>
            <w:pPr>
              <w:spacing w:after="0"/>
              <w:jc w:val="left"/>
            </w:pPr>
            <w:r>
              <w:rPr>
                <w:sz w:val="16"/>
              </w:rPr>
              <w:t>Includes 11 High Wind and 4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Hail</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$653,646</w:t>
            </w:r>
          </w:p>
        </w:tc>
        <w:tc>
          <w:tcPr>
            <w:tcW w:type="dxa" w:w="1126"/>
          </w:tcPr>
          <w:p>
            <w:pPr>
              <w:spacing w:after="0"/>
              <w:jc w:val="right"/>
            </w:pPr>
            <w:r>
              <w:rPr>
                <w:sz w:val="16"/>
              </w:rPr>
              <w:t>$41,152</w:t>
            </w:r>
          </w:p>
        </w:tc>
        <w:tc>
          <w:tcPr>
            <w:tcW w:type="dxa" w:w="1950"/>
          </w:tcPr>
          <w:p>
            <w:pPr>
              <w:spacing w:after="0"/>
              <w:jc w:val="right"/>
            </w:pPr>
            <w:r>
              <w:rPr>
                <w:sz w:val="16"/>
              </w:rPr>
              <w:t>$4,466</w:t>
            </w:r>
          </w:p>
        </w:tc>
        <w:tc>
          <w:tcPr>
            <w:tcW w:type="dxa" w:w="1194"/>
          </w:tcPr>
          <w:p>
            <w:pPr>
              <w:spacing w:after="0"/>
              <w:jc w:val="right"/>
            </w:pPr>
            <w:r>
              <w:rPr>
                <w:sz w:val="16"/>
              </w:rPr>
              <w:t>$699,263</w:t>
            </w:r>
          </w:p>
        </w:tc>
        <w:tc>
          <w:tcPr>
            <w:tcW w:type="dxa" w:w="2139"/>
          </w:tcPr>
          <w:p>
            <w:pPr>
              <w:spacing w:after="0"/>
              <w:jc w:val="right"/>
            </w:pPr>
            <w:r>
              <w:rPr>
                <w:sz w:val="16"/>
              </w:rPr>
              <w:t>59</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$232,680</w:t>
            </w:r>
          </w:p>
        </w:tc>
        <w:tc>
          <w:tcPr>
            <w:tcW w:type="dxa" w:w="1126"/>
          </w:tcPr>
          <w:p>
            <w:pPr>
              <w:spacing w:after="0"/>
              <w:jc w:val="right"/>
            </w:pPr>
            <w:r>
              <w:rPr>
                <w:sz w:val="16"/>
              </w:rPr>
              <w:t>n/a</w:t>
            </w:r>
          </w:p>
        </w:tc>
        <w:tc>
          <w:tcPr>
            <w:tcW w:type="dxa" w:w="1950"/>
          </w:tcPr>
          <w:p>
            <w:pPr>
              <w:spacing w:after="0"/>
              <w:jc w:val="right"/>
            </w:pPr>
            <w:r>
              <w:rPr>
                <w:sz w:val="16"/>
              </w:rPr>
              <w:t>$61,719</w:t>
            </w:r>
          </w:p>
        </w:tc>
        <w:tc>
          <w:tcPr>
            <w:tcW w:type="dxa" w:w="1194"/>
          </w:tcPr>
          <w:p>
            <w:pPr>
              <w:spacing w:after="0"/>
              <w:jc w:val="right"/>
            </w:pPr>
            <w:r>
              <w:rPr>
                <w:sz w:val="16"/>
              </w:rPr>
              <w:t>$294,399</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7</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$239,377</w:t>
            </w:r>
          </w:p>
        </w:tc>
        <w:tc>
          <w:tcPr>
            <w:tcW w:type="dxa" w:w="1950"/>
          </w:tcPr>
          <w:p>
            <w:pPr>
              <w:spacing w:after="0"/>
              <w:jc w:val="right"/>
            </w:pPr>
            <w:r>
              <w:rPr>
                <w:sz w:val="16"/>
              </w:rPr>
              <w:t>n/a</w:t>
            </w:r>
          </w:p>
        </w:tc>
        <w:tc>
          <w:tcPr>
            <w:tcW w:type="dxa" w:w="1194"/>
          </w:tcPr>
          <w:p>
            <w:pPr>
              <w:spacing w:after="0"/>
              <w:jc w:val="right"/>
            </w:pPr>
            <w:r>
              <w:rPr>
                <w:sz w:val="16"/>
              </w:rPr>
              <w:t>$239,377</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$12,022</w:t>
            </w:r>
          </w:p>
        </w:tc>
        <w:tc>
          <w:tcPr>
            <w:tcW w:type="dxa" w:w="1126"/>
          </w:tcPr>
          <w:p>
            <w:pPr>
              <w:spacing w:after="0"/>
              <w:jc w:val="right"/>
            </w:pPr>
            <w:r>
              <w:rPr>
                <w:sz w:val="16"/>
              </w:rPr>
              <w:t>n/a</w:t>
            </w:r>
          </w:p>
        </w:tc>
        <w:tc>
          <w:tcPr>
            <w:tcW w:type="dxa" w:w="1950"/>
          </w:tcPr>
          <w:p>
            <w:pPr>
              <w:spacing w:after="0"/>
              <w:jc w:val="right"/>
            </w:pPr>
            <w:r>
              <w:rPr>
                <w:sz w:val="16"/>
              </w:rPr>
              <w:t>$206,162</w:t>
            </w:r>
          </w:p>
        </w:tc>
        <w:tc>
          <w:tcPr>
            <w:tcW w:type="dxa" w:w="1194"/>
          </w:tcPr>
          <w:p>
            <w:pPr>
              <w:spacing w:after="0"/>
              <w:jc w:val="right"/>
            </w:pPr>
            <w:r>
              <w:rPr>
                <w:sz w:val="16"/>
              </w:rPr>
              <w:t>$218,184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$2,843</w:t>
            </w:r>
          </w:p>
        </w:tc>
        <w:tc>
          <w:tcPr>
            <w:tcW w:type="dxa" w:w="1126"/>
          </w:tcPr>
          <w:p>
            <w:pPr>
              <w:spacing w:after="0"/>
              <w:jc w:val="right"/>
            </w:pPr>
            <w:r>
              <w:rPr>
                <w:sz w:val="16"/>
              </w:rPr>
              <w:t>$2</w:t>
            </w:r>
          </w:p>
        </w:tc>
        <w:tc>
          <w:tcPr>
            <w:tcW w:type="dxa" w:w="1950"/>
          </w:tcPr>
          <w:p>
            <w:pPr>
              <w:spacing w:after="0"/>
              <w:jc w:val="right"/>
            </w:pPr>
            <w:r>
              <w:rPr>
                <w:sz w:val="16"/>
              </w:rPr>
              <w:t>$161,848</w:t>
            </w:r>
          </w:p>
        </w:tc>
        <w:tc>
          <w:tcPr>
            <w:tcW w:type="dxa" w:w="1194"/>
          </w:tcPr>
          <w:p>
            <w:pPr>
              <w:spacing w:after="0"/>
              <w:jc w:val="right"/>
            </w:pPr>
            <w:r>
              <w:rPr>
                <w:sz w:val="16"/>
              </w:rPr>
              <w:t>$164,694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$57,834</w:t>
            </w:r>
          </w:p>
        </w:tc>
        <w:tc>
          <w:tcPr>
            <w:tcW w:type="dxa" w:w="1126"/>
          </w:tcPr>
          <w:p>
            <w:pPr>
              <w:spacing w:after="0"/>
              <w:jc w:val="right"/>
            </w:pPr>
            <w:r>
              <w:rPr>
                <w:sz w:val="16"/>
              </w:rPr>
              <w:t>n/a</w:t>
            </w:r>
          </w:p>
        </w:tc>
        <w:tc>
          <w:tcPr>
            <w:tcW w:type="dxa" w:w="1950"/>
          </w:tcPr>
          <w:p>
            <w:pPr>
              <w:spacing w:after="0"/>
              <w:jc w:val="right"/>
            </w:pPr>
            <w:r>
              <w:rPr>
                <w:sz w:val="16"/>
              </w:rPr>
              <w:t>$53,821</w:t>
            </w:r>
          </w:p>
        </w:tc>
        <w:tc>
          <w:tcPr>
            <w:tcW w:type="dxa" w:w="1194"/>
          </w:tcPr>
          <w:p>
            <w:pPr>
              <w:spacing w:after="0"/>
              <w:jc w:val="right"/>
            </w:pPr>
            <w:r>
              <w:rPr>
                <w:sz w:val="16"/>
              </w:rPr>
              <w:t>$111,656</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$4,226</w:t>
            </w:r>
          </w:p>
        </w:tc>
        <w:tc>
          <w:tcPr>
            <w:tcW w:type="dxa" w:w="1126"/>
          </w:tcPr>
          <w:p>
            <w:pPr>
              <w:spacing w:after="0"/>
              <w:jc w:val="right"/>
            </w:pPr>
            <w:r>
              <w:rPr>
                <w:sz w:val="16"/>
              </w:rPr>
              <w:t>$880</w:t>
            </w:r>
          </w:p>
        </w:tc>
        <w:tc>
          <w:tcPr>
            <w:tcW w:type="dxa" w:w="1950"/>
          </w:tcPr>
          <w:p>
            <w:pPr>
              <w:spacing w:after="0"/>
              <w:jc w:val="right"/>
            </w:pPr>
            <w:r>
              <w:rPr>
                <w:sz w:val="16"/>
              </w:rPr>
              <w:t>$27,543</w:t>
            </w:r>
          </w:p>
        </w:tc>
        <w:tc>
          <w:tcPr>
            <w:tcW w:type="dxa" w:w="1194"/>
          </w:tcPr>
          <w:p>
            <w:pPr>
              <w:spacing w:after="0"/>
              <w:jc w:val="right"/>
            </w:pPr>
            <w:r>
              <w:rPr>
                <w:sz w:val="16"/>
              </w:rPr>
              <w:t>$32,649</w:t>
            </w:r>
          </w:p>
        </w:tc>
        <w:tc>
          <w:tcPr>
            <w:tcW w:type="dxa" w:w="2139"/>
          </w:tcPr>
          <w:p>
            <w:pPr>
              <w:spacing w:after="0"/>
              <w:jc w:val="right"/>
            </w:pPr>
            <w:r>
              <w:rPr>
                <w:sz w:val="16"/>
              </w:rPr>
              <w:t>79</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$8,338</w:t>
            </w:r>
          </w:p>
        </w:tc>
        <w:tc>
          <w:tcPr>
            <w:tcW w:type="dxa" w:w="1126"/>
          </w:tcPr>
          <w:p>
            <w:pPr>
              <w:spacing w:after="0"/>
              <w:jc w:val="right"/>
            </w:pPr>
            <w:r>
              <w:rPr>
                <w:sz w:val="16"/>
              </w:rPr>
              <w:t>$8,595</w:t>
            </w:r>
          </w:p>
        </w:tc>
        <w:tc>
          <w:tcPr>
            <w:tcW w:type="dxa" w:w="1950"/>
          </w:tcPr>
          <w:p>
            <w:pPr>
              <w:spacing w:after="0"/>
              <w:jc w:val="right"/>
            </w:pPr>
            <w:r>
              <w:rPr>
                <w:sz w:val="16"/>
              </w:rPr>
              <w:t>$23</w:t>
            </w:r>
          </w:p>
        </w:tc>
        <w:tc>
          <w:tcPr>
            <w:tcW w:type="dxa" w:w="1194"/>
          </w:tcPr>
          <w:p>
            <w:pPr>
              <w:spacing w:after="0"/>
              <w:jc w:val="right"/>
            </w:pPr>
            <w:r>
              <w:rPr>
                <w:sz w:val="16"/>
              </w:rPr>
              <w:t>$16,956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$3,797</w:t>
            </w:r>
          </w:p>
        </w:tc>
        <w:tc>
          <w:tcPr>
            <w:tcW w:type="dxa" w:w="1126"/>
          </w:tcPr>
          <w:p>
            <w:pPr>
              <w:spacing w:after="0"/>
              <w:jc w:val="right"/>
            </w:pPr>
            <w:r>
              <w:rPr>
                <w:sz w:val="16"/>
              </w:rPr>
              <w:t>$5</w:t>
            </w:r>
          </w:p>
        </w:tc>
        <w:tc>
          <w:tcPr>
            <w:tcW w:type="dxa" w:w="1950"/>
          </w:tcPr>
          <w:p>
            <w:pPr>
              <w:spacing w:after="0"/>
              <w:jc w:val="right"/>
            </w:pPr>
            <w:r>
              <w:rPr>
                <w:sz w:val="16"/>
              </w:rPr>
              <w:t>$308</w:t>
            </w:r>
          </w:p>
        </w:tc>
        <w:tc>
          <w:tcPr>
            <w:tcW w:type="dxa" w:w="1194"/>
          </w:tcPr>
          <w:p>
            <w:pPr>
              <w:spacing w:after="0"/>
              <w:jc w:val="right"/>
            </w:pPr>
            <w:r>
              <w:rPr>
                <w:sz w:val="16"/>
              </w:rPr>
              <w:t>$4,110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$44</w:t>
            </w:r>
          </w:p>
        </w:tc>
        <w:tc>
          <w:tcPr>
            <w:tcW w:type="dxa" w:w="1126"/>
          </w:tcPr>
          <w:p>
            <w:pPr>
              <w:spacing w:after="0"/>
              <w:jc w:val="right"/>
            </w:pPr>
            <w:r>
              <w:rPr>
                <w:sz w:val="16"/>
              </w:rPr>
              <w:t>n/a</w:t>
            </w:r>
          </w:p>
        </w:tc>
        <w:tc>
          <w:tcPr>
            <w:tcW w:type="dxa" w:w="1950"/>
          </w:tcPr>
          <w:p>
            <w:pPr>
              <w:spacing w:after="0"/>
              <w:jc w:val="right"/>
            </w:pPr>
            <w:r>
              <w:rPr>
                <w:sz w:val="16"/>
              </w:rPr>
              <w:t>$415</w:t>
            </w:r>
          </w:p>
        </w:tc>
        <w:tc>
          <w:tcPr>
            <w:tcW w:type="dxa" w:w="1194"/>
          </w:tcPr>
          <w:p>
            <w:pPr>
              <w:spacing w:after="0"/>
              <w:jc w:val="right"/>
            </w:pPr>
            <w:r>
              <w:rPr>
                <w:sz w:val="16"/>
              </w:rPr>
              <w:t>$459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9514 (Relatively Low, 61.3); tract 9508 (Relatively Low, 56.2); tract 9513.01 (Relatively Low, 56.0)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9508 (Very Low, 42.8); tract 9511 (Very Low, 42.0); tract 9512 (Very Low, 41.3)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9502 (Relatively Low, 82.6); tract 9511 (Relatively Low, 81.9); tract 9501 (Very Low, 79.8)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9514 (Relatively High, 89.4); tract 9508 (Relatively High, 86.8); tract 9501 (Relatively High, 81.4)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9508 (Very Low, 60.8); tract 9516 (Very Low, 58.8); tract 9511 (Very Low, 57.7)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9514 is Census Tract 9514).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87"/>
        <w:gridCol w:w="1455"/>
        <w:gridCol w:w="1963"/>
        <w:gridCol w:w="1419"/>
        <w:gridCol w:w="1575"/>
        <w:gridCol w:w="2348"/>
        <w:gridCol w:w="1591"/>
      </w:tblGrid>
      <w:tr>
        <w:trPr>
          <w:cantSplit/>
          <w:tblHeader/>
        </w:trPr>
        <w:tc>
          <w:tcPr>
            <w:tcW w:type="dxa" w:w="1873"/>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4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3"/>
            <w:shd w:val="clear" w:color="auto" w:fill="E8E8E8"/>
          </w:tcPr>
          <w:p>
            <w:pPr>
              <w:spacing w:after="0"/>
              <w:jc w:val="left"/>
            </w:pPr>
            <w:r>
              <w:rPr>
                <w:b/>
                <w:sz w:val="16"/>
              </w:rPr>
              <w:t>Observed range</w:t>
            </w:r>
          </w:p>
        </w:tc>
        <w:tc>
          <w:tcPr>
            <w:tcW w:type="dxa" w:w="1419"/>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2348"/>
            <w:shd w:val="clear" w:color="auto" w:fill="E8E8E8"/>
          </w:tcPr>
          <w:p>
            <w:pPr>
              <w:spacing w:after="0"/>
              <w:jc w:val="left"/>
            </w:pPr>
            <w:r>
              <w:rPr>
                <w:b/>
                <w:sz w:val="16"/>
              </w:rPr>
              <w:t>How it applies to jurisdictions</w:t>
            </w:r>
          </w:p>
        </w:tc>
        <w:tc>
          <w:tcPr>
            <w:tcW w:type="dxa" w:w="1591"/>
            <w:shd w:val="clear" w:color="auto" w:fill="E8E8E8"/>
          </w:tcPr>
          <w:p>
            <w:pPr>
              <w:spacing w:after="0"/>
              <w:jc w:val="left"/>
            </w:pPr>
            <w:r>
              <w:rPr>
                <w:b/>
                <w:sz w:val="16"/>
              </w:rPr>
              <w:t>Note</w:t>
            </w:r>
          </w:p>
        </w:tc>
      </w:tr>
      <w:tr>
        <w:trPr>
          <w:cantSplit/>
        </w:trPr>
        <w:tc>
          <w:tcPr>
            <w:tcW w:type="dxa" w:w="1873"/>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455"/>
          </w:tcPr>
          <w:p>
            <w:pPr>
              <w:spacing w:after="0"/>
              <w:jc w:val="right"/>
            </w:pPr>
            <w:r>
              <w:rPr>
                <w:sz w:val="16"/>
              </w:rPr>
              <w:t>5 records, 2014 to 2024 (5 zone-level)</w:t>
            </w:r>
          </w:p>
        </w:tc>
        <w:tc>
          <w:tcPr>
            <w:tcW w:type="dxa" w:w="1963"/>
          </w:tcPr>
          <w:p>
            <w:pPr>
              <w:spacing w:after="0"/>
              <w:jc w:val="left"/>
            </w:pPr>
            <w:r>
              <w:rPr>
                <w:sz w:val="16"/>
              </w:rPr>
              <w:t>1 day to 2 days (median 2 days); 5 with a recorded value</w:t>
            </w:r>
          </w:p>
        </w:tc>
        <w:tc>
          <w:tcPr>
            <w:tcW w:type="dxa" w:w="1419"/>
          </w:tcPr>
          <w:p>
            <w:pPr>
              <w:spacing w:after="0"/>
              <w:jc w:val="left"/>
            </w:pPr>
            <w:r>
              <w:rPr>
                <w:sz w:val="16"/>
              </w:rPr>
              <w:t>2 consecutive days, 2022-12-23 to 2022-12-24, zone-level</w:t>
            </w:r>
          </w:p>
        </w:tc>
        <w:tc>
          <w:tcPr>
            <w:tcW w:type="dxa" w:w="1575"/>
          </w:tcPr>
          <w:p>
            <w:pPr>
              <w:spacing w:after="0"/>
              <w:jc w:val="left"/>
            </w:pPr>
          </w:p>
        </w:tc>
        <w:tc>
          <w:tcPr>
            <w:tcW w:type="dxa" w:w="2348"/>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455"/>
          </w:tcPr>
          <w:p>
            <w:pPr>
              <w:spacing w:after="0"/>
              <w:jc w:val="right"/>
            </w:pPr>
            <w:r>
              <w:rPr>
                <w:sz w:val="16"/>
              </w:rPr>
              <w:t>0</w:t>
            </w:r>
          </w:p>
        </w:tc>
        <w:tc>
          <w:tcPr>
            <w:tcW w:type="dxa" w:w="1963"/>
          </w:tcPr>
          <w:p>
            <w:pPr>
              <w:spacing w:after="0"/>
              <w:jc w:val="left"/>
            </w:pPr>
          </w:p>
        </w:tc>
        <w:tc>
          <w:tcPr>
            <w:tcW w:type="dxa" w:w="1419"/>
          </w:tcPr>
          <w:p>
            <w:pPr>
              <w:spacing w:after="0"/>
              <w:jc w:val="left"/>
            </w:pPr>
          </w:p>
        </w:tc>
        <w:tc>
          <w:tcPr>
            <w:tcW w:type="dxa" w:w="1575"/>
          </w:tcPr>
          <w:p>
            <w:pPr>
              <w:spacing w:after="0"/>
              <w:jc w:val="left"/>
            </w:pPr>
          </w:p>
        </w:tc>
        <w:tc>
          <w:tcPr>
            <w:tcW w:type="dxa" w:w="2348"/>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Drought</w:t>
            </w:r>
          </w:p>
        </w:tc>
        <w:tc>
          <w:tcPr>
            <w:tcW w:type="dxa" w:w="1887"/>
          </w:tcPr>
          <w:p>
            <w:pPr>
              <w:spacing w:after="0"/>
              <w:jc w:val="left"/>
            </w:pPr>
            <w:r>
              <w:rPr>
                <w:sz w:val="16"/>
              </w:rPr>
              <w:t>U.S. Drought Monitor scale (D0 to D4)</w:t>
            </w:r>
          </w:p>
        </w:tc>
        <w:tc>
          <w:tcPr>
            <w:tcW w:type="dxa" w:w="1455"/>
          </w:tcPr>
          <w:p>
            <w:pPr>
              <w:spacing w:after="0"/>
              <w:jc w:val="right"/>
            </w:pPr>
            <w:r>
              <w:rPr>
                <w:sz w:val="16"/>
              </w:rPr>
              <w:t>0</w:t>
            </w:r>
          </w:p>
        </w:tc>
        <w:tc>
          <w:tcPr>
            <w:tcW w:type="dxa" w:w="1963"/>
          </w:tcPr>
          <w:p>
            <w:pPr>
              <w:spacing w:after="0"/>
              <w:jc w:val="left"/>
            </w:pPr>
          </w:p>
        </w:tc>
        <w:tc>
          <w:tcPr>
            <w:tcW w:type="dxa" w:w="1419"/>
          </w:tcPr>
          <w:p>
            <w:pPr>
              <w:spacing w:after="0"/>
              <w:jc w:val="left"/>
            </w:pPr>
          </w:p>
        </w:tc>
        <w:tc>
          <w:tcPr>
            <w:tcW w:type="dxa" w:w="1575"/>
          </w:tcPr>
          <w:p>
            <w:pPr>
              <w:spacing w:after="0"/>
              <w:jc w:val="left"/>
            </w:pPr>
          </w:p>
        </w:tc>
        <w:tc>
          <w:tcPr>
            <w:tcW w:type="dxa" w:w="2348"/>
          </w:tcPr>
          <w:p>
            <w:pPr>
              <w:spacing w:after="0"/>
              <w:jc w:val="left"/>
            </w:pPr>
          </w:p>
        </w:tc>
        <w:tc>
          <w:tcPr>
            <w:tcW w:type="dxa" w:w="15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87"/>
          </w:tcPr>
          <w:p>
            <w:pPr>
              <w:spacing w:after="0"/>
              <w:jc w:val="left"/>
            </w:pPr>
            <w:r>
              <w:rPr>
                <w:sz w:val="16"/>
              </w:rPr>
              <w:t>Modified Mercalli (local data)</w:t>
            </w:r>
          </w:p>
        </w:tc>
        <w:tc>
          <w:tcPr>
            <w:tcW w:type="dxa" w:w="1455"/>
          </w:tcPr>
          <w:p>
            <w:pPr>
              <w:spacing w:after="0"/>
              <w:jc w:val="right"/>
            </w:pPr>
            <w:r>
              <w:rPr>
                <w:sz w:val="16"/>
              </w:rPr>
              <w:t>0</w:t>
            </w:r>
          </w:p>
        </w:tc>
        <w:tc>
          <w:tcPr>
            <w:tcW w:type="dxa" w:w="1963"/>
          </w:tcPr>
          <w:p>
            <w:pPr>
              <w:spacing w:after="0"/>
              <w:jc w:val="left"/>
            </w:pPr>
          </w:p>
        </w:tc>
        <w:tc>
          <w:tcPr>
            <w:tcW w:type="dxa" w:w="1419"/>
          </w:tcPr>
          <w:p>
            <w:pPr>
              <w:spacing w:after="0"/>
              <w:jc w:val="left"/>
            </w:pPr>
          </w:p>
        </w:tc>
        <w:tc>
          <w:tcPr>
            <w:tcW w:type="dxa" w:w="1575"/>
          </w:tcPr>
          <w:p>
            <w:pPr>
              <w:spacing w:after="0"/>
              <w:jc w:val="left"/>
            </w:pPr>
          </w:p>
        </w:tc>
        <w:tc>
          <w:tcPr>
            <w:tcW w:type="dxa" w:w="2348"/>
          </w:tcPr>
          <w:p>
            <w:pPr>
              <w:spacing w:after="0"/>
              <w:jc w:val="left"/>
            </w:pPr>
          </w:p>
        </w:tc>
        <w:tc>
          <w:tcPr>
            <w:tcW w:type="dxa" w:w="1591"/>
          </w:tcPr>
          <w:p>
            <w:pPr>
              <w:spacing w:after="0"/>
              <w:jc w:val="left"/>
            </w:pPr>
            <w:r>
              <w:rPr>
                <w:sz w:val="16"/>
              </w:rPr>
              <w:t>Storm Events does not record earthquakes; the USGS earthquake catalog is the source.</w:t>
            </w:r>
          </w:p>
        </w:tc>
      </w:tr>
      <w:tr>
        <w:trPr>
          <w:cantSplit/>
        </w:trPr>
        <w:tc>
          <w:tcPr>
            <w:tcW w:type="dxa" w:w="1873"/>
          </w:tcPr>
          <w:p>
            <w:pPr>
              <w:spacing w:after="0"/>
              <w:jc w:val="left"/>
            </w:pPr>
            <w:r>
              <w:rPr>
                <w:sz w:val="16"/>
              </w:rPr>
              <w:t>Hail</w:t>
            </w:r>
          </w:p>
        </w:tc>
        <w:tc>
          <w:tcPr>
            <w:tcW w:type="dxa" w:w="1887"/>
          </w:tcPr>
          <w:p>
            <w:pPr>
              <w:spacing w:after="0"/>
              <w:jc w:val="left"/>
            </w:pPr>
            <w:r>
              <w:rPr>
                <w:sz w:val="16"/>
              </w:rPr>
              <w:t>hail size (inches)</w:t>
            </w:r>
          </w:p>
        </w:tc>
        <w:tc>
          <w:tcPr>
            <w:tcW w:type="dxa" w:w="1455"/>
          </w:tcPr>
          <w:p>
            <w:pPr>
              <w:spacing w:after="0"/>
              <w:jc w:val="right"/>
            </w:pPr>
            <w:r>
              <w:rPr>
                <w:sz w:val="16"/>
              </w:rPr>
              <w:t>72 records, 1965 to 2026</w:t>
            </w:r>
          </w:p>
        </w:tc>
        <w:tc>
          <w:tcPr>
            <w:tcW w:type="dxa" w:w="1963"/>
          </w:tcPr>
          <w:p>
            <w:pPr>
              <w:spacing w:after="0"/>
              <w:jc w:val="left"/>
            </w:pPr>
            <w:r>
              <w:rPr>
                <w:sz w:val="16"/>
              </w:rPr>
              <w:t>0.75 in to 4 in (median 0.88 in); 72 with a recorded value</w:t>
            </w:r>
          </w:p>
        </w:tc>
        <w:tc>
          <w:tcPr>
            <w:tcW w:type="dxa" w:w="1419"/>
          </w:tcPr>
          <w:p>
            <w:pPr>
              <w:spacing w:after="0"/>
              <w:jc w:val="left"/>
            </w:pPr>
            <w:r>
              <w:rPr>
                <w:sz w:val="16"/>
              </w:rPr>
              <w:t>4 in hail, 2024-05-07</w:t>
            </w:r>
          </w:p>
        </w:tc>
        <w:tc>
          <w:tcPr>
            <w:tcW w:type="dxa" w:w="1575"/>
          </w:tcPr>
          <w:p>
            <w:pPr>
              <w:spacing w:after="0"/>
              <w:jc w:val="left"/>
            </w:pPr>
            <w:r>
              <w:rPr>
                <w:sz w:val="16"/>
              </w:rPr>
              <w:t>Hail, 1996-04-12, $1,000,000 property; crops not reported (1996 dollars)</w:t>
            </w:r>
          </w:p>
        </w:tc>
        <w:tc>
          <w:tcPr>
            <w:tcW w:type="dxa" w:w="2348"/>
          </w:tcPr>
          <w:p>
            <w:pPr>
              <w:spacing w:after="0"/>
              <w:jc w:val="left"/>
            </w:pPr>
            <w:r>
              <w:rPr>
                <w:sz w:val="16"/>
              </w:rPr>
              <w:t>Event records naming jurisdictions in the plan: Coldwater city (26 records), Bronson city (9 records), Quincy village (6 records), Union City village (4 records).</w:t>
            </w:r>
          </w:p>
        </w:tc>
        <w:tc>
          <w:tcPr>
            <w:tcW w:type="dxa" w:w="1591"/>
          </w:tcPr>
          <w:p>
            <w:pPr>
              <w:spacing w:after="0"/>
              <w:jc w:val="left"/>
            </w:pPr>
          </w:p>
        </w:tc>
      </w:tr>
      <w:tr>
        <w:trPr>
          <w:cantSplit/>
        </w:trPr>
        <w:tc>
          <w:tcPr>
            <w:tcW w:type="dxa" w:w="1873"/>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455"/>
          </w:tcPr>
          <w:p>
            <w:pPr>
              <w:spacing w:after="0"/>
              <w:jc w:val="right"/>
            </w:pPr>
            <w:r>
              <w:rPr>
                <w:sz w:val="16"/>
              </w:rPr>
              <w:t>0</w:t>
            </w:r>
          </w:p>
        </w:tc>
        <w:tc>
          <w:tcPr>
            <w:tcW w:type="dxa" w:w="1963"/>
          </w:tcPr>
          <w:p>
            <w:pPr>
              <w:spacing w:after="0"/>
              <w:jc w:val="left"/>
            </w:pPr>
          </w:p>
        </w:tc>
        <w:tc>
          <w:tcPr>
            <w:tcW w:type="dxa" w:w="1419"/>
          </w:tcPr>
          <w:p>
            <w:pPr>
              <w:spacing w:after="0"/>
              <w:jc w:val="left"/>
            </w:pPr>
          </w:p>
        </w:tc>
        <w:tc>
          <w:tcPr>
            <w:tcW w:type="dxa" w:w="1575"/>
          </w:tcPr>
          <w:p>
            <w:pPr>
              <w:spacing w:after="0"/>
              <w:jc w:val="left"/>
            </w:pPr>
          </w:p>
        </w:tc>
        <w:tc>
          <w:tcPr>
            <w:tcW w:type="dxa" w:w="2348"/>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455"/>
          </w:tcPr>
          <w:p>
            <w:pPr>
              <w:spacing w:after="0"/>
              <w:jc w:val="right"/>
            </w:pPr>
            <w:r>
              <w:rPr>
                <w:sz w:val="16"/>
              </w:rPr>
              <w:t>0</w:t>
            </w:r>
          </w:p>
        </w:tc>
        <w:tc>
          <w:tcPr>
            <w:tcW w:type="dxa" w:w="1963"/>
          </w:tcPr>
          <w:p>
            <w:pPr>
              <w:spacing w:after="0"/>
              <w:jc w:val="left"/>
            </w:pPr>
          </w:p>
        </w:tc>
        <w:tc>
          <w:tcPr>
            <w:tcW w:type="dxa" w:w="1419"/>
          </w:tcPr>
          <w:p>
            <w:pPr>
              <w:spacing w:after="0"/>
              <w:jc w:val="left"/>
            </w:pPr>
          </w:p>
        </w:tc>
        <w:tc>
          <w:tcPr>
            <w:tcW w:type="dxa" w:w="1575"/>
          </w:tcPr>
          <w:p>
            <w:pPr>
              <w:spacing w:after="0"/>
              <w:jc w:val="left"/>
            </w:pPr>
          </w:p>
        </w:tc>
        <w:tc>
          <w:tcPr>
            <w:tcW w:type="dxa" w:w="2348"/>
          </w:tcPr>
          <w:p>
            <w:pPr>
              <w:spacing w:after="0"/>
              <w:jc w:val="left"/>
            </w:pPr>
          </w:p>
        </w:tc>
        <w:tc>
          <w:tcPr>
            <w:tcW w:type="dxa" w:w="15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3"/>
          </w:tcPr>
          <w:p>
            <w:pPr>
              <w:spacing w:after="0"/>
              <w:jc w:val="left"/>
            </w:pPr>
            <w:r>
              <w:rPr>
                <w:sz w:val="16"/>
              </w:rPr>
              <w:t>Ice Storm</w:t>
            </w:r>
          </w:p>
        </w:tc>
        <w:tc>
          <w:tcPr>
            <w:tcW w:type="dxa" w:w="1887"/>
          </w:tcPr>
          <w:p>
            <w:pPr>
              <w:spacing w:after="0"/>
              <w:jc w:val="left"/>
            </w:pPr>
            <w:r>
              <w:rPr>
                <w:sz w:val="16"/>
              </w:rPr>
              <w:t>Sperry-Piltz ice scale (local data)</w:t>
            </w:r>
          </w:p>
        </w:tc>
        <w:tc>
          <w:tcPr>
            <w:tcW w:type="dxa" w:w="1455"/>
          </w:tcPr>
          <w:p>
            <w:pPr>
              <w:spacing w:after="0"/>
              <w:jc w:val="right"/>
            </w:pPr>
            <w:r>
              <w:rPr>
                <w:sz w:val="16"/>
              </w:rPr>
              <w:t>7 records, 1997 to 2023 (7 zone-level)</w:t>
            </w:r>
          </w:p>
        </w:tc>
        <w:tc>
          <w:tcPr>
            <w:tcW w:type="dxa" w:w="1963"/>
          </w:tcPr>
          <w:p>
            <w:pPr>
              <w:spacing w:after="0"/>
              <w:jc w:val="left"/>
            </w:pPr>
          </w:p>
        </w:tc>
        <w:tc>
          <w:tcPr>
            <w:tcW w:type="dxa" w:w="1419"/>
          </w:tcPr>
          <w:p>
            <w:pPr>
              <w:spacing w:after="0"/>
              <w:jc w:val="left"/>
            </w:pPr>
            <w:r>
              <w:rPr>
                <w:sz w:val="16"/>
              </w:rPr>
              <w:t>No damage reported in 7 records.</w:t>
            </w:r>
          </w:p>
        </w:tc>
        <w:tc>
          <w:tcPr>
            <w:tcW w:type="dxa" w:w="1575"/>
          </w:tcPr>
          <w:p>
            <w:pPr>
              <w:spacing w:after="0"/>
              <w:jc w:val="left"/>
            </w:pPr>
          </w:p>
        </w:tc>
        <w:tc>
          <w:tcPr>
            <w:tcW w:type="dxa" w:w="2348"/>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455"/>
          </w:tcPr>
          <w:p>
            <w:pPr>
              <w:spacing w:after="0"/>
              <w:jc w:val="right"/>
            </w:pPr>
            <w:r>
              <w:rPr>
                <w:sz w:val="16"/>
              </w:rPr>
              <w:t>0</w:t>
            </w:r>
          </w:p>
        </w:tc>
        <w:tc>
          <w:tcPr>
            <w:tcW w:type="dxa" w:w="1963"/>
          </w:tcPr>
          <w:p>
            <w:pPr>
              <w:spacing w:after="0"/>
              <w:jc w:val="left"/>
            </w:pPr>
          </w:p>
        </w:tc>
        <w:tc>
          <w:tcPr>
            <w:tcW w:type="dxa" w:w="1419"/>
          </w:tcPr>
          <w:p>
            <w:pPr>
              <w:spacing w:after="0"/>
              <w:jc w:val="left"/>
            </w:pPr>
          </w:p>
        </w:tc>
        <w:tc>
          <w:tcPr>
            <w:tcW w:type="dxa" w:w="1575"/>
          </w:tcPr>
          <w:p>
            <w:pPr>
              <w:spacing w:after="0"/>
              <w:jc w:val="left"/>
            </w:pPr>
          </w:p>
        </w:tc>
        <w:tc>
          <w:tcPr>
            <w:tcW w:type="dxa" w:w="2348"/>
          </w:tcPr>
          <w:p>
            <w:pPr>
              <w:spacing w:after="0"/>
              <w:jc w:val="left"/>
            </w:pPr>
          </w:p>
        </w:tc>
        <w:tc>
          <w:tcPr>
            <w:tcW w:type="dxa" w:w="15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3"/>
          </w:tcPr>
          <w:p>
            <w:pPr>
              <w:spacing w:after="0"/>
              <w:jc w:val="left"/>
            </w:pPr>
            <w:r>
              <w:rPr>
                <w:sz w:val="16"/>
              </w:rPr>
              <w:t>Debris Flow</w:t>
            </w:r>
          </w:p>
        </w:tc>
        <w:tc>
          <w:tcPr>
            <w:tcW w:type="dxa" w:w="1887"/>
          </w:tcPr>
          <w:p>
            <w:pPr>
              <w:spacing w:after="0"/>
              <w:jc w:val="left"/>
            </w:pPr>
            <w:r>
              <w:rPr>
                <w:sz w:val="16"/>
              </w:rPr>
              <w:t>none (count and damage only)</w:t>
            </w:r>
          </w:p>
        </w:tc>
        <w:tc>
          <w:tcPr>
            <w:tcW w:type="dxa" w:w="1455"/>
          </w:tcPr>
          <w:p>
            <w:pPr>
              <w:spacing w:after="0"/>
              <w:jc w:val="right"/>
            </w:pPr>
            <w:r>
              <w:rPr>
                <w:sz w:val="16"/>
              </w:rPr>
              <w:t>0</w:t>
            </w:r>
          </w:p>
        </w:tc>
        <w:tc>
          <w:tcPr>
            <w:tcW w:type="dxa" w:w="1963"/>
          </w:tcPr>
          <w:p>
            <w:pPr>
              <w:spacing w:after="0"/>
              <w:jc w:val="left"/>
            </w:pPr>
          </w:p>
        </w:tc>
        <w:tc>
          <w:tcPr>
            <w:tcW w:type="dxa" w:w="1419"/>
          </w:tcPr>
          <w:p>
            <w:pPr>
              <w:spacing w:after="0"/>
              <w:jc w:val="left"/>
            </w:pPr>
          </w:p>
        </w:tc>
        <w:tc>
          <w:tcPr>
            <w:tcW w:type="dxa" w:w="1575"/>
          </w:tcPr>
          <w:p>
            <w:pPr>
              <w:spacing w:after="0"/>
              <w:jc w:val="left"/>
            </w:pPr>
          </w:p>
        </w:tc>
        <w:tc>
          <w:tcPr>
            <w:tcW w:type="dxa" w:w="2348"/>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455"/>
          </w:tcPr>
          <w:p>
            <w:pPr>
              <w:spacing w:after="0"/>
              <w:jc w:val="right"/>
            </w:pPr>
            <w:r>
              <w:rPr>
                <w:sz w:val="16"/>
              </w:rPr>
              <w:t>0</w:t>
            </w:r>
          </w:p>
        </w:tc>
        <w:tc>
          <w:tcPr>
            <w:tcW w:type="dxa" w:w="1963"/>
          </w:tcPr>
          <w:p>
            <w:pPr>
              <w:spacing w:after="0"/>
              <w:jc w:val="left"/>
            </w:pPr>
          </w:p>
        </w:tc>
        <w:tc>
          <w:tcPr>
            <w:tcW w:type="dxa" w:w="1419"/>
          </w:tcPr>
          <w:p>
            <w:pPr>
              <w:spacing w:after="0"/>
              <w:jc w:val="left"/>
            </w:pPr>
          </w:p>
        </w:tc>
        <w:tc>
          <w:tcPr>
            <w:tcW w:type="dxa" w:w="1575"/>
          </w:tcPr>
          <w:p>
            <w:pPr>
              <w:spacing w:after="0"/>
              <w:jc w:val="left"/>
            </w:pPr>
          </w:p>
        </w:tc>
        <w:tc>
          <w:tcPr>
            <w:tcW w:type="dxa" w:w="2348"/>
          </w:tcPr>
          <w:p>
            <w:pPr>
              <w:spacing w:after="0"/>
              <w:jc w:val="left"/>
            </w:pPr>
          </w:p>
        </w:tc>
        <w:tc>
          <w:tcPr>
            <w:tcW w:type="dxa" w:w="1591"/>
          </w:tcPr>
          <w:p>
            <w:pPr>
              <w:spacing w:after="0"/>
              <w:jc w:val="left"/>
            </w:pPr>
            <w:r>
              <w:rPr>
                <w:sz w:val="16"/>
              </w:rPr>
              <w:t>Storm Events lists lightning with damage or casualties.</w:t>
            </w:r>
          </w:p>
        </w:tc>
      </w:tr>
      <w:tr>
        <w:trPr>
          <w:cantSplit/>
        </w:trPr>
        <w:tc>
          <w:tcPr>
            <w:tcW w:type="dxa" w:w="1873"/>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455"/>
          </w:tcPr>
          <w:p>
            <w:pPr>
              <w:spacing w:after="0"/>
              <w:jc w:val="right"/>
            </w:pPr>
            <w:r>
              <w:rPr>
                <w:sz w:val="16"/>
              </w:rPr>
              <w:t>15 records, 1997 to 2026 (15 zone-level)</w:t>
            </w:r>
          </w:p>
        </w:tc>
        <w:tc>
          <w:tcPr>
            <w:tcW w:type="dxa" w:w="1963"/>
          </w:tcPr>
          <w:p>
            <w:pPr>
              <w:spacing w:after="0"/>
              <w:jc w:val="left"/>
            </w:pPr>
            <w:r>
              <w:rPr>
                <w:sz w:val="16"/>
              </w:rPr>
              <w:t>40 kt (46 mph) to 56 kt (64 mph) (median 50 kt (58 mph)); 12 with a recorded value</w:t>
            </w:r>
          </w:p>
        </w:tc>
        <w:tc>
          <w:tcPr>
            <w:tcW w:type="dxa" w:w="1419"/>
          </w:tcPr>
          <w:p>
            <w:pPr>
              <w:spacing w:after="0"/>
              <w:jc w:val="left"/>
            </w:pPr>
            <w:r>
              <w:rPr>
                <w:sz w:val="16"/>
              </w:rPr>
              <w:t>56 kt (64 mph) measured gust, High Wind, 2003-11-12; NWS zone MIZ080</w:t>
            </w:r>
          </w:p>
        </w:tc>
        <w:tc>
          <w:tcPr>
            <w:tcW w:type="dxa" w:w="1575"/>
          </w:tcPr>
          <w:p>
            <w:pPr>
              <w:spacing w:after="0"/>
              <w:jc w:val="left"/>
            </w:pPr>
            <w:r>
              <w:rPr>
                <w:sz w:val="16"/>
              </w:rPr>
              <w:t>Strong Wind, 2011-06-15, $25,000 property; $0 crops (zone total, 2011 dollars)</w:t>
            </w:r>
          </w:p>
        </w:tc>
        <w:tc>
          <w:tcPr>
            <w:tcW w:type="dxa" w:w="2348"/>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Thunderstorm Wind</w:t>
            </w:r>
          </w:p>
        </w:tc>
        <w:tc>
          <w:tcPr>
            <w:tcW w:type="dxa" w:w="1887"/>
          </w:tcPr>
          <w:p>
            <w:pPr>
              <w:spacing w:after="0"/>
              <w:jc w:val="left"/>
            </w:pPr>
            <w:r>
              <w:rPr>
                <w:sz w:val="16"/>
              </w:rPr>
              <w:t>wind speed (kt and mph)</w:t>
            </w:r>
          </w:p>
        </w:tc>
        <w:tc>
          <w:tcPr>
            <w:tcW w:type="dxa" w:w="1455"/>
          </w:tcPr>
          <w:p>
            <w:pPr>
              <w:spacing w:after="0"/>
              <w:jc w:val="right"/>
            </w:pPr>
            <w:r>
              <w:rPr>
                <w:sz w:val="16"/>
              </w:rPr>
              <w:t>235 records, 1965 to 2026</w:t>
            </w:r>
          </w:p>
        </w:tc>
        <w:tc>
          <w:tcPr>
            <w:tcW w:type="dxa" w:w="1963"/>
          </w:tcPr>
          <w:p>
            <w:pPr>
              <w:spacing w:after="0"/>
              <w:jc w:val="left"/>
            </w:pPr>
            <w:r>
              <w:rPr>
                <w:sz w:val="16"/>
              </w:rPr>
              <w:t>50 kt (58 mph) to 70 kt (81 mph) (median 55 kt (63 mph)); 168 with a recorded value</w:t>
            </w:r>
          </w:p>
        </w:tc>
        <w:tc>
          <w:tcPr>
            <w:tcW w:type="dxa" w:w="1419"/>
          </w:tcPr>
          <w:p>
            <w:pPr>
              <w:spacing w:after="0"/>
              <w:jc w:val="left"/>
            </w:pPr>
            <w:r>
              <w:rPr>
                <w:sz w:val="16"/>
              </w:rPr>
              <w:t>70 kt (81 mph) estimated gust, Thunderstorm Wind, 2010-05-07</w:t>
            </w:r>
          </w:p>
        </w:tc>
        <w:tc>
          <w:tcPr>
            <w:tcW w:type="dxa" w:w="1575"/>
          </w:tcPr>
          <w:p>
            <w:pPr>
              <w:spacing w:after="0"/>
              <w:jc w:val="left"/>
            </w:pPr>
            <w:r>
              <w:rPr>
                <w:sz w:val="16"/>
              </w:rPr>
              <w:t>Thunderstorm Wind, 2024-08-27, $150,000 property; $0 crops (2024 dollars)</w:t>
            </w:r>
          </w:p>
        </w:tc>
        <w:tc>
          <w:tcPr>
            <w:tcW w:type="dxa" w:w="2348"/>
          </w:tcPr>
          <w:p>
            <w:pPr>
              <w:spacing w:after="0"/>
              <w:jc w:val="left"/>
            </w:pPr>
            <w:r>
              <w:rPr>
                <w:sz w:val="16"/>
              </w:rPr>
              <w:t>Event records naming jurisdictions in the plan: Coldwater city (58 records), Union City village (23 records), Bronson city (17 records), Quincy village (8 records).</w:t>
            </w:r>
          </w:p>
        </w:tc>
        <w:tc>
          <w:tcPr>
            <w:tcW w:type="dxa" w:w="1591"/>
          </w:tcPr>
          <w:p>
            <w:pPr>
              <w:spacing w:after="0"/>
              <w:jc w:val="left"/>
            </w:pPr>
          </w:p>
        </w:tc>
      </w:tr>
      <w:tr>
        <w:trPr>
          <w:cantSplit/>
        </w:trPr>
        <w:tc>
          <w:tcPr>
            <w:tcW w:type="dxa" w:w="1873"/>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455"/>
          </w:tcPr>
          <w:p>
            <w:pPr>
              <w:spacing w:after="0"/>
              <w:jc w:val="right"/>
            </w:pPr>
            <w:r>
              <w:rPr>
                <w:sz w:val="16"/>
              </w:rPr>
              <w:t>24 records, 1954 to 2026</w:t>
            </w:r>
          </w:p>
        </w:tc>
        <w:tc>
          <w:tcPr>
            <w:tcW w:type="dxa" w:w="1963"/>
          </w:tcPr>
          <w:p>
            <w:pPr>
              <w:spacing w:after="0"/>
              <w:jc w:val="left"/>
            </w:pPr>
            <w:r>
              <w:rPr>
                <w:sz w:val="16"/>
              </w:rPr>
              <w:t>F/EF0 to F/EF4 (median F/EF1); 24 with a recorded value</w:t>
            </w:r>
          </w:p>
        </w:tc>
        <w:tc>
          <w:tcPr>
            <w:tcW w:type="dxa" w:w="1419"/>
          </w:tcPr>
          <w:p>
            <w:pPr>
              <w:spacing w:after="0"/>
              <w:jc w:val="left"/>
            </w:pPr>
            <w:r>
              <w:rPr>
                <w:sz w:val="16"/>
              </w:rPr>
              <w:t>F4 tornado, 1965-04-11, 15.5 mi path length (whole path, pre-1996), 1,333 yd wide, $250,000,000 property; crops not recorded (1965 dollars), 9 direct deaths, 200 direct injuries</w:t>
            </w:r>
          </w:p>
        </w:tc>
        <w:tc>
          <w:tcPr>
            <w:tcW w:type="dxa" w:w="1575"/>
          </w:tcPr>
          <w:p>
            <w:pPr>
              <w:spacing w:after="0"/>
              <w:jc w:val="left"/>
            </w:pPr>
          </w:p>
        </w:tc>
        <w:tc>
          <w:tcPr>
            <w:tcW w:type="dxa" w:w="2348"/>
          </w:tcPr>
          <w:p>
            <w:pPr>
              <w:spacing w:after="0"/>
              <w:jc w:val="left"/>
            </w:pPr>
            <w:r>
              <w:rPr>
                <w:sz w:val="16"/>
              </w:rPr>
              <w:t>Event records naming jurisdictions in the plan: Union City village (2 records), Coldwater city (1 record).</w:t>
            </w:r>
          </w:p>
        </w:tc>
        <w:tc>
          <w:tcPr>
            <w:tcW w:type="dxa" w:w="15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3"/>
          </w:tcPr>
          <w:p>
            <w:pPr>
              <w:spacing w:after="0"/>
              <w:jc w:val="left"/>
            </w:pPr>
            <w:r>
              <w:rPr>
                <w:sz w:val="16"/>
              </w:rPr>
              <w:t>Wildfire</w:t>
            </w:r>
          </w:p>
        </w:tc>
        <w:tc>
          <w:tcPr>
            <w:tcW w:type="dxa" w:w="1887"/>
          </w:tcPr>
          <w:p>
            <w:pPr>
              <w:spacing w:after="0"/>
              <w:jc w:val="left"/>
            </w:pPr>
            <w:r>
              <w:rPr>
                <w:sz w:val="16"/>
              </w:rPr>
              <w:t>acres burned (local data)</w:t>
            </w:r>
          </w:p>
        </w:tc>
        <w:tc>
          <w:tcPr>
            <w:tcW w:type="dxa" w:w="1455"/>
          </w:tcPr>
          <w:p>
            <w:pPr>
              <w:spacing w:after="0"/>
              <w:jc w:val="right"/>
            </w:pPr>
            <w:r>
              <w:rPr>
                <w:sz w:val="16"/>
              </w:rPr>
              <w:t>0</w:t>
            </w:r>
          </w:p>
        </w:tc>
        <w:tc>
          <w:tcPr>
            <w:tcW w:type="dxa" w:w="1963"/>
          </w:tcPr>
          <w:p>
            <w:pPr>
              <w:spacing w:after="0"/>
              <w:jc w:val="left"/>
            </w:pPr>
          </w:p>
        </w:tc>
        <w:tc>
          <w:tcPr>
            <w:tcW w:type="dxa" w:w="1419"/>
          </w:tcPr>
          <w:p>
            <w:pPr>
              <w:spacing w:after="0"/>
              <w:jc w:val="left"/>
            </w:pPr>
          </w:p>
        </w:tc>
        <w:tc>
          <w:tcPr>
            <w:tcW w:type="dxa" w:w="1575"/>
          </w:tcPr>
          <w:p>
            <w:pPr>
              <w:spacing w:after="0"/>
              <w:jc w:val="left"/>
            </w:pPr>
          </w:p>
        </w:tc>
        <w:tc>
          <w:tcPr>
            <w:tcW w:type="dxa" w:w="2348"/>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455"/>
          </w:tcPr>
          <w:p>
            <w:pPr>
              <w:spacing w:after="0"/>
              <w:jc w:val="right"/>
            </w:pPr>
            <w:r>
              <w:rPr>
                <w:sz w:val="16"/>
              </w:rPr>
              <w:t>79 records, 1996 to 2026 (79 zone-level)</w:t>
            </w:r>
          </w:p>
        </w:tc>
        <w:tc>
          <w:tcPr>
            <w:tcW w:type="dxa" w:w="1963"/>
          </w:tcPr>
          <w:p>
            <w:pPr>
              <w:spacing w:after="0"/>
              <w:jc w:val="left"/>
            </w:pPr>
          </w:p>
        </w:tc>
        <w:tc>
          <w:tcPr>
            <w:tcW w:type="dxa" w:w="1419"/>
          </w:tcPr>
          <w:p>
            <w:pPr>
              <w:spacing w:after="0"/>
              <w:jc w:val="left"/>
            </w:pPr>
            <w:r>
              <w:rPr>
                <w:sz w:val="16"/>
              </w:rPr>
              <w:t>No damage reported in 79 records.</w:t>
            </w:r>
          </w:p>
        </w:tc>
        <w:tc>
          <w:tcPr>
            <w:tcW w:type="dxa" w:w="1575"/>
          </w:tcPr>
          <w:p>
            <w:pPr>
              <w:spacing w:after="0"/>
              <w:jc w:val="left"/>
            </w:pPr>
          </w:p>
        </w:tc>
        <w:tc>
          <w:tcPr>
            <w:tcW w:type="dxa" w:w="2348"/>
          </w:tcPr>
          <w:p>
            <w:pPr>
              <w:spacing w:after="0"/>
              <w:jc w:val="left"/>
            </w:pPr>
            <w:r>
              <w:rPr>
                <w:sz w:val="16"/>
              </w:rPr>
              <w:t>Countywide (zone-level records).</w:t>
            </w:r>
          </w:p>
        </w:tc>
        <w:tc>
          <w:tcPr>
            <w:tcW w:type="dxa" w:w="159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1"/>
        <w:gridCol w:w="1211"/>
        <w:gridCol w:w="1211"/>
        <w:gridCol w:w="1107"/>
        <w:gridCol w:w="2463"/>
        <w:gridCol w:w="2671"/>
        <w:gridCol w:w="3193"/>
        <w:gridCol w:w="1044"/>
      </w:tblGrid>
      <w:tr>
        <w:trPr>
          <w:cantSplit/>
          <w:tblHeader/>
        </w:trPr>
        <w:tc>
          <w:tcPr>
            <w:tcW w:type="dxa" w:w="1211"/>
            <w:shd w:val="clear" w:color="auto" w:fill="E8E8E8"/>
          </w:tcPr>
          <w:p>
            <w:pPr>
              <w:spacing w:after="0"/>
              <w:jc w:val="left"/>
            </w:pPr>
            <w:r>
              <w:rPr>
                <w:b/>
                <w:sz w:val="16"/>
              </w:rPr>
              <w:t>Declared</w:t>
            </w:r>
          </w:p>
        </w:tc>
        <w:tc>
          <w:tcPr>
            <w:tcW w:type="dxa" w:w="1211"/>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107"/>
            <w:shd w:val="clear" w:color="auto" w:fill="E8E8E8"/>
          </w:tcPr>
          <w:p>
            <w:pPr>
              <w:spacing w:after="0"/>
              <w:jc w:val="left"/>
            </w:pPr>
            <w:r>
              <w:rPr>
                <w:b/>
                <w:sz w:val="16"/>
              </w:rPr>
              <w:t>Type</w:t>
            </w:r>
          </w:p>
        </w:tc>
        <w:tc>
          <w:tcPr>
            <w:tcW w:type="dxa" w:w="2463"/>
            <w:shd w:val="clear" w:color="auto" w:fill="E8E8E8"/>
          </w:tcPr>
          <w:p>
            <w:pPr>
              <w:spacing w:after="0"/>
              <w:jc w:val="left"/>
            </w:pPr>
            <w:r>
              <w:rPr>
                <w:b/>
                <w:sz w:val="16"/>
              </w:rPr>
              <w:t>Title</w:t>
            </w:r>
          </w:p>
        </w:tc>
        <w:tc>
          <w:tcPr>
            <w:tcW w:type="dxa" w:w="2671"/>
            <w:shd w:val="clear" w:color="auto" w:fill="E8E8E8"/>
          </w:tcPr>
          <w:p>
            <w:pPr>
              <w:spacing w:after="0"/>
              <w:jc w:val="left"/>
            </w:pPr>
            <w:r>
              <w:rPr>
                <w:b/>
                <w:sz w:val="16"/>
              </w:rPr>
              <w:t>Mapped hazard</w:t>
            </w:r>
          </w:p>
        </w:tc>
        <w:tc>
          <w:tcPr>
            <w:tcW w:type="dxa" w:w="31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4"/>
            <w:shd w:val="clear" w:color="auto" w:fill="E8E8E8"/>
          </w:tcPr>
          <w:p>
            <w:pPr>
              <w:spacing w:after="0"/>
              <w:jc w:val="left"/>
            </w:pPr>
            <w:r>
              <w:rPr>
                <w:b/>
                <w:sz w:val="16"/>
              </w:rPr>
              <w:t>Notes</w:t>
            </w:r>
          </w:p>
        </w:tc>
      </w:tr>
      <w:tr>
        <w:trPr>
          <w:cantSplit/>
        </w:trPr>
        <w:tc>
          <w:tcPr>
            <w:tcW w:type="dxa" w:w="1211"/>
          </w:tcPr>
          <w:p>
            <w:pPr>
              <w:spacing w:after="0"/>
              <w:jc w:val="left"/>
            </w:pPr>
            <w:r>
              <w:rPr>
                <w:sz w:val="16"/>
              </w:rPr>
              <w:t>2020-03-27</w:t>
            </w:r>
          </w:p>
        </w:tc>
        <w:tc>
          <w:tcPr>
            <w:tcW w:type="dxa" w:w="1211"/>
          </w:tcPr>
          <w:p>
            <w:pPr>
              <w:spacing w:after="0"/>
              <w:jc w:val="left"/>
            </w:pPr>
            <w:r>
              <w:rPr>
                <w:sz w:val="16"/>
              </w:rPr>
              <w:t>2020-01-20</w:t>
            </w:r>
          </w:p>
        </w:tc>
        <w:tc>
          <w:tcPr>
            <w:tcW w:type="dxa" w:w="1211"/>
          </w:tcPr>
          <w:p>
            <w:pPr>
              <w:spacing w:after="0"/>
              <w:jc w:val="left"/>
            </w:pPr>
            <w:r>
              <w:rPr>
                <w:sz w:val="16"/>
              </w:rPr>
              <w:t>DR-4494-MI</w:t>
            </w:r>
          </w:p>
        </w:tc>
        <w:tc>
          <w:tcPr>
            <w:tcW w:type="dxa" w:w="1107"/>
          </w:tcPr>
          <w:p>
            <w:pPr>
              <w:spacing w:after="0"/>
              <w:jc w:val="left"/>
            </w:pPr>
            <w:r>
              <w:rPr>
                <w:sz w:val="16"/>
              </w:rPr>
              <w:t>Major disaster</w:t>
            </w:r>
          </w:p>
        </w:tc>
        <w:tc>
          <w:tcPr>
            <w:tcW w:type="dxa" w:w="2463"/>
          </w:tcPr>
          <w:p>
            <w:pPr>
              <w:spacing w:after="0"/>
              <w:jc w:val="left"/>
            </w:pPr>
            <w:r>
              <w:rPr>
                <w:sz w:val="16"/>
              </w:rPr>
              <w:t>COVID-19 Pandemic</w:t>
            </w:r>
          </w:p>
        </w:tc>
        <w:tc>
          <w:tcPr>
            <w:tcW w:type="dxa" w:w="2671"/>
          </w:tcPr>
          <w:p>
            <w:pPr>
              <w:spacing w:after="0"/>
              <w:jc w:val="left"/>
            </w:pPr>
            <w:r>
              <w:rPr>
                <w:sz w:val="16"/>
              </w:rPr>
              <w:t>Non-natural, not counted</w:t>
            </w:r>
          </w:p>
        </w:tc>
        <w:tc>
          <w:tcPr>
            <w:tcW w:type="dxa" w:w="3193"/>
          </w:tcPr>
          <w:p>
            <w:pPr>
              <w:spacing w:after="0"/>
              <w:jc w:val="right"/>
            </w:pPr>
            <w:r>
              <w:rPr>
                <w:sz w:val="16"/>
              </w:rPr>
              <w:t>$26,599.87</w:t>
            </w:r>
          </w:p>
        </w:tc>
        <w:tc>
          <w:tcPr>
            <w:tcW w:type="dxa" w:w="1044"/>
          </w:tcPr>
          <w:p>
            <w:pPr>
              <w:spacing w:after="0"/>
              <w:jc w:val="left"/>
            </w:pPr>
          </w:p>
        </w:tc>
      </w:tr>
      <w:tr>
        <w:trPr>
          <w:cantSplit/>
        </w:trPr>
        <w:tc>
          <w:tcPr>
            <w:tcW w:type="dxa" w:w="1211"/>
          </w:tcPr>
          <w:p>
            <w:pPr>
              <w:spacing w:after="0"/>
              <w:jc w:val="left"/>
            </w:pPr>
            <w:r>
              <w:rPr>
                <w:sz w:val="16"/>
              </w:rPr>
              <w:t>2020-03-13</w:t>
            </w:r>
          </w:p>
        </w:tc>
        <w:tc>
          <w:tcPr>
            <w:tcW w:type="dxa" w:w="1211"/>
          </w:tcPr>
          <w:p>
            <w:pPr>
              <w:spacing w:after="0"/>
              <w:jc w:val="left"/>
            </w:pPr>
            <w:r>
              <w:rPr>
                <w:sz w:val="16"/>
              </w:rPr>
              <w:t>2020-01-20</w:t>
            </w:r>
          </w:p>
        </w:tc>
        <w:tc>
          <w:tcPr>
            <w:tcW w:type="dxa" w:w="1211"/>
          </w:tcPr>
          <w:p>
            <w:pPr>
              <w:spacing w:after="0"/>
              <w:jc w:val="left"/>
            </w:pPr>
            <w:r>
              <w:rPr>
                <w:sz w:val="16"/>
              </w:rPr>
              <w:t>EM-3455-MI</w:t>
            </w:r>
          </w:p>
        </w:tc>
        <w:tc>
          <w:tcPr>
            <w:tcW w:type="dxa" w:w="1107"/>
          </w:tcPr>
          <w:p>
            <w:pPr>
              <w:spacing w:after="0"/>
              <w:jc w:val="left"/>
            </w:pPr>
            <w:r>
              <w:rPr>
                <w:sz w:val="16"/>
              </w:rPr>
              <w:t>Emergency</w:t>
            </w:r>
          </w:p>
        </w:tc>
        <w:tc>
          <w:tcPr>
            <w:tcW w:type="dxa" w:w="2463"/>
          </w:tcPr>
          <w:p>
            <w:pPr>
              <w:spacing w:after="0"/>
              <w:jc w:val="left"/>
            </w:pPr>
            <w:r>
              <w:rPr>
                <w:sz w:val="16"/>
              </w:rPr>
              <w:t>COVID-19</w:t>
            </w:r>
          </w:p>
        </w:tc>
        <w:tc>
          <w:tcPr>
            <w:tcW w:type="dxa" w:w="2671"/>
          </w:tcPr>
          <w:p>
            <w:pPr>
              <w:spacing w:after="0"/>
              <w:jc w:val="left"/>
            </w:pPr>
            <w:r>
              <w:rPr>
                <w:sz w:val="16"/>
              </w:rPr>
              <w:t>Non-natural, not counted</w:t>
            </w:r>
          </w:p>
        </w:tc>
        <w:tc>
          <w:tcPr>
            <w:tcW w:type="dxa" w:w="3193"/>
          </w:tcPr>
          <w:p>
            <w:pPr>
              <w:spacing w:after="0"/>
              <w:jc w:val="right"/>
            </w:pPr>
            <w:r>
              <w:rPr>
                <w:sz w:val="16"/>
              </w:rPr>
              <w:t>no Public Assistance recorded</w:t>
            </w:r>
          </w:p>
        </w:tc>
        <w:tc>
          <w:tcPr>
            <w:tcW w:type="dxa" w:w="1044"/>
          </w:tcPr>
          <w:p>
            <w:pPr>
              <w:spacing w:after="0"/>
              <w:jc w:val="left"/>
            </w:pPr>
            <w:r>
              <w:rPr>
                <w:sz w:val="16"/>
              </w:rPr>
              <w:t>same incident as DR-4494</w:t>
            </w:r>
          </w:p>
        </w:tc>
      </w:tr>
      <w:tr>
        <w:trPr>
          <w:cantSplit/>
        </w:trPr>
        <w:tc>
          <w:tcPr>
            <w:tcW w:type="dxa" w:w="1211"/>
          </w:tcPr>
          <w:p>
            <w:pPr>
              <w:spacing w:after="0"/>
              <w:jc w:val="left"/>
            </w:pPr>
            <w:r>
              <w:rPr>
                <w:sz w:val="16"/>
              </w:rPr>
              <w:t>2005-09-07</w:t>
            </w:r>
          </w:p>
        </w:tc>
        <w:tc>
          <w:tcPr>
            <w:tcW w:type="dxa" w:w="1211"/>
          </w:tcPr>
          <w:p>
            <w:pPr>
              <w:spacing w:after="0"/>
              <w:jc w:val="left"/>
            </w:pPr>
            <w:r>
              <w:rPr>
                <w:sz w:val="16"/>
              </w:rPr>
              <w:t>2005-08-29</w:t>
            </w:r>
          </w:p>
        </w:tc>
        <w:tc>
          <w:tcPr>
            <w:tcW w:type="dxa" w:w="1211"/>
          </w:tcPr>
          <w:p>
            <w:pPr>
              <w:spacing w:after="0"/>
              <w:jc w:val="left"/>
            </w:pPr>
            <w:r>
              <w:rPr>
                <w:sz w:val="16"/>
              </w:rPr>
              <w:t>EM-3225-MI</w:t>
            </w:r>
          </w:p>
        </w:tc>
        <w:tc>
          <w:tcPr>
            <w:tcW w:type="dxa" w:w="1107"/>
          </w:tcPr>
          <w:p>
            <w:pPr>
              <w:spacing w:after="0"/>
              <w:jc w:val="left"/>
            </w:pPr>
            <w:r>
              <w:rPr>
                <w:sz w:val="16"/>
              </w:rPr>
              <w:t>Emergency</w:t>
            </w:r>
          </w:p>
        </w:tc>
        <w:tc>
          <w:tcPr>
            <w:tcW w:type="dxa" w:w="2463"/>
          </w:tcPr>
          <w:p>
            <w:pPr>
              <w:spacing w:after="0"/>
              <w:jc w:val="left"/>
            </w:pPr>
            <w:r>
              <w:rPr>
                <w:sz w:val="16"/>
              </w:rPr>
              <w:t>Hurricane Katrina Evacuation</w:t>
            </w:r>
          </w:p>
        </w:tc>
        <w:tc>
          <w:tcPr>
            <w:tcW w:type="dxa" w:w="2671"/>
          </w:tcPr>
          <w:p>
            <w:pPr>
              <w:spacing w:after="0"/>
              <w:jc w:val="left"/>
            </w:pPr>
            <w:r>
              <w:rPr>
                <w:sz w:val="16"/>
              </w:rPr>
              <w:t>Hurricane: evacuation support, not a local hazard event; not counted</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2001-01-10</w:t>
            </w:r>
          </w:p>
        </w:tc>
        <w:tc>
          <w:tcPr>
            <w:tcW w:type="dxa" w:w="1211"/>
          </w:tcPr>
          <w:p>
            <w:pPr>
              <w:spacing w:after="0"/>
              <w:jc w:val="left"/>
            </w:pPr>
            <w:r>
              <w:rPr>
                <w:sz w:val="16"/>
              </w:rPr>
              <w:t>2000-12-11</w:t>
            </w:r>
          </w:p>
        </w:tc>
        <w:tc>
          <w:tcPr>
            <w:tcW w:type="dxa" w:w="1211"/>
          </w:tcPr>
          <w:p>
            <w:pPr>
              <w:spacing w:after="0"/>
              <w:jc w:val="left"/>
            </w:pPr>
            <w:r>
              <w:rPr>
                <w:sz w:val="16"/>
              </w:rPr>
              <w:t>EM-3160-MI</w:t>
            </w:r>
          </w:p>
        </w:tc>
        <w:tc>
          <w:tcPr>
            <w:tcW w:type="dxa" w:w="1107"/>
          </w:tcPr>
          <w:p>
            <w:pPr>
              <w:spacing w:after="0"/>
              <w:jc w:val="left"/>
            </w:pPr>
            <w:r>
              <w:rPr>
                <w:sz w:val="16"/>
              </w:rPr>
              <w:t>Emergency</w:t>
            </w:r>
          </w:p>
        </w:tc>
        <w:tc>
          <w:tcPr>
            <w:tcW w:type="dxa" w:w="2463"/>
          </w:tcPr>
          <w:p>
            <w:pPr>
              <w:spacing w:after="0"/>
              <w:jc w:val="left"/>
            </w:pPr>
            <w:r>
              <w:rPr>
                <w:sz w:val="16"/>
              </w:rPr>
              <w:t>Snow</w:t>
            </w:r>
          </w:p>
        </w:tc>
        <w:tc>
          <w:tcPr>
            <w:tcW w:type="dxa" w:w="2671"/>
          </w:tcPr>
          <w:p>
            <w:pPr>
              <w:spacing w:after="0"/>
              <w:jc w:val="left"/>
            </w:pPr>
            <w:r>
              <w:rPr>
                <w:sz w:val="16"/>
              </w:rPr>
              <w:t>Winter Weather</w:t>
            </w:r>
          </w:p>
        </w:tc>
        <w:tc>
          <w:tcPr>
            <w:tcW w:type="dxa" w:w="3193"/>
          </w:tcPr>
          <w:p>
            <w:pPr>
              <w:spacing w:after="0"/>
              <w:jc w:val="right"/>
            </w:pPr>
            <w:r>
              <w:rPr>
                <w:sz w:val="16"/>
              </w:rPr>
              <w:t>$61,870.50</w:t>
            </w:r>
          </w:p>
        </w:tc>
        <w:tc>
          <w:tcPr>
            <w:tcW w:type="dxa" w:w="1044"/>
          </w:tcPr>
          <w:p>
            <w:pPr>
              <w:spacing w:after="0"/>
              <w:jc w:val="left"/>
            </w:pPr>
          </w:p>
        </w:tc>
      </w:tr>
      <w:tr>
        <w:trPr>
          <w:cantSplit/>
        </w:trPr>
        <w:tc>
          <w:tcPr>
            <w:tcW w:type="dxa" w:w="1211"/>
          </w:tcPr>
          <w:p>
            <w:pPr>
              <w:spacing w:after="0"/>
              <w:jc w:val="left"/>
            </w:pPr>
            <w:r>
              <w:rPr>
                <w:sz w:val="16"/>
              </w:rPr>
              <w:t>1978-01-27</w:t>
            </w:r>
          </w:p>
        </w:tc>
        <w:tc>
          <w:tcPr>
            <w:tcW w:type="dxa" w:w="1211"/>
          </w:tcPr>
          <w:p>
            <w:pPr>
              <w:spacing w:after="0"/>
              <w:jc w:val="left"/>
            </w:pPr>
            <w:r>
              <w:rPr>
                <w:sz w:val="16"/>
              </w:rPr>
              <w:t>1978-01-27</w:t>
            </w:r>
          </w:p>
        </w:tc>
        <w:tc>
          <w:tcPr>
            <w:tcW w:type="dxa" w:w="1211"/>
          </w:tcPr>
          <w:p>
            <w:pPr>
              <w:spacing w:after="0"/>
              <w:jc w:val="left"/>
            </w:pPr>
            <w:r>
              <w:rPr>
                <w:sz w:val="16"/>
              </w:rPr>
              <w:t>EM-3057-MI</w:t>
            </w:r>
          </w:p>
        </w:tc>
        <w:tc>
          <w:tcPr>
            <w:tcW w:type="dxa" w:w="1107"/>
          </w:tcPr>
          <w:p>
            <w:pPr>
              <w:spacing w:after="0"/>
              <w:jc w:val="left"/>
            </w:pPr>
            <w:r>
              <w:rPr>
                <w:sz w:val="16"/>
              </w:rPr>
              <w:t>Emergency</w:t>
            </w:r>
          </w:p>
        </w:tc>
        <w:tc>
          <w:tcPr>
            <w:tcW w:type="dxa" w:w="2463"/>
          </w:tcPr>
          <w:p>
            <w:pPr>
              <w:spacing w:after="0"/>
              <w:jc w:val="left"/>
            </w:pPr>
            <w:r>
              <w:rPr>
                <w:sz w:val="16"/>
              </w:rPr>
              <w:t>Blizzards &amp; Snowstorms</w:t>
            </w:r>
          </w:p>
        </w:tc>
        <w:tc>
          <w:tcPr>
            <w:tcW w:type="dxa" w:w="2671"/>
          </w:tcPr>
          <w:p>
            <w:pPr>
              <w:spacing w:after="0"/>
              <w:jc w:val="left"/>
            </w:pPr>
            <w:r>
              <w:rPr>
                <w:sz w:val="16"/>
              </w:rPr>
              <w:t>Winter Weather</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1965-04-14</w:t>
            </w:r>
          </w:p>
        </w:tc>
        <w:tc>
          <w:tcPr>
            <w:tcW w:type="dxa" w:w="1211"/>
          </w:tcPr>
          <w:p>
            <w:pPr>
              <w:spacing w:after="0"/>
              <w:jc w:val="left"/>
            </w:pPr>
            <w:r>
              <w:rPr>
                <w:sz w:val="16"/>
              </w:rPr>
              <w:t>1965-04-14</w:t>
            </w:r>
          </w:p>
        </w:tc>
        <w:tc>
          <w:tcPr>
            <w:tcW w:type="dxa" w:w="1211"/>
          </w:tcPr>
          <w:p>
            <w:pPr>
              <w:spacing w:after="0"/>
              <w:jc w:val="left"/>
            </w:pPr>
            <w:r>
              <w:rPr>
                <w:sz w:val="16"/>
              </w:rPr>
              <w:t>DR-190-MI</w:t>
            </w:r>
          </w:p>
        </w:tc>
        <w:tc>
          <w:tcPr>
            <w:tcW w:type="dxa" w:w="1107"/>
          </w:tcPr>
          <w:p>
            <w:pPr>
              <w:spacing w:after="0"/>
              <w:jc w:val="left"/>
            </w:pPr>
            <w:r>
              <w:rPr>
                <w:sz w:val="16"/>
              </w:rPr>
              <w:t>Major disaster</w:t>
            </w:r>
          </w:p>
        </w:tc>
        <w:tc>
          <w:tcPr>
            <w:tcW w:type="dxa" w:w="2463"/>
          </w:tcPr>
          <w:p>
            <w:pPr>
              <w:spacing w:after="0"/>
              <w:jc w:val="left"/>
            </w:pPr>
            <w:r>
              <w:rPr>
                <w:sz w:val="16"/>
              </w:rPr>
              <w:t>Tornadoes &amp; Severe Storms</w:t>
            </w:r>
          </w:p>
        </w:tc>
        <w:tc>
          <w:tcPr>
            <w:tcW w:type="dxa" w:w="2671"/>
          </w:tcPr>
          <w:p>
            <w:pPr>
              <w:spacing w:after="0"/>
              <w:jc w:val="left"/>
            </w:pPr>
            <w:r>
              <w:rPr>
                <w:sz w:val="16"/>
              </w:rPr>
              <w:t>Tornado</w:t>
            </w:r>
          </w:p>
        </w:tc>
        <w:tc>
          <w:tcPr>
            <w:tcW w:type="dxa" w:w="3193"/>
          </w:tcPr>
          <w:p>
            <w:pPr>
              <w:spacing w:after="0"/>
              <w:jc w:val="right"/>
            </w:pPr>
            <w:r>
              <w:rPr>
                <w:sz w:val="16"/>
              </w:rPr>
              <w:t>no Public Assistance recorded</w:t>
            </w:r>
          </w:p>
        </w:tc>
        <w:tc>
          <w:tcPr>
            <w:tcW w:type="dxa" w:w="104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72</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250</w:t>
            </w:r>
          </w:p>
        </w:tc>
        <w:tc>
          <w:tcPr>
            <w:tcW w:type="dxa" w:w="1159"/>
          </w:tcPr>
          <w:p>
            <w:pPr>
              <w:spacing w:after="0"/>
              <w:jc w:val="right"/>
            </w:pPr>
            <w:r>
              <w:rPr>
                <w:sz w:val="16"/>
              </w:rPr>
              <w:t>12</w:t>
            </w:r>
          </w:p>
        </w:tc>
        <w:tc>
          <w:tcPr>
            <w:tcW w:type="dxa" w:w="2116"/>
          </w:tcPr>
          <w:p>
            <w:pPr>
              <w:spacing w:after="0"/>
              <w:jc w:val="right"/>
            </w:pPr>
            <w:r>
              <w:rPr>
                <w:sz w:val="16"/>
              </w:rPr>
              <w:t>2</w:t>
            </w: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24</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79</w:t>
            </w:r>
          </w:p>
        </w:tc>
        <w:tc>
          <w:tcPr>
            <w:tcW w:type="dxa" w:w="1159"/>
          </w:tcPr>
          <w:p>
            <w:pPr>
              <w:spacing w:after="0"/>
              <w:jc w:val="right"/>
            </w:pPr>
            <w:r>
              <w:rPr>
                <w:sz w:val="16"/>
              </w:rPr>
              <w:t>6</w:t>
            </w:r>
          </w:p>
        </w:tc>
        <w:tc>
          <w:tcPr>
            <w:tcW w:type="dxa" w:w="2116"/>
          </w:tcPr>
          <w:p>
            <w:pPr>
              <w:spacing w:after="0"/>
              <w:jc w:val="right"/>
            </w:pPr>
            <w:r>
              <w:rPr>
                <w:sz w:val="16"/>
              </w:rPr>
              <w:t>4</w:t>
            </w:r>
          </w:p>
        </w:tc>
        <w:tc>
          <w:tcPr>
            <w:tcW w:type="dxa" w:w="786"/>
          </w:tcPr>
          <w:p>
            <w:pPr>
              <w:spacing w:after="0"/>
              <w:jc w:val="right"/>
            </w:pPr>
            <w:r>
              <w:rPr>
                <w:sz w:val="16"/>
              </w:rPr>
              <w:t>13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7"/>
        <w:gridCol w:w="2307"/>
        <w:gridCol w:w="2747"/>
        <w:gridCol w:w="918"/>
        <w:gridCol w:w="1485"/>
        <w:gridCol w:w="2105"/>
        <w:gridCol w:w="2186"/>
      </w:tblGrid>
      <w:tr>
        <w:trPr>
          <w:cantSplit/>
          <w:tblHeader/>
        </w:trPr>
        <w:tc>
          <w:tcPr>
            <w:tcW w:type="dxa" w:w="1037"/>
            <w:shd w:val="clear" w:color="auto" w:fill="E8E8E8"/>
          </w:tcPr>
          <w:p>
            <w:pPr>
              <w:spacing w:after="0"/>
              <w:jc w:val="left"/>
            </w:pPr>
            <w:r>
              <w:rPr>
                <w:b/>
                <w:sz w:val="16"/>
              </w:rPr>
              <w:t>Date</w:t>
            </w:r>
          </w:p>
        </w:tc>
        <w:tc>
          <w:tcPr>
            <w:tcW w:type="dxa" w:w="1327"/>
            <w:shd w:val="clear" w:color="auto" w:fill="E8E8E8"/>
          </w:tcPr>
          <w:p>
            <w:pPr>
              <w:spacing w:after="0"/>
              <w:jc w:val="left"/>
            </w:pPr>
            <w:r>
              <w:rPr>
                <w:b/>
                <w:sz w:val="16"/>
              </w:rPr>
              <w:t>Event type</w:t>
            </w:r>
          </w:p>
        </w:tc>
        <w:tc>
          <w:tcPr>
            <w:tcW w:type="dxa" w:w="2307"/>
            <w:shd w:val="clear" w:color="auto" w:fill="E8E8E8"/>
          </w:tcPr>
          <w:p>
            <w:pPr>
              <w:spacing w:after="0"/>
              <w:jc w:val="left"/>
            </w:pPr>
            <w:r>
              <w:rPr>
                <w:b/>
                <w:sz w:val="16"/>
              </w:rPr>
              <w:t>Magnitude or extent</w:t>
            </w:r>
          </w:p>
        </w:tc>
        <w:tc>
          <w:tcPr>
            <w:tcW w:type="dxa" w:w="2747"/>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485"/>
            <w:shd w:val="clear" w:color="auto" w:fill="E8E8E8"/>
          </w:tcPr>
          <w:p>
            <w:pPr>
              <w:spacing w:after="0"/>
              <w:jc w:val="left"/>
            </w:pPr>
            <w:r>
              <w:rPr>
                <w:b/>
                <w:sz w:val="16"/>
              </w:rPr>
              <w:t>Location</w:t>
            </w:r>
          </w:p>
        </w:tc>
        <w:tc>
          <w:tcPr>
            <w:tcW w:type="dxa" w:w="2105"/>
            <w:shd w:val="clear" w:color="auto" w:fill="E8E8E8"/>
          </w:tcPr>
          <w:p>
            <w:pPr>
              <w:spacing w:after="0"/>
              <w:jc w:val="left"/>
            </w:pPr>
            <w:r>
              <w:rPr>
                <w:b/>
                <w:sz w:val="16"/>
              </w:rPr>
              <w:t>Flags</w:t>
            </w:r>
          </w:p>
        </w:tc>
        <w:tc>
          <w:tcPr>
            <w:tcW w:type="dxa" w:w="21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2026-03-06</w:t>
            </w:r>
          </w:p>
        </w:tc>
        <w:tc>
          <w:tcPr>
            <w:tcW w:type="dxa" w:w="1327"/>
          </w:tcPr>
          <w:p>
            <w:pPr>
              <w:spacing w:after="0"/>
              <w:jc w:val="left"/>
            </w:pPr>
            <w:r>
              <w:rPr>
                <w:sz w:val="16"/>
              </w:rPr>
              <w:t>Tornado</w:t>
            </w:r>
          </w:p>
        </w:tc>
        <w:tc>
          <w:tcPr>
            <w:tcW w:type="dxa" w:w="2307"/>
          </w:tcPr>
          <w:p>
            <w:pPr>
              <w:spacing w:after="0"/>
              <w:jc w:val="left"/>
            </w:pPr>
            <w:r>
              <w:rPr>
                <w:sz w:val="16"/>
              </w:rPr>
              <w:t>EF3, 5.23 mi within this county, 500 yd wide</w:t>
            </w:r>
          </w:p>
        </w:tc>
        <w:tc>
          <w:tcPr>
            <w:tcW w:type="dxa" w:w="2747"/>
          </w:tcPr>
          <w:p>
            <w:pPr>
              <w:spacing w:after="0"/>
              <w:jc w:val="left"/>
            </w:pPr>
            <w:r>
              <w:rPr>
                <w:sz w:val="16"/>
              </w:rPr>
              <w:t>$0 property; $0 crops (2026 dollars)</w:t>
            </w:r>
          </w:p>
        </w:tc>
        <w:tc>
          <w:tcPr>
            <w:tcW w:type="dxa" w:w="918"/>
          </w:tcPr>
          <w:p>
            <w:pPr>
              <w:spacing w:after="0"/>
              <w:jc w:val="right"/>
            </w:pPr>
            <w:r>
              <w:rPr>
                <w:sz w:val="16"/>
              </w:rPr>
              <w:t>3, 12</w:t>
            </w:r>
          </w:p>
        </w:tc>
        <w:tc>
          <w:tcPr>
            <w:tcW w:type="dxa" w:w="1485"/>
          </w:tcPr>
          <w:p>
            <w:pPr>
              <w:spacing w:after="0"/>
              <w:jc w:val="left"/>
            </w:pPr>
            <w:r>
              <w:rPr>
                <w:sz w:val="16"/>
              </w:rPr>
              <w:t>SHERWOOD to UNION CITY</w:t>
            </w:r>
          </w:p>
        </w:tc>
        <w:tc>
          <w:tcPr>
            <w:tcW w:type="dxa" w:w="2105"/>
          </w:tcPr>
          <w:p>
            <w:pPr>
              <w:spacing w:after="0"/>
              <w:jc w:val="left"/>
            </w:pPr>
            <w:r>
              <w:rPr>
                <w:sz w:val="16"/>
              </w:rPr>
              <w:t>new since last plan; within last 5 years</w:t>
            </w:r>
          </w:p>
        </w:tc>
        <w:tc>
          <w:tcPr>
            <w:tcW w:type="dxa" w:w="2186"/>
          </w:tcPr>
          <w:p>
            <w:pPr>
              <w:spacing w:after="0"/>
              <w:jc w:val="left"/>
            </w:pPr>
            <w:r>
              <w:rPr>
                <w:sz w:val="16"/>
              </w:rPr>
              <w:t>deaths or injuries recorded</w:t>
            </w:r>
          </w:p>
        </w:tc>
      </w:tr>
      <w:tr>
        <w:trPr>
          <w:cantSplit/>
        </w:trPr>
        <w:tc>
          <w:tcPr>
            <w:tcW w:type="dxa" w:w="1037"/>
          </w:tcPr>
          <w:p>
            <w:pPr>
              <w:spacing w:after="0"/>
              <w:jc w:val="left"/>
            </w:pPr>
            <w:r>
              <w:rPr>
                <w:sz w:val="16"/>
              </w:rPr>
              <w:t>2024-08-27</w:t>
            </w:r>
          </w:p>
        </w:tc>
        <w:tc>
          <w:tcPr>
            <w:tcW w:type="dxa" w:w="1327"/>
          </w:tcPr>
          <w:p>
            <w:pPr>
              <w:spacing w:after="0"/>
              <w:jc w:val="left"/>
            </w:pPr>
            <w:r>
              <w:rPr>
                <w:sz w:val="16"/>
              </w:rPr>
              <w:t>Thunderstorm Wind</w:t>
            </w:r>
          </w:p>
        </w:tc>
        <w:tc>
          <w:tcPr>
            <w:tcW w:type="dxa" w:w="2307"/>
          </w:tcPr>
          <w:p>
            <w:pPr>
              <w:spacing w:after="0"/>
              <w:jc w:val="left"/>
            </w:pPr>
            <w:r>
              <w:rPr>
                <w:sz w:val="16"/>
              </w:rPr>
              <w:t>61 kt (70 mph) estimated gust</w:t>
            </w:r>
          </w:p>
        </w:tc>
        <w:tc>
          <w:tcPr>
            <w:tcW w:type="dxa" w:w="2747"/>
          </w:tcPr>
          <w:p>
            <w:pPr>
              <w:spacing w:after="0"/>
              <w:jc w:val="left"/>
            </w:pPr>
            <w:r>
              <w:rPr>
                <w:sz w:val="16"/>
              </w:rPr>
              <w:t>$150,000 property; $0 crops (2024 dollars)</w:t>
            </w:r>
          </w:p>
        </w:tc>
        <w:tc>
          <w:tcPr>
            <w:tcW w:type="dxa" w:w="918"/>
          </w:tcPr>
          <w:p>
            <w:pPr>
              <w:spacing w:after="0"/>
              <w:jc w:val="right"/>
            </w:pPr>
            <w:r>
              <w:rPr>
                <w:sz w:val="16"/>
              </w:rPr>
              <w:t>0, 0</w:t>
            </w:r>
          </w:p>
        </w:tc>
        <w:tc>
          <w:tcPr>
            <w:tcW w:type="dxa" w:w="1485"/>
          </w:tcPr>
          <w:p>
            <w:pPr>
              <w:spacing w:after="0"/>
              <w:jc w:val="left"/>
            </w:pPr>
            <w:r>
              <w:rPr>
                <w:sz w:val="16"/>
              </w:rPr>
              <w:t>COLDWATER ARPT</w:t>
            </w:r>
          </w:p>
        </w:tc>
        <w:tc>
          <w:tcPr>
            <w:tcW w:type="dxa" w:w="2105"/>
          </w:tcPr>
          <w:p>
            <w:pPr>
              <w:spacing w:after="0"/>
              <w:jc w:val="left"/>
            </w:pPr>
            <w:r>
              <w:rPr>
                <w:sz w:val="16"/>
              </w:rPr>
              <w:t>new since last plan; within last 5 years</w:t>
            </w:r>
          </w:p>
        </w:tc>
        <w:tc>
          <w:tcPr>
            <w:tcW w:type="dxa" w:w="2186"/>
          </w:tcPr>
          <w:p>
            <w:pPr>
              <w:spacing w:after="0"/>
              <w:jc w:val="left"/>
            </w:pPr>
            <w:r>
              <w:rPr>
                <w:sz w:val="16"/>
              </w:rPr>
              <w:t>B1-c most damaging: Thunderstorm Wind</w:t>
            </w:r>
          </w:p>
        </w:tc>
      </w:tr>
      <w:tr>
        <w:trPr>
          <w:cantSplit/>
        </w:trPr>
        <w:tc>
          <w:tcPr>
            <w:tcW w:type="dxa" w:w="1037"/>
          </w:tcPr>
          <w:p>
            <w:pPr>
              <w:spacing w:after="0"/>
              <w:jc w:val="left"/>
            </w:pPr>
            <w:r>
              <w:rPr>
                <w:sz w:val="16"/>
              </w:rPr>
              <w:t>2024-05-07</w:t>
            </w:r>
          </w:p>
        </w:tc>
        <w:tc>
          <w:tcPr>
            <w:tcW w:type="dxa" w:w="1327"/>
          </w:tcPr>
          <w:p>
            <w:pPr>
              <w:spacing w:after="0"/>
              <w:jc w:val="left"/>
            </w:pPr>
            <w:r>
              <w:rPr>
                <w:sz w:val="16"/>
              </w:rPr>
              <w:t>Hail</w:t>
            </w:r>
          </w:p>
        </w:tc>
        <w:tc>
          <w:tcPr>
            <w:tcW w:type="dxa" w:w="2307"/>
          </w:tcPr>
          <w:p>
            <w:pPr>
              <w:spacing w:after="0"/>
              <w:jc w:val="left"/>
            </w:pPr>
            <w:r>
              <w:rPr>
                <w:sz w:val="16"/>
              </w:rPr>
              <w:t>4 in</w:t>
            </w:r>
          </w:p>
        </w:tc>
        <w:tc>
          <w:tcPr>
            <w:tcW w:type="dxa" w:w="2747"/>
          </w:tcPr>
          <w:p>
            <w:pPr>
              <w:spacing w:after="0"/>
              <w:jc w:val="left"/>
            </w:pPr>
            <w:r>
              <w:rPr>
                <w:sz w:val="16"/>
              </w:rPr>
              <w:t>$0 property; $0 crops (2024 dollars)</w:t>
            </w:r>
          </w:p>
        </w:tc>
        <w:tc>
          <w:tcPr>
            <w:tcW w:type="dxa" w:w="918"/>
          </w:tcPr>
          <w:p>
            <w:pPr>
              <w:spacing w:after="0"/>
              <w:jc w:val="right"/>
            </w:pPr>
            <w:r>
              <w:rPr>
                <w:sz w:val="16"/>
              </w:rPr>
              <w:t>0, 0</w:t>
            </w:r>
          </w:p>
        </w:tc>
        <w:tc>
          <w:tcPr>
            <w:tcW w:type="dxa" w:w="1485"/>
          </w:tcPr>
          <w:p>
            <w:pPr>
              <w:spacing w:after="0"/>
              <w:jc w:val="left"/>
            </w:pPr>
            <w:r>
              <w:rPr>
                <w:sz w:val="16"/>
              </w:rPr>
              <w:t>UNION CITY</w:t>
            </w:r>
          </w:p>
        </w:tc>
        <w:tc>
          <w:tcPr>
            <w:tcW w:type="dxa" w:w="2105"/>
          </w:tcPr>
          <w:p>
            <w:pPr>
              <w:spacing w:after="0"/>
              <w:jc w:val="left"/>
            </w:pPr>
            <w:r>
              <w:rPr>
                <w:sz w:val="16"/>
              </w:rPr>
              <w:t>new since last plan; within last 5 years</w:t>
            </w:r>
          </w:p>
        </w:tc>
        <w:tc>
          <w:tcPr>
            <w:tcW w:type="dxa" w:w="2186"/>
          </w:tcPr>
          <w:p>
            <w:pPr>
              <w:spacing w:after="0"/>
              <w:jc w:val="left"/>
            </w:pPr>
            <w:r>
              <w:rPr>
                <w:sz w:val="16"/>
              </w:rPr>
              <w:t>B1-c worst recorded: Hail</w:t>
            </w:r>
          </w:p>
        </w:tc>
      </w:tr>
      <w:tr>
        <w:trPr>
          <w:cantSplit/>
        </w:trPr>
        <w:tc>
          <w:tcPr>
            <w:tcW w:type="dxa" w:w="1037"/>
          </w:tcPr>
          <w:p>
            <w:pPr>
              <w:spacing w:after="0"/>
              <w:jc w:val="left"/>
            </w:pPr>
            <w:r>
              <w:rPr>
                <w:sz w:val="16"/>
              </w:rPr>
              <w:t>2022-12-23</w:t>
            </w:r>
          </w:p>
        </w:tc>
        <w:tc>
          <w:tcPr>
            <w:tcW w:type="dxa" w:w="1327"/>
          </w:tcPr>
          <w:p>
            <w:pPr>
              <w:spacing w:after="0"/>
              <w:jc w:val="left"/>
            </w:pPr>
            <w:r>
              <w:rPr>
                <w:sz w:val="16"/>
              </w:rPr>
              <w:t>Cold/Wind Chill</w:t>
            </w:r>
          </w:p>
        </w:tc>
        <w:tc>
          <w:tcPr>
            <w:tcW w:type="dxa" w:w="2307"/>
          </w:tcPr>
          <w:p>
            <w:pPr>
              <w:spacing w:after="0"/>
              <w:jc w:val="left"/>
            </w:pPr>
          </w:p>
        </w:tc>
        <w:tc>
          <w:tcPr>
            <w:tcW w:type="dxa" w:w="2747"/>
          </w:tcPr>
          <w:p>
            <w:pPr>
              <w:spacing w:after="0"/>
              <w:jc w:val="left"/>
            </w:pPr>
            <w:r>
              <w:rPr>
                <w:sz w:val="16"/>
              </w:rPr>
              <w:t>$0 property; $0 crops (zone total, 2022 dollars)</w:t>
            </w:r>
          </w:p>
        </w:tc>
        <w:tc>
          <w:tcPr>
            <w:tcW w:type="dxa" w:w="918"/>
          </w:tcPr>
          <w:p>
            <w:pPr>
              <w:spacing w:after="0"/>
              <w:jc w:val="right"/>
            </w:pPr>
            <w:r>
              <w:rPr>
                <w:sz w:val="16"/>
              </w:rPr>
              <w:t>0, 0</w:t>
            </w:r>
          </w:p>
        </w:tc>
        <w:tc>
          <w:tcPr>
            <w:tcW w:type="dxa" w:w="1485"/>
          </w:tcPr>
          <w:p>
            <w:pPr>
              <w:spacing w:after="0"/>
              <w:jc w:val="left"/>
            </w:pPr>
            <w:r>
              <w:rPr>
                <w:sz w:val="16"/>
              </w:rPr>
              <w:t>NWS zone MIZ080 (BRANCH), zone-level</w:t>
            </w:r>
          </w:p>
        </w:tc>
        <w:tc>
          <w:tcPr>
            <w:tcW w:type="dxa" w:w="2105"/>
          </w:tcPr>
          <w:p>
            <w:pPr>
              <w:spacing w:after="0"/>
              <w:jc w:val="left"/>
            </w:pPr>
            <w:r>
              <w:rPr>
                <w:sz w:val="16"/>
              </w:rPr>
              <w:t>in the 12 months before plan approval; within last 5 years</w:t>
            </w:r>
          </w:p>
        </w:tc>
        <w:tc>
          <w:tcPr>
            <w:tcW w:type="dxa" w:w="21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2011-06-15</w:t>
            </w:r>
          </w:p>
        </w:tc>
        <w:tc>
          <w:tcPr>
            <w:tcW w:type="dxa" w:w="1327"/>
          </w:tcPr>
          <w:p>
            <w:pPr>
              <w:spacing w:after="0"/>
              <w:jc w:val="left"/>
            </w:pPr>
            <w:r>
              <w:rPr>
                <w:sz w:val="16"/>
              </w:rPr>
              <w:t>Strong Wind</w:t>
            </w:r>
          </w:p>
        </w:tc>
        <w:tc>
          <w:tcPr>
            <w:tcW w:type="dxa" w:w="2307"/>
          </w:tcPr>
          <w:p>
            <w:pPr>
              <w:spacing w:after="0"/>
              <w:jc w:val="left"/>
            </w:pPr>
            <w:r>
              <w:rPr>
                <w:sz w:val="16"/>
              </w:rPr>
              <w:t>49 kt (56 mph) estimated gust</w:t>
            </w:r>
          </w:p>
        </w:tc>
        <w:tc>
          <w:tcPr>
            <w:tcW w:type="dxa" w:w="2747"/>
          </w:tcPr>
          <w:p>
            <w:pPr>
              <w:spacing w:after="0"/>
              <w:jc w:val="left"/>
            </w:pPr>
            <w:r>
              <w:rPr>
                <w:sz w:val="16"/>
              </w:rPr>
              <w:t>$25,000 property; $0 crops (zone total, 2011 dollars)</w:t>
            </w:r>
          </w:p>
        </w:tc>
        <w:tc>
          <w:tcPr>
            <w:tcW w:type="dxa" w:w="918"/>
          </w:tcPr>
          <w:p>
            <w:pPr>
              <w:spacing w:after="0"/>
              <w:jc w:val="right"/>
            </w:pPr>
            <w:r>
              <w:rPr>
                <w:sz w:val="16"/>
              </w:rPr>
              <w:t>0, 0</w:t>
            </w:r>
          </w:p>
        </w:tc>
        <w:tc>
          <w:tcPr>
            <w:tcW w:type="dxa" w:w="1485"/>
          </w:tcPr>
          <w:p>
            <w:pPr>
              <w:spacing w:after="0"/>
              <w:jc w:val="left"/>
            </w:pPr>
            <w:r>
              <w:rPr>
                <w:sz w:val="16"/>
              </w:rPr>
              <w:t>NWS zone MIZ080 (BRANCH), zone-level</w:t>
            </w:r>
          </w:p>
        </w:tc>
        <w:tc>
          <w:tcPr>
            <w:tcW w:type="dxa" w:w="2105"/>
          </w:tcPr>
          <w:p>
            <w:pPr>
              <w:spacing w:after="0"/>
              <w:jc w:val="left"/>
            </w:pPr>
          </w:p>
        </w:tc>
        <w:tc>
          <w:tcPr>
            <w:tcW w:type="dxa" w:w="2186"/>
          </w:tcPr>
          <w:p>
            <w:pPr>
              <w:spacing w:after="0"/>
              <w:jc w:val="left"/>
            </w:pPr>
            <w:r>
              <w:rPr>
                <w:sz w:val="16"/>
              </w:rPr>
              <w:t>B1-c most damaging: High Wind and Strong Wind</w:t>
            </w:r>
          </w:p>
        </w:tc>
      </w:tr>
      <w:tr>
        <w:trPr>
          <w:cantSplit/>
        </w:trPr>
        <w:tc>
          <w:tcPr>
            <w:tcW w:type="dxa" w:w="1037"/>
          </w:tcPr>
          <w:p>
            <w:pPr>
              <w:spacing w:after="0"/>
              <w:jc w:val="left"/>
            </w:pPr>
            <w:r>
              <w:rPr>
                <w:sz w:val="16"/>
              </w:rPr>
              <w:t>2010-05-07</w:t>
            </w:r>
          </w:p>
        </w:tc>
        <w:tc>
          <w:tcPr>
            <w:tcW w:type="dxa" w:w="1327"/>
          </w:tcPr>
          <w:p>
            <w:pPr>
              <w:spacing w:after="0"/>
              <w:jc w:val="left"/>
            </w:pPr>
            <w:r>
              <w:rPr>
                <w:sz w:val="16"/>
              </w:rPr>
              <w:t>Thunderstorm Wind</w:t>
            </w:r>
          </w:p>
        </w:tc>
        <w:tc>
          <w:tcPr>
            <w:tcW w:type="dxa" w:w="2307"/>
          </w:tcPr>
          <w:p>
            <w:pPr>
              <w:spacing w:after="0"/>
              <w:jc w:val="left"/>
            </w:pPr>
            <w:r>
              <w:rPr>
                <w:sz w:val="16"/>
              </w:rPr>
              <w:t>70 kt (81 mph) estimated gust</w:t>
            </w:r>
          </w:p>
        </w:tc>
        <w:tc>
          <w:tcPr>
            <w:tcW w:type="dxa" w:w="2747"/>
          </w:tcPr>
          <w:p>
            <w:pPr>
              <w:spacing w:after="0"/>
              <w:jc w:val="left"/>
            </w:pPr>
            <w:r>
              <w:rPr>
                <w:sz w:val="16"/>
              </w:rPr>
              <w:t>$10,000 property; $0 crops (2010 dollars)</w:t>
            </w:r>
          </w:p>
        </w:tc>
        <w:tc>
          <w:tcPr>
            <w:tcW w:type="dxa" w:w="918"/>
          </w:tcPr>
          <w:p>
            <w:pPr>
              <w:spacing w:after="0"/>
              <w:jc w:val="right"/>
            </w:pPr>
            <w:r>
              <w:rPr>
                <w:sz w:val="16"/>
              </w:rPr>
              <w:t>0, 0</w:t>
            </w:r>
          </w:p>
        </w:tc>
        <w:tc>
          <w:tcPr>
            <w:tcW w:type="dxa" w:w="1485"/>
          </w:tcPr>
          <w:p>
            <w:pPr>
              <w:spacing w:after="0"/>
              <w:jc w:val="left"/>
            </w:pPr>
            <w:r>
              <w:rPr>
                <w:sz w:val="16"/>
              </w:rPr>
              <w:t>QUINCY</w:t>
            </w:r>
          </w:p>
        </w:tc>
        <w:tc>
          <w:tcPr>
            <w:tcW w:type="dxa" w:w="2105"/>
          </w:tcPr>
          <w:p>
            <w:pPr>
              <w:spacing w:after="0"/>
              <w:jc w:val="left"/>
            </w:pPr>
          </w:p>
        </w:tc>
        <w:tc>
          <w:tcPr>
            <w:tcW w:type="dxa" w:w="2186"/>
          </w:tcPr>
          <w:p>
            <w:pPr>
              <w:spacing w:after="0"/>
              <w:jc w:val="left"/>
            </w:pPr>
            <w:r>
              <w:rPr>
                <w:sz w:val="16"/>
              </w:rPr>
              <w:t>B1-c worst recorded: Thunderstorm Wind</w:t>
            </w:r>
          </w:p>
        </w:tc>
      </w:tr>
      <w:tr>
        <w:trPr>
          <w:cantSplit/>
        </w:trPr>
        <w:tc>
          <w:tcPr>
            <w:tcW w:type="dxa" w:w="1037"/>
          </w:tcPr>
          <w:p>
            <w:pPr>
              <w:spacing w:after="0"/>
              <w:jc w:val="left"/>
            </w:pPr>
            <w:r>
              <w:rPr>
                <w:sz w:val="16"/>
              </w:rPr>
              <w:t>2003-11-12</w:t>
            </w:r>
          </w:p>
        </w:tc>
        <w:tc>
          <w:tcPr>
            <w:tcW w:type="dxa" w:w="1327"/>
          </w:tcPr>
          <w:p>
            <w:pPr>
              <w:spacing w:after="0"/>
              <w:jc w:val="left"/>
            </w:pPr>
            <w:r>
              <w:rPr>
                <w:sz w:val="16"/>
              </w:rPr>
              <w:t>High Wind</w:t>
            </w:r>
          </w:p>
        </w:tc>
        <w:tc>
          <w:tcPr>
            <w:tcW w:type="dxa" w:w="2307"/>
          </w:tcPr>
          <w:p>
            <w:pPr>
              <w:spacing w:after="0"/>
              <w:jc w:val="left"/>
            </w:pPr>
            <w:r>
              <w:rPr>
                <w:sz w:val="16"/>
              </w:rPr>
              <w:t>56 kt (64 mph) measured gust</w:t>
            </w:r>
          </w:p>
        </w:tc>
        <w:tc>
          <w:tcPr>
            <w:tcW w:type="dxa" w:w="2747"/>
          </w:tcPr>
          <w:p>
            <w:pPr>
              <w:spacing w:after="0"/>
              <w:jc w:val="left"/>
            </w:pPr>
            <w:r>
              <w:rPr>
                <w:sz w:val="16"/>
              </w:rPr>
              <w:t>$0 property; crops not reported (zone total, 2003 dollars)</w:t>
            </w:r>
          </w:p>
        </w:tc>
        <w:tc>
          <w:tcPr>
            <w:tcW w:type="dxa" w:w="918"/>
          </w:tcPr>
          <w:p>
            <w:pPr>
              <w:spacing w:after="0"/>
              <w:jc w:val="right"/>
            </w:pPr>
            <w:r>
              <w:rPr>
                <w:sz w:val="16"/>
              </w:rPr>
              <w:t>0, 0</w:t>
            </w:r>
          </w:p>
        </w:tc>
        <w:tc>
          <w:tcPr>
            <w:tcW w:type="dxa" w:w="1485"/>
          </w:tcPr>
          <w:p>
            <w:pPr>
              <w:spacing w:after="0"/>
              <w:jc w:val="left"/>
            </w:pPr>
            <w:r>
              <w:rPr>
                <w:sz w:val="16"/>
              </w:rPr>
              <w:t>NWS zone MIZ080 (BRANCH), zone-level</w:t>
            </w:r>
          </w:p>
        </w:tc>
        <w:tc>
          <w:tcPr>
            <w:tcW w:type="dxa" w:w="2105"/>
          </w:tcPr>
          <w:p>
            <w:pPr>
              <w:spacing w:after="0"/>
              <w:jc w:val="left"/>
            </w:pPr>
          </w:p>
        </w:tc>
        <w:tc>
          <w:tcPr>
            <w:tcW w:type="dxa" w:w="2186"/>
          </w:tcPr>
          <w:p>
            <w:pPr>
              <w:spacing w:after="0"/>
              <w:jc w:val="left"/>
            </w:pPr>
            <w:r>
              <w:rPr>
                <w:sz w:val="16"/>
              </w:rPr>
              <w:t>B1-c worst recorded: High Wind and Strong Wind</w:t>
            </w:r>
          </w:p>
        </w:tc>
      </w:tr>
      <w:tr>
        <w:trPr>
          <w:cantSplit/>
        </w:trPr>
        <w:tc>
          <w:tcPr>
            <w:tcW w:type="dxa" w:w="1037"/>
          </w:tcPr>
          <w:p>
            <w:pPr>
              <w:spacing w:after="0"/>
              <w:jc w:val="left"/>
            </w:pPr>
            <w:r>
              <w:rPr>
                <w:sz w:val="16"/>
              </w:rPr>
              <w:t>1996-04-12</w:t>
            </w:r>
          </w:p>
        </w:tc>
        <w:tc>
          <w:tcPr>
            <w:tcW w:type="dxa" w:w="1327"/>
          </w:tcPr>
          <w:p>
            <w:pPr>
              <w:spacing w:after="0"/>
              <w:jc w:val="left"/>
            </w:pPr>
            <w:r>
              <w:rPr>
                <w:sz w:val="16"/>
              </w:rPr>
              <w:t>Hail</w:t>
            </w:r>
          </w:p>
        </w:tc>
        <w:tc>
          <w:tcPr>
            <w:tcW w:type="dxa" w:w="2307"/>
          </w:tcPr>
          <w:p>
            <w:pPr>
              <w:spacing w:after="0"/>
              <w:jc w:val="left"/>
            </w:pPr>
            <w:r>
              <w:rPr>
                <w:sz w:val="16"/>
              </w:rPr>
              <w:t>1.75 in</w:t>
            </w:r>
          </w:p>
        </w:tc>
        <w:tc>
          <w:tcPr>
            <w:tcW w:type="dxa" w:w="2747"/>
          </w:tcPr>
          <w:p>
            <w:pPr>
              <w:spacing w:after="0"/>
              <w:jc w:val="left"/>
            </w:pPr>
            <w:r>
              <w:rPr>
                <w:sz w:val="16"/>
              </w:rPr>
              <w:t>$1,000,000 property; crops not reported (1996 dollars)</w:t>
            </w:r>
          </w:p>
        </w:tc>
        <w:tc>
          <w:tcPr>
            <w:tcW w:type="dxa" w:w="918"/>
          </w:tcPr>
          <w:p>
            <w:pPr>
              <w:spacing w:after="0"/>
              <w:jc w:val="right"/>
            </w:pPr>
            <w:r>
              <w:rPr>
                <w:sz w:val="16"/>
              </w:rPr>
              <w:t>0, 0</w:t>
            </w:r>
          </w:p>
        </w:tc>
        <w:tc>
          <w:tcPr>
            <w:tcW w:type="dxa" w:w="1485"/>
          </w:tcPr>
          <w:p>
            <w:pPr>
              <w:spacing w:after="0"/>
              <w:jc w:val="left"/>
            </w:pPr>
            <w:r>
              <w:rPr>
                <w:sz w:val="16"/>
              </w:rPr>
              <w:t>BRONSON to QUINCY</w:t>
            </w:r>
          </w:p>
        </w:tc>
        <w:tc>
          <w:tcPr>
            <w:tcW w:type="dxa" w:w="2105"/>
          </w:tcPr>
          <w:p>
            <w:pPr>
              <w:spacing w:after="0"/>
              <w:jc w:val="left"/>
            </w:pPr>
          </w:p>
        </w:tc>
        <w:tc>
          <w:tcPr>
            <w:tcW w:type="dxa" w:w="2186"/>
          </w:tcPr>
          <w:p>
            <w:pPr>
              <w:spacing w:after="0"/>
              <w:jc w:val="left"/>
            </w:pPr>
            <w:r>
              <w:rPr>
                <w:sz w:val="16"/>
              </w:rPr>
              <w:t>B1-c most damaging: Hail</w:t>
            </w:r>
          </w:p>
        </w:tc>
      </w:tr>
      <w:tr>
        <w:trPr>
          <w:cantSplit/>
        </w:trPr>
        <w:tc>
          <w:tcPr>
            <w:tcW w:type="dxa" w:w="1037"/>
          </w:tcPr>
          <w:p>
            <w:pPr>
              <w:spacing w:after="0"/>
              <w:jc w:val="left"/>
            </w:pPr>
            <w:r>
              <w:rPr>
                <w:sz w:val="16"/>
              </w:rPr>
              <w:t>1991-03-27</w:t>
            </w:r>
          </w:p>
        </w:tc>
        <w:tc>
          <w:tcPr>
            <w:tcW w:type="dxa" w:w="1327"/>
          </w:tcPr>
          <w:p>
            <w:pPr>
              <w:spacing w:after="0"/>
              <w:jc w:val="left"/>
            </w:pPr>
            <w:r>
              <w:rPr>
                <w:sz w:val="16"/>
              </w:rPr>
              <w:t>Thunderstorm Wind</w:t>
            </w:r>
          </w:p>
        </w:tc>
        <w:tc>
          <w:tcPr>
            <w:tcW w:type="dxa" w:w="2307"/>
          </w:tcPr>
          <w:p>
            <w:pPr>
              <w:spacing w:after="0"/>
              <w:jc w:val="left"/>
            </w:pPr>
            <w:r>
              <w:rPr>
                <w:sz w:val="16"/>
              </w:rPr>
              <w:t>speed not recorded</w:t>
            </w:r>
          </w:p>
        </w:tc>
        <w:tc>
          <w:tcPr>
            <w:tcW w:type="dxa" w:w="2747"/>
          </w:tcPr>
          <w:p>
            <w:pPr>
              <w:spacing w:after="0"/>
              <w:jc w:val="left"/>
            </w:pPr>
            <w:r>
              <w:rPr>
                <w:sz w:val="16"/>
              </w:rPr>
              <w:t>damage not recorded (pre-1996 record)</w:t>
            </w:r>
          </w:p>
        </w:tc>
        <w:tc>
          <w:tcPr>
            <w:tcW w:type="dxa" w:w="918"/>
          </w:tcPr>
          <w:p>
            <w:pPr>
              <w:spacing w:after="0"/>
              <w:jc w:val="right"/>
            </w:pPr>
            <w:r>
              <w:rPr>
                <w:sz w:val="16"/>
              </w:rPr>
              <w:t>0, 18</w:t>
            </w:r>
          </w:p>
        </w:tc>
        <w:tc>
          <w:tcPr>
            <w:tcW w:type="dxa" w:w="1485"/>
          </w:tcPr>
          <w:p>
            <w:pPr>
              <w:spacing w:after="0"/>
              <w:jc w:val="left"/>
            </w:pPr>
            <w:r>
              <w:rPr>
                <w:sz w:val="16"/>
              </w:rPr>
              <w:t>location not recorded</w:t>
            </w:r>
          </w:p>
        </w:tc>
        <w:tc>
          <w:tcPr>
            <w:tcW w:type="dxa" w:w="2105"/>
          </w:tcPr>
          <w:p>
            <w:pPr>
              <w:spacing w:after="0"/>
              <w:jc w:val="left"/>
            </w:pPr>
          </w:p>
        </w:tc>
        <w:tc>
          <w:tcPr>
            <w:tcW w:type="dxa" w:w="2186"/>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327"/>
          </w:tcPr>
          <w:p>
            <w:pPr>
              <w:spacing w:after="0"/>
              <w:jc w:val="left"/>
            </w:pPr>
            <w:r>
              <w:rPr>
                <w:sz w:val="16"/>
              </w:rPr>
              <w:t>Tornado</w:t>
            </w:r>
          </w:p>
        </w:tc>
        <w:tc>
          <w:tcPr>
            <w:tcW w:type="dxa" w:w="2307"/>
          </w:tcPr>
          <w:p>
            <w:pPr>
              <w:spacing w:after="0"/>
              <w:jc w:val="left"/>
            </w:pPr>
            <w:r>
              <w:rPr>
                <w:sz w:val="16"/>
              </w:rPr>
              <w:t>F4, 9.2 mi path length (whole path, pre-1996), 33 yd wide</w:t>
            </w:r>
          </w:p>
        </w:tc>
        <w:tc>
          <w:tcPr>
            <w:tcW w:type="dxa" w:w="2747"/>
          </w:tcPr>
          <w:p>
            <w:pPr>
              <w:spacing w:after="0"/>
              <w:jc w:val="left"/>
            </w:pPr>
            <w:r>
              <w:rPr>
                <w:sz w:val="16"/>
              </w:rPr>
              <w:t>damage not recorded (pre-1996 record)</w:t>
            </w:r>
          </w:p>
        </w:tc>
        <w:tc>
          <w:tcPr>
            <w:tcW w:type="dxa" w:w="918"/>
          </w:tcPr>
          <w:p>
            <w:pPr>
              <w:spacing w:after="0"/>
              <w:jc w:val="right"/>
            </w:pPr>
            <w:r>
              <w:rPr>
                <w:sz w:val="16"/>
              </w:rPr>
              <w:t>9, 200</w:t>
            </w:r>
          </w:p>
        </w:tc>
        <w:tc>
          <w:tcPr>
            <w:tcW w:type="dxa" w:w="1485"/>
          </w:tcPr>
          <w:p>
            <w:pPr>
              <w:spacing w:after="0"/>
              <w:jc w:val="left"/>
            </w:pPr>
            <w:r>
              <w:rPr>
                <w:sz w:val="16"/>
              </w:rPr>
              <w:t>location not recorded</w:t>
            </w:r>
          </w:p>
        </w:tc>
        <w:tc>
          <w:tcPr>
            <w:tcW w:type="dxa" w:w="2105"/>
          </w:tcPr>
          <w:p>
            <w:pPr>
              <w:spacing w:after="0"/>
              <w:jc w:val="left"/>
            </w:pPr>
          </w:p>
        </w:tc>
        <w:tc>
          <w:tcPr>
            <w:tcW w:type="dxa" w:w="2186"/>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327"/>
          </w:tcPr>
          <w:p>
            <w:pPr>
              <w:spacing w:after="0"/>
              <w:jc w:val="left"/>
            </w:pPr>
            <w:r>
              <w:rPr>
                <w:sz w:val="16"/>
              </w:rPr>
              <w:t>Tornado</w:t>
            </w:r>
          </w:p>
        </w:tc>
        <w:tc>
          <w:tcPr>
            <w:tcW w:type="dxa" w:w="2307"/>
          </w:tcPr>
          <w:p>
            <w:pPr>
              <w:spacing w:after="0"/>
              <w:jc w:val="left"/>
            </w:pPr>
            <w:r>
              <w:rPr>
                <w:sz w:val="16"/>
              </w:rPr>
              <w:t>F4, 15.5 mi path length (whole path, pre-1996), 1,333 yd wide</w:t>
            </w:r>
          </w:p>
        </w:tc>
        <w:tc>
          <w:tcPr>
            <w:tcW w:type="dxa" w:w="2747"/>
          </w:tcPr>
          <w:p>
            <w:pPr>
              <w:spacing w:after="0"/>
              <w:jc w:val="left"/>
            </w:pPr>
            <w:r>
              <w:rPr>
                <w:sz w:val="16"/>
              </w:rPr>
              <w:t>$250,000,000 property; crops not recorded (1965 dollars)</w:t>
            </w:r>
          </w:p>
        </w:tc>
        <w:tc>
          <w:tcPr>
            <w:tcW w:type="dxa" w:w="918"/>
          </w:tcPr>
          <w:p>
            <w:pPr>
              <w:spacing w:after="0"/>
              <w:jc w:val="right"/>
            </w:pPr>
            <w:r>
              <w:rPr>
                <w:sz w:val="16"/>
              </w:rPr>
              <w:t>9, 200</w:t>
            </w:r>
          </w:p>
        </w:tc>
        <w:tc>
          <w:tcPr>
            <w:tcW w:type="dxa" w:w="1485"/>
          </w:tcPr>
          <w:p>
            <w:pPr>
              <w:spacing w:after="0"/>
              <w:jc w:val="left"/>
            </w:pPr>
            <w:r>
              <w:rPr>
                <w:sz w:val="16"/>
              </w:rPr>
              <w:t>location not recorded</w:t>
            </w:r>
          </w:p>
        </w:tc>
        <w:tc>
          <w:tcPr>
            <w:tcW w:type="dxa" w:w="2105"/>
          </w:tcPr>
          <w:p>
            <w:pPr>
              <w:spacing w:after="0"/>
              <w:jc w:val="left"/>
            </w:pPr>
          </w:p>
        </w:tc>
        <w:tc>
          <w:tcPr>
            <w:tcW w:type="dxa" w:w="2186"/>
          </w:tcPr>
          <w:p>
            <w:pPr>
              <w:spacing w:after="0"/>
              <w:jc w:val="left"/>
            </w:pPr>
            <w:r>
              <w:rPr>
                <w:sz w:val="16"/>
              </w:rPr>
              <w:t>deaths or injuries recorded</w:t>
            </w:r>
          </w:p>
        </w:tc>
      </w:tr>
      <w:tr>
        <w:trPr>
          <w:cantSplit/>
        </w:trPr>
        <w:tc>
          <w:tcPr>
            <w:tcW w:type="dxa" w:w="1037"/>
          </w:tcPr>
          <w:p>
            <w:pPr>
              <w:spacing w:after="0"/>
              <w:jc w:val="left"/>
            </w:pPr>
            <w:r>
              <w:rPr>
                <w:sz w:val="16"/>
              </w:rPr>
              <w:t>1963-04-17</w:t>
            </w:r>
          </w:p>
        </w:tc>
        <w:tc>
          <w:tcPr>
            <w:tcW w:type="dxa" w:w="1327"/>
          </w:tcPr>
          <w:p>
            <w:pPr>
              <w:spacing w:after="0"/>
              <w:jc w:val="left"/>
            </w:pPr>
            <w:r>
              <w:rPr>
                <w:sz w:val="16"/>
              </w:rPr>
              <w:t>Tornado</w:t>
            </w:r>
          </w:p>
        </w:tc>
        <w:tc>
          <w:tcPr>
            <w:tcW w:type="dxa" w:w="2307"/>
          </w:tcPr>
          <w:p>
            <w:pPr>
              <w:spacing w:after="0"/>
              <w:jc w:val="left"/>
            </w:pPr>
            <w:r>
              <w:rPr>
                <w:sz w:val="16"/>
              </w:rPr>
              <w:t>F1, 1 mi path length (whole path, pre-1996), 33 yd wide</w:t>
            </w:r>
          </w:p>
        </w:tc>
        <w:tc>
          <w:tcPr>
            <w:tcW w:type="dxa" w:w="2747"/>
          </w:tcPr>
          <w:p>
            <w:pPr>
              <w:spacing w:after="0"/>
              <w:jc w:val="left"/>
            </w:pPr>
            <w:r>
              <w:rPr>
                <w:sz w:val="16"/>
              </w:rPr>
              <w:t>$25,000 property; crops not recorded (1963 dollars)</w:t>
            </w:r>
          </w:p>
        </w:tc>
        <w:tc>
          <w:tcPr>
            <w:tcW w:type="dxa" w:w="918"/>
          </w:tcPr>
          <w:p>
            <w:pPr>
              <w:spacing w:after="0"/>
              <w:jc w:val="right"/>
            </w:pPr>
            <w:r>
              <w:rPr>
                <w:sz w:val="16"/>
              </w:rPr>
              <w:t>1, 0</w:t>
            </w:r>
          </w:p>
        </w:tc>
        <w:tc>
          <w:tcPr>
            <w:tcW w:type="dxa" w:w="1485"/>
          </w:tcPr>
          <w:p>
            <w:pPr>
              <w:spacing w:after="0"/>
              <w:jc w:val="left"/>
            </w:pPr>
            <w:r>
              <w:rPr>
                <w:sz w:val="16"/>
              </w:rPr>
              <w:t>location not recorded</w:t>
            </w:r>
          </w:p>
        </w:tc>
        <w:tc>
          <w:tcPr>
            <w:tcW w:type="dxa" w:w="2105"/>
          </w:tcPr>
          <w:p>
            <w:pPr>
              <w:spacing w:after="0"/>
              <w:jc w:val="left"/>
            </w:pPr>
          </w:p>
        </w:tc>
        <w:tc>
          <w:tcPr>
            <w:tcW w:type="dxa" w:w="218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3.05</w:t>
            </w:r>
          </w:p>
        </w:tc>
        <w:tc>
          <w:tcPr>
            <w:tcW w:type="dxa" w:w="1276"/>
          </w:tcPr>
          <w:p>
            <w:pPr>
              <w:spacing w:after="0"/>
              <w:jc w:val="left"/>
            </w:pPr>
            <w:r>
              <w:rPr>
                <w:sz w:val="16"/>
              </w:rPr>
              <w:t>event-days per year</w:t>
            </w:r>
          </w:p>
        </w:tc>
        <w:tc>
          <w:tcPr>
            <w:tcW w:type="dxa" w:w="1575"/>
          </w:tcPr>
          <w:p>
            <w:pPr>
              <w:spacing w:after="0"/>
              <w:jc w:val="left"/>
            </w:pPr>
            <w:r>
              <w:rPr>
                <w:sz w:val="16"/>
              </w:rPr>
              <w:t>about 3.05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5 of 30 years, 1996 to 2025 (16.7%)</w:t>
            </w:r>
          </w:p>
        </w:tc>
        <w:tc>
          <w:tcPr>
            <w:tcW w:type="dxa" w:w="1522"/>
          </w:tcPr>
          <w:p>
            <w:pPr>
              <w:spacing w:after="0"/>
              <w:jc w:val="right"/>
            </w:pPr>
            <w:r>
              <w:rPr>
                <w:sz w:val="16"/>
              </w:rPr>
              <w:t>58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0.837</w:t>
            </w:r>
          </w:p>
        </w:tc>
        <w:tc>
          <w:tcPr>
            <w:tcW w:type="dxa" w:w="1276"/>
          </w:tcPr>
          <w:p>
            <w:pPr>
              <w:spacing w:after="0"/>
              <w:jc w:val="left"/>
            </w:pPr>
            <w:r>
              <w:rPr>
                <w:sz w:val="16"/>
              </w:rPr>
              <w:t>event-days per year</w:t>
            </w:r>
          </w:p>
        </w:tc>
        <w:tc>
          <w:tcPr>
            <w:tcW w:type="dxa" w:w="1575"/>
          </w:tcPr>
          <w:p>
            <w:pPr>
              <w:spacing w:after="0"/>
              <w:jc w:val="left"/>
            </w:pPr>
            <w:r>
              <w:rPr>
                <w:sz w:val="16"/>
              </w:rPr>
              <w:t>about 0.837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28</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0.00113</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2.88</w:t>
            </w:r>
          </w:p>
        </w:tc>
        <w:tc>
          <w:tcPr>
            <w:tcW w:type="dxa" w:w="1276"/>
          </w:tcPr>
          <w:p>
            <w:pPr>
              <w:spacing w:after="0"/>
              <w:jc w:val="left"/>
            </w:pPr>
            <w:r>
              <w:rPr>
                <w:sz w:val="16"/>
              </w:rPr>
              <w:t>events per year</w:t>
            </w:r>
          </w:p>
        </w:tc>
        <w:tc>
          <w:tcPr>
            <w:tcW w:type="dxa" w:w="1575"/>
          </w:tcPr>
          <w:p>
            <w:pPr>
              <w:spacing w:after="0"/>
              <w:jc w:val="left"/>
            </w:pPr>
            <w:r>
              <w:rPr>
                <w:sz w:val="16"/>
              </w:rPr>
              <w:t>about 2.88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109.3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3.47</w:t>
            </w:r>
          </w:p>
        </w:tc>
        <w:tc>
          <w:tcPr>
            <w:tcW w:type="dxa" w:w="1276"/>
          </w:tcPr>
          <w:p>
            <w:pPr>
              <w:spacing w:after="0"/>
              <w:jc w:val="left"/>
            </w:pPr>
            <w:r>
              <w:rPr>
                <w:sz w:val="16"/>
              </w:rPr>
              <w:t>event-days per year</w:t>
            </w:r>
          </w:p>
        </w:tc>
        <w:tc>
          <w:tcPr>
            <w:tcW w:type="dxa" w:w="1575"/>
          </w:tcPr>
          <w:p>
            <w:pPr>
              <w:spacing w:after="0"/>
              <w:jc w:val="left"/>
            </w:pPr>
            <w:r>
              <w:rPr>
                <w:sz w:val="16"/>
              </w:rPr>
              <w:t>about 3.47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54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0.015</w:t>
            </w:r>
          </w:p>
        </w:tc>
        <w:tc>
          <w:tcPr>
            <w:tcW w:type="dxa" w:w="1276"/>
          </w:tcPr>
          <w:p>
            <w:pPr>
              <w:spacing w:after="0"/>
              <w:jc w:val="left"/>
            </w:pPr>
            <w:r>
              <w:rPr>
                <w:sz w:val="16"/>
              </w:rPr>
              <w:t>events per year</w:t>
            </w:r>
          </w:p>
        </w:tc>
        <w:tc>
          <w:tcPr>
            <w:tcW w:type="dxa" w:w="1575"/>
          </w:tcPr>
          <w:p>
            <w:pPr>
              <w:spacing w:after="0"/>
              <w:jc w:val="left"/>
            </w:pPr>
            <w:r>
              <w:rPr>
                <w:sz w:val="16"/>
              </w:rPr>
              <w:t>about 1 in 67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1.59</w:t>
            </w:r>
          </w:p>
        </w:tc>
        <w:tc>
          <w:tcPr>
            <w:tcW w:type="dxa" w:w="1276"/>
          </w:tcPr>
          <w:p>
            <w:pPr>
              <w:spacing w:after="0"/>
              <w:jc w:val="left"/>
            </w:pPr>
            <w:r>
              <w:rPr>
                <w:sz w:val="16"/>
              </w:rPr>
              <w:t>event-days per year</w:t>
            </w:r>
          </w:p>
        </w:tc>
        <w:tc>
          <w:tcPr>
            <w:tcW w:type="dxa" w:w="1575"/>
          </w:tcPr>
          <w:p>
            <w:pPr>
              <w:spacing w:after="0"/>
              <w:jc w:val="left"/>
            </w:pPr>
            <w:r>
              <w:rPr>
                <w:sz w:val="16"/>
              </w:rPr>
              <w:t>about 1.59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7 of 30 years, 1996 to 2025 (23.3%)</w:t>
            </w:r>
          </w:p>
        </w:tc>
        <w:tc>
          <w:tcPr>
            <w:tcW w:type="dxa" w:w="1522"/>
          </w:tcPr>
          <w:p>
            <w:pPr>
              <w:spacing w:after="0"/>
              <w:jc w:val="right"/>
            </w:pPr>
            <w:r>
              <w:rPr>
                <w:sz w:val="16"/>
              </w:rPr>
              <w:t>107</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0.01</w:t>
            </w:r>
          </w:p>
        </w:tc>
        <w:tc>
          <w:tcPr>
            <w:tcW w:type="dxa" w:w="1276"/>
          </w:tcPr>
          <w:p>
            <w:pPr>
              <w:spacing w:after="0"/>
              <w:jc w:val="left"/>
            </w:pPr>
            <w:r>
              <w:rPr>
                <w:sz w:val="16"/>
              </w:rPr>
              <w:t>event-days per year</w:t>
            </w:r>
          </w:p>
        </w:tc>
        <w:tc>
          <w:tcPr>
            <w:tcW w:type="dxa" w:w="1575"/>
          </w:tcPr>
          <w:p>
            <w:pPr>
              <w:spacing w:after="0"/>
              <w:jc w:val="left"/>
            </w:pPr>
            <w:r>
              <w:rPr>
                <w:sz w:val="16"/>
              </w:rPr>
              <w:t>about 0.01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0</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r>
              <w:rPr>
                <w:sz w:val="16"/>
              </w:rPr>
              <w:t>No Storm Events inland flooding record, 1996 to 2025</w:t>
            </w:r>
          </w:p>
        </w:tc>
      </w:tr>
      <w:tr>
        <w:trPr>
          <w:cantSplit/>
        </w:trPr>
        <w:tc>
          <w:tcPr>
            <w:tcW w:type="dxa" w:w="1037"/>
          </w:tcPr>
          <w:p>
            <w:pPr>
              <w:spacing w:after="0"/>
              <w:jc w:val="left"/>
            </w:pPr>
            <w:r>
              <w:rPr>
                <w:sz w:val="16"/>
              </w:rPr>
              <w:t>Landslide</w:t>
            </w:r>
          </w:p>
        </w:tc>
        <w:tc>
          <w:tcPr>
            <w:tcW w:type="dxa" w:w="1243"/>
          </w:tcPr>
          <w:p>
            <w:pPr>
              <w:spacing w:after="0"/>
              <w:jc w:val="right"/>
            </w:pPr>
            <w:r>
              <w:rPr>
                <w:sz w:val="16"/>
              </w:rPr>
              <w:t>0.0743</w:t>
            </w:r>
          </w:p>
        </w:tc>
        <w:tc>
          <w:tcPr>
            <w:tcW w:type="dxa" w:w="1276"/>
          </w:tcPr>
          <w:p>
            <w:pPr>
              <w:spacing w:after="0"/>
              <w:jc w:val="left"/>
            </w:pPr>
            <w:r>
              <w:rPr>
                <w:sz w:val="16"/>
              </w:rPr>
              <w:t>events per year (modeled)</w:t>
            </w:r>
          </w:p>
        </w:tc>
        <w:tc>
          <w:tcPr>
            <w:tcW w:type="dxa" w:w="1575"/>
          </w:tcPr>
          <w:p>
            <w:pPr>
              <w:spacing w:after="0"/>
              <w:jc w:val="left"/>
            </w:pPr>
            <w:r>
              <w:rPr>
                <w:sz w:val="16"/>
              </w:rPr>
              <w:t>about 1 in 13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37.2</w:t>
            </w:r>
          </w:p>
        </w:tc>
        <w:tc>
          <w:tcPr>
            <w:tcW w:type="dxa" w:w="1276"/>
          </w:tcPr>
          <w:p>
            <w:pPr>
              <w:spacing w:after="0"/>
              <w:jc w:val="left"/>
            </w:pPr>
            <w:r>
              <w:rPr>
                <w:sz w:val="16"/>
              </w:rPr>
              <w:t>days per year with a strike</w:t>
            </w:r>
          </w:p>
        </w:tc>
        <w:tc>
          <w:tcPr>
            <w:tcW w:type="dxa" w:w="1575"/>
          </w:tcPr>
          <w:p>
            <w:pPr>
              <w:spacing w:after="0"/>
              <w:jc w:val="left"/>
            </w:pPr>
            <w:r>
              <w:rPr>
                <w:sz w:val="16"/>
              </w:rPr>
              <w:t>about 37.2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5.15</w:t>
            </w:r>
          </w:p>
        </w:tc>
        <w:tc>
          <w:tcPr>
            <w:tcW w:type="dxa" w:w="1276"/>
          </w:tcPr>
          <w:p>
            <w:pPr>
              <w:spacing w:after="0"/>
              <w:jc w:val="left"/>
            </w:pPr>
            <w:r>
              <w:rPr>
                <w:sz w:val="16"/>
              </w:rPr>
              <w:t>events per year</w:t>
            </w:r>
          </w:p>
        </w:tc>
        <w:tc>
          <w:tcPr>
            <w:tcW w:type="dxa" w:w="1575"/>
          </w:tcPr>
          <w:p>
            <w:pPr>
              <w:spacing w:after="0"/>
              <w:jc w:val="left"/>
            </w:pPr>
            <w:r>
              <w:rPr>
                <w:sz w:val="16"/>
              </w:rPr>
              <w:t>about 5.15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196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0.259</w:t>
            </w:r>
          </w:p>
        </w:tc>
        <w:tc>
          <w:tcPr>
            <w:tcW w:type="dxa" w:w="127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0.0000132</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0.00132%</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12.8</w:t>
            </w:r>
          </w:p>
        </w:tc>
        <w:tc>
          <w:tcPr>
            <w:tcW w:type="dxa" w:w="1276"/>
          </w:tcPr>
          <w:p>
            <w:pPr>
              <w:spacing w:after="0"/>
              <w:jc w:val="left"/>
            </w:pPr>
            <w:r>
              <w:rPr>
                <w:sz w:val="16"/>
              </w:rPr>
              <w:t>event-days per year</w:t>
            </w:r>
          </w:p>
        </w:tc>
        <w:tc>
          <w:tcPr>
            <w:tcW w:type="dxa" w:w="1575"/>
          </w:tcPr>
          <w:p>
            <w:pPr>
              <w:spacing w:after="0"/>
              <w:jc w:val="left"/>
            </w:pPr>
            <w:r>
              <w:rPr>
                <w:sz w:val="16"/>
              </w:rPr>
              <w:t>about 12.8 days per year</w:t>
            </w:r>
          </w:p>
        </w:tc>
        <w:tc>
          <w:tcPr>
            <w:tcW w:type="dxa" w:w="1037"/>
          </w:tcPr>
          <w:p>
            <w:pPr>
              <w:spacing w:after="0"/>
              <w:jc w:val="left"/>
            </w:pPr>
            <w:r>
              <w:rPr>
                <w:sz w:val="16"/>
              </w:rPr>
              <w:t>Highly likely</w:t>
            </w:r>
          </w:p>
        </w:tc>
        <w:tc>
          <w:tcPr>
            <w:tcW w:type="dxa" w:w="1956"/>
          </w:tcPr>
          <w:p>
            <w:pPr>
              <w:spacing w:after="0"/>
              <w:jc w:val="left"/>
            </w:pPr>
            <w:r>
              <w:rPr>
                <w:sz w:val="16"/>
              </w:rPr>
              <w:t>Storm Events event-days in 27 of 30 years, 1996 to 2025 (90%)</w:t>
            </w:r>
          </w:p>
        </w:tc>
        <w:tc>
          <w:tcPr>
            <w:tcW w:type="dxa" w:w="1522"/>
          </w:tcPr>
          <w:p>
            <w:pPr>
              <w:spacing w:after="0"/>
              <w:jc w:val="right"/>
            </w:pPr>
            <w:r>
              <w:rPr>
                <w:sz w:val="16"/>
              </w:rPr>
              <w:t>243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150</w:t>
            </w:r>
          </w:p>
        </w:tc>
        <w:tc>
          <w:tcPr>
            <w:tcW w:type="dxa" w:w="1381"/>
          </w:tcPr>
          <w:p>
            <w:pPr>
              <w:spacing w:after="0"/>
              <w:jc w:val="right"/>
            </w:pPr>
            <w:r>
              <w:rPr>
                <w:sz w:val="16"/>
              </w:rPr>
              <w:t>30</w:t>
            </w:r>
          </w:p>
        </w:tc>
        <w:tc>
          <w:tcPr>
            <w:tcW w:type="dxa" w:w="1381"/>
          </w:tcPr>
          <w:p>
            <w:pPr>
              <w:spacing w:after="0"/>
              <w:jc w:val="right"/>
            </w:pPr>
            <w:r>
              <w:rPr>
                <w:sz w:val="16"/>
              </w:rPr>
              <w:t>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13 of 13</w:t>
            </w:r>
          </w:p>
        </w:tc>
        <w:tc>
          <w:tcPr>
            <w:tcW w:type="dxa" w:w="1191"/>
          </w:tcPr>
          <w:p>
            <w:pPr>
              <w:spacing w:after="0"/>
              <w:jc w:val="right"/>
            </w:pPr>
            <w:r>
              <w:rPr>
                <w:sz w:val="16"/>
              </w:rPr>
              <w:t>51.4</w:t>
            </w:r>
          </w:p>
        </w:tc>
        <w:tc>
          <w:tcPr>
            <w:tcW w:type="dxa" w:w="1250"/>
          </w:tcPr>
          <w:p>
            <w:pPr>
              <w:spacing w:after="0"/>
              <w:jc w:val="right"/>
            </w:pPr>
            <w:r>
              <w:rPr>
                <w:sz w:val="16"/>
              </w:rPr>
              <w:t>66.1</w:t>
            </w:r>
          </w:p>
        </w:tc>
        <w:tc>
          <w:tcPr>
            <w:tcW w:type="dxa" w:w="1191"/>
          </w:tcPr>
          <w:p>
            <w:pPr>
              <w:spacing w:after="0"/>
              <w:jc w:val="right"/>
            </w:pPr>
            <w:r>
              <w:rPr>
                <w:sz w:val="16"/>
              </w:rPr>
              <w:t>82.3</w:t>
            </w:r>
          </w:p>
        </w:tc>
        <w:tc>
          <w:tcPr>
            <w:tcW w:type="dxa" w:w="6995"/>
          </w:tcPr>
          <w:p>
            <w:pPr>
              <w:spacing w:after="0"/>
              <w:jc w:val="left"/>
            </w:pPr>
            <w:r>
              <w:rPr>
                <w:sz w:val="16"/>
              </w:rPr>
              <w:t>Relatively High 2, Relatively Moderate 11</w:t>
            </w:r>
          </w:p>
        </w:tc>
      </w:tr>
      <w:tr>
        <w:trPr>
          <w:cantSplit/>
        </w:trPr>
        <w:tc>
          <w:tcPr>
            <w:tcW w:type="dxa" w:w="1906"/>
          </w:tcPr>
          <w:p>
            <w:pPr>
              <w:spacing w:after="0"/>
              <w:jc w:val="left"/>
            </w:pPr>
            <w:r>
              <w:rPr>
                <w:sz w:val="16"/>
              </w:rPr>
              <w:t>Drought</w:t>
            </w:r>
          </w:p>
        </w:tc>
        <w:tc>
          <w:tcPr>
            <w:tcW w:type="dxa" w:w="1578"/>
          </w:tcPr>
          <w:p>
            <w:pPr>
              <w:spacing w:after="0"/>
              <w:jc w:val="right"/>
            </w:pPr>
            <w:r>
              <w:rPr>
                <w:sz w:val="16"/>
              </w:rPr>
              <w:t>11 of 13</w:t>
            </w:r>
          </w:p>
        </w:tc>
        <w:tc>
          <w:tcPr>
            <w:tcW w:type="dxa" w:w="1191"/>
          </w:tcPr>
          <w:p>
            <w:pPr>
              <w:spacing w:after="0"/>
              <w:jc w:val="right"/>
            </w:pPr>
            <w:r>
              <w:rPr>
                <w:sz w:val="16"/>
              </w:rPr>
              <w:t>72.1</w:t>
            </w:r>
          </w:p>
        </w:tc>
        <w:tc>
          <w:tcPr>
            <w:tcW w:type="dxa" w:w="1250"/>
          </w:tcPr>
          <w:p>
            <w:pPr>
              <w:spacing w:after="0"/>
              <w:jc w:val="right"/>
            </w:pPr>
            <w:r>
              <w:rPr>
                <w:sz w:val="16"/>
              </w:rPr>
              <w:t>87.9</w:t>
            </w:r>
          </w:p>
        </w:tc>
        <w:tc>
          <w:tcPr>
            <w:tcW w:type="dxa" w:w="1191"/>
          </w:tcPr>
          <w:p>
            <w:pPr>
              <w:spacing w:after="0"/>
              <w:jc w:val="right"/>
            </w:pPr>
            <w:r>
              <w:rPr>
                <w:sz w:val="16"/>
              </w:rPr>
              <w:t>94.8</w:t>
            </w:r>
          </w:p>
        </w:tc>
        <w:tc>
          <w:tcPr>
            <w:tcW w:type="dxa" w:w="6995"/>
          </w:tcPr>
          <w:p>
            <w:pPr>
              <w:spacing w:after="0"/>
              <w:jc w:val="left"/>
            </w:pPr>
            <w:r>
              <w:rPr>
                <w:sz w:val="16"/>
              </w:rPr>
              <w:t>Relatively Moderate 4, Relatively Low 5, Very Low 2, No Rating 2</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13 of 13</w:t>
            </w:r>
          </w:p>
        </w:tc>
        <w:tc>
          <w:tcPr>
            <w:tcW w:type="dxa" w:w="1191"/>
          </w:tcPr>
          <w:p>
            <w:pPr>
              <w:spacing w:after="0"/>
              <w:jc w:val="right"/>
            </w:pPr>
            <w:r>
              <w:rPr>
                <w:sz w:val="16"/>
              </w:rPr>
              <w:t>31.1</w:t>
            </w:r>
          </w:p>
        </w:tc>
        <w:tc>
          <w:tcPr>
            <w:tcW w:type="dxa" w:w="1250"/>
          </w:tcPr>
          <w:p>
            <w:pPr>
              <w:spacing w:after="0"/>
              <w:jc w:val="right"/>
            </w:pPr>
            <w:r>
              <w:rPr>
                <w:sz w:val="16"/>
              </w:rPr>
              <w:t>44.6</w:t>
            </w:r>
          </w:p>
        </w:tc>
        <w:tc>
          <w:tcPr>
            <w:tcW w:type="dxa" w:w="1191"/>
          </w:tcPr>
          <w:p>
            <w:pPr>
              <w:spacing w:after="0"/>
              <w:jc w:val="right"/>
            </w:pPr>
            <w:r>
              <w:rPr>
                <w:sz w:val="16"/>
              </w:rPr>
              <w:t>61.3</w:t>
            </w:r>
          </w:p>
        </w:tc>
        <w:tc>
          <w:tcPr>
            <w:tcW w:type="dxa" w:w="6995"/>
          </w:tcPr>
          <w:p>
            <w:pPr>
              <w:spacing w:after="0"/>
              <w:jc w:val="left"/>
            </w:pPr>
            <w:r>
              <w:rPr>
                <w:sz w:val="16"/>
              </w:rPr>
              <w:t>Relatively Low 7, Very Low 6</w:t>
            </w:r>
          </w:p>
        </w:tc>
      </w:tr>
      <w:tr>
        <w:trPr>
          <w:cantSplit/>
        </w:trPr>
        <w:tc>
          <w:tcPr>
            <w:tcW w:type="dxa" w:w="1906"/>
          </w:tcPr>
          <w:p>
            <w:pPr>
              <w:spacing w:after="0"/>
              <w:jc w:val="left"/>
            </w:pPr>
            <w:r>
              <w:rPr>
                <w:sz w:val="16"/>
              </w:rPr>
              <w:t>Hail</w:t>
            </w:r>
          </w:p>
        </w:tc>
        <w:tc>
          <w:tcPr>
            <w:tcW w:type="dxa" w:w="1578"/>
          </w:tcPr>
          <w:p>
            <w:pPr>
              <w:spacing w:after="0"/>
              <w:jc w:val="right"/>
            </w:pPr>
            <w:r>
              <w:rPr>
                <w:sz w:val="16"/>
              </w:rPr>
              <w:t>13 of 13</w:t>
            </w:r>
          </w:p>
        </w:tc>
        <w:tc>
          <w:tcPr>
            <w:tcW w:type="dxa" w:w="1191"/>
          </w:tcPr>
          <w:p>
            <w:pPr>
              <w:spacing w:after="0"/>
              <w:jc w:val="right"/>
            </w:pPr>
            <w:r>
              <w:rPr>
                <w:sz w:val="16"/>
              </w:rPr>
              <w:t>76.3</w:t>
            </w:r>
          </w:p>
        </w:tc>
        <w:tc>
          <w:tcPr>
            <w:tcW w:type="dxa" w:w="1250"/>
          </w:tcPr>
          <w:p>
            <w:pPr>
              <w:spacing w:after="0"/>
              <w:jc w:val="right"/>
            </w:pPr>
            <w:r>
              <w:rPr>
                <w:sz w:val="16"/>
              </w:rPr>
              <w:t>85.5</w:t>
            </w:r>
          </w:p>
        </w:tc>
        <w:tc>
          <w:tcPr>
            <w:tcW w:type="dxa" w:w="1191"/>
          </w:tcPr>
          <w:p>
            <w:pPr>
              <w:spacing w:after="0"/>
              <w:jc w:val="right"/>
            </w:pPr>
            <w:r>
              <w:rPr>
                <w:sz w:val="16"/>
              </w:rPr>
              <w:t>89.3</w:t>
            </w:r>
          </w:p>
        </w:tc>
        <w:tc>
          <w:tcPr>
            <w:tcW w:type="dxa" w:w="6995"/>
          </w:tcPr>
          <w:p>
            <w:pPr>
              <w:spacing w:after="0"/>
              <w:jc w:val="left"/>
            </w:pPr>
            <w:r>
              <w:rPr>
                <w:sz w:val="16"/>
              </w:rPr>
              <w:t>Relatively High 2, Relatively Moderate 11</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13 of 13</w:t>
            </w:r>
          </w:p>
        </w:tc>
        <w:tc>
          <w:tcPr>
            <w:tcW w:type="dxa" w:w="1191"/>
          </w:tcPr>
          <w:p>
            <w:pPr>
              <w:spacing w:after="0"/>
              <w:jc w:val="right"/>
            </w:pPr>
            <w:r>
              <w:rPr>
                <w:sz w:val="16"/>
              </w:rPr>
              <w:t>9.7</w:t>
            </w:r>
          </w:p>
        </w:tc>
        <w:tc>
          <w:tcPr>
            <w:tcW w:type="dxa" w:w="1250"/>
          </w:tcPr>
          <w:p>
            <w:pPr>
              <w:spacing w:after="0"/>
              <w:jc w:val="right"/>
            </w:pPr>
            <w:r>
              <w:rPr>
                <w:sz w:val="16"/>
              </w:rPr>
              <w:t>17.8</w:t>
            </w:r>
          </w:p>
        </w:tc>
        <w:tc>
          <w:tcPr>
            <w:tcW w:type="dxa" w:w="1191"/>
          </w:tcPr>
          <w:p>
            <w:pPr>
              <w:spacing w:after="0"/>
              <w:jc w:val="right"/>
            </w:pPr>
            <w:r>
              <w:rPr>
                <w:sz w:val="16"/>
              </w:rPr>
              <w:t>38.1</w:t>
            </w:r>
          </w:p>
        </w:tc>
        <w:tc>
          <w:tcPr>
            <w:tcW w:type="dxa" w:w="6995"/>
          </w:tcPr>
          <w:p>
            <w:pPr>
              <w:spacing w:after="0"/>
              <w:jc w:val="left"/>
            </w:pPr>
            <w:r>
              <w:rPr>
                <w:sz w:val="16"/>
              </w:rPr>
              <w:t>Relatively Low 9, Very Low 4</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13 of 13</w:t>
            </w:r>
          </w:p>
        </w:tc>
        <w:tc>
          <w:tcPr>
            <w:tcW w:type="dxa" w:w="1191"/>
          </w:tcPr>
          <w:p>
            <w:pPr>
              <w:spacing w:after="0"/>
              <w:jc w:val="right"/>
            </w:pPr>
            <w:r>
              <w:rPr>
                <w:sz w:val="16"/>
              </w:rPr>
              <w:t>27.3</w:t>
            </w:r>
          </w:p>
        </w:tc>
        <w:tc>
          <w:tcPr>
            <w:tcW w:type="dxa" w:w="1250"/>
          </w:tcPr>
          <w:p>
            <w:pPr>
              <w:spacing w:after="0"/>
              <w:jc w:val="right"/>
            </w:pPr>
            <w:r>
              <w:rPr>
                <w:sz w:val="16"/>
              </w:rPr>
              <w:t>34.5</w:t>
            </w:r>
          </w:p>
        </w:tc>
        <w:tc>
          <w:tcPr>
            <w:tcW w:type="dxa" w:w="1191"/>
          </w:tcPr>
          <w:p>
            <w:pPr>
              <w:spacing w:after="0"/>
              <w:jc w:val="right"/>
            </w:pPr>
            <w:r>
              <w:rPr>
                <w:sz w:val="16"/>
              </w:rPr>
              <w:t>42.8</w:t>
            </w:r>
          </w:p>
        </w:tc>
        <w:tc>
          <w:tcPr>
            <w:tcW w:type="dxa" w:w="6995"/>
          </w:tcPr>
          <w:p>
            <w:pPr>
              <w:spacing w:after="0"/>
              <w:jc w:val="left"/>
            </w:pPr>
            <w:r>
              <w:rPr>
                <w:sz w:val="16"/>
              </w:rPr>
              <w:t>Very Low 13</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13 of 13</w:t>
            </w:r>
          </w:p>
        </w:tc>
        <w:tc>
          <w:tcPr>
            <w:tcW w:type="dxa" w:w="1191"/>
          </w:tcPr>
          <w:p>
            <w:pPr>
              <w:spacing w:after="0"/>
              <w:jc w:val="right"/>
            </w:pPr>
            <w:r>
              <w:rPr>
                <w:sz w:val="16"/>
              </w:rPr>
              <w:t>57.8</w:t>
            </w:r>
          </w:p>
        </w:tc>
        <w:tc>
          <w:tcPr>
            <w:tcW w:type="dxa" w:w="1250"/>
          </w:tcPr>
          <w:p>
            <w:pPr>
              <w:spacing w:after="0"/>
              <w:jc w:val="right"/>
            </w:pPr>
            <w:r>
              <w:rPr>
                <w:sz w:val="16"/>
              </w:rPr>
              <w:t>65.8</w:t>
            </w:r>
          </w:p>
        </w:tc>
        <w:tc>
          <w:tcPr>
            <w:tcW w:type="dxa" w:w="1191"/>
          </w:tcPr>
          <w:p>
            <w:pPr>
              <w:spacing w:after="0"/>
              <w:jc w:val="right"/>
            </w:pPr>
            <w:r>
              <w:rPr>
                <w:sz w:val="16"/>
              </w:rPr>
              <w:t>81.7</w:t>
            </w:r>
          </w:p>
        </w:tc>
        <w:tc>
          <w:tcPr>
            <w:tcW w:type="dxa" w:w="6995"/>
          </w:tcPr>
          <w:p>
            <w:pPr>
              <w:spacing w:after="0"/>
              <w:jc w:val="left"/>
            </w:pPr>
            <w:r>
              <w:rPr>
                <w:sz w:val="16"/>
              </w:rPr>
              <w:t>Relatively Moderate 5, Relatively Low 8</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13 of 13</w:t>
            </w:r>
          </w:p>
        </w:tc>
        <w:tc>
          <w:tcPr>
            <w:tcW w:type="dxa" w:w="1191"/>
          </w:tcPr>
          <w:p>
            <w:pPr>
              <w:spacing w:after="0"/>
              <w:jc w:val="right"/>
            </w:pPr>
            <w:r>
              <w:rPr>
                <w:sz w:val="16"/>
              </w:rPr>
              <w:t>13.9</w:t>
            </w:r>
          </w:p>
        </w:tc>
        <w:tc>
          <w:tcPr>
            <w:tcW w:type="dxa" w:w="1250"/>
          </w:tcPr>
          <w:p>
            <w:pPr>
              <w:spacing w:after="0"/>
              <w:jc w:val="right"/>
            </w:pPr>
            <w:r>
              <w:rPr>
                <w:sz w:val="16"/>
              </w:rPr>
              <w:t>59.2</w:t>
            </w:r>
          </w:p>
        </w:tc>
        <w:tc>
          <w:tcPr>
            <w:tcW w:type="dxa" w:w="1191"/>
          </w:tcPr>
          <w:p>
            <w:pPr>
              <w:spacing w:after="0"/>
              <w:jc w:val="right"/>
            </w:pPr>
            <w:r>
              <w:rPr>
                <w:sz w:val="16"/>
              </w:rPr>
              <w:t>78.8</w:t>
            </w:r>
          </w:p>
        </w:tc>
        <w:tc>
          <w:tcPr>
            <w:tcW w:type="dxa" w:w="6995"/>
          </w:tcPr>
          <w:p>
            <w:pPr>
              <w:spacing w:after="0"/>
              <w:jc w:val="left"/>
            </w:pPr>
            <w:r>
              <w:rPr>
                <w:sz w:val="16"/>
              </w:rPr>
              <w:t>Relatively High 1, Relatively Moderate 7, Relatively Low 4,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13 of 13</w:t>
            </w:r>
          </w:p>
        </w:tc>
        <w:tc>
          <w:tcPr>
            <w:tcW w:type="dxa" w:w="1191"/>
          </w:tcPr>
          <w:p>
            <w:pPr>
              <w:spacing w:after="0"/>
              <w:jc w:val="right"/>
            </w:pPr>
            <w:r>
              <w:rPr>
                <w:sz w:val="16"/>
              </w:rPr>
              <w:t>16.9</w:t>
            </w:r>
          </w:p>
        </w:tc>
        <w:tc>
          <w:tcPr>
            <w:tcW w:type="dxa" w:w="1250"/>
          </w:tcPr>
          <w:p>
            <w:pPr>
              <w:spacing w:after="0"/>
              <w:jc w:val="right"/>
            </w:pPr>
            <w:r>
              <w:rPr>
                <w:sz w:val="16"/>
              </w:rPr>
              <w:t>69.6</w:t>
            </w:r>
          </w:p>
        </w:tc>
        <w:tc>
          <w:tcPr>
            <w:tcW w:type="dxa" w:w="1191"/>
          </w:tcPr>
          <w:p>
            <w:pPr>
              <w:spacing w:after="0"/>
              <w:jc w:val="right"/>
            </w:pPr>
            <w:r>
              <w:rPr>
                <w:sz w:val="16"/>
              </w:rPr>
              <w:t>82.6</w:t>
            </w:r>
          </w:p>
        </w:tc>
        <w:tc>
          <w:tcPr>
            <w:tcW w:type="dxa" w:w="6995"/>
          </w:tcPr>
          <w:p>
            <w:pPr>
              <w:spacing w:after="0"/>
              <w:jc w:val="left"/>
            </w:pPr>
            <w:r>
              <w:rPr>
                <w:sz w:val="16"/>
              </w:rPr>
              <w:t>Relatively Low 2, Very Low 11</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13 of 13</w:t>
            </w:r>
          </w:p>
        </w:tc>
        <w:tc>
          <w:tcPr>
            <w:tcW w:type="dxa" w:w="1191"/>
          </w:tcPr>
          <w:p>
            <w:pPr>
              <w:spacing w:after="0"/>
              <w:jc w:val="right"/>
            </w:pPr>
            <w:r>
              <w:rPr>
                <w:sz w:val="16"/>
              </w:rPr>
              <w:t>47.4</w:t>
            </w:r>
          </w:p>
        </w:tc>
        <w:tc>
          <w:tcPr>
            <w:tcW w:type="dxa" w:w="1250"/>
          </w:tcPr>
          <w:p>
            <w:pPr>
              <w:spacing w:after="0"/>
              <w:jc w:val="right"/>
            </w:pPr>
            <w:r>
              <w:rPr>
                <w:sz w:val="16"/>
              </w:rPr>
              <w:t>62.2</w:t>
            </w:r>
          </w:p>
        </w:tc>
        <w:tc>
          <w:tcPr>
            <w:tcW w:type="dxa" w:w="1191"/>
          </w:tcPr>
          <w:p>
            <w:pPr>
              <w:spacing w:after="0"/>
              <w:jc w:val="right"/>
            </w:pPr>
            <w:r>
              <w:rPr>
                <w:sz w:val="16"/>
              </w:rPr>
              <w:t>84.4</w:t>
            </w:r>
          </w:p>
        </w:tc>
        <w:tc>
          <w:tcPr>
            <w:tcW w:type="dxa" w:w="6995"/>
          </w:tcPr>
          <w:p>
            <w:pPr>
              <w:spacing w:after="0"/>
              <w:jc w:val="left"/>
            </w:pPr>
            <w:r>
              <w:rPr>
                <w:sz w:val="16"/>
              </w:rPr>
              <w:t>Relatively High 3, Relatively Moderate 8, Relatively Low 2</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13 of 13</w:t>
            </w:r>
          </w:p>
        </w:tc>
        <w:tc>
          <w:tcPr>
            <w:tcW w:type="dxa" w:w="1191"/>
          </w:tcPr>
          <w:p>
            <w:pPr>
              <w:spacing w:after="0"/>
              <w:jc w:val="right"/>
            </w:pPr>
            <w:r>
              <w:rPr>
                <w:sz w:val="16"/>
              </w:rPr>
              <w:t>76.3</w:t>
            </w:r>
          </w:p>
        </w:tc>
        <w:tc>
          <w:tcPr>
            <w:tcW w:type="dxa" w:w="1250"/>
          </w:tcPr>
          <w:p>
            <w:pPr>
              <w:spacing w:after="0"/>
              <w:jc w:val="right"/>
            </w:pPr>
            <w:r>
              <w:rPr>
                <w:sz w:val="16"/>
              </w:rPr>
              <w:t>84.6</w:t>
            </w:r>
          </w:p>
        </w:tc>
        <w:tc>
          <w:tcPr>
            <w:tcW w:type="dxa" w:w="1191"/>
          </w:tcPr>
          <w:p>
            <w:pPr>
              <w:spacing w:after="0"/>
              <w:jc w:val="right"/>
            </w:pPr>
            <w:r>
              <w:rPr>
                <w:sz w:val="16"/>
              </w:rPr>
              <w:t>94.1</w:t>
            </w:r>
          </w:p>
        </w:tc>
        <w:tc>
          <w:tcPr>
            <w:tcW w:type="dxa" w:w="6995"/>
          </w:tcPr>
          <w:p>
            <w:pPr>
              <w:spacing w:after="0"/>
              <w:jc w:val="left"/>
            </w:pPr>
            <w:r>
              <w:rPr>
                <w:sz w:val="16"/>
              </w:rPr>
              <w:t>Relatively High 9, Relatively Moderate 4</w:t>
            </w:r>
          </w:p>
        </w:tc>
      </w:tr>
      <w:tr>
        <w:trPr>
          <w:cantSplit/>
        </w:trPr>
        <w:tc>
          <w:tcPr>
            <w:tcW w:type="dxa" w:w="1906"/>
          </w:tcPr>
          <w:p>
            <w:pPr>
              <w:spacing w:after="0"/>
              <w:jc w:val="left"/>
            </w:pPr>
            <w:r>
              <w:rPr>
                <w:sz w:val="16"/>
              </w:rPr>
              <w:t>Tornado</w:t>
            </w:r>
          </w:p>
        </w:tc>
        <w:tc>
          <w:tcPr>
            <w:tcW w:type="dxa" w:w="1578"/>
          </w:tcPr>
          <w:p>
            <w:pPr>
              <w:spacing w:after="0"/>
              <w:jc w:val="right"/>
            </w:pPr>
            <w:r>
              <w:rPr>
                <w:sz w:val="16"/>
              </w:rPr>
              <w:t>13 of 13</w:t>
            </w:r>
          </w:p>
        </w:tc>
        <w:tc>
          <w:tcPr>
            <w:tcW w:type="dxa" w:w="1191"/>
          </w:tcPr>
          <w:p>
            <w:pPr>
              <w:spacing w:after="0"/>
              <w:jc w:val="right"/>
            </w:pPr>
            <w:r>
              <w:rPr>
                <w:sz w:val="16"/>
              </w:rPr>
              <w:t>67.2</w:t>
            </w:r>
          </w:p>
        </w:tc>
        <w:tc>
          <w:tcPr>
            <w:tcW w:type="dxa" w:w="1250"/>
          </w:tcPr>
          <w:p>
            <w:pPr>
              <w:spacing w:after="0"/>
              <w:jc w:val="right"/>
            </w:pPr>
            <w:r>
              <w:rPr>
                <w:sz w:val="16"/>
              </w:rPr>
              <w:t>74.7</w:t>
            </w:r>
          </w:p>
        </w:tc>
        <w:tc>
          <w:tcPr>
            <w:tcW w:type="dxa" w:w="1191"/>
          </w:tcPr>
          <w:p>
            <w:pPr>
              <w:spacing w:after="0"/>
              <w:jc w:val="right"/>
            </w:pPr>
            <w:r>
              <w:rPr>
                <w:sz w:val="16"/>
              </w:rPr>
              <w:t>89.4</w:t>
            </w:r>
          </w:p>
        </w:tc>
        <w:tc>
          <w:tcPr>
            <w:tcW w:type="dxa" w:w="6995"/>
          </w:tcPr>
          <w:p>
            <w:pPr>
              <w:spacing w:after="0"/>
              <w:jc w:val="left"/>
            </w:pPr>
            <w:r>
              <w:rPr>
                <w:sz w:val="16"/>
              </w:rPr>
              <w:t>Relatively High 7, Relatively Moderate 6</w:t>
            </w:r>
          </w:p>
        </w:tc>
      </w:tr>
      <w:tr>
        <w:trPr>
          <w:cantSplit/>
        </w:trPr>
        <w:tc>
          <w:tcPr>
            <w:tcW w:type="dxa" w:w="1906"/>
          </w:tcPr>
          <w:p>
            <w:pPr>
              <w:spacing w:after="0"/>
              <w:jc w:val="left"/>
            </w:pPr>
            <w:r>
              <w:rPr>
                <w:sz w:val="16"/>
              </w:rPr>
              <w:t>Wildfire</w:t>
            </w:r>
          </w:p>
        </w:tc>
        <w:tc>
          <w:tcPr>
            <w:tcW w:type="dxa" w:w="1578"/>
          </w:tcPr>
          <w:p>
            <w:pPr>
              <w:spacing w:after="0"/>
              <w:jc w:val="right"/>
            </w:pPr>
            <w:r>
              <w:rPr>
                <w:sz w:val="16"/>
              </w:rPr>
              <w:t>13 of 13</w:t>
            </w:r>
          </w:p>
        </w:tc>
        <w:tc>
          <w:tcPr>
            <w:tcW w:type="dxa" w:w="1191"/>
          </w:tcPr>
          <w:p>
            <w:pPr>
              <w:spacing w:after="0"/>
              <w:jc w:val="right"/>
            </w:pPr>
            <w:r>
              <w:rPr>
                <w:sz w:val="16"/>
              </w:rPr>
              <w:t>42.4</w:t>
            </w:r>
          </w:p>
        </w:tc>
        <w:tc>
          <w:tcPr>
            <w:tcW w:type="dxa" w:w="1250"/>
          </w:tcPr>
          <w:p>
            <w:pPr>
              <w:spacing w:after="0"/>
              <w:jc w:val="right"/>
            </w:pPr>
            <w:r>
              <w:rPr>
                <w:sz w:val="16"/>
              </w:rPr>
              <w:t>55.3</w:t>
            </w:r>
          </w:p>
        </w:tc>
        <w:tc>
          <w:tcPr>
            <w:tcW w:type="dxa" w:w="1191"/>
          </w:tcPr>
          <w:p>
            <w:pPr>
              <w:spacing w:after="0"/>
              <w:jc w:val="right"/>
            </w:pPr>
            <w:r>
              <w:rPr>
                <w:sz w:val="16"/>
              </w:rPr>
              <w:t>60.8</w:t>
            </w:r>
          </w:p>
        </w:tc>
        <w:tc>
          <w:tcPr>
            <w:tcW w:type="dxa" w:w="6995"/>
          </w:tcPr>
          <w:p>
            <w:pPr>
              <w:spacing w:after="0"/>
              <w:jc w:val="left"/>
            </w:pPr>
            <w:r>
              <w:rPr>
                <w:sz w:val="16"/>
              </w:rPr>
              <w:t>Very Low 13</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13 of 13</w:t>
            </w:r>
          </w:p>
        </w:tc>
        <w:tc>
          <w:tcPr>
            <w:tcW w:type="dxa" w:w="1191"/>
          </w:tcPr>
          <w:p>
            <w:pPr>
              <w:spacing w:after="0"/>
              <w:jc w:val="right"/>
            </w:pPr>
            <w:r>
              <w:rPr>
                <w:sz w:val="16"/>
              </w:rPr>
              <w:t>41.2</w:t>
            </w:r>
          </w:p>
        </w:tc>
        <w:tc>
          <w:tcPr>
            <w:tcW w:type="dxa" w:w="1250"/>
          </w:tcPr>
          <w:p>
            <w:pPr>
              <w:spacing w:after="0"/>
              <w:jc w:val="right"/>
            </w:pPr>
            <w:r>
              <w:rPr>
                <w:sz w:val="16"/>
              </w:rPr>
              <w:t>49.9</w:t>
            </w:r>
          </w:p>
        </w:tc>
        <w:tc>
          <w:tcPr>
            <w:tcW w:type="dxa" w:w="1191"/>
          </w:tcPr>
          <w:p>
            <w:pPr>
              <w:spacing w:after="0"/>
              <w:jc w:val="right"/>
            </w:pPr>
            <w:r>
              <w:rPr>
                <w:sz w:val="16"/>
              </w:rPr>
              <w:t>67.1</w:t>
            </w:r>
          </w:p>
        </w:tc>
        <w:tc>
          <w:tcPr>
            <w:tcW w:type="dxa" w:w="6995"/>
          </w:tcPr>
          <w:p>
            <w:pPr>
              <w:spacing w:after="0"/>
              <w:jc w:val="left"/>
            </w:pPr>
            <w:r>
              <w:rPr>
                <w:sz w:val="16"/>
              </w:rPr>
              <w:t>Relatively Moderate 9,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55"/>
        <w:gridCol w:w="769"/>
        <w:gridCol w:w="2290"/>
        <w:gridCol w:w="1906"/>
        <w:gridCol w:w="1967"/>
        <w:gridCol w:w="2092"/>
        <w:gridCol w:w="3733"/>
      </w:tblGrid>
      <w:tr>
        <w:trPr>
          <w:cantSplit/>
          <w:tblHeader/>
        </w:trPr>
        <w:tc>
          <w:tcPr>
            <w:tcW w:type="dxa" w:w="135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90"/>
            <w:shd w:val="clear" w:color="auto" w:fill="E8E8E8"/>
          </w:tcPr>
          <w:p>
            <w:pPr>
              <w:spacing w:after="0"/>
              <w:jc w:val="left"/>
            </w:pPr>
            <w:r>
              <w:rPr>
                <w:b/>
                <w:sz w:val="16"/>
              </w:rPr>
              <w:t>Plan status</w:t>
            </w:r>
          </w:p>
        </w:tc>
        <w:tc>
          <w:tcPr>
            <w:tcW w:type="dxa" w:w="19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33"/>
            <w:shd w:val="clear" w:color="auto" w:fill="E8E8E8"/>
          </w:tcPr>
          <w:p>
            <w:pPr>
              <w:spacing w:after="0"/>
              <w:jc w:val="left"/>
            </w:pPr>
            <w:r>
              <w:rPr>
                <w:b/>
                <w:sz w:val="16"/>
              </w:rPr>
              <w:t>Notes</w:t>
            </w:r>
          </w:p>
        </w:tc>
      </w:tr>
      <w:tr>
        <w:trPr>
          <w:cantSplit/>
        </w:trPr>
        <w:tc>
          <w:tcPr>
            <w:tcW w:type="dxa" w:w="1355"/>
          </w:tcPr>
          <w:p>
            <w:pPr>
              <w:spacing w:after="0"/>
              <w:jc w:val="left"/>
            </w:pPr>
            <w:r>
              <w:rPr>
                <w:sz w:val="16"/>
              </w:rPr>
              <w:t>Branch County</w:t>
            </w:r>
          </w:p>
        </w:tc>
        <w:tc>
          <w:tcPr>
            <w:tcW w:type="dxa" w:w="769"/>
          </w:tcPr>
          <w:p>
            <w:pPr>
              <w:spacing w:after="0"/>
              <w:jc w:val="left"/>
            </w:pPr>
            <w:r>
              <w:rPr>
                <w:sz w:val="16"/>
              </w:rPr>
              <w:t>County</w:t>
            </w:r>
          </w:p>
        </w:tc>
        <w:tc>
          <w:tcPr>
            <w:tcW w:type="dxa" w:w="2290"/>
          </w:tcPr>
          <w:p>
            <w:pPr>
              <w:spacing w:after="0"/>
              <w:jc w:val="left"/>
            </w:pPr>
            <w:r>
              <w:rPr>
                <w:sz w:val="16"/>
              </w:rPr>
              <w:t>Approved, expires 2028-07-18</w:t>
            </w:r>
          </w:p>
        </w:tc>
        <w:tc>
          <w:tcPr>
            <w:tcW w:type="dxa" w:w="1906"/>
          </w:tcPr>
          <w:p>
            <w:pPr>
              <w:spacing w:after="0"/>
              <w:jc w:val="right"/>
            </w:pPr>
          </w:p>
        </w:tc>
        <w:tc>
          <w:tcPr>
            <w:tcW w:type="dxa" w:w="1967"/>
          </w:tcPr>
          <w:p>
            <w:pPr>
              <w:spacing w:after="0"/>
              <w:jc w:val="right"/>
            </w:pPr>
            <w:r>
              <w:rPr>
                <w:sz w:val="16"/>
              </w:rPr>
              <w:t>$15,902.37</w:t>
            </w:r>
          </w:p>
        </w:tc>
        <w:tc>
          <w:tcPr>
            <w:tcW w:type="dxa" w:w="2092"/>
          </w:tcPr>
          <w:p>
            <w:pPr>
              <w:spacing w:after="0"/>
              <w:jc w:val="right"/>
            </w:pPr>
            <w:r>
              <w:rPr>
                <w:sz w:val="16"/>
              </w:rPr>
              <w:t>0 total; 0 since its plan</w:t>
            </w:r>
          </w:p>
        </w:tc>
        <w:tc>
          <w:tcPr>
            <w:tcW w:type="dxa" w:w="3733"/>
          </w:tcPr>
          <w:p>
            <w:pPr>
              <w:spacing w:after="0"/>
              <w:jc w:val="left"/>
            </w:pPr>
            <w:r>
              <w:rPr>
                <w:sz w:val="16"/>
              </w:rPr>
              <w:t>No NFIP community ID on this jurisdiction's plan row. Includes $15,902.37 for declarations not counted as hazard incidents (DR-4494-MI).</w:t>
            </w:r>
          </w:p>
        </w:tc>
      </w:tr>
      <w:tr>
        <w:trPr>
          <w:cantSplit/>
        </w:trPr>
        <w:tc>
          <w:tcPr>
            <w:tcW w:type="dxa" w:w="1355"/>
          </w:tcPr>
          <w:p>
            <w:pPr>
              <w:spacing w:after="0"/>
              <w:jc w:val="left"/>
            </w:pPr>
            <w:r>
              <w:rPr>
                <w:sz w:val="16"/>
              </w:rPr>
              <w:t>Bronson city</w:t>
            </w:r>
          </w:p>
        </w:tc>
        <w:tc>
          <w:tcPr>
            <w:tcW w:type="dxa" w:w="769"/>
          </w:tcPr>
          <w:p>
            <w:pPr>
              <w:spacing w:after="0"/>
              <w:jc w:val="left"/>
            </w:pPr>
            <w:r>
              <w:rPr>
                <w:sz w:val="16"/>
              </w:rPr>
              <w:t>City</w:t>
            </w:r>
          </w:p>
        </w:tc>
        <w:tc>
          <w:tcPr>
            <w:tcW w:type="dxa" w:w="2290"/>
          </w:tcPr>
          <w:p>
            <w:pPr>
              <w:spacing w:after="0"/>
              <w:jc w:val="left"/>
            </w:pPr>
            <w:r>
              <w:rPr>
                <w:sz w:val="16"/>
              </w:rPr>
              <w:t>Approved, expires 2028-07-18</w:t>
            </w:r>
          </w:p>
        </w:tc>
        <w:tc>
          <w:tcPr>
            <w:tcW w:type="dxa" w:w="1906"/>
          </w:tcPr>
          <w:p>
            <w:pPr>
              <w:spacing w:after="0"/>
              <w:jc w:val="right"/>
            </w:pPr>
            <w:r>
              <w:rPr>
                <w:sz w:val="16"/>
              </w:rPr>
              <w:t>FMA RL 0, SRL 0; any 0</w:t>
            </w:r>
          </w:p>
        </w:tc>
        <w:tc>
          <w:tcPr>
            <w:tcW w:type="dxa" w:w="1967"/>
          </w:tcPr>
          <w:p>
            <w:pPr>
              <w:spacing w:after="0"/>
              <w:jc w:val="right"/>
            </w:pPr>
            <w:r>
              <w:rPr>
                <w:sz w:val="16"/>
              </w:rPr>
              <w:t>$2,958.75</w:t>
            </w:r>
          </w:p>
        </w:tc>
        <w:tc>
          <w:tcPr>
            <w:tcW w:type="dxa" w:w="2092"/>
          </w:tcPr>
          <w:p>
            <w:pPr>
              <w:spacing w:after="0"/>
              <w:jc w:val="right"/>
            </w:pPr>
            <w:r>
              <w:rPr>
                <w:sz w:val="16"/>
              </w:rPr>
              <w:t>26 total; 0 since its plan</w:t>
            </w:r>
          </w:p>
        </w:tc>
        <w:tc>
          <w:tcPr>
            <w:tcW w:type="dxa" w:w="3733"/>
          </w:tcPr>
          <w:p>
            <w:pPr>
              <w:spacing w:after="0"/>
              <w:jc w:val="left"/>
            </w:pPr>
          </w:p>
        </w:tc>
      </w:tr>
      <w:tr>
        <w:trPr>
          <w:cantSplit/>
        </w:trPr>
        <w:tc>
          <w:tcPr>
            <w:tcW w:type="dxa" w:w="1355"/>
          </w:tcPr>
          <w:p>
            <w:pPr>
              <w:spacing w:after="0"/>
              <w:jc w:val="left"/>
            </w:pPr>
            <w:r>
              <w:rPr>
                <w:sz w:val="16"/>
              </w:rPr>
              <w:t>Coldwater city</w:t>
            </w:r>
          </w:p>
        </w:tc>
        <w:tc>
          <w:tcPr>
            <w:tcW w:type="dxa" w:w="769"/>
          </w:tcPr>
          <w:p>
            <w:pPr>
              <w:spacing w:after="0"/>
              <w:jc w:val="left"/>
            </w:pPr>
            <w:r>
              <w:rPr>
                <w:sz w:val="16"/>
              </w:rPr>
              <w:t>City</w:t>
            </w:r>
          </w:p>
        </w:tc>
        <w:tc>
          <w:tcPr>
            <w:tcW w:type="dxa" w:w="2290"/>
          </w:tcPr>
          <w:p>
            <w:pPr>
              <w:spacing w:after="0"/>
              <w:jc w:val="left"/>
            </w:pPr>
            <w:r>
              <w:rPr>
                <w:sz w:val="16"/>
              </w:rPr>
              <w:t>Approved, expires 2028-07-18</w:t>
            </w:r>
          </w:p>
        </w:tc>
        <w:tc>
          <w:tcPr>
            <w:tcW w:type="dxa" w:w="1906"/>
          </w:tcPr>
          <w:p>
            <w:pPr>
              <w:spacing w:after="0"/>
              <w:jc w:val="right"/>
            </w:pPr>
            <w:r>
              <w:rPr>
                <w:sz w:val="16"/>
              </w:rPr>
              <w:t>FMA RL 0, SRL 0; any 3</w:t>
            </w:r>
          </w:p>
        </w:tc>
        <w:tc>
          <w:tcPr>
            <w:tcW w:type="dxa" w:w="1967"/>
          </w:tcPr>
          <w:p>
            <w:pPr>
              <w:spacing w:after="0"/>
              <w:jc w:val="right"/>
            </w:pPr>
            <w:r>
              <w:rPr>
                <w:sz w:val="16"/>
              </w:rPr>
              <w:t>$16,895.25</w:t>
            </w:r>
          </w:p>
        </w:tc>
        <w:tc>
          <w:tcPr>
            <w:tcW w:type="dxa" w:w="2092"/>
          </w:tcPr>
          <w:p>
            <w:pPr>
              <w:spacing w:after="0"/>
              <w:jc w:val="right"/>
            </w:pPr>
            <w:r>
              <w:rPr>
                <w:sz w:val="16"/>
              </w:rPr>
              <w:t>85 total; 1 since its plan</w:t>
            </w:r>
          </w:p>
        </w:tc>
        <w:tc>
          <w:tcPr>
            <w:tcW w:type="dxa" w:w="3733"/>
          </w:tcPr>
          <w:p>
            <w:pPr>
              <w:spacing w:after="0"/>
              <w:jc w:val="left"/>
            </w:pPr>
          </w:p>
        </w:tc>
      </w:tr>
      <w:tr>
        <w:trPr>
          <w:cantSplit/>
        </w:trPr>
        <w:tc>
          <w:tcPr>
            <w:tcW w:type="dxa" w:w="1355"/>
          </w:tcPr>
          <w:p>
            <w:pPr>
              <w:spacing w:after="0"/>
              <w:jc w:val="left"/>
            </w:pPr>
            <w:r>
              <w:rPr>
                <w:sz w:val="16"/>
              </w:rPr>
              <w:t>Quincy village</w:t>
            </w:r>
          </w:p>
        </w:tc>
        <w:tc>
          <w:tcPr>
            <w:tcW w:type="dxa" w:w="769"/>
          </w:tcPr>
          <w:p>
            <w:pPr>
              <w:spacing w:after="0"/>
              <w:jc w:val="left"/>
            </w:pPr>
            <w:r>
              <w:rPr>
                <w:sz w:val="16"/>
              </w:rPr>
              <w:t>Village</w:t>
            </w:r>
          </w:p>
        </w:tc>
        <w:tc>
          <w:tcPr>
            <w:tcW w:type="dxa" w:w="2290"/>
          </w:tcPr>
          <w:p>
            <w:pPr>
              <w:spacing w:after="0"/>
              <w:jc w:val="left"/>
            </w:pPr>
            <w:r>
              <w:rPr>
                <w:sz w:val="16"/>
              </w:rPr>
              <w:t>Approved, expires 2028-07-18</w:t>
            </w:r>
          </w:p>
        </w:tc>
        <w:tc>
          <w:tcPr>
            <w:tcW w:type="dxa" w:w="1906"/>
          </w:tcPr>
          <w:p>
            <w:pPr>
              <w:spacing w:after="0"/>
              <w:jc w:val="right"/>
            </w:pPr>
            <w:r>
              <w:rPr>
                <w:sz w:val="16"/>
              </w:rPr>
              <w:t>FMA RL 0, SRL 0; any 0</w:t>
            </w:r>
          </w:p>
        </w:tc>
        <w:tc>
          <w:tcPr>
            <w:tcW w:type="dxa" w:w="1967"/>
          </w:tcPr>
          <w:p>
            <w:pPr>
              <w:spacing w:after="0"/>
              <w:jc w:val="right"/>
            </w:pPr>
            <w:r>
              <w:rPr>
                <w:sz w:val="16"/>
              </w:rPr>
              <w:t>$3,400.50</w:t>
            </w:r>
          </w:p>
        </w:tc>
        <w:tc>
          <w:tcPr>
            <w:tcW w:type="dxa" w:w="2092"/>
          </w:tcPr>
          <w:p>
            <w:pPr>
              <w:spacing w:after="0"/>
              <w:jc w:val="right"/>
            </w:pPr>
            <w:r>
              <w:rPr>
                <w:sz w:val="16"/>
              </w:rPr>
              <w:t>14 total; 0 since its plan</w:t>
            </w:r>
          </w:p>
        </w:tc>
        <w:tc>
          <w:tcPr>
            <w:tcW w:type="dxa" w:w="3733"/>
          </w:tcPr>
          <w:p>
            <w:pPr>
              <w:spacing w:after="0"/>
              <w:jc w:val="left"/>
            </w:pPr>
          </w:p>
        </w:tc>
      </w:tr>
      <w:tr>
        <w:trPr>
          <w:cantSplit/>
        </w:trPr>
        <w:tc>
          <w:tcPr>
            <w:tcW w:type="dxa" w:w="1355"/>
          </w:tcPr>
          <w:p>
            <w:pPr>
              <w:spacing w:after="0"/>
              <w:jc w:val="left"/>
            </w:pPr>
            <w:r>
              <w:rPr>
                <w:sz w:val="16"/>
              </w:rPr>
              <w:t>Union City village</w:t>
            </w:r>
          </w:p>
        </w:tc>
        <w:tc>
          <w:tcPr>
            <w:tcW w:type="dxa" w:w="769"/>
          </w:tcPr>
          <w:p>
            <w:pPr>
              <w:spacing w:after="0"/>
              <w:jc w:val="left"/>
            </w:pPr>
            <w:r>
              <w:rPr>
                <w:sz w:val="16"/>
              </w:rPr>
              <w:t>Village</w:t>
            </w:r>
          </w:p>
        </w:tc>
        <w:tc>
          <w:tcPr>
            <w:tcW w:type="dxa" w:w="2290"/>
          </w:tcPr>
          <w:p>
            <w:pPr>
              <w:spacing w:after="0"/>
              <w:jc w:val="left"/>
            </w:pPr>
            <w:r>
              <w:rPr>
                <w:sz w:val="16"/>
              </w:rPr>
              <w:t>Approved, expires 2028-07-18</w:t>
            </w:r>
          </w:p>
        </w:tc>
        <w:tc>
          <w:tcPr>
            <w:tcW w:type="dxa" w:w="1906"/>
          </w:tcPr>
          <w:p>
            <w:pPr>
              <w:spacing w:after="0"/>
              <w:jc w:val="right"/>
            </w:pPr>
            <w:r>
              <w:rPr>
                <w:sz w:val="16"/>
              </w:rPr>
              <w:t>FMA RL 0, SRL 0; any 0</w:t>
            </w:r>
          </w:p>
        </w:tc>
        <w:tc>
          <w:tcPr>
            <w:tcW w:type="dxa" w:w="1967"/>
          </w:tcPr>
          <w:p>
            <w:pPr>
              <w:spacing w:after="0"/>
              <w:jc w:val="right"/>
            </w:pPr>
            <w:r>
              <w:rPr>
                <w:sz w:val="16"/>
              </w:rPr>
              <w:t>$2,231.25</w:t>
            </w:r>
          </w:p>
        </w:tc>
        <w:tc>
          <w:tcPr>
            <w:tcW w:type="dxa" w:w="2092"/>
          </w:tcPr>
          <w:p>
            <w:pPr>
              <w:spacing w:after="0"/>
              <w:jc w:val="right"/>
            </w:pPr>
            <w:r>
              <w:rPr>
                <w:sz w:val="16"/>
              </w:rPr>
              <w:t>29 total; 5 since its plan</w:t>
            </w:r>
          </w:p>
        </w:tc>
        <w:tc>
          <w:tcPr>
            <w:tcW w:type="dxa" w:w="37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037"/>
        <w:gridCol w:w="1126"/>
        <w:gridCol w:w="1049"/>
        <w:gridCol w:w="1305"/>
        <w:gridCol w:w="1119"/>
        <w:gridCol w:w="1044"/>
        <w:gridCol w:w="1044"/>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2023-07-19</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$10,584,387,326</w:t>
            </w:r>
          </w:p>
        </w:tc>
        <w:tc>
          <w:tcPr>
            <w:tcW w:type="dxa" w:w="1215"/>
          </w:tcPr>
          <w:p>
            <w:pPr>
              <w:spacing w:after="0"/>
              <w:jc w:val="right"/>
            </w:pPr>
            <w:r>
              <w:rPr>
                <w:sz w:val="16"/>
              </w:rPr>
              <w:t>$208,920,232</w:t>
            </w:r>
          </w:p>
        </w:tc>
        <w:tc>
          <w:tcPr>
            <w:tcW w:type="dxa" w:w="1038"/>
          </w:tcPr>
          <w:p>
            <w:pPr>
              <w:spacing w:after="0"/>
              <w:jc w:val="right"/>
            </w:pPr>
            <w:r>
              <w:rPr>
                <w:sz w:val="16"/>
              </w:rPr>
              <w:t>44,842</w:t>
            </w:r>
          </w:p>
        </w:tc>
        <w:tc>
          <w:tcPr>
            <w:tcW w:type="dxa" w:w="1037"/>
          </w:tcPr>
          <w:p>
            <w:pPr>
              <w:spacing w:after="0"/>
              <w:jc w:val="right"/>
            </w:pPr>
            <w:r>
              <w:rPr>
                <w:sz w:val="16"/>
              </w:rPr>
              <w:t>$513</w:t>
            </w:r>
          </w:p>
        </w:tc>
        <w:tc>
          <w:tcPr>
            <w:tcW w:type="dxa" w:w="1126"/>
          </w:tcPr>
          <w:p>
            <w:pPr>
              <w:spacing w:after="0"/>
              <w:jc w:val="right"/>
            </w:pPr>
            <w:r>
              <w:rPr>
                <w:sz w:val="16"/>
              </w:rPr>
              <w:t>$89,406</w:t>
            </w:r>
          </w:p>
        </w:tc>
        <w:tc>
          <w:tcPr>
            <w:tcW w:type="dxa" w:w="1049"/>
          </w:tcPr>
          <w:p>
            <w:pPr>
              <w:spacing w:after="0"/>
              <w:jc w:val="right"/>
            </w:pPr>
            <w:r>
              <w:rPr>
                <w:sz w:val="16"/>
              </w:rPr>
              <w:t>$1,049,682</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$89,022,152</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$239,377</w:t>
            </w:r>
          </w:p>
        </w:tc>
        <w:tc>
          <w:tcPr>
            <w:tcW w:type="dxa" w:w="1049"/>
          </w:tcPr>
          <w:p>
            <w:pPr>
              <w:spacing w:after="0"/>
              <w:jc w:val="right"/>
            </w:pPr>
            <w:r>
              <w:rPr>
                <w:sz w:val="16"/>
              </w:rPr>
              <w:t>n/a</w:t>
            </w:r>
          </w:p>
        </w:tc>
        <w:tc>
          <w:tcPr>
            <w:tcW w:type="dxa" w:w="1305"/>
          </w:tcPr>
          <w:p>
            <w:pPr>
              <w:spacing w:after="0"/>
              <w:jc w:val="right"/>
            </w:pPr>
            <w:r>
              <w:rPr>
                <w:sz w:val="16"/>
              </w:rPr>
              <w:t>0.269% (agriculture)</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$18,275,365,781</w:t>
            </w:r>
          </w:p>
        </w:tc>
        <w:tc>
          <w:tcPr>
            <w:tcW w:type="dxa" w:w="1215"/>
          </w:tcPr>
          <w:p>
            <w:pPr>
              <w:spacing w:after="0"/>
              <w:jc w:val="right"/>
            </w:pPr>
            <w:r>
              <w:rPr>
                <w:sz w:val="16"/>
              </w:rPr>
              <w:t>n/a</w:t>
            </w:r>
          </w:p>
        </w:tc>
        <w:tc>
          <w:tcPr>
            <w:tcW w:type="dxa" w:w="1038"/>
          </w:tcPr>
          <w:p>
            <w:pPr>
              <w:spacing w:after="0"/>
              <w:jc w:val="right"/>
            </w:pPr>
            <w:r>
              <w:rPr>
                <w:sz w:val="16"/>
              </w:rPr>
              <w:t>44,862</w:t>
            </w:r>
          </w:p>
        </w:tc>
        <w:tc>
          <w:tcPr>
            <w:tcW w:type="dxa" w:w="1037"/>
          </w:tcPr>
          <w:p>
            <w:pPr>
              <w:spacing w:after="0"/>
              <w:jc w:val="right"/>
            </w:pPr>
            <w:r>
              <w:rPr>
                <w:sz w:val="16"/>
              </w:rPr>
              <w:t>$232,680</w:t>
            </w:r>
          </w:p>
        </w:tc>
        <w:tc>
          <w:tcPr>
            <w:tcW w:type="dxa" w:w="1126"/>
          </w:tcPr>
          <w:p>
            <w:pPr>
              <w:spacing w:after="0"/>
              <w:jc w:val="right"/>
            </w:pPr>
            <w:r>
              <w:rPr>
                <w:sz w:val="16"/>
              </w:rPr>
              <w:t>n/a</w:t>
            </w:r>
          </w:p>
        </w:tc>
        <w:tc>
          <w:tcPr>
            <w:tcW w:type="dxa" w:w="1049"/>
          </w:tcPr>
          <w:p>
            <w:pPr>
              <w:spacing w:after="0"/>
              <w:jc w:val="right"/>
            </w:pPr>
            <w:r>
              <w:rPr>
                <w:sz w:val="16"/>
              </w:rPr>
              <w:t>$61,719</w:t>
            </w:r>
          </w:p>
        </w:tc>
        <w:tc>
          <w:tcPr>
            <w:tcW w:type="dxa" w:w="1305"/>
          </w:tcPr>
          <w:p>
            <w:pPr>
              <w:spacing w:after="0"/>
              <w:jc w:val="right"/>
            </w:pPr>
            <w:r>
              <w:rPr>
                <w:sz w:val="16"/>
              </w:rPr>
              <w:t>0.00127%</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$10,584,387,326</w:t>
            </w:r>
          </w:p>
        </w:tc>
        <w:tc>
          <w:tcPr>
            <w:tcW w:type="dxa" w:w="1215"/>
          </w:tcPr>
          <w:p>
            <w:pPr>
              <w:spacing w:after="0"/>
              <w:jc w:val="right"/>
            </w:pPr>
            <w:r>
              <w:rPr>
                <w:sz w:val="16"/>
              </w:rPr>
              <w:t>$208,920,232</w:t>
            </w:r>
          </w:p>
        </w:tc>
        <w:tc>
          <w:tcPr>
            <w:tcW w:type="dxa" w:w="1038"/>
          </w:tcPr>
          <w:p>
            <w:pPr>
              <w:spacing w:after="0"/>
              <w:jc w:val="right"/>
            </w:pPr>
            <w:r>
              <w:rPr>
                <w:sz w:val="16"/>
              </w:rPr>
              <w:t>44,842</w:t>
            </w:r>
          </w:p>
        </w:tc>
        <w:tc>
          <w:tcPr>
            <w:tcW w:type="dxa" w:w="1037"/>
          </w:tcPr>
          <w:p>
            <w:pPr>
              <w:spacing w:after="0"/>
              <w:jc w:val="right"/>
            </w:pPr>
            <w:r>
              <w:rPr>
                <w:sz w:val="16"/>
              </w:rPr>
              <w:t>$653,646</w:t>
            </w:r>
          </w:p>
        </w:tc>
        <w:tc>
          <w:tcPr>
            <w:tcW w:type="dxa" w:w="1126"/>
          </w:tcPr>
          <w:p>
            <w:pPr>
              <w:spacing w:after="0"/>
              <w:jc w:val="right"/>
            </w:pPr>
            <w:r>
              <w:rPr>
                <w:sz w:val="16"/>
              </w:rPr>
              <w:t>$41,152</w:t>
            </w:r>
          </w:p>
        </w:tc>
        <w:tc>
          <w:tcPr>
            <w:tcW w:type="dxa" w:w="1049"/>
          </w:tcPr>
          <w:p>
            <w:pPr>
              <w:spacing w:after="0"/>
              <w:jc w:val="right"/>
            </w:pPr>
            <w:r>
              <w:rPr>
                <w:sz w:val="16"/>
              </w:rPr>
              <w:t>$4,466</w:t>
            </w:r>
          </w:p>
        </w:tc>
        <w:tc>
          <w:tcPr>
            <w:tcW w:type="dxa" w:w="1305"/>
          </w:tcPr>
          <w:p>
            <w:pPr>
              <w:spacing w:after="0"/>
              <w:jc w:val="right"/>
            </w:pPr>
            <w:r>
              <w:rPr>
                <w:sz w:val="16"/>
              </w:rPr>
              <w:t>0.00618%</w:t>
            </w:r>
          </w:p>
        </w:tc>
        <w:tc>
          <w:tcPr>
            <w:tcW w:type="dxa" w:w="1119"/>
          </w:tcPr>
          <w:p>
            <w:pPr>
              <w:spacing w:after="0"/>
              <w:jc w:val="right"/>
            </w:pPr>
            <w:r>
              <w:rPr>
                <w:sz w:val="16"/>
              </w:rPr>
              <w:t>$15,500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$10,584,387,326</w:t>
            </w:r>
          </w:p>
        </w:tc>
        <w:tc>
          <w:tcPr>
            <w:tcW w:type="dxa" w:w="1215"/>
          </w:tcPr>
          <w:p>
            <w:pPr>
              <w:spacing w:after="0"/>
              <w:jc w:val="right"/>
            </w:pPr>
            <w:r>
              <w:rPr>
                <w:sz w:val="16"/>
              </w:rPr>
              <w:t>$208,920,232</w:t>
            </w:r>
          </w:p>
        </w:tc>
        <w:tc>
          <w:tcPr>
            <w:tcW w:type="dxa" w:w="1038"/>
          </w:tcPr>
          <w:p>
            <w:pPr>
              <w:spacing w:after="0"/>
              <w:jc w:val="right"/>
            </w:pPr>
            <w:r>
              <w:rPr>
                <w:sz w:val="16"/>
              </w:rPr>
              <w:t>44,842</w:t>
            </w:r>
          </w:p>
        </w:tc>
        <w:tc>
          <w:tcPr>
            <w:tcW w:type="dxa" w:w="1037"/>
          </w:tcPr>
          <w:p>
            <w:pPr>
              <w:spacing w:after="0"/>
              <w:jc w:val="right"/>
            </w:pPr>
            <w:r>
              <w:rPr>
                <w:sz w:val="16"/>
              </w:rPr>
              <w:t>$2,843</w:t>
            </w:r>
          </w:p>
        </w:tc>
        <w:tc>
          <w:tcPr>
            <w:tcW w:type="dxa" w:w="1126"/>
          </w:tcPr>
          <w:p>
            <w:pPr>
              <w:spacing w:after="0"/>
              <w:jc w:val="right"/>
            </w:pPr>
            <w:r>
              <w:rPr>
                <w:sz w:val="16"/>
              </w:rPr>
              <w:t>$2</w:t>
            </w:r>
          </w:p>
        </w:tc>
        <w:tc>
          <w:tcPr>
            <w:tcW w:type="dxa" w:w="1049"/>
          </w:tcPr>
          <w:p>
            <w:pPr>
              <w:spacing w:after="0"/>
              <w:jc w:val="right"/>
            </w:pPr>
            <w:r>
              <w:rPr>
                <w:sz w:val="16"/>
              </w:rPr>
              <w:t>$161,848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$10,538,799,047</w:t>
            </w:r>
          </w:p>
        </w:tc>
        <w:tc>
          <w:tcPr>
            <w:tcW w:type="dxa" w:w="1215"/>
          </w:tcPr>
          <w:p>
            <w:pPr>
              <w:spacing w:after="0"/>
              <w:jc w:val="right"/>
            </w:pPr>
            <w:r>
              <w:rPr>
                <w:sz w:val="16"/>
              </w:rPr>
              <w:t>$200,265,050</w:t>
            </w:r>
          </w:p>
        </w:tc>
        <w:tc>
          <w:tcPr>
            <w:tcW w:type="dxa" w:w="1038"/>
          </w:tcPr>
          <w:p>
            <w:pPr>
              <w:spacing w:after="0"/>
              <w:jc w:val="right"/>
            </w:pPr>
            <w:r>
              <w:rPr>
                <w:sz w:val="16"/>
              </w:rPr>
              <w:t>44,575</w:t>
            </w:r>
          </w:p>
        </w:tc>
        <w:tc>
          <w:tcPr>
            <w:tcW w:type="dxa" w:w="1037"/>
          </w:tcPr>
          <w:p>
            <w:pPr>
              <w:spacing w:after="0"/>
              <w:jc w:val="right"/>
            </w:pPr>
            <w:r>
              <w:rPr>
                <w:sz w:val="16"/>
              </w:rPr>
              <w:t>$8,338</w:t>
            </w:r>
          </w:p>
        </w:tc>
        <w:tc>
          <w:tcPr>
            <w:tcW w:type="dxa" w:w="1126"/>
          </w:tcPr>
          <w:p>
            <w:pPr>
              <w:spacing w:after="0"/>
              <w:jc w:val="right"/>
            </w:pPr>
            <w:r>
              <w:rPr>
                <w:sz w:val="16"/>
              </w:rPr>
              <w:t>$8,595</w:t>
            </w:r>
          </w:p>
        </w:tc>
        <w:tc>
          <w:tcPr>
            <w:tcW w:type="dxa" w:w="1049"/>
          </w:tcPr>
          <w:p>
            <w:pPr>
              <w:spacing w:after="0"/>
              <w:jc w:val="right"/>
            </w:pPr>
            <w:r>
              <w:rPr>
                <w:sz w:val="16"/>
              </w:rPr>
              <w:t>$23</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$10,584,387,326</w:t>
            </w:r>
          </w:p>
        </w:tc>
        <w:tc>
          <w:tcPr>
            <w:tcW w:type="dxa" w:w="1215"/>
          </w:tcPr>
          <w:p>
            <w:pPr>
              <w:spacing w:after="0"/>
              <w:jc w:val="right"/>
            </w:pPr>
            <w:r>
              <w:rPr>
                <w:sz w:val="16"/>
              </w:rPr>
              <w:t>n/a</w:t>
            </w:r>
          </w:p>
        </w:tc>
        <w:tc>
          <w:tcPr>
            <w:tcW w:type="dxa" w:w="1038"/>
          </w:tcPr>
          <w:p>
            <w:pPr>
              <w:spacing w:after="0"/>
              <w:jc w:val="right"/>
            </w:pPr>
            <w:r>
              <w:rPr>
                <w:sz w:val="16"/>
              </w:rPr>
              <w:t>44,842</w:t>
            </w:r>
          </w:p>
        </w:tc>
        <w:tc>
          <w:tcPr>
            <w:tcW w:type="dxa" w:w="1037"/>
          </w:tcPr>
          <w:p>
            <w:pPr>
              <w:spacing w:after="0"/>
              <w:jc w:val="right"/>
            </w:pPr>
            <w:r>
              <w:rPr>
                <w:sz w:val="16"/>
              </w:rPr>
              <w:t>$57,834</w:t>
            </w:r>
          </w:p>
        </w:tc>
        <w:tc>
          <w:tcPr>
            <w:tcW w:type="dxa" w:w="1126"/>
          </w:tcPr>
          <w:p>
            <w:pPr>
              <w:spacing w:after="0"/>
              <w:jc w:val="right"/>
            </w:pPr>
            <w:r>
              <w:rPr>
                <w:sz w:val="16"/>
              </w:rPr>
              <w:t>n/a</w:t>
            </w:r>
          </w:p>
        </w:tc>
        <w:tc>
          <w:tcPr>
            <w:tcW w:type="dxa" w:w="1049"/>
          </w:tcPr>
          <w:p>
            <w:pPr>
              <w:spacing w:after="0"/>
              <w:jc w:val="right"/>
            </w:pPr>
            <w:r>
              <w:rPr>
                <w:sz w:val="16"/>
              </w:rPr>
              <w:t>$53,821</w:t>
            </w:r>
          </w:p>
        </w:tc>
        <w:tc>
          <w:tcPr>
            <w:tcW w:type="dxa" w:w="1305"/>
          </w:tcPr>
          <w:p>
            <w:pPr>
              <w:spacing w:after="0"/>
              <w:jc w:val="right"/>
            </w:pPr>
            <w:r>
              <w:rPr>
                <w:sz w:val="16"/>
              </w:rPr>
              <w:t>0.000546%</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$10,535,885,014</w:t>
            </w:r>
          </w:p>
        </w:tc>
        <w:tc>
          <w:tcPr>
            <w:tcW w:type="dxa" w:w="1215"/>
          </w:tcPr>
          <w:p>
            <w:pPr>
              <w:spacing w:after="0"/>
              <w:jc w:val="right"/>
            </w:pPr>
            <w:r>
              <w:rPr>
                <w:sz w:val="16"/>
              </w:rPr>
              <w:t>$952,562</w:t>
            </w:r>
          </w:p>
        </w:tc>
        <w:tc>
          <w:tcPr>
            <w:tcW w:type="dxa" w:w="1038"/>
          </w:tcPr>
          <w:p>
            <w:pPr>
              <w:spacing w:after="0"/>
              <w:jc w:val="right"/>
            </w:pPr>
            <w:r>
              <w:rPr>
                <w:sz w:val="16"/>
              </w:rPr>
              <w:t>976</w:t>
            </w:r>
          </w:p>
        </w:tc>
        <w:tc>
          <w:tcPr>
            <w:tcW w:type="dxa" w:w="1037"/>
          </w:tcPr>
          <w:p>
            <w:pPr>
              <w:spacing w:after="0"/>
              <w:jc w:val="right"/>
            </w:pPr>
            <w:r>
              <w:rPr>
                <w:sz w:val="16"/>
              </w:rPr>
              <w:t>$7,527,902</w:t>
            </w:r>
          </w:p>
        </w:tc>
        <w:tc>
          <w:tcPr>
            <w:tcW w:type="dxa" w:w="1126"/>
          </w:tcPr>
          <w:p>
            <w:pPr>
              <w:spacing w:after="0"/>
              <w:jc w:val="right"/>
            </w:pPr>
            <w:r>
              <w:rPr>
                <w:sz w:val="16"/>
              </w:rPr>
              <w:t>$119</w:t>
            </w:r>
          </w:p>
        </w:tc>
        <w:tc>
          <w:tcPr>
            <w:tcW w:type="dxa" w:w="1049"/>
          </w:tcPr>
          <w:p>
            <w:pPr>
              <w:spacing w:after="0"/>
              <w:jc w:val="right"/>
            </w:pPr>
            <w:r>
              <w:rPr>
                <w:sz w:val="16"/>
              </w:rPr>
              <w:t>$174</w:t>
            </w:r>
          </w:p>
        </w:tc>
        <w:tc>
          <w:tcPr>
            <w:tcW w:type="dxa" w:w="1305"/>
          </w:tcPr>
          <w:p>
            <w:pPr>
              <w:spacing w:after="0"/>
              <w:jc w:val="right"/>
            </w:pPr>
            <w:r>
              <w:rPr>
                <w:sz w:val="16"/>
              </w:rPr>
              <w:t>n/a (see note)</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$37,429,525</w:t>
            </w:r>
          </w:p>
        </w:tc>
        <w:tc>
          <w:tcPr>
            <w:tcW w:type="dxa" w:w="1215"/>
          </w:tcPr>
          <w:p>
            <w:pPr>
              <w:spacing w:after="0"/>
              <w:jc w:val="right"/>
            </w:pPr>
            <w:r>
              <w:rPr>
                <w:sz w:val="16"/>
              </w:rPr>
              <w:t>n/a</w:t>
            </w:r>
          </w:p>
        </w:tc>
        <w:tc>
          <w:tcPr>
            <w:tcW w:type="dxa" w:w="1038"/>
          </w:tcPr>
          <w:p>
            <w:pPr>
              <w:spacing w:after="0"/>
              <w:jc w:val="right"/>
            </w:pPr>
            <w:r>
              <w:rPr>
                <w:sz w:val="16"/>
              </w:rPr>
              <w:t>139</w:t>
            </w:r>
          </w:p>
        </w:tc>
        <w:tc>
          <w:tcPr>
            <w:tcW w:type="dxa" w:w="1037"/>
          </w:tcPr>
          <w:p>
            <w:pPr>
              <w:spacing w:after="0"/>
              <w:jc w:val="right"/>
            </w:pPr>
            <w:r>
              <w:rPr>
                <w:sz w:val="16"/>
              </w:rPr>
              <w:t>$44</w:t>
            </w:r>
          </w:p>
        </w:tc>
        <w:tc>
          <w:tcPr>
            <w:tcW w:type="dxa" w:w="1126"/>
          </w:tcPr>
          <w:p>
            <w:pPr>
              <w:spacing w:after="0"/>
              <w:jc w:val="right"/>
            </w:pPr>
            <w:r>
              <w:rPr>
                <w:sz w:val="16"/>
              </w:rPr>
              <w:t>n/a</w:t>
            </w:r>
          </w:p>
        </w:tc>
        <w:tc>
          <w:tcPr>
            <w:tcW w:type="dxa" w:w="1049"/>
          </w:tcPr>
          <w:p>
            <w:pPr>
              <w:spacing w:after="0"/>
              <w:jc w:val="right"/>
            </w:pPr>
            <w:r>
              <w:rPr>
                <w:sz w:val="16"/>
              </w:rPr>
              <w:t>$415</w:t>
            </w:r>
          </w:p>
        </w:tc>
        <w:tc>
          <w:tcPr>
            <w:tcW w:type="dxa" w:w="1305"/>
          </w:tcPr>
          <w:p>
            <w:pPr>
              <w:spacing w:after="0"/>
              <w:jc w:val="right"/>
            </w:pPr>
            <w:r>
              <w:rPr>
                <w:sz w:val="16"/>
              </w:rPr>
              <w:t>0.000117%</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$10,584,387,326</w:t>
            </w:r>
          </w:p>
        </w:tc>
        <w:tc>
          <w:tcPr>
            <w:tcW w:type="dxa" w:w="1215"/>
          </w:tcPr>
          <w:p>
            <w:pPr>
              <w:spacing w:after="0"/>
              <w:jc w:val="right"/>
            </w:pPr>
            <w:r>
              <w:rPr>
                <w:sz w:val="16"/>
              </w:rPr>
              <w:t>n/a</w:t>
            </w:r>
          </w:p>
        </w:tc>
        <w:tc>
          <w:tcPr>
            <w:tcW w:type="dxa" w:w="1038"/>
          </w:tcPr>
          <w:p>
            <w:pPr>
              <w:spacing w:after="0"/>
              <w:jc w:val="right"/>
            </w:pPr>
            <w:r>
              <w:rPr>
                <w:sz w:val="16"/>
              </w:rPr>
              <w:t>44,842</w:t>
            </w:r>
          </w:p>
        </w:tc>
        <w:tc>
          <w:tcPr>
            <w:tcW w:type="dxa" w:w="1037"/>
          </w:tcPr>
          <w:p>
            <w:pPr>
              <w:spacing w:after="0"/>
              <w:jc w:val="right"/>
            </w:pPr>
            <w:r>
              <w:rPr>
                <w:sz w:val="16"/>
              </w:rPr>
              <w:t>$12,022</w:t>
            </w:r>
          </w:p>
        </w:tc>
        <w:tc>
          <w:tcPr>
            <w:tcW w:type="dxa" w:w="1126"/>
          </w:tcPr>
          <w:p>
            <w:pPr>
              <w:spacing w:after="0"/>
              <w:jc w:val="right"/>
            </w:pPr>
            <w:r>
              <w:rPr>
                <w:sz w:val="16"/>
              </w:rPr>
              <w:t>n/a</w:t>
            </w:r>
          </w:p>
        </w:tc>
        <w:tc>
          <w:tcPr>
            <w:tcW w:type="dxa" w:w="1049"/>
          </w:tcPr>
          <w:p>
            <w:pPr>
              <w:spacing w:after="0"/>
              <w:jc w:val="right"/>
            </w:pPr>
            <w:r>
              <w:rPr>
                <w:sz w:val="16"/>
              </w:rPr>
              <w:t>$206,162</w:t>
            </w:r>
          </w:p>
        </w:tc>
        <w:tc>
          <w:tcPr>
            <w:tcW w:type="dxa" w:w="1305"/>
          </w:tcPr>
          <w:p>
            <w:pPr>
              <w:spacing w:after="0"/>
              <w:jc w:val="right"/>
            </w:pPr>
            <w:r>
              <w:rPr>
                <w:sz w:val="16"/>
              </w:rPr>
              <w:t>0.000114%</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$10,584,387,326</w:t>
            </w:r>
          </w:p>
        </w:tc>
        <w:tc>
          <w:tcPr>
            <w:tcW w:type="dxa" w:w="1215"/>
          </w:tcPr>
          <w:p>
            <w:pPr>
              <w:spacing w:after="0"/>
              <w:jc w:val="right"/>
            </w:pPr>
            <w:r>
              <w:rPr>
                <w:sz w:val="16"/>
              </w:rPr>
              <w:t>$208,920,232</w:t>
            </w:r>
          </w:p>
        </w:tc>
        <w:tc>
          <w:tcPr>
            <w:tcW w:type="dxa" w:w="1038"/>
          </w:tcPr>
          <w:p>
            <w:pPr>
              <w:spacing w:after="0"/>
              <w:jc w:val="right"/>
            </w:pPr>
            <w:r>
              <w:rPr>
                <w:sz w:val="16"/>
              </w:rPr>
              <w:t>44,842</w:t>
            </w:r>
          </w:p>
        </w:tc>
        <w:tc>
          <w:tcPr>
            <w:tcW w:type="dxa" w:w="1037"/>
          </w:tcPr>
          <w:p>
            <w:pPr>
              <w:spacing w:after="0"/>
              <w:jc w:val="right"/>
            </w:pPr>
            <w:r>
              <w:rPr>
                <w:sz w:val="16"/>
              </w:rPr>
              <w:t>$168,523</w:t>
            </w:r>
          </w:p>
        </w:tc>
        <w:tc>
          <w:tcPr>
            <w:tcW w:type="dxa" w:w="1126"/>
          </w:tcPr>
          <w:p>
            <w:pPr>
              <w:spacing w:after="0"/>
              <w:jc w:val="right"/>
            </w:pPr>
            <w:r>
              <w:rPr>
                <w:sz w:val="16"/>
              </w:rPr>
              <w:t>$32,858</w:t>
            </w:r>
          </w:p>
        </w:tc>
        <w:tc>
          <w:tcPr>
            <w:tcW w:type="dxa" w:w="1049"/>
          </w:tcPr>
          <w:p>
            <w:pPr>
              <w:spacing w:after="0"/>
              <w:jc w:val="right"/>
            </w:pPr>
            <w:r>
              <w:rPr>
                <w:sz w:val="16"/>
              </w:rPr>
              <w:t>$640,968</w:t>
            </w:r>
          </w:p>
        </w:tc>
        <w:tc>
          <w:tcPr>
            <w:tcW w:type="dxa" w:w="1305"/>
          </w:tcPr>
          <w:p>
            <w:pPr>
              <w:spacing w:after="0"/>
              <w:jc w:val="right"/>
            </w:pPr>
            <w:r>
              <w:rPr>
                <w:sz w:val="16"/>
              </w:rPr>
              <w:t>0.00159%</w:t>
            </w:r>
          </w:p>
        </w:tc>
        <w:tc>
          <w:tcPr>
            <w:tcW w:type="dxa" w:w="1119"/>
          </w:tcPr>
          <w:p>
            <w:pPr>
              <w:spacing w:after="0"/>
              <w:jc w:val="right"/>
            </w:pPr>
            <w:r>
              <w:rPr>
                <w:sz w:val="16"/>
              </w:rPr>
              <w:t>$326,000</w:t>
            </w:r>
          </w:p>
        </w:tc>
        <w:tc>
          <w:tcPr>
            <w:tcW w:type="dxa" w:w="1044"/>
          </w:tcPr>
          <w:p>
            <w:pPr>
              <w:spacing w:after="0"/>
              <w:jc w:val="right"/>
            </w:pPr>
            <w:r>
              <w:rPr>
                <w:sz w:val="16"/>
              </w:rPr>
              <w:t>$1,000</w:t>
            </w:r>
          </w:p>
        </w:tc>
        <w:tc>
          <w:tcPr>
            <w:tcW w:type="dxa" w:w="1044"/>
          </w:tcPr>
          <w:p>
            <w:pPr>
              <w:spacing w:after="0"/>
              <w:jc w:val="right"/>
            </w:pPr>
          </w:p>
        </w:tc>
        <w:tc>
          <w:tcPr>
            <w:tcW w:type="dxa" w:w="1616"/>
          </w:tcPr>
          <w:p>
            <w:pPr>
              <w:spacing w:after="0"/>
              <w:jc w:val="left"/>
            </w:pPr>
            <w:r>
              <w:rPr>
                <w:sz w:val="16"/>
              </w:rPr>
              <w:t>Storm Events damage since the plan includes 1 zone-level Strong Wind record ($1,000):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$10,584,387,326</w:t>
            </w:r>
          </w:p>
        </w:tc>
        <w:tc>
          <w:tcPr>
            <w:tcW w:type="dxa" w:w="1215"/>
          </w:tcPr>
          <w:p>
            <w:pPr>
              <w:spacing w:after="0"/>
              <w:jc w:val="right"/>
            </w:pPr>
            <w:r>
              <w:rPr>
                <w:sz w:val="16"/>
              </w:rPr>
              <w:t>$208,920,232</w:t>
            </w:r>
          </w:p>
        </w:tc>
        <w:tc>
          <w:tcPr>
            <w:tcW w:type="dxa" w:w="1038"/>
          </w:tcPr>
          <w:p>
            <w:pPr>
              <w:spacing w:after="0"/>
              <w:jc w:val="right"/>
            </w:pPr>
            <w:r>
              <w:rPr>
                <w:sz w:val="16"/>
              </w:rPr>
              <w:t>44,842</w:t>
            </w:r>
          </w:p>
        </w:tc>
        <w:tc>
          <w:tcPr>
            <w:tcW w:type="dxa" w:w="1037"/>
          </w:tcPr>
          <w:p>
            <w:pPr>
              <w:spacing w:after="0"/>
              <w:jc w:val="right"/>
            </w:pPr>
            <w:r>
              <w:rPr>
                <w:sz w:val="16"/>
              </w:rPr>
              <w:t>$1,589,632</w:t>
            </w:r>
          </w:p>
        </w:tc>
        <w:tc>
          <w:tcPr>
            <w:tcW w:type="dxa" w:w="1126"/>
          </w:tcPr>
          <w:p>
            <w:pPr>
              <w:spacing w:after="0"/>
              <w:jc w:val="right"/>
            </w:pPr>
            <w:r>
              <w:rPr>
                <w:sz w:val="16"/>
              </w:rPr>
              <w:t>$5,486</w:t>
            </w:r>
          </w:p>
        </w:tc>
        <w:tc>
          <w:tcPr>
            <w:tcW w:type="dxa" w:w="1049"/>
          </w:tcPr>
          <w:p>
            <w:pPr>
              <w:spacing w:after="0"/>
              <w:jc w:val="right"/>
            </w:pPr>
            <w:r>
              <w:rPr>
                <w:sz w:val="16"/>
              </w:rPr>
              <w:t>$825,792</w:t>
            </w:r>
          </w:p>
        </w:tc>
        <w:tc>
          <w:tcPr>
            <w:tcW w:type="dxa" w:w="1305"/>
          </w:tcPr>
          <w:p>
            <w:pPr>
              <w:spacing w:after="0"/>
              <w:jc w:val="right"/>
            </w:pPr>
            <w:r>
              <w:rPr>
                <w:sz w:val="16"/>
              </w:rPr>
              <w:t>0.015%</w:t>
            </w:r>
          </w:p>
        </w:tc>
        <w:tc>
          <w:tcPr>
            <w:tcW w:type="dxa" w:w="1119"/>
          </w:tcPr>
          <w:p>
            <w:pPr>
              <w:spacing w:after="0"/>
              <w:jc w:val="right"/>
            </w:pPr>
            <w:r>
              <w:rPr>
                <w:sz w:val="16"/>
              </w:rPr>
              <w:t>$150,000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$3,451,389,502</w:t>
            </w:r>
          </w:p>
        </w:tc>
        <w:tc>
          <w:tcPr>
            <w:tcW w:type="dxa" w:w="1215"/>
          </w:tcPr>
          <w:p>
            <w:pPr>
              <w:spacing w:after="0"/>
              <w:jc w:val="right"/>
            </w:pPr>
            <w:r>
              <w:rPr>
                <w:sz w:val="16"/>
              </w:rPr>
              <w:t>$47,371,895</w:t>
            </w:r>
          </w:p>
        </w:tc>
        <w:tc>
          <w:tcPr>
            <w:tcW w:type="dxa" w:w="1038"/>
          </w:tcPr>
          <w:p>
            <w:pPr>
              <w:spacing w:after="0"/>
              <w:jc w:val="right"/>
            </w:pPr>
            <w:r>
              <w:rPr>
                <w:sz w:val="16"/>
              </w:rPr>
              <w:t>14,225</w:t>
            </w:r>
          </w:p>
        </w:tc>
        <w:tc>
          <w:tcPr>
            <w:tcW w:type="dxa" w:w="1037"/>
          </w:tcPr>
          <w:p>
            <w:pPr>
              <w:spacing w:after="0"/>
              <w:jc w:val="right"/>
            </w:pPr>
            <w:r>
              <w:rPr>
                <w:sz w:val="16"/>
              </w:rPr>
              <w:t>$3,797</w:t>
            </w:r>
          </w:p>
        </w:tc>
        <w:tc>
          <w:tcPr>
            <w:tcW w:type="dxa" w:w="1126"/>
          </w:tcPr>
          <w:p>
            <w:pPr>
              <w:spacing w:after="0"/>
              <w:jc w:val="right"/>
            </w:pPr>
            <w:r>
              <w:rPr>
                <w:sz w:val="16"/>
              </w:rPr>
              <w:t>$5</w:t>
            </w:r>
          </w:p>
        </w:tc>
        <w:tc>
          <w:tcPr>
            <w:tcW w:type="dxa" w:w="1049"/>
          </w:tcPr>
          <w:p>
            <w:pPr>
              <w:spacing w:after="0"/>
              <w:jc w:val="right"/>
            </w:pPr>
            <w:r>
              <w:rPr>
                <w:sz w:val="16"/>
              </w:rPr>
              <w:t>$308</w:t>
            </w:r>
          </w:p>
        </w:tc>
        <w:tc>
          <w:tcPr>
            <w:tcW w:type="dxa" w:w="1305"/>
          </w:tcPr>
          <w:p>
            <w:pPr>
              <w:spacing w:after="0"/>
              <w:jc w:val="right"/>
            </w:pPr>
            <w:r>
              <w:rPr>
                <w:sz w:val="16"/>
              </w:rPr>
              <w:t>0.00011%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$10,584,387,326</w:t>
            </w:r>
          </w:p>
        </w:tc>
        <w:tc>
          <w:tcPr>
            <w:tcW w:type="dxa" w:w="1215"/>
          </w:tcPr>
          <w:p>
            <w:pPr>
              <w:spacing w:after="0"/>
              <w:jc w:val="right"/>
            </w:pPr>
            <w:r>
              <w:rPr>
                <w:sz w:val="16"/>
              </w:rPr>
              <w:t>$208,920,232</w:t>
            </w:r>
          </w:p>
        </w:tc>
        <w:tc>
          <w:tcPr>
            <w:tcW w:type="dxa" w:w="1038"/>
          </w:tcPr>
          <w:p>
            <w:pPr>
              <w:spacing w:after="0"/>
              <w:jc w:val="right"/>
            </w:pPr>
            <w:r>
              <w:rPr>
                <w:sz w:val="16"/>
              </w:rPr>
              <w:t>44,842</w:t>
            </w:r>
          </w:p>
        </w:tc>
        <w:tc>
          <w:tcPr>
            <w:tcW w:type="dxa" w:w="1037"/>
          </w:tcPr>
          <w:p>
            <w:pPr>
              <w:spacing w:after="0"/>
              <w:jc w:val="right"/>
            </w:pPr>
            <w:r>
              <w:rPr>
                <w:sz w:val="16"/>
              </w:rPr>
              <w:t>$4,226</w:t>
            </w:r>
          </w:p>
        </w:tc>
        <w:tc>
          <w:tcPr>
            <w:tcW w:type="dxa" w:w="1126"/>
          </w:tcPr>
          <w:p>
            <w:pPr>
              <w:spacing w:after="0"/>
              <w:jc w:val="right"/>
            </w:pPr>
            <w:r>
              <w:rPr>
                <w:sz w:val="16"/>
              </w:rPr>
              <w:t>$880</w:t>
            </w:r>
          </w:p>
        </w:tc>
        <w:tc>
          <w:tcPr>
            <w:tcW w:type="dxa" w:w="1049"/>
          </w:tcPr>
          <w:p>
            <w:pPr>
              <w:spacing w:after="0"/>
              <w:jc w:val="right"/>
            </w:pPr>
            <w:r>
              <w:rPr>
                <w:sz w:val="16"/>
              </w:rPr>
              <w:t>$27,543</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2023-07-19 (Storm Events through 2026-06-30): 21 county-coded records, 20 with a damage value recorded (including $0), $491,500; 8 zone-level records, 8 with a damage value recorded (including $0), $1,000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44,842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$10,584,387,326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$208,920,232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$10,679,879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$3,032,922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6168"/>
        <w:gridCol w:w="1117"/>
        <w:gridCol w:w="1117"/>
        <w:gridCol w:w="1117"/>
        <w:gridCol w:w="1117"/>
        <w:gridCol w:w="1117"/>
        <w:gridCol w:w="1117"/>
        <w:gridCol w:w="1243"/>
      </w:tblGrid>
      <w:tr>
        <w:trPr>
          <w:cantSplit/>
          <w:tblHeader/>
        </w:trPr>
        <w:tc>
          <w:tcPr>
            <w:tcW w:type="dxa" w:w="6168"/>
            <w:shd w:val="clear" w:color="auto" w:fill="E8E8E8"/>
          </w:tcPr>
          <w:p>
            <w:pPr>
              <w:spacing w:after="0"/>
              <w:jc w:val="left"/>
            </w:pPr>
            <w:r>
              <w:rPr>
                <w:b/>
                <w:sz w:val="16"/>
              </w:rPr>
              <w:t>Scope</w:t>
            </w:r>
          </w:p>
        </w:tc>
        <w:tc>
          <w:tcPr>
            <w:tcW w:type="dxa" w:w="1117"/>
            <w:shd w:val="clear" w:color="auto" w:fill="E8E8E8"/>
          </w:tcPr>
          <w:p>
            <w:pPr>
              <w:spacing w:after="0"/>
              <w:jc w:val="right"/>
            </w:pPr>
            <w:r>
              <w:rPr>
                <w:b/>
                <w:sz w:val="16"/>
              </w:rPr>
              <w:t>RL, FMA</w:t>
            </w:r>
          </w:p>
          <w:p>
            <w:pPr>
              <w:spacing w:after="0"/>
              <w:jc w:val="right"/>
            </w:pPr>
            <w:r>
              <w:rPr>
                <w:i/>
                <w:color w:val="555555"/>
                <w:sz w:val="14"/>
              </w:rPr>
              <w:t>properties</w:t>
            </w:r>
          </w:p>
        </w:tc>
        <w:tc>
          <w:tcPr>
            <w:tcW w:type="dxa" w:w="1117"/>
            <w:shd w:val="clear" w:color="auto" w:fill="E8E8E8"/>
          </w:tcPr>
          <w:p>
            <w:pPr>
              <w:spacing w:after="0"/>
              <w:jc w:val="right"/>
            </w:pPr>
            <w:r>
              <w:rPr>
                <w:b/>
                <w:sz w:val="16"/>
              </w:rPr>
              <w:t>SRL, FMA</w:t>
            </w:r>
          </w:p>
          <w:p>
            <w:pPr>
              <w:spacing w:after="0"/>
              <w:jc w:val="right"/>
            </w:pPr>
            <w:r>
              <w:rPr>
                <w:i/>
                <w:color w:val="555555"/>
                <w:sz w:val="14"/>
              </w:rPr>
              <w:t>properties</w:t>
            </w:r>
          </w:p>
        </w:tc>
        <w:tc>
          <w:tcPr>
            <w:tcW w:type="dxa" w:w="1117"/>
            <w:shd w:val="clear" w:color="auto" w:fill="E8E8E8"/>
          </w:tcPr>
          <w:p>
            <w:pPr>
              <w:spacing w:after="0"/>
              <w:jc w:val="right"/>
            </w:pPr>
            <w:r>
              <w:rPr>
                <w:b/>
                <w:sz w:val="16"/>
              </w:rPr>
              <w:t>RL, NFIP</w:t>
            </w:r>
          </w:p>
          <w:p>
            <w:pPr>
              <w:spacing w:after="0"/>
              <w:jc w:val="right"/>
            </w:pPr>
            <w:r>
              <w:rPr>
                <w:i/>
                <w:color w:val="555555"/>
                <w:sz w:val="14"/>
              </w:rPr>
              <w:t>properties</w:t>
            </w:r>
          </w:p>
        </w:tc>
        <w:tc>
          <w:tcPr>
            <w:tcW w:type="dxa" w:w="1117"/>
            <w:shd w:val="clear" w:color="auto" w:fill="E8E8E8"/>
          </w:tcPr>
          <w:p>
            <w:pPr>
              <w:spacing w:after="0"/>
              <w:jc w:val="right"/>
            </w:pPr>
            <w:r>
              <w:rPr>
                <w:b/>
                <w:sz w:val="16"/>
              </w:rPr>
              <w:t>SRL, NFIP</w:t>
            </w:r>
          </w:p>
          <w:p>
            <w:pPr>
              <w:spacing w:after="0"/>
              <w:jc w:val="right"/>
            </w:pPr>
            <w:r>
              <w:rPr>
                <w:i/>
                <w:color w:val="555555"/>
                <w:sz w:val="14"/>
              </w:rPr>
              <w:t>properties</w:t>
            </w:r>
          </w:p>
        </w:tc>
        <w:tc>
          <w:tcPr>
            <w:tcW w:type="dxa" w:w="11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17"/>
            <w:shd w:val="clear" w:color="auto" w:fill="E8E8E8"/>
          </w:tcPr>
          <w:p>
            <w:pPr>
              <w:spacing w:after="0"/>
              <w:jc w:val="right"/>
            </w:pPr>
            <w:r>
              <w:rPr>
                <w:b/>
                <w:sz w:val="16"/>
              </w:rPr>
              <w:t>Mitigated</w:t>
            </w:r>
          </w:p>
          <w:p>
            <w:pPr>
              <w:spacing w:after="0"/>
              <w:jc w:val="right"/>
            </w:pPr>
            <w:r>
              <w:rPr>
                <w:i/>
                <w:color w:val="555555"/>
                <w:sz w:val="14"/>
              </w:rPr>
              <w:t>properties</w:t>
            </w:r>
          </w:p>
        </w:tc>
        <w:tc>
          <w:tcPr>
            <w:tcW w:type="dxa" w:w="124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6168"/>
          </w:tcPr>
          <w:p>
            <w:pPr>
              <w:spacing w:after="0"/>
              <w:jc w:val="left"/>
            </w:pPr>
            <w:r>
              <w:rPr>
                <w:sz w:val="16"/>
              </w:rPr>
              <w:t>County total</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117"/>
          </w:tcPr>
          <w:p>
            <w:pPr>
              <w:spacing w:after="0"/>
              <w:jc w:val="right"/>
            </w:pPr>
            <w:r>
              <w:rPr>
                <w:sz w:val="16"/>
              </w:rPr>
              <w:t>5</w:t>
            </w:r>
          </w:p>
        </w:tc>
        <w:tc>
          <w:tcPr>
            <w:tcW w:type="dxa" w:w="1117"/>
          </w:tcPr>
          <w:p>
            <w:pPr>
              <w:spacing w:after="0"/>
              <w:jc w:val="right"/>
            </w:pPr>
            <w:r>
              <w:rPr>
                <w:sz w:val="16"/>
              </w:rPr>
              <w:t>0</w:t>
            </w:r>
          </w:p>
        </w:tc>
        <w:tc>
          <w:tcPr>
            <w:tcW w:type="dxa" w:w="1117"/>
          </w:tcPr>
          <w:p>
            <w:pPr>
              <w:spacing w:after="0"/>
              <w:jc w:val="right"/>
            </w:pPr>
            <w:r>
              <w:rPr>
                <w:sz w:val="16"/>
              </w:rPr>
              <w:t>5</w:t>
            </w:r>
          </w:p>
        </w:tc>
        <w:tc>
          <w:tcPr>
            <w:tcW w:type="dxa" w:w="1117"/>
          </w:tcPr>
          <w:p>
            <w:pPr>
              <w:spacing w:after="0"/>
              <w:jc w:val="right"/>
            </w:pPr>
            <w:r>
              <w:rPr>
                <w:sz w:val="16"/>
              </w:rPr>
              <w:t>0</w:t>
            </w:r>
          </w:p>
        </w:tc>
        <w:tc>
          <w:tcPr>
            <w:tcW w:type="dxa" w:w="1243"/>
          </w:tcPr>
          <w:p>
            <w:pPr>
              <w:spacing w:after="0"/>
              <w:jc w:val="right"/>
            </w:pPr>
            <w:r>
              <w:rPr>
                <w:sz w:val="16"/>
              </w:rPr>
              <w:t>2</w:t>
            </w:r>
          </w:p>
        </w:tc>
      </w:tr>
      <w:tr>
        <w:trPr>
          <w:cantSplit/>
        </w:trPr>
        <w:tc>
          <w:tcPr>
            <w:tcW w:type="dxa" w:w="6168"/>
          </w:tcPr>
          <w:p>
            <w:pPr>
              <w:spacing w:after="0"/>
              <w:jc w:val="left"/>
            </w:pPr>
            <w:r>
              <w:rPr>
                <w:sz w:val="16"/>
              </w:rPr>
              <w:t>of which: Coldwater city</w:t>
            </w:r>
          </w:p>
        </w:tc>
        <w:tc>
          <w:tcPr>
            <w:tcW w:type="dxa" w:w="1117"/>
          </w:tcPr>
          <w:p>
            <w:pPr>
              <w:spacing w:after="0"/>
              <w:jc w:val="right"/>
            </w:pPr>
            <w:r>
              <w:rPr>
                <w:sz w:val="16"/>
              </w:rPr>
              <w:t>0</w:t>
            </w:r>
          </w:p>
        </w:tc>
        <w:tc>
          <w:tcPr>
            <w:tcW w:type="dxa" w:w="1117"/>
          </w:tcPr>
          <w:p>
            <w:pPr>
              <w:spacing w:after="0"/>
              <w:jc w:val="right"/>
            </w:pPr>
            <w:r>
              <w:rPr>
                <w:sz w:val="16"/>
              </w:rPr>
              <w:t>0</w:t>
            </w:r>
          </w:p>
        </w:tc>
        <w:tc>
          <w:tcPr>
            <w:tcW w:type="dxa" w:w="1117"/>
          </w:tcPr>
          <w:p>
            <w:pPr>
              <w:spacing w:after="0"/>
              <w:jc w:val="right"/>
            </w:pPr>
            <w:r>
              <w:rPr>
                <w:sz w:val="16"/>
              </w:rPr>
              <w:t>3</w:t>
            </w:r>
          </w:p>
        </w:tc>
        <w:tc>
          <w:tcPr>
            <w:tcW w:type="dxa" w:w="1117"/>
          </w:tcPr>
          <w:p>
            <w:pPr>
              <w:spacing w:after="0"/>
              <w:jc w:val="right"/>
            </w:pPr>
            <w:r>
              <w:rPr>
                <w:sz w:val="16"/>
              </w:rPr>
              <w:t>0</w:t>
            </w:r>
          </w:p>
        </w:tc>
        <w:tc>
          <w:tcPr>
            <w:tcW w:type="dxa" w:w="1117"/>
          </w:tcPr>
          <w:p>
            <w:pPr>
              <w:spacing w:after="0"/>
              <w:jc w:val="right"/>
            </w:pPr>
            <w:r>
              <w:rPr>
                <w:sz w:val="16"/>
              </w:rPr>
              <w:t>3</w:t>
            </w:r>
          </w:p>
        </w:tc>
        <w:tc>
          <w:tcPr>
            <w:tcW w:type="dxa" w:w="1117"/>
          </w:tcPr>
          <w:p>
            <w:pPr>
              <w:spacing w:after="0"/>
              <w:jc w:val="right"/>
            </w:pPr>
            <w:r>
              <w:rPr>
                <w:sz w:val="16"/>
              </w:rPr>
              <w:t>0</w:t>
            </w:r>
          </w:p>
        </w:tc>
        <w:tc>
          <w:tcPr>
            <w:tcW w:type="dxa" w:w="1243"/>
          </w:tcPr>
          <w:p>
            <w:pPr>
              <w:spacing w:after="0"/>
              <w:jc w:val="right"/>
            </w:pPr>
            <w:r>
              <w:rPr>
                <w:sz w:val="16"/>
              </w:rPr>
              <w:t>1</w:t>
            </w:r>
          </w:p>
        </w:tc>
      </w:tr>
      <w:tr>
        <w:trPr>
          <w:cantSplit/>
        </w:trPr>
        <w:tc>
          <w:tcPr>
            <w:tcW w:type="dxa" w:w="6168"/>
          </w:tcPr>
          <w:p>
            <w:pPr>
              <w:spacing w:after="0"/>
              <w:jc w:val="left"/>
            </w:pPr>
            <w:r>
              <w:rPr>
                <w:sz w:val="16"/>
              </w:rPr>
              <w:t>of which: Coldwater township (community ID not in plan data)</w:t>
            </w:r>
          </w:p>
        </w:tc>
        <w:tc>
          <w:tcPr>
            <w:tcW w:type="dxa" w:w="1117"/>
          </w:tcPr>
          <w:p>
            <w:pPr>
              <w:spacing w:after="0"/>
              <w:jc w:val="right"/>
            </w:pPr>
            <w:r>
              <w:rPr>
                <w:sz w:val="16"/>
              </w:rPr>
              <w:t>0</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243"/>
          </w:tcPr>
          <w:p>
            <w:pPr>
              <w:spacing w:after="0"/>
              <w:jc w:val="right"/>
            </w:pPr>
            <w:r>
              <w:rPr>
                <w:sz w:val="16"/>
              </w:rPr>
              <w:t>0</w:t>
            </w:r>
          </w:p>
        </w:tc>
      </w:tr>
      <w:tr>
        <w:trPr>
          <w:cantSplit/>
        </w:trPr>
        <w:tc>
          <w:tcPr>
            <w:tcW w:type="dxa" w:w="6168"/>
          </w:tcPr>
          <w:p>
            <w:pPr>
              <w:spacing w:after="0"/>
              <w:jc w:val="left"/>
            </w:pPr>
            <w:r>
              <w:rPr>
                <w:sz w:val="16"/>
              </w:rPr>
              <w:t>of which: Quincy township (community ID not in plan data)</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243"/>
          </w:tcPr>
          <w:p>
            <w:pPr>
              <w:spacing w:after="0"/>
              <w:jc w:val="right"/>
            </w:pPr>
            <w:r>
              <w:rPr>
                <w:sz w:val="16"/>
              </w:rPr>
              <w:t>1</w:t>
            </w:r>
          </w:p>
        </w:tc>
      </w:tr>
      <w:tr>
        <w:trPr>
          <w:cantSplit/>
        </w:trPr>
        <w:tc>
          <w:tcPr>
            <w:tcW w:type="dxa" w:w="6168"/>
          </w:tcPr>
          <w:p>
            <w:pPr>
              <w:spacing w:after="0"/>
              <w:jc w:val="left"/>
            </w:pPr>
            <w:r>
              <w:rPr>
                <w:sz w:val="16"/>
              </w:rPr>
              <w:t>Statewide, no county in FEMA's file</w:t>
            </w:r>
          </w:p>
        </w:tc>
        <w:tc>
          <w:tcPr>
            <w:tcW w:type="dxa" w:w="1117"/>
          </w:tcPr>
          <w:p>
            <w:pPr>
              <w:spacing w:after="0"/>
              <w:jc w:val="right"/>
            </w:pPr>
            <w:r>
              <w:rPr>
                <w:sz w:val="16"/>
              </w:rPr>
              <w:t>0</w:t>
            </w:r>
          </w:p>
        </w:tc>
        <w:tc>
          <w:tcPr>
            <w:tcW w:type="dxa" w:w="1117"/>
          </w:tcPr>
          <w:p>
            <w:pPr>
              <w:spacing w:after="0"/>
              <w:jc w:val="right"/>
            </w:pPr>
            <w:r>
              <w:rPr>
                <w:sz w:val="16"/>
              </w:rPr>
              <w:t>0</w:t>
            </w:r>
          </w:p>
        </w:tc>
        <w:tc>
          <w:tcPr>
            <w:tcW w:type="dxa" w:w="1117"/>
          </w:tcPr>
          <w:p>
            <w:pPr>
              <w:spacing w:after="0"/>
              <w:jc w:val="right"/>
            </w:pPr>
            <w:r>
              <w:rPr>
                <w:sz w:val="16"/>
              </w:rPr>
              <w:t>4</w:t>
            </w:r>
          </w:p>
        </w:tc>
        <w:tc>
          <w:tcPr>
            <w:tcW w:type="dxa" w:w="1117"/>
          </w:tcPr>
          <w:p>
            <w:pPr>
              <w:spacing w:after="0"/>
              <w:jc w:val="right"/>
            </w:pPr>
            <w:r>
              <w:rPr>
                <w:sz w:val="16"/>
              </w:rPr>
              <w:t>0</w:t>
            </w:r>
          </w:p>
        </w:tc>
        <w:tc>
          <w:tcPr>
            <w:tcW w:type="dxa" w:w="1117"/>
          </w:tcPr>
          <w:p>
            <w:pPr>
              <w:spacing w:after="0"/>
              <w:jc w:val="right"/>
            </w:pPr>
            <w:r>
              <w:rPr>
                <w:sz w:val="16"/>
              </w:rPr>
              <w:t>4</w:t>
            </w:r>
          </w:p>
        </w:tc>
        <w:tc>
          <w:tcPr>
            <w:tcW w:type="dxa" w:w="1117"/>
          </w:tcPr>
          <w:p>
            <w:pPr>
              <w:spacing w:after="0"/>
              <w:jc w:val="right"/>
            </w:pPr>
            <w:r>
              <w:rPr>
                <w:sz w:val="16"/>
              </w:rPr>
              <w:t>0</w:t>
            </w:r>
          </w:p>
        </w:tc>
        <w:tc>
          <w:tcPr>
            <w:tcW w:type="dxa" w:w="124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Bronson city</w:t>
            </w:r>
          </w:p>
        </w:tc>
        <w:tc>
          <w:tcPr>
            <w:tcW w:type="dxa" w:w="1620"/>
          </w:tcPr>
          <w:p>
            <w:pPr>
              <w:spacing w:after="0"/>
              <w:jc w:val="left"/>
            </w:pPr>
            <w:r>
              <w:rPr>
                <w:sz w:val="16"/>
              </w:rPr>
              <w:t>261049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Coldwater city</w:t>
            </w:r>
          </w:p>
        </w:tc>
        <w:tc>
          <w:tcPr>
            <w:tcW w:type="dxa" w:w="1620"/>
          </w:tcPr>
          <w:p>
            <w:pPr>
              <w:spacing w:after="0"/>
              <w:jc w:val="left"/>
            </w:pPr>
            <w:r>
              <w:rPr>
                <w:sz w:val="16"/>
              </w:rPr>
              <w:t>260813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Quincy village</w:t>
            </w:r>
          </w:p>
        </w:tc>
        <w:tc>
          <w:tcPr>
            <w:tcW w:type="dxa" w:w="1620"/>
          </w:tcPr>
          <w:p>
            <w:pPr>
              <w:spacing w:after="0"/>
              <w:jc w:val="left"/>
            </w:pPr>
            <w:r>
              <w:rPr>
                <w:sz w:val="16"/>
              </w:rPr>
              <w:t>261055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Union City village</w:t>
            </w:r>
          </w:p>
        </w:tc>
        <w:tc>
          <w:tcPr>
            <w:tcW w:type="dxa" w:w="1620"/>
          </w:tcPr>
          <w:p>
            <w:pPr>
              <w:spacing w:after="0"/>
              <w:jc w:val="left"/>
            </w:pPr>
            <w:r>
              <w:rPr>
                <w:sz w:val="16"/>
              </w:rPr>
              <w:t>261053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Branch County, MI: risk-assessment baseline packet, release 2026-10 (data as of 2026-09-30; County FIPS 26023). Automated baseline. </w:t>
      </w:r>
      <w:hyperlink r:id="rId15">
        <w:r>
          <w:rPr>
            <w:color w:val="1F4E99"/>
            <w:sz w:val="17"/>
            <w:u w:val="single"/>
          </w:rPr>
          <w:t>https://hazardplain.org/mi/26023/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Branch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Branch County, MI: Risk-assessment baseline packet</dc:title>
  <dc:subject>Hazard Plain release 2026-10, as of 2026-09-30. Automated baseline</dc:subject>
  <dc:creator>Hazard Plain</dc:creator>
  <cp:keywords>Hazard Plain; hazard mitigation; risk assessment; 26023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