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Baraga County, MI</w:t>
      </w:r>
    </w:p>
    <w:p>
      <w:pPr>
        <w:spacing w:after="120" w:before="0"/>
      </w:pPr>
      <w:r>
        <w:rPr>
          <w:color w:val="555555"/>
          <w:sz w:val="24"/>
        </w:rPr>
        <w:t>Risk-assessment baseline packet</w:t>
      </w:r>
    </w:p>
    <w:p>
      <w:pPr>
        <w:spacing w:after="120" w:before="0"/>
      </w:pPr>
      <w:r>
        <w:rPr>
          <w:b/>
          <w:sz w:val="18"/>
        </w:rPr>
        <w:t xml:space="preserve">County FIPS: </w:t>
      </w:r>
      <w:r>
        <w:rPr>
          <w:sz w:val="18"/>
        </w:rPr>
        <w:t>26013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2027-01-23. Plan: Baraga County HMP Update (FEMA plan 107330), approved 2022-01-24.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($1,795,353 a year), Inland Flooding ($1,247,706) and Hail ($403,117).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2027-01-23</w:t>
      </w:r>
    </w:p>
    <w:p>
      <w:pPr>
        <w:keepNext/>
        <w:spacing w:after="40" w:before="0"/>
      </w:pPr>
      <w:r>
        <w:rPr>
          <w:b/>
        </w:rPr>
        <w:t xml:space="preserve">Plan: </w:t>
      </w:r>
      <w:r>
        <w:rPr/>
        <w:t>Baraga County HMP Update (FEMA plan 107330)</w:t>
      </w:r>
    </w:p>
    <w:p>
      <w:pPr>
        <w:keepNext/>
        <w:spacing w:after="40" w:before="0"/>
      </w:pPr>
      <w:r>
        <w:rPr>
          <w:b/>
        </w:rPr>
        <w:t xml:space="preserve">Approved: </w:t>
      </w:r>
      <w:r>
        <w:rPr/>
        <w:t>2022-01-24</w:t>
      </w:r>
    </w:p>
    <w:p>
      <w:pPr>
        <w:keepNext/>
        <w:spacing w:after="40" w:before="0"/>
      </w:pPr>
      <w:r>
        <w:rPr>
          <w:b/>
        </w:rPr>
        <w:t xml:space="preserve">Days to expiry: </w:t>
      </w:r>
      <w:r>
        <w:rPr/>
        <w:t>115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9"/>
        <w:gridCol w:w="858"/>
        <w:gridCol w:w="1577"/>
        <w:gridCol w:w="1344"/>
        <w:gridCol w:w="2077"/>
        <w:gridCol w:w="1488"/>
        <w:gridCol w:w="828"/>
        <w:gridCol w:w="2528"/>
        <w:gridCol w:w="2092"/>
      </w:tblGrid>
      <w:tr>
        <w:trPr>
          <w:cantSplit/>
          <w:tblHeader/>
        </w:trPr>
        <w:tc>
          <w:tcPr>
            <w:tcW w:type="dxa" w:w="131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77"/>
            <w:shd w:val="clear" w:color="auto" w:fill="E8E8E8"/>
          </w:tcPr>
          <w:p>
            <w:pPr>
              <w:spacing w:after="0"/>
              <w:jc w:val="left"/>
            </w:pPr>
            <w:r>
              <w:rPr>
                <w:b/>
                <w:sz w:val="16"/>
              </w:rPr>
              <w:t>Status</w:t>
            </w:r>
          </w:p>
        </w:tc>
        <w:tc>
          <w:tcPr>
            <w:tcW w:type="dxa" w:w="1344"/>
            <w:shd w:val="clear" w:color="auto" w:fill="E8E8E8"/>
          </w:tcPr>
          <w:p>
            <w:pPr>
              <w:spacing w:after="0"/>
              <w:jc w:val="left"/>
            </w:pPr>
            <w:r>
              <w:rPr>
                <w:b/>
                <w:sz w:val="16"/>
              </w:rPr>
              <w:t>Plan</w:t>
            </w:r>
          </w:p>
        </w:tc>
        <w:tc>
          <w:tcPr>
            <w:tcW w:type="dxa" w:w="2077"/>
            <w:shd w:val="clear" w:color="auto" w:fill="E8E8E8"/>
          </w:tcPr>
          <w:p>
            <w:pPr>
              <w:spacing w:after="0"/>
              <w:jc w:val="left"/>
            </w:pPr>
            <w:r>
              <w:rPr>
                <w:b/>
                <w:sz w:val="16"/>
              </w:rPr>
              <w:t>Approved</w:t>
            </w:r>
          </w:p>
        </w:tc>
        <w:tc>
          <w:tcPr>
            <w:tcW w:type="dxa" w:w="1488"/>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28"/>
            <w:shd w:val="clear" w:color="auto" w:fill="E8E8E8"/>
          </w:tcPr>
          <w:p>
            <w:pPr>
              <w:spacing w:after="0"/>
              <w:jc w:val="left"/>
            </w:pPr>
            <w:r>
              <w:rPr>
                <w:b/>
                <w:sz w:val="16"/>
              </w:rPr>
              <w:t>Update underway</w:t>
            </w:r>
          </w:p>
        </w:tc>
        <w:tc>
          <w:tcPr>
            <w:tcW w:type="dxa" w:w="2092"/>
            <w:shd w:val="clear" w:color="auto" w:fill="E8E8E8"/>
          </w:tcPr>
          <w:p>
            <w:pPr>
              <w:spacing w:after="0"/>
              <w:jc w:val="left"/>
            </w:pPr>
            <w:r>
              <w:rPr>
                <w:b/>
                <w:sz w:val="16"/>
              </w:rPr>
              <w:t>Notes</w:t>
            </w:r>
          </w:p>
        </w:tc>
      </w:tr>
      <w:tr>
        <w:trPr>
          <w:cantSplit/>
        </w:trPr>
        <w:tc>
          <w:tcPr>
            <w:tcW w:type="dxa" w:w="1319"/>
          </w:tcPr>
          <w:p>
            <w:pPr>
              <w:spacing w:after="0"/>
              <w:jc w:val="left"/>
            </w:pPr>
            <w:r>
              <w:rPr>
                <w:sz w:val="16"/>
              </w:rPr>
              <w:t>Baraga County</w:t>
            </w:r>
          </w:p>
        </w:tc>
        <w:tc>
          <w:tcPr>
            <w:tcW w:type="dxa" w:w="858"/>
          </w:tcPr>
          <w:p>
            <w:pPr>
              <w:spacing w:after="0"/>
              <w:jc w:val="left"/>
            </w:pPr>
            <w:r>
              <w:rPr>
                <w:sz w:val="16"/>
              </w:rPr>
              <w:t>County</w:t>
            </w:r>
          </w:p>
        </w:tc>
        <w:tc>
          <w:tcPr>
            <w:tcW w:type="dxa" w:w="1577"/>
          </w:tcPr>
          <w:p>
            <w:pPr>
              <w:spacing w:after="0"/>
              <w:jc w:val="left"/>
            </w:pPr>
            <w:r>
              <w:rPr>
                <w:sz w:val="16"/>
              </w:rPr>
              <w:t>Approved, expires 2027-01-23</w:t>
            </w:r>
          </w:p>
        </w:tc>
        <w:tc>
          <w:tcPr>
            <w:tcW w:type="dxa" w:w="1344"/>
          </w:tcPr>
          <w:p>
            <w:pPr>
              <w:spacing w:after="0"/>
              <w:jc w:val="left"/>
            </w:pPr>
            <w:r>
              <w:rPr>
                <w:sz w:val="16"/>
              </w:rPr>
              <w:t>Baraga County HMP Update (FEMA plan 107330)</w:t>
            </w:r>
          </w:p>
        </w:tc>
        <w:tc>
          <w:tcPr>
            <w:tcW w:type="dxa" w:w="2077"/>
          </w:tcPr>
          <w:p>
            <w:pPr>
              <w:spacing w:after="0"/>
              <w:jc w:val="left"/>
            </w:pPr>
            <w:r>
              <w:rPr>
                <w:sz w:val="16"/>
              </w:rPr>
              <w:t>2022-01-24</w:t>
            </w:r>
          </w:p>
        </w:tc>
        <w:tc>
          <w:tcPr>
            <w:tcW w:type="dxa" w:w="1488"/>
          </w:tcPr>
          <w:p>
            <w:pPr>
              <w:spacing w:after="0"/>
              <w:jc w:val="left"/>
            </w:pPr>
            <w:r>
              <w:rPr>
                <w:sz w:val="16"/>
              </w:rPr>
              <w:t>2027-01-23</w:t>
            </w:r>
          </w:p>
        </w:tc>
        <w:tc>
          <w:tcPr>
            <w:tcW w:type="dxa" w:w="828"/>
          </w:tcPr>
          <w:p>
            <w:pPr>
              <w:spacing w:after="0"/>
              <w:jc w:val="right"/>
            </w:pPr>
            <w:r>
              <w:rPr>
                <w:sz w:val="16"/>
              </w:rPr>
              <w:t>115</w:t>
            </w:r>
          </w:p>
        </w:tc>
        <w:tc>
          <w:tcPr>
            <w:tcW w:type="dxa" w:w="2528"/>
          </w:tcPr>
          <w:p>
            <w:pPr>
              <w:spacing w:after="0"/>
              <w:jc w:val="left"/>
            </w:pPr>
          </w:p>
        </w:tc>
        <w:tc>
          <w:tcPr>
            <w:tcW w:type="dxa" w:w="2092"/>
          </w:tcPr>
          <w:p>
            <w:pPr>
              <w:spacing w:after="0"/>
              <w:jc w:val="left"/>
            </w:pPr>
          </w:p>
        </w:tc>
      </w:tr>
      <w:tr>
        <w:trPr>
          <w:cantSplit/>
        </w:trPr>
        <w:tc>
          <w:tcPr>
            <w:tcW w:type="dxa" w:w="1319"/>
          </w:tcPr>
          <w:p>
            <w:pPr>
              <w:spacing w:after="0"/>
              <w:jc w:val="left"/>
            </w:pPr>
            <w:r>
              <w:rPr>
                <w:sz w:val="16"/>
              </w:rPr>
              <w:t>Baraga village</w:t>
            </w:r>
          </w:p>
        </w:tc>
        <w:tc>
          <w:tcPr>
            <w:tcW w:type="dxa" w:w="858"/>
          </w:tcPr>
          <w:p>
            <w:pPr>
              <w:spacing w:after="0"/>
              <w:jc w:val="left"/>
            </w:pPr>
            <w:r>
              <w:rPr>
                <w:sz w:val="16"/>
              </w:rPr>
              <w:t>Village</w:t>
            </w:r>
          </w:p>
        </w:tc>
        <w:tc>
          <w:tcPr>
            <w:tcW w:type="dxa" w:w="1577"/>
          </w:tcPr>
          <w:p>
            <w:pPr>
              <w:spacing w:after="0"/>
              <w:jc w:val="left"/>
            </w:pPr>
            <w:r>
              <w:rPr>
                <w:sz w:val="16"/>
              </w:rPr>
              <w:t>Plan 107330 approved 2022-01-24, pending adoption here; not yet eligible</w:t>
            </w:r>
          </w:p>
        </w:tc>
        <w:tc>
          <w:tcPr>
            <w:tcW w:type="dxa" w:w="1344"/>
          </w:tcPr>
          <w:p>
            <w:pPr>
              <w:spacing w:after="0"/>
              <w:jc w:val="left"/>
            </w:pPr>
            <w:r>
              <w:rPr>
                <w:sz w:val="16"/>
              </w:rPr>
              <w:t>Baraga County HMP Update (FEMA plan 107330), pending adoption here</w:t>
            </w:r>
          </w:p>
        </w:tc>
        <w:tc>
          <w:tcPr>
            <w:tcW w:type="dxa" w:w="2077"/>
          </w:tcPr>
          <w:p>
            <w:pPr>
              <w:spacing w:after="0"/>
              <w:jc w:val="left"/>
            </w:pPr>
            <w:r>
              <w:rPr>
                <w:sz w:val="16"/>
              </w:rPr>
              <w:t>2022-01-24 by FEMA; not yet adopted here</w:t>
            </w:r>
          </w:p>
        </w:tc>
        <w:tc>
          <w:tcPr>
            <w:tcW w:type="dxa" w:w="1488"/>
          </w:tcPr>
          <w:p>
            <w:pPr>
              <w:spacing w:after="0"/>
              <w:jc w:val="left"/>
            </w:pPr>
            <w:r>
              <w:rPr>
                <w:sz w:val="16"/>
              </w:rPr>
              <w:t>2027-01-23 once adopted</w:t>
            </w:r>
          </w:p>
        </w:tc>
        <w:tc>
          <w:tcPr>
            <w:tcW w:type="dxa" w:w="828"/>
          </w:tcPr>
          <w:p>
            <w:pPr>
              <w:spacing w:after="0"/>
              <w:jc w:val="right"/>
            </w:pPr>
          </w:p>
        </w:tc>
        <w:tc>
          <w:tcPr>
            <w:tcW w:type="dxa" w:w="2528"/>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9"/>
          </w:tcPr>
          <w:p>
            <w:pPr>
              <w:spacing w:after="0"/>
              <w:jc w:val="left"/>
            </w:pPr>
            <w:r>
              <w:rPr>
                <w:sz w:val="16"/>
              </w:rPr>
              <w:t>L'Anse village</w:t>
            </w:r>
          </w:p>
        </w:tc>
        <w:tc>
          <w:tcPr>
            <w:tcW w:type="dxa" w:w="858"/>
          </w:tcPr>
          <w:p>
            <w:pPr>
              <w:spacing w:after="0"/>
              <w:jc w:val="left"/>
            </w:pPr>
            <w:r>
              <w:rPr>
                <w:sz w:val="16"/>
              </w:rPr>
              <w:t>Village</w:t>
            </w:r>
          </w:p>
        </w:tc>
        <w:tc>
          <w:tcPr>
            <w:tcW w:type="dxa" w:w="1577"/>
          </w:tcPr>
          <w:p>
            <w:pPr>
              <w:spacing w:after="0"/>
              <w:jc w:val="left"/>
            </w:pPr>
            <w:r>
              <w:rPr>
                <w:sz w:val="16"/>
              </w:rPr>
              <w:t>Plan 107330 approved 2022-01-24, pending adoption here; not yet eligible</w:t>
            </w:r>
          </w:p>
        </w:tc>
        <w:tc>
          <w:tcPr>
            <w:tcW w:type="dxa" w:w="1344"/>
          </w:tcPr>
          <w:p>
            <w:pPr>
              <w:spacing w:after="0"/>
              <w:jc w:val="left"/>
            </w:pPr>
            <w:r>
              <w:rPr>
                <w:sz w:val="16"/>
              </w:rPr>
              <w:t>Baraga County HMP Update (FEMA plan 107330), pending adoption here</w:t>
            </w:r>
          </w:p>
        </w:tc>
        <w:tc>
          <w:tcPr>
            <w:tcW w:type="dxa" w:w="2077"/>
          </w:tcPr>
          <w:p>
            <w:pPr>
              <w:spacing w:after="0"/>
              <w:jc w:val="left"/>
            </w:pPr>
            <w:r>
              <w:rPr>
                <w:sz w:val="16"/>
              </w:rPr>
              <w:t>2022-01-24 by FEMA; not yet adopted here</w:t>
            </w:r>
          </w:p>
        </w:tc>
        <w:tc>
          <w:tcPr>
            <w:tcW w:type="dxa" w:w="1488"/>
          </w:tcPr>
          <w:p>
            <w:pPr>
              <w:spacing w:after="0"/>
              <w:jc w:val="left"/>
            </w:pPr>
            <w:r>
              <w:rPr>
                <w:sz w:val="16"/>
              </w:rPr>
              <w:t>2027-01-23 once adopted</w:t>
            </w:r>
          </w:p>
        </w:tc>
        <w:tc>
          <w:tcPr>
            <w:tcW w:type="dxa" w:w="828"/>
          </w:tcPr>
          <w:p>
            <w:pPr>
              <w:spacing w:after="0"/>
              <w:jc w:val="right"/>
            </w:pPr>
          </w:p>
        </w:tc>
        <w:tc>
          <w:tcPr>
            <w:tcW w:type="dxa" w:w="2528"/>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9"/>
          </w:tcPr>
          <w:p>
            <w:pPr>
              <w:spacing w:after="0"/>
              <w:jc w:val="left"/>
            </w:pPr>
            <w:r>
              <w:rPr>
                <w:sz w:val="16"/>
              </w:rPr>
              <w:t>Arvon township</w:t>
            </w:r>
          </w:p>
        </w:tc>
        <w:tc>
          <w:tcPr>
            <w:tcW w:type="dxa" w:w="858"/>
          </w:tcPr>
          <w:p>
            <w:pPr>
              <w:spacing w:after="0"/>
              <w:jc w:val="left"/>
            </w:pPr>
            <w:r>
              <w:rPr>
                <w:sz w:val="16"/>
              </w:rPr>
              <w:t>Township</w:t>
            </w:r>
          </w:p>
        </w:tc>
        <w:tc>
          <w:tcPr>
            <w:tcW w:type="dxa" w:w="1577"/>
          </w:tcPr>
          <w:p>
            <w:pPr>
              <w:spacing w:after="0"/>
              <w:jc w:val="left"/>
            </w:pPr>
            <w:r>
              <w:rPr>
                <w:sz w:val="16"/>
              </w:rPr>
              <w:t>Plan 107330 approved 2022-01-24, pending adoption here; not yet eligible</w:t>
            </w:r>
          </w:p>
        </w:tc>
        <w:tc>
          <w:tcPr>
            <w:tcW w:type="dxa" w:w="1344"/>
          </w:tcPr>
          <w:p>
            <w:pPr>
              <w:spacing w:after="0"/>
              <w:jc w:val="left"/>
            </w:pPr>
            <w:r>
              <w:rPr>
                <w:sz w:val="16"/>
              </w:rPr>
              <w:t>Baraga County HMP Update (FEMA plan 107330), pending adoption here</w:t>
            </w:r>
          </w:p>
        </w:tc>
        <w:tc>
          <w:tcPr>
            <w:tcW w:type="dxa" w:w="2077"/>
          </w:tcPr>
          <w:p>
            <w:pPr>
              <w:spacing w:after="0"/>
              <w:jc w:val="left"/>
            </w:pPr>
            <w:r>
              <w:rPr>
                <w:sz w:val="16"/>
              </w:rPr>
              <w:t>2022-01-24 by FEMA; not yet adopted here</w:t>
            </w:r>
          </w:p>
        </w:tc>
        <w:tc>
          <w:tcPr>
            <w:tcW w:type="dxa" w:w="1488"/>
          </w:tcPr>
          <w:p>
            <w:pPr>
              <w:spacing w:after="0"/>
              <w:jc w:val="left"/>
            </w:pPr>
            <w:r>
              <w:rPr>
                <w:sz w:val="16"/>
              </w:rPr>
              <w:t>2027-01-23 once adopted</w:t>
            </w:r>
          </w:p>
        </w:tc>
        <w:tc>
          <w:tcPr>
            <w:tcW w:type="dxa" w:w="828"/>
          </w:tcPr>
          <w:p>
            <w:pPr>
              <w:spacing w:after="0"/>
              <w:jc w:val="right"/>
            </w:pPr>
          </w:p>
        </w:tc>
        <w:tc>
          <w:tcPr>
            <w:tcW w:type="dxa" w:w="2528"/>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9"/>
          </w:tcPr>
          <w:p>
            <w:pPr>
              <w:spacing w:after="0"/>
              <w:jc w:val="left"/>
            </w:pPr>
            <w:r>
              <w:rPr>
                <w:sz w:val="16"/>
              </w:rPr>
              <w:t>Baraga township</w:t>
            </w:r>
          </w:p>
        </w:tc>
        <w:tc>
          <w:tcPr>
            <w:tcW w:type="dxa" w:w="858"/>
          </w:tcPr>
          <w:p>
            <w:pPr>
              <w:spacing w:after="0"/>
              <w:jc w:val="left"/>
            </w:pPr>
            <w:r>
              <w:rPr>
                <w:sz w:val="16"/>
              </w:rPr>
              <w:t>Township</w:t>
            </w:r>
          </w:p>
        </w:tc>
        <w:tc>
          <w:tcPr>
            <w:tcW w:type="dxa" w:w="1577"/>
          </w:tcPr>
          <w:p>
            <w:pPr>
              <w:spacing w:after="0"/>
              <w:jc w:val="left"/>
            </w:pPr>
            <w:r>
              <w:rPr>
                <w:sz w:val="16"/>
              </w:rPr>
              <w:t>Plan 107330 approved 2022-01-24, pending adoption here; not yet eligible</w:t>
            </w:r>
          </w:p>
        </w:tc>
        <w:tc>
          <w:tcPr>
            <w:tcW w:type="dxa" w:w="1344"/>
          </w:tcPr>
          <w:p>
            <w:pPr>
              <w:spacing w:after="0"/>
              <w:jc w:val="left"/>
            </w:pPr>
            <w:r>
              <w:rPr>
                <w:sz w:val="16"/>
              </w:rPr>
              <w:t>Baraga County HMP Update (FEMA plan 107330), pending adoption here</w:t>
            </w:r>
          </w:p>
        </w:tc>
        <w:tc>
          <w:tcPr>
            <w:tcW w:type="dxa" w:w="2077"/>
          </w:tcPr>
          <w:p>
            <w:pPr>
              <w:spacing w:after="0"/>
              <w:jc w:val="left"/>
            </w:pPr>
            <w:r>
              <w:rPr>
                <w:sz w:val="16"/>
              </w:rPr>
              <w:t>2022-01-24 by FEMA; not yet adopted here</w:t>
            </w:r>
          </w:p>
        </w:tc>
        <w:tc>
          <w:tcPr>
            <w:tcW w:type="dxa" w:w="1488"/>
          </w:tcPr>
          <w:p>
            <w:pPr>
              <w:spacing w:after="0"/>
              <w:jc w:val="left"/>
            </w:pPr>
            <w:r>
              <w:rPr>
                <w:sz w:val="16"/>
              </w:rPr>
              <w:t>2027-01-23 once adopted</w:t>
            </w:r>
          </w:p>
        </w:tc>
        <w:tc>
          <w:tcPr>
            <w:tcW w:type="dxa" w:w="828"/>
          </w:tcPr>
          <w:p>
            <w:pPr>
              <w:spacing w:after="0"/>
              <w:jc w:val="right"/>
            </w:pPr>
          </w:p>
        </w:tc>
        <w:tc>
          <w:tcPr>
            <w:tcW w:type="dxa" w:w="2528"/>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9"/>
          </w:tcPr>
          <w:p>
            <w:pPr>
              <w:spacing w:after="0"/>
              <w:jc w:val="left"/>
            </w:pPr>
            <w:r>
              <w:rPr>
                <w:sz w:val="16"/>
              </w:rPr>
              <w:t>Covington township</w:t>
            </w:r>
          </w:p>
        </w:tc>
        <w:tc>
          <w:tcPr>
            <w:tcW w:type="dxa" w:w="858"/>
          </w:tcPr>
          <w:p>
            <w:pPr>
              <w:spacing w:after="0"/>
              <w:jc w:val="left"/>
            </w:pPr>
            <w:r>
              <w:rPr>
                <w:sz w:val="16"/>
              </w:rPr>
              <w:t>Township</w:t>
            </w:r>
          </w:p>
        </w:tc>
        <w:tc>
          <w:tcPr>
            <w:tcW w:type="dxa" w:w="1577"/>
          </w:tcPr>
          <w:p>
            <w:pPr>
              <w:spacing w:after="0"/>
              <w:jc w:val="left"/>
            </w:pPr>
            <w:r>
              <w:rPr>
                <w:sz w:val="16"/>
              </w:rPr>
              <w:t>Plan 107330 approved 2022-01-24, pending adoption here; not yet eligible</w:t>
            </w:r>
          </w:p>
        </w:tc>
        <w:tc>
          <w:tcPr>
            <w:tcW w:type="dxa" w:w="1344"/>
          </w:tcPr>
          <w:p>
            <w:pPr>
              <w:spacing w:after="0"/>
              <w:jc w:val="left"/>
            </w:pPr>
            <w:r>
              <w:rPr>
                <w:sz w:val="16"/>
              </w:rPr>
              <w:t>Baraga County HMP Update (FEMA plan 107330), pending adoption here</w:t>
            </w:r>
          </w:p>
        </w:tc>
        <w:tc>
          <w:tcPr>
            <w:tcW w:type="dxa" w:w="2077"/>
          </w:tcPr>
          <w:p>
            <w:pPr>
              <w:spacing w:after="0"/>
              <w:jc w:val="left"/>
            </w:pPr>
            <w:r>
              <w:rPr>
                <w:sz w:val="16"/>
              </w:rPr>
              <w:t>2022-01-24 by FEMA; not yet adopted here</w:t>
            </w:r>
          </w:p>
        </w:tc>
        <w:tc>
          <w:tcPr>
            <w:tcW w:type="dxa" w:w="1488"/>
          </w:tcPr>
          <w:p>
            <w:pPr>
              <w:spacing w:after="0"/>
              <w:jc w:val="left"/>
            </w:pPr>
            <w:r>
              <w:rPr>
                <w:sz w:val="16"/>
              </w:rPr>
              <w:t>2027-01-23 once adopted</w:t>
            </w:r>
          </w:p>
        </w:tc>
        <w:tc>
          <w:tcPr>
            <w:tcW w:type="dxa" w:w="828"/>
          </w:tcPr>
          <w:p>
            <w:pPr>
              <w:spacing w:after="0"/>
              <w:jc w:val="right"/>
            </w:pPr>
          </w:p>
        </w:tc>
        <w:tc>
          <w:tcPr>
            <w:tcW w:type="dxa" w:w="2528"/>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9"/>
          </w:tcPr>
          <w:p>
            <w:pPr>
              <w:spacing w:after="0"/>
              <w:jc w:val="left"/>
            </w:pPr>
            <w:r>
              <w:rPr>
                <w:sz w:val="16"/>
              </w:rPr>
              <w:t>L'Anse township</w:t>
            </w:r>
          </w:p>
        </w:tc>
        <w:tc>
          <w:tcPr>
            <w:tcW w:type="dxa" w:w="858"/>
          </w:tcPr>
          <w:p>
            <w:pPr>
              <w:spacing w:after="0"/>
              <w:jc w:val="left"/>
            </w:pPr>
            <w:r>
              <w:rPr>
                <w:sz w:val="16"/>
              </w:rPr>
              <w:t>Township</w:t>
            </w:r>
          </w:p>
        </w:tc>
        <w:tc>
          <w:tcPr>
            <w:tcW w:type="dxa" w:w="1577"/>
          </w:tcPr>
          <w:p>
            <w:pPr>
              <w:spacing w:after="0"/>
              <w:jc w:val="left"/>
            </w:pPr>
            <w:r>
              <w:rPr>
                <w:sz w:val="16"/>
              </w:rPr>
              <w:t>Plan 107330 approved 2022-01-24, pending adoption here; not yet eligible</w:t>
            </w:r>
          </w:p>
        </w:tc>
        <w:tc>
          <w:tcPr>
            <w:tcW w:type="dxa" w:w="1344"/>
          </w:tcPr>
          <w:p>
            <w:pPr>
              <w:spacing w:after="0"/>
              <w:jc w:val="left"/>
            </w:pPr>
            <w:r>
              <w:rPr>
                <w:sz w:val="16"/>
              </w:rPr>
              <w:t>Baraga County HMP Update (FEMA plan 107330), pending adoption here</w:t>
            </w:r>
          </w:p>
        </w:tc>
        <w:tc>
          <w:tcPr>
            <w:tcW w:type="dxa" w:w="2077"/>
          </w:tcPr>
          <w:p>
            <w:pPr>
              <w:spacing w:after="0"/>
              <w:jc w:val="left"/>
            </w:pPr>
            <w:r>
              <w:rPr>
                <w:sz w:val="16"/>
              </w:rPr>
              <w:t>2022-01-24 by FEMA; not yet adopted here</w:t>
            </w:r>
          </w:p>
        </w:tc>
        <w:tc>
          <w:tcPr>
            <w:tcW w:type="dxa" w:w="1488"/>
          </w:tcPr>
          <w:p>
            <w:pPr>
              <w:spacing w:after="0"/>
              <w:jc w:val="left"/>
            </w:pPr>
            <w:r>
              <w:rPr>
                <w:sz w:val="16"/>
              </w:rPr>
              <w:t>2027-01-23 once adopted</w:t>
            </w:r>
          </w:p>
        </w:tc>
        <w:tc>
          <w:tcPr>
            <w:tcW w:type="dxa" w:w="828"/>
          </w:tcPr>
          <w:p>
            <w:pPr>
              <w:spacing w:after="0"/>
              <w:jc w:val="right"/>
            </w:pPr>
          </w:p>
        </w:tc>
        <w:tc>
          <w:tcPr>
            <w:tcW w:type="dxa" w:w="2528"/>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9"/>
          </w:tcPr>
          <w:p>
            <w:pPr>
              <w:spacing w:after="0"/>
              <w:jc w:val="left"/>
            </w:pPr>
            <w:r>
              <w:rPr>
                <w:sz w:val="16"/>
              </w:rPr>
              <w:t>Spurr township</w:t>
            </w:r>
          </w:p>
        </w:tc>
        <w:tc>
          <w:tcPr>
            <w:tcW w:type="dxa" w:w="858"/>
          </w:tcPr>
          <w:p>
            <w:pPr>
              <w:spacing w:after="0"/>
              <w:jc w:val="left"/>
            </w:pPr>
            <w:r>
              <w:rPr>
                <w:sz w:val="16"/>
              </w:rPr>
              <w:t>Township</w:t>
            </w:r>
          </w:p>
        </w:tc>
        <w:tc>
          <w:tcPr>
            <w:tcW w:type="dxa" w:w="1577"/>
          </w:tcPr>
          <w:p>
            <w:pPr>
              <w:spacing w:after="0"/>
              <w:jc w:val="left"/>
            </w:pPr>
            <w:r>
              <w:rPr>
                <w:sz w:val="16"/>
              </w:rPr>
              <w:t>Plan 107330 approved 2022-01-24, pending adoption here; not yet eligible</w:t>
            </w:r>
          </w:p>
        </w:tc>
        <w:tc>
          <w:tcPr>
            <w:tcW w:type="dxa" w:w="1344"/>
          </w:tcPr>
          <w:p>
            <w:pPr>
              <w:spacing w:after="0"/>
              <w:jc w:val="left"/>
            </w:pPr>
            <w:r>
              <w:rPr>
                <w:sz w:val="16"/>
              </w:rPr>
              <w:t>Baraga County HMP Update (FEMA plan 107330), pending adoption here</w:t>
            </w:r>
          </w:p>
        </w:tc>
        <w:tc>
          <w:tcPr>
            <w:tcW w:type="dxa" w:w="2077"/>
          </w:tcPr>
          <w:p>
            <w:pPr>
              <w:spacing w:after="0"/>
              <w:jc w:val="left"/>
            </w:pPr>
            <w:r>
              <w:rPr>
                <w:sz w:val="16"/>
              </w:rPr>
              <w:t>2022-01-24 by FEMA; not yet adopted here</w:t>
            </w:r>
          </w:p>
        </w:tc>
        <w:tc>
          <w:tcPr>
            <w:tcW w:type="dxa" w:w="1488"/>
          </w:tcPr>
          <w:p>
            <w:pPr>
              <w:spacing w:after="0"/>
              <w:jc w:val="left"/>
            </w:pPr>
            <w:r>
              <w:rPr>
                <w:sz w:val="16"/>
              </w:rPr>
              <w:t>2027-01-23 once adopted</w:t>
            </w:r>
          </w:p>
        </w:tc>
        <w:tc>
          <w:tcPr>
            <w:tcW w:type="dxa" w:w="828"/>
          </w:tcPr>
          <w:p>
            <w:pPr>
              <w:spacing w:after="0"/>
              <w:jc w:val="right"/>
            </w:pPr>
          </w:p>
        </w:tc>
        <w:tc>
          <w:tcPr>
            <w:tcW w:type="dxa" w:w="2528"/>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71"/>
        <w:gridCol w:w="1371"/>
        <w:gridCol w:w="1037"/>
        <w:gridCol w:w="1126"/>
        <w:gridCol w:w="1938"/>
        <w:gridCol w:w="1192"/>
        <w:gridCol w:w="2124"/>
        <w:gridCol w:w="2194"/>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3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4"/>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Cold Wave</w:t>
            </w:r>
          </w:p>
        </w:tc>
        <w:tc>
          <w:tcPr>
            <w:tcW w:type="dxa" w:w="1371"/>
          </w:tcPr>
          <w:p>
            <w:pPr>
              <w:spacing w:after="0"/>
              <w:jc w:val="left"/>
            </w:pPr>
            <w:r>
              <w:rPr>
                <w:sz w:val="16"/>
              </w:rPr>
              <w:t>Relatively Moderate</w:t>
            </w:r>
          </w:p>
        </w:tc>
        <w:tc>
          <w:tcPr>
            <w:tcW w:type="dxa" w:w="1371"/>
          </w:tcPr>
          <w:p>
            <w:pPr>
              <w:spacing w:after="0"/>
              <w:jc w:val="left"/>
            </w:pPr>
            <w:r>
              <w:rPr>
                <w:sz w:val="16"/>
              </w:rPr>
              <w:t>Relatively Moderate</w:t>
            </w:r>
          </w:p>
        </w:tc>
        <w:tc>
          <w:tcPr>
            <w:tcW w:type="dxa" w:w="1037"/>
          </w:tcPr>
          <w:p>
            <w:pPr>
              <w:spacing w:after="0"/>
              <w:jc w:val="right"/>
            </w:pPr>
            <w:r>
              <w:rPr>
                <w:sz w:val="16"/>
              </w:rPr>
              <w:t>$260</w:t>
            </w:r>
          </w:p>
        </w:tc>
        <w:tc>
          <w:tcPr>
            <w:tcW w:type="dxa" w:w="1126"/>
          </w:tcPr>
          <w:p>
            <w:pPr>
              <w:spacing w:after="0"/>
              <w:jc w:val="right"/>
            </w:pPr>
            <w:r>
              <w:rPr>
                <w:sz w:val="16"/>
              </w:rPr>
              <w:t>$2,946</w:t>
            </w:r>
          </w:p>
        </w:tc>
        <w:tc>
          <w:tcPr>
            <w:tcW w:type="dxa" w:w="1938"/>
          </w:tcPr>
          <w:p>
            <w:pPr>
              <w:spacing w:after="0"/>
              <w:jc w:val="right"/>
            </w:pPr>
            <w:r>
              <w:rPr>
                <w:sz w:val="16"/>
              </w:rPr>
              <w:t>$1,792,146</w:t>
            </w:r>
          </w:p>
        </w:tc>
        <w:tc>
          <w:tcPr>
            <w:tcW w:type="dxa" w:w="1192"/>
          </w:tcPr>
          <w:p>
            <w:pPr>
              <w:spacing w:after="0"/>
              <w:jc w:val="right"/>
            </w:pPr>
            <w:r>
              <w:rPr>
                <w:sz w:val="16"/>
              </w:rPr>
              <w:t>$1,795,353</w:t>
            </w:r>
          </w:p>
        </w:tc>
        <w:tc>
          <w:tcPr>
            <w:tcW w:type="dxa" w:w="2124"/>
          </w:tcPr>
          <w:p>
            <w:pPr>
              <w:spacing w:after="0"/>
              <w:jc w:val="right"/>
            </w:pPr>
            <w:r>
              <w:rPr>
                <w:sz w:val="16"/>
              </w:rPr>
              <w:t>46</w:t>
            </w:r>
          </w:p>
        </w:tc>
        <w:tc>
          <w:tcPr>
            <w:tcW w:type="dxa" w:w="2194"/>
          </w:tcPr>
          <w:p>
            <w:pPr>
              <w:spacing w:after="0"/>
              <w:jc w:val="left"/>
            </w:pPr>
            <w:r>
              <w:rPr>
                <w:sz w:val="16"/>
              </w:rPr>
              <w:t>Includes 10 Frost/Freeze records (outside NRI's Cold Wave definition; counted in this table and in B1-d, not in the B1-e descriptor).</w:t>
            </w:r>
          </w:p>
        </w:tc>
      </w:tr>
      <w:tr>
        <w:trPr>
          <w:cantSplit/>
        </w:trPr>
        <w:tc>
          <w:tcPr>
            <w:tcW w:type="dxa" w:w="722"/>
          </w:tcPr>
          <w:p>
            <w:pPr>
              <w:spacing w:after="0"/>
              <w:jc w:val="right"/>
            </w:pPr>
            <w:r>
              <w:rPr>
                <w:sz w:val="16"/>
              </w:rPr>
              <w:t>2</w:t>
            </w:r>
          </w:p>
        </w:tc>
        <w:tc>
          <w:tcPr>
            <w:tcW w:type="dxa" w:w="1037"/>
          </w:tcPr>
          <w:p>
            <w:pPr>
              <w:spacing w:after="0"/>
              <w:jc w:val="left"/>
            </w:pPr>
            <w:r>
              <w:rPr>
                <w:sz w:val="16"/>
              </w:rPr>
              <w:t>Inland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$1,240,495</w:t>
            </w:r>
          </w:p>
        </w:tc>
        <w:tc>
          <w:tcPr>
            <w:tcW w:type="dxa" w:w="1126"/>
          </w:tcPr>
          <w:p>
            <w:pPr>
              <w:spacing w:after="0"/>
              <w:jc w:val="right"/>
            </w:pPr>
            <w:r>
              <w:rPr>
                <w:sz w:val="16"/>
              </w:rPr>
              <w:t>$5,192</w:t>
            </w:r>
          </w:p>
        </w:tc>
        <w:tc>
          <w:tcPr>
            <w:tcW w:type="dxa" w:w="1938"/>
          </w:tcPr>
          <w:p>
            <w:pPr>
              <w:spacing w:after="0"/>
              <w:jc w:val="right"/>
            </w:pPr>
            <w:r>
              <w:rPr>
                <w:sz w:val="16"/>
              </w:rPr>
              <w:t>$2,020</w:t>
            </w:r>
          </w:p>
        </w:tc>
        <w:tc>
          <w:tcPr>
            <w:tcW w:type="dxa" w:w="1192"/>
          </w:tcPr>
          <w:p>
            <w:pPr>
              <w:spacing w:after="0"/>
              <w:jc w:val="right"/>
            </w:pPr>
            <w:r>
              <w:rPr>
                <w:sz w:val="16"/>
              </w:rPr>
              <w:t>$1,247,706</w:t>
            </w:r>
          </w:p>
        </w:tc>
        <w:tc>
          <w:tcPr>
            <w:tcW w:type="dxa" w:w="2124"/>
          </w:tcPr>
          <w:p>
            <w:pPr>
              <w:spacing w:after="0"/>
              <w:jc w:val="right"/>
            </w:pPr>
            <w:r>
              <w:rPr>
                <w:sz w:val="16"/>
              </w:rPr>
              <w:t>14</w:t>
            </w:r>
          </w:p>
        </w:tc>
        <w:tc>
          <w:tcPr>
            <w:tcW w:type="dxa" w:w="2194"/>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Hail</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$402,379</w:t>
            </w:r>
          </w:p>
        </w:tc>
        <w:tc>
          <w:tcPr>
            <w:tcW w:type="dxa" w:w="1126"/>
          </w:tcPr>
          <w:p>
            <w:pPr>
              <w:spacing w:after="0"/>
              <w:jc w:val="right"/>
            </w:pPr>
            <w:r>
              <w:rPr>
                <w:sz w:val="16"/>
              </w:rPr>
              <w:t>$54</w:t>
            </w:r>
          </w:p>
        </w:tc>
        <w:tc>
          <w:tcPr>
            <w:tcW w:type="dxa" w:w="1938"/>
          </w:tcPr>
          <w:p>
            <w:pPr>
              <w:spacing w:after="0"/>
              <w:jc w:val="right"/>
            </w:pPr>
            <w:r>
              <w:rPr>
                <w:sz w:val="16"/>
              </w:rPr>
              <w:t>$683</w:t>
            </w:r>
          </w:p>
        </w:tc>
        <w:tc>
          <w:tcPr>
            <w:tcW w:type="dxa" w:w="1192"/>
          </w:tcPr>
          <w:p>
            <w:pPr>
              <w:spacing w:after="0"/>
              <w:jc w:val="right"/>
            </w:pPr>
            <w:r>
              <w:rPr>
                <w:sz w:val="16"/>
              </w:rPr>
              <w:t>$403,117</w:t>
            </w:r>
          </w:p>
        </w:tc>
        <w:tc>
          <w:tcPr>
            <w:tcW w:type="dxa" w:w="2124"/>
          </w:tcPr>
          <w:p>
            <w:pPr>
              <w:spacing w:after="0"/>
              <w:jc w:val="right"/>
            </w:pPr>
            <w:r>
              <w:rPr>
                <w:sz w:val="16"/>
              </w:rPr>
              <w:t>48</w:t>
            </w:r>
          </w:p>
        </w:tc>
        <w:tc>
          <w:tcPr>
            <w:tcW w:type="dxa" w:w="2194"/>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Strong Wind</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$38,754</w:t>
            </w:r>
          </w:p>
        </w:tc>
        <w:tc>
          <w:tcPr>
            <w:tcW w:type="dxa" w:w="1126"/>
          </w:tcPr>
          <w:p>
            <w:pPr>
              <w:spacing w:after="0"/>
              <w:jc w:val="right"/>
            </w:pPr>
            <w:r>
              <w:rPr>
                <w:sz w:val="16"/>
              </w:rPr>
              <w:t>$74,505</w:t>
            </w:r>
          </w:p>
        </w:tc>
        <w:tc>
          <w:tcPr>
            <w:tcW w:type="dxa" w:w="1938"/>
          </w:tcPr>
          <w:p>
            <w:pPr>
              <w:spacing w:after="0"/>
              <w:jc w:val="right"/>
            </w:pPr>
            <w:r>
              <w:rPr>
                <w:sz w:val="16"/>
              </w:rPr>
              <w:t>$40,808</w:t>
            </w:r>
          </w:p>
        </w:tc>
        <w:tc>
          <w:tcPr>
            <w:tcW w:type="dxa" w:w="1192"/>
          </w:tcPr>
          <w:p>
            <w:pPr>
              <w:spacing w:after="0"/>
              <w:jc w:val="right"/>
            </w:pPr>
            <w:r>
              <w:rPr>
                <w:sz w:val="16"/>
              </w:rPr>
              <w:t>$154,067</w:t>
            </w:r>
          </w:p>
        </w:tc>
        <w:tc>
          <w:tcPr>
            <w:tcW w:type="dxa" w:w="2124"/>
          </w:tcPr>
          <w:p>
            <w:pPr>
              <w:spacing w:after="0"/>
              <w:jc w:val="right"/>
            </w:pPr>
            <w:r>
              <w:rPr>
                <w:sz w:val="16"/>
              </w:rPr>
              <w:t>80</w:t>
            </w:r>
          </w:p>
        </w:tc>
        <w:tc>
          <w:tcPr>
            <w:tcW w:type="dxa" w:w="2194"/>
          </w:tcPr>
          <w:p>
            <w:pPr>
              <w:spacing w:after="0"/>
              <w:jc w:val="left"/>
            </w:pPr>
            <w:r>
              <w:rPr>
                <w:sz w:val="16"/>
              </w:rPr>
              <w:t>Includes 8 High Wind and 2 Strong Wind records (NOAA non-thunderstorm wind types, outside NRI's Strong Wind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Lightning</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$2,285</w:t>
            </w:r>
          </w:p>
        </w:tc>
        <w:tc>
          <w:tcPr>
            <w:tcW w:type="dxa" w:w="1126"/>
          </w:tcPr>
          <w:p>
            <w:pPr>
              <w:spacing w:after="0"/>
              <w:jc w:val="right"/>
            </w:pPr>
            <w:r>
              <w:rPr>
                <w:sz w:val="16"/>
              </w:rPr>
              <w:t>n/a</w:t>
            </w:r>
          </w:p>
        </w:tc>
        <w:tc>
          <w:tcPr>
            <w:tcW w:type="dxa" w:w="1938"/>
          </w:tcPr>
          <w:p>
            <w:pPr>
              <w:spacing w:after="0"/>
              <w:jc w:val="right"/>
            </w:pPr>
            <w:r>
              <w:rPr>
                <w:sz w:val="16"/>
              </w:rPr>
              <w:t>$85,571</w:t>
            </w:r>
          </w:p>
        </w:tc>
        <w:tc>
          <w:tcPr>
            <w:tcW w:type="dxa" w:w="1192"/>
          </w:tcPr>
          <w:p>
            <w:pPr>
              <w:spacing w:after="0"/>
              <w:jc w:val="right"/>
            </w:pPr>
            <w:r>
              <w:rPr>
                <w:sz w:val="16"/>
              </w:rPr>
              <w:t>$87,856</w:t>
            </w:r>
          </w:p>
        </w:tc>
        <w:tc>
          <w:tcPr>
            <w:tcW w:type="dxa" w:w="2124"/>
          </w:tcPr>
          <w:p>
            <w:pPr>
              <w:spacing w:after="0"/>
              <w:jc w:val="right"/>
            </w:pPr>
            <w:r>
              <w:rPr>
                <w:sz w:val="16"/>
              </w:rPr>
              <w:t>1</w:t>
            </w:r>
          </w:p>
        </w:tc>
        <w:tc>
          <w:tcPr>
            <w:tcW w:type="dxa" w:w="2194"/>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Winter Weather</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$2,991</w:t>
            </w:r>
          </w:p>
        </w:tc>
        <w:tc>
          <w:tcPr>
            <w:tcW w:type="dxa" w:w="1126"/>
          </w:tcPr>
          <w:p>
            <w:pPr>
              <w:spacing w:after="0"/>
              <w:jc w:val="right"/>
            </w:pPr>
            <w:r>
              <w:rPr>
                <w:sz w:val="16"/>
              </w:rPr>
              <w:t>$25</w:t>
            </w:r>
          </w:p>
        </w:tc>
        <w:tc>
          <w:tcPr>
            <w:tcW w:type="dxa" w:w="1938"/>
          </w:tcPr>
          <w:p>
            <w:pPr>
              <w:spacing w:after="0"/>
              <w:jc w:val="right"/>
            </w:pPr>
            <w:r>
              <w:rPr>
                <w:sz w:val="16"/>
              </w:rPr>
              <w:t>$45,269</w:t>
            </w:r>
          </w:p>
        </w:tc>
        <w:tc>
          <w:tcPr>
            <w:tcW w:type="dxa" w:w="1192"/>
          </w:tcPr>
          <w:p>
            <w:pPr>
              <w:spacing w:after="0"/>
              <w:jc w:val="right"/>
            </w:pPr>
            <w:r>
              <w:rPr>
                <w:sz w:val="16"/>
              </w:rPr>
              <w:t>$48,286</w:t>
            </w:r>
          </w:p>
        </w:tc>
        <w:tc>
          <w:tcPr>
            <w:tcW w:type="dxa" w:w="2124"/>
          </w:tcPr>
          <w:p>
            <w:pPr>
              <w:spacing w:after="0"/>
              <w:jc w:val="right"/>
            </w:pPr>
            <w:r>
              <w:rPr>
                <w:sz w:val="16"/>
              </w:rPr>
              <w:t>324</w:t>
            </w:r>
          </w:p>
        </w:tc>
        <w:tc>
          <w:tcPr>
            <w:tcW w:type="dxa" w:w="2194"/>
          </w:tcPr>
          <w:p>
            <w:pPr>
              <w:spacing w:after="0"/>
              <w:jc w:val="left"/>
            </w:pPr>
            <w:r>
              <w:rPr>
                <w:sz w:val="16"/>
              </w:rPr>
              <w:t>Includes 1 Sleet record (outside NRI's Winter Weather definition).</w:t>
            </w:r>
          </w:p>
        </w:tc>
      </w:tr>
      <w:tr>
        <w:trPr>
          <w:cantSplit/>
        </w:trPr>
        <w:tc>
          <w:tcPr>
            <w:tcW w:type="dxa" w:w="722"/>
          </w:tcPr>
          <w:p>
            <w:pPr>
              <w:spacing w:after="0"/>
              <w:jc w:val="right"/>
            </w:pPr>
            <w:r>
              <w:rPr>
                <w:sz w:val="16"/>
              </w:rPr>
              <w:t>7</w:t>
            </w:r>
          </w:p>
        </w:tc>
        <w:tc>
          <w:tcPr>
            <w:tcW w:type="dxa" w:w="1037"/>
          </w:tcPr>
          <w:p>
            <w:pPr>
              <w:spacing w:after="0"/>
              <w:jc w:val="left"/>
            </w:pPr>
            <w:r>
              <w:rPr>
                <w:sz w:val="16"/>
              </w:rPr>
              <w:t>Tornado</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$8,024</w:t>
            </w:r>
          </w:p>
        </w:tc>
        <w:tc>
          <w:tcPr>
            <w:tcW w:type="dxa" w:w="1126"/>
          </w:tcPr>
          <w:p>
            <w:pPr>
              <w:spacing w:after="0"/>
              <w:jc w:val="right"/>
            </w:pPr>
            <w:r>
              <w:rPr>
                <w:sz w:val="16"/>
              </w:rPr>
              <w:t>$7</w:t>
            </w:r>
          </w:p>
        </w:tc>
        <w:tc>
          <w:tcPr>
            <w:tcW w:type="dxa" w:w="1938"/>
          </w:tcPr>
          <w:p>
            <w:pPr>
              <w:spacing w:after="0"/>
              <w:jc w:val="right"/>
            </w:pPr>
            <w:r>
              <w:rPr>
                <w:sz w:val="16"/>
              </w:rPr>
              <w:t>$13,681</w:t>
            </w:r>
          </w:p>
        </w:tc>
        <w:tc>
          <w:tcPr>
            <w:tcW w:type="dxa" w:w="1192"/>
          </w:tcPr>
          <w:p>
            <w:pPr>
              <w:spacing w:after="0"/>
              <w:jc w:val="right"/>
            </w:pPr>
            <w:r>
              <w:rPr>
                <w:sz w:val="16"/>
              </w:rPr>
              <w:t>$21,712</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8</w:t>
            </w:r>
          </w:p>
        </w:tc>
        <w:tc>
          <w:tcPr>
            <w:tcW w:type="dxa" w:w="1037"/>
          </w:tcPr>
          <w:p>
            <w:pPr>
              <w:spacing w:after="0"/>
              <w:jc w:val="left"/>
            </w:pPr>
            <w:r>
              <w:rPr>
                <w:sz w:val="16"/>
              </w:rPr>
              <w:t>Heat Wave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r>
              <w:rPr>
                <w:sz w:val="16"/>
              </w:rPr>
              <w:t>under $1</w:t>
            </w:r>
          </w:p>
        </w:tc>
        <w:tc>
          <w:tcPr>
            <w:tcW w:type="dxa" w:w="1938"/>
          </w:tcPr>
          <w:p>
            <w:pPr>
              <w:spacing w:after="0"/>
              <w:jc w:val="right"/>
            </w:pPr>
            <w:r>
              <w:rPr>
                <w:sz w:val="16"/>
              </w:rPr>
              <w:t>$8,674</w:t>
            </w:r>
          </w:p>
        </w:tc>
        <w:tc>
          <w:tcPr>
            <w:tcW w:type="dxa" w:w="1192"/>
          </w:tcPr>
          <w:p>
            <w:pPr>
              <w:spacing w:after="0"/>
              <w:jc w:val="right"/>
            </w:pPr>
            <w:r>
              <w:rPr>
                <w:sz w:val="16"/>
              </w:rPr>
              <w:t>$8,732</w:t>
            </w:r>
          </w:p>
        </w:tc>
        <w:tc>
          <w:tcPr>
            <w:tcW w:type="dxa" w:w="2124"/>
          </w:tcPr>
          <w:p>
            <w:pPr>
              <w:spacing w:after="0"/>
              <w:jc w:val="right"/>
            </w:pPr>
            <w:r>
              <w:rPr>
                <w:sz w:val="16"/>
              </w:rPr>
              <w:t>7</w:t>
            </w:r>
          </w:p>
        </w:tc>
        <w:tc>
          <w:tcPr>
            <w:tcW w:type="dxa" w:w="2194"/>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Ice Storm</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$5,214</w:t>
            </w:r>
          </w:p>
        </w:tc>
        <w:tc>
          <w:tcPr>
            <w:tcW w:type="dxa" w:w="1126"/>
          </w:tcPr>
          <w:p>
            <w:pPr>
              <w:spacing w:after="0"/>
              <w:jc w:val="right"/>
            </w:pPr>
            <w:r>
              <w:rPr>
                <w:sz w:val="16"/>
              </w:rPr>
              <w:t>n/a</w:t>
            </w:r>
          </w:p>
        </w:tc>
        <w:tc>
          <w:tcPr>
            <w:tcW w:type="dxa" w:w="1938"/>
          </w:tcPr>
          <w:p>
            <w:pPr>
              <w:spacing w:after="0"/>
              <w:jc w:val="right"/>
            </w:pPr>
            <w:r>
              <w:rPr>
                <w:sz w:val="16"/>
              </w:rPr>
              <w:t>$110</w:t>
            </w:r>
          </w:p>
        </w:tc>
        <w:tc>
          <w:tcPr>
            <w:tcW w:type="dxa" w:w="1192"/>
          </w:tcPr>
          <w:p>
            <w:pPr>
              <w:spacing w:after="0"/>
              <w:jc w:val="right"/>
            </w:pPr>
            <w:r>
              <w:rPr>
                <w:sz w:val="16"/>
              </w:rPr>
              <w:t>$5,324</w:t>
            </w:r>
          </w:p>
        </w:tc>
        <w:tc>
          <w:tcPr>
            <w:tcW w:type="dxa" w:w="2124"/>
          </w:tcPr>
          <w:p>
            <w:pPr>
              <w:spacing w:after="0"/>
              <w:jc w:val="right"/>
            </w:pPr>
            <w:r>
              <w:rPr>
                <w:sz w:val="16"/>
              </w:rPr>
              <w:t>4</w:t>
            </w:r>
          </w:p>
        </w:tc>
        <w:tc>
          <w:tcPr>
            <w:tcW w:type="dxa" w:w="2194"/>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Wildfire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$3,445</w:t>
            </w:r>
          </w:p>
        </w:tc>
        <w:tc>
          <w:tcPr>
            <w:tcW w:type="dxa" w:w="1126"/>
          </w:tcPr>
          <w:p>
            <w:pPr>
              <w:spacing w:after="0"/>
              <w:jc w:val="right"/>
            </w:pPr>
            <w:r>
              <w:rPr>
                <w:sz w:val="16"/>
              </w:rPr>
              <w:t>$2</w:t>
            </w:r>
          </w:p>
        </w:tc>
        <w:tc>
          <w:tcPr>
            <w:tcW w:type="dxa" w:w="1938"/>
          </w:tcPr>
          <w:p>
            <w:pPr>
              <w:spacing w:after="0"/>
              <w:jc w:val="right"/>
            </w:pPr>
            <w:r>
              <w:rPr>
                <w:sz w:val="16"/>
              </w:rPr>
              <w:t>$430</w:t>
            </w:r>
          </w:p>
        </w:tc>
        <w:tc>
          <w:tcPr>
            <w:tcW w:type="dxa" w:w="1192"/>
          </w:tcPr>
          <w:p>
            <w:pPr>
              <w:spacing w:after="0"/>
              <w:jc w:val="right"/>
            </w:pPr>
            <w:r>
              <w:rPr>
                <w:sz w:val="16"/>
              </w:rPr>
              <w:t>$3,877</w:t>
            </w:r>
          </w:p>
        </w:tc>
        <w:tc>
          <w:tcPr>
            <w:tcW w:type="dxa" w:w="2124"/>
          </w:tcPr>
          <w:p>
            <w:pPr>
              <w:spacing w:after="0"/>
              <w:jc w:val="right"/>
            </w:pPr>
            <w:r>
              <w:rPr>
                <w:sz w:val="16"/>
              </w:rPr>
              <w:t>3</w:t>
            </w:r>
          </w:p>
        </w:tc>
        <w:tc>
          <w:tcPr>
            <w:tcW w:type="dxa" w:w="2194"/>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Drought</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$3,487</w:t>
            </w:r>
          </w:p>
        </w:tc>
        <w:tc>
          <w:tcPr>
            <w:tcW w:type="dxa" w:w="1938"/>
          </w:tcPr>
          <w:p>
            <w:pPr>
              <w:spacing w:after="0"/>
              <w:jc w:val="right"/>
            </w:pPr>
            <w:r>
              <w:rPr>
                <w:sz w:val="16"/>
              </w:rPr>
              <w:t>n/a</w:t>
            </w:r>
          </w:p>
        </w:tc>
        <w:tc>
          <w:tcPr>
            <w:tcW w:type="dxa" w:w="1192"/>
          </w:tcPr>
          <w:p>
            <w:pPr>
              <w:spacing w:after="0"/>
              <w:jc w:val="right"/>
            </w:pPr>
            <w:r>
              <w:rPr>
                <w:sz w:val="16"/>
              </w:rPr>
              <w:t>$3,487</w:t>
            </w:r>
          </w:p>
        </w:tc>
        <w:tc>
          <w:tcPr>
            <w:tcW w:type="dxa" w:w="2124"/>
          </w:tcPr>
          <w:p>
            <w:pPr>
              <w:spacing w:after="0"/>
              <w:jc w:val="right"/>
            </w:pPr>
            <w:r>
              <w:rPr>
                <w:sz w:val="16"/>
              </w:rPr>
              <w:t>0</w:t>
            </w:r>
          </w:p>
        </w:tc>
        <w:tc>
          <w:tcPr>
            <w:tcW w:type="dxa" w:w="2194"/>
          </w:tcPr>
          <w:p>
            <w:pPr>
              <w:spacing w:after="0"/>
              <w:jc w:val="left"/>
            </w:pPr>
            <w:r>
              <w:rPr>
                <w:sz w:val="16"/>
              </w:rPr>
              <w:t>Declared 1 time; no Storm Events record of this type.</w:t>
            </w:r>
          </w:p>
        </w:tc>
      </w:tr>
      <w:tr>
        <w:trPr>
          <w:cantSplit/>
        </w:trPr>
        <w:tc>
          <w:tcPr>
            <w:tcW w:type="dxa" w:w="722"/>
          </w:tcPr>
          <w:p>
            <w:pPr>
              <w:spacing w:after="0"/>
              <w:jc w:val="right"/>
            </w:pPr>
            <w:r>
              <w:rPr>
                <w:sz w:val="16"/>
              </w:rPr>
              <w:t>12</w:t>
            </w:r>
          </w:p>
        </w:tc>
        <w:tc>
          <w:tcPr>
            <w:tcW w:type="dxa" w:w="1037"/>
          </w:tcPr>
          <w:p>
            <w:pPr>
              <w:spacing w:after="0"/>
              <w:jc w:val="left"/>
            </w:pPr>
            <w:r>
              <w:rPr>
                <w:sz w:val="16"/>
              </w:rPr>
              <w:t>Coastal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$3,182</w:t>
            </w:r>
          </w:p>
        </w:tc>
        <w:tc>
          <w:tcPr>
            <w:tcW w:type="dxa" w:w="1126"/>
          </w:tcPr>
          <w:p>
            <w:pPr>
              <w:spacing w:after="0"/>
              <w:jc w:val="right"/>
            </w:pPr>
            <w:r>
              <w:rPr>
                <w:sz w:val="16"/>
              </w:rPr>
              <w:t>n/a</w:t>
            </w:r>
          </w:p>
        </w:tc>
        <w:tc>
          <w:tcPr>
            <w:tcW w:type="dxa" w:w="1938"/>
          </w:tcPr>
          <w:p>
            <w:pPr>
              <w:spacing w:after="0"/>
              <w:jc w:val="right"/>
            </w:pPr>
            <w:r>
              <w:rPr>
                <w:sz w:val="16"/>
              </w:rPr>
              <w:t>$234</w:t>
            </w:r>
          </w:p>
        </w:tc>
        <w:tc>
          <w:tcPr>
            <w:tcW w:type="dxa" w:w="1192"/>
          </w:tcPr>
          <w:p>
            <w:pPr>
              <w:spacing w:after="0"/>
              <w:jc w:val="right"/>
            </w:pPr>
            <w:r>
              <w:rPr>
                <w:sz w:val="16"/>
              </w:rPr>
              <w:t>$3,415</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938"/>
          </w:tcPr>
          <w:p>
            <w:pPr>
              <w:spacing w:after="0"/>
              <w:jc w:val="right"/>
            </w:pPr>
            <w:r>
              <w:rPr>
                <w:sz w:val="16"/>
              </w:rPr>
              <w:t>$118</w:t>
            </w:r>
          </w:p>
        </w:tc>
        <w:tc>
          <w:tcPr>
            <w:tcW w:type="dxa" w:w="1192"/>
          </w:tcPr>
          <w:p>
            <w:pPr>
              <w:spacing w:after="0"/>
              <w:jc w:val="right"/>
            </w:pPr>
            <w:r>
              <w:rPr>
                <w:sz w:val="16"/>
              </w:rPr>
              <w:t>$127</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Earthquake</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8"/>
          </w:tcPr>
          <w:p>
            <w:pPr>
              <w:spacing w:after="0"/>
              <w:jc w:val="right"/>
            </w:pPr>
            <w:r>
              <w:rPr>
                <w:sz w:val="16"/>
              </w:rPr>
              <w:t>$0</w:t>
            </w:r>
          </w:p>
        </w:tc>
        <w:tc>
          <w:tcPr>
            <w:tcW w:type="dxa" w:w="1192"/>
          </w:tcPr>
          <w:p>
            <w:pPr>
              <w:spacing w:after="0"/>
              <w:jc w:val="right"/>
            </w:pPr>
            <w:r>
              <w:rPr>
                <w:sz w:val="16"/>
              </w:rPr>
              <w:t>$0</w:t>
            </w:r>
          </w:p>
        </w:tc>
        <w:tc>
          <w:tcPr>
            <w:tcW w:type="dxa" w:w="2124"/>
          </w:tcPr>
          <w:p>
            <w:pPr>
              <w:spacing w:after="0"/>
              <w:jc w:val="right"/>
            </w:pPr>
          </w:p>
        </w:tc>
        <w:tc>
          <w:tcPr>
            <w:tcW w:type="dxa" w:w="2194"/>
          </w:tcPr>
          <w:p>
            <w:pPr>
              <w:spacing w:after="0"/>
              <w:jc w:val="left"/>
            </w:pPr>
            <w:r>
              <w:rPr>
                <w:sz w:val="16"/>
              </w:rPr>
              <w:t>Storm Events does not record earthquakes.</w:t>
            </w:r>
          </w:p>
        </w:tc>
      </w:tr>
      <w:tr>
        <w:trPr>
          <w:cantSplit/>
        </w:trPr>
        <w:tc>
          <w:tcPr>
            <w:tcW w:type="dxa" w:w="722"/>
          </w:tcPr>
          <w:p>
            <w:pPr>
              <w:spacing w:after="0"/>
              <w:jc w:val="right"/>
            </w:pPr>
            <w:r>
              <w:rPr>
                <w:sz w:val="16"/>
              </w:rPr>
              <w:t>15</w:t>
            </w:r>
          </w:p>
        </w:tc>
        <w:tc>
          <w:tcPr>
            <w:tcW w:type="dxa" w:w="1037"/>
          </w:tcPr>
          <w:p>
            <w:pPr>
              <w:spacing w:after="0"/>
              <w:jc w:val="left"/>
            </w:pPr>
            <w:r>
              <w:rPr>
                <w:sz w:val="16"/>
              </w:rPr>
              <w:t>Hurricane</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8"/>
          </w:tcPr>
          <w:p>
            <w:pPr>
              <w:spacing w:after="0"/>
              <w:jc w:val="right"/>
            </w:pPr>
            <w:r>
              <w:rPr>
                <w:sz w:val="16"/>
              </w:rPr>
              <w:t>$0</w:t>
            </w:r>
          </w:p>
        </w:tc>
        <w:tc>
          <w:tcPr>
            <w:tcW w:type="dxa" w:w="1192"/>
          </w:tcPr>
          <w:p>
            <w:pPr>
              <w:spacing w:after="0"/>
              <w:jc w:val="right"/>
            </w:pPr>
            <w:r>
              <w:rPr>
                <w:sz w:val="16"/>
              </w:rPr>
              <w:t>$0</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Insufficient Data</w:t>
            </w:r>
          </w:p>
        </w:tc>
        <w:tc>
          <w:tcPr>
            <w:tcW w:type="dxa" w:w="137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38"/>
          </w:tcPr>
          <w:p>
            <w:pPr>
              <w:spacing w:after="0"/>
              <w:jc w:val="right"/>
            </w:pPr>
            <w:r>
              <w:rPr>
                <w:sz w:val="16"/>
              </w:rPr>
              <w:t>n/a</w:t>
            </w:r>
          </w:p>
        </w:tc>
        <w:tc>
          <w:tcPr>
            <w:tcW w:type="dxa" w:w="1192"/>
          </w:tcPr>
          <w:p>
            <w:pPr>
              <w:spacing w:after="0"/>
              <w:jc w:val="right"/>
            </w:pPr>
            <w:r>
              <w:rPr>
                <w:sz w:val="16"/>
              </w:rPr>
              <w:t>n/a</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tract 1 (Relatively Low, 81.3); tract 2 (Very Low, 77.5)</w:t>
            </w:r>
          </w:p>
        </w:tc>
      </w:tr>
      <w:tr>
        <w:trPr>
          <w:cantSplit/>
        </w:trPr>
        <w:tc>
          <w:tcPr>
            <w:tcW w:type="dxa" w:w="2334"/>
          </w:tcPr>
          <w:p>
            <w:pPr>
              <w:spacing w:after="0"/>
              <w:jc w:val="left"/>
            </w:pPr>
            <w:r>
              <w:rPr>
                <w:sz w:val="16"/>
              </w:rPr>
              <w:t>Tornado</w:t>
            </w:r>
          </w:p>
        </w:tc>
        <w:tc>
          <w:tcPr>
            <w:tcW w:type="dxa" w:w="11778"/>
          </w:tcPr>
          <w:p>
            <w:pPr>
              <w:spacing w:after="0"/>
              <w:jc w:val="left"/>
            </w:pPr>
            <w:r>
              <w:rPr>
                <w:sz w:val="16"/>
              </w:rPr>
              <w:t>tract 2 (Very Low, 29.2); tract 1 (Very Low, 24.4)</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tract 2 (Relatively Low, 78.4); tract 1 (Very Low, 62.8)</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941"/>
        <w:gridCol w:w="1829"/>
        <w:gridCol w:w="2056"/>
        <w:gridCol w:w="1502"/>
        <w:gridCol w:w="1787"/>
        <w:gridCol w:w="1552"/>
        <w:gridCol w:w="1632"/>
      </w:tblGrid>
      <w:tr>
        <w:trPr>
          <w:cantSplit/>
          <w:tblHeader/>
        </w:trPr>
        <w:tc>
          <w:tcPr>
            <w:tcW w:type="dxa" w:w="1814"/>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8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6"/>
            <w:shd w:val="clear" w:color="auto" w:fill="E8E8E8"/>
          </w:tcPr>
          <w:p>
            <w:pPr>
              <w:spacing w:after="0"/>
              <w:jc w:val="left"/>
            </w:pPr>
            <w:r>
              <w:rPr>
                <w:b/>
                <w:sz w:val="16"/>
              </w:rPr>
              <w:t>Observed range</w:t>
            </w:r>
          </w:p>
        </w:tc>
        <w:tc>
          <w:tcPr>
            <w:tcW w:type="dxa" w:w="1502"/>
            <w:shd w:val="clear" w:color="auto" w:fill="E8E8E8"/>
          </w:tcPr>
          <w:p>
            <w:pPr>
              <w:spacing w:after="0"/>
              <w:jc w:val="left"/>
            </w:pPr>
            <w:r>
              <w:rPr>
                <w:b/>
                <w:sz w:val="16"/>
              </w:rPr>
              <w:t>Worst recorded event</w:t>
            </w:r>
          </w:p>
        </w:tc>
        <w:tc>
          <w:tcPr>
            <w:tcW w:type="dxa" w:w="1787"/>
            <w:shd w:val="clear" w:color="auto" w:fill="E8E8E8"/>
          </w:tcPr>
          <w:p>
            <w:pPr>
              <w:spacing w:after="0"/>
              <w:jc w:val="left"/>
            </w:pPr>
            <w:r>
              <w:rPr>
                <w:b/>
                <w:sz w:val="16"/>
              </w:rPr>
              <w:t>Most damaging (when different)</w:t>
            </w:r>
          </w:p>
        </w:tc>
        <w:tc>
          <w:tcPr>
            <w:tcW w:type="dxa" w:w="1552"/>
            <w:shd w:val="clear" w:color="auto" w:fill="E8E8E8"/>
          </w:tcPr>
          <w:p>
            <w:pPr>
              <w:spacing w:after="0"/>
              <w:jc w:val="left"/>
            </w:pPr>
            <w:r>
              <w:rPr>
                <w:b/>
                <w:sz w:val="16"/>
              </w:rPr>
              <w:t>How it applies to jurisdictions</w:t>
            </w:r>
          </w:p>
        </w:tc>
        <w:tc>
          <w:tcPr>
            <w:tcW w:type="dxa" w:w="1632"/>
            <w:shd w:val="clear" w:color="auto" w:fill="E8E8E8"/>
          </w:tcPr>
          <w:p>
            <w:pPr>
              <w:spacing w:after="0"/>
              <w:jc w:val="left"/>
            </w:pPr>
            <w:r>
              <w:rPr>
                <w:b/>
                <w:sz w:val="16"/>
              </w:rPr>
              <w:t>Note</w:t>
            </w:r>
          </w:p>
        </w:tc>
      </w:tr>
      <w:tr>
        <w:trPr>
          <w:cantSplit/>
        </w:trPr>
        <w:tc>
          <w:tcPr>
            <w:tcW w:type="dxa" w:w="1814"/>
          </w:tcPr>
          <w:p>
            <w:pPr>
              <w:spacing w:after="0"/>
              <w:jc w:val="left"/>
            </w:pPr>
            <w:r>
              <w:rPr>
                <w:sz w:val="16"/>
              </w:rPr>
              <w:t>Coastal Flood, Storm Surge/Tide</w:t>
            </w:r>
          </w:p>
        </w:tc>
        <w:tc>
          <w:tcPr>
            <w:tcW w:type="dxa" w:w="1941"/>
          </w:tcPr>
          <w:p>
            <w:pPr>
              <w:spacing w:after="0"/>
              <w:jc w:val="left"/>
            </w:pPr>
            <w:r>
              <w:rPr>
                <w:sz w:val="16"/>
              </w:rPr>
              <w:t>none in data (flood depth: FIRM)</w:t>
            </w:r>
          </w:p>
        </w:tc>
        <w:tc>
          <w:tcPr>
            <w:tcW w:type="dxa" w:w="1829"/>
          </w:tcPr>
          <w:p>
            <w:pPr>
              <w:spacing w:after="0"/>
              <w:jc w:val="right"/>
            </w:pPr>
            <w:r>
              <w:rPr>
                <w:sz w:val="16"/>
              </w:rPr>
              <w:t>0</w:t>
            </w:r>
          </w:p>
        </w:tc>
        <w:tc>
          <w:tcPr>
            <w:tcW w:type="dxa" w:w="2056"/>
          </w:tcPr>
          <w:p>
            <w:pPr>
              <w:spacing w:after="0"/>
              <w:jc w:val="left"/>
            </w:pPr>
          </w:p>
        </w:tc>
        <w:tc>
          <w:tcPr>
            <w:tcW w:type="dxa" w:w="1502"/>
          </w:tcPr>
          <w:p>
            <w:pPr>
              <w:spacing w:after="0"/>
              <w:jc w:val="left"/>
            </w:pPr>
          </w:p>
        </w:tc>
        <w:tc>
          <w:tcPr>
            <w:tcW w:type="dxa" w:w="1787"/>
          </w:tcPr>
          <w:p>
            <w:pPr>
              <w:spacing w:after="0"/>
              <w:jc w:val="left"/>
            </w:pPr>
          </w:p>
        </w:tc>
        <w:tc>
          <w:tcPr>
            <w:tcW w:type="dxa" w:w="1552"/>
          </w:tcPr>
          <w:p>
            <w:pPr>
              <w:spacing w:after="0"/>
              <w:jc w:val="left"/>
            </w:pPr>
          </w:p>
        </w:tc>
        <w:tc>
          <w:tcPr>
            <w:tcW w:type="dxa" w:w="1632"/>
          </w:tcPr>
          <w:p>
            <w:pPr>
              <w:spacing w:after="0"/>
              <w:jc w:val="left"/>
            </w:pPr>
            <w:r>
              <w:rPr>
                <w:sz w:val="16"/>
              </w:rPr>
              <w:t>Flood depth: see the FEMA Flood Insurance Rate Map.</w:t>
            </w:r>
          </w:p>
        </w:tc>
      </w:tr>
      <w:tr>
        <w:trPr>
          <w:cantSplit/>
        </w:trPr>
        <w:tc>
          <w:tcPr>
            <w:tcW w:type="dxa" w:w="1814"/>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829"/>
          </w:tcPr>
          <w:p>
            <w:pPr>
              <w:spacing w:after="0"/>
              <w:jc w:val="right"/>
            </w:pPr>
            <w:r>
              <w:rPr>
                <w:sz w:val="16"/>
              </w:rPr>
              <w:t>36 records, 1996 to 2026 (36 zone-level)</w:t>
            </w:r>
          </w:p>
        </w:tc>
        <w:tc>
          <w:tcPr>
            <w:tcW w:type="dxa" w:w="2056"/>
          </w:tcPr>
          <w:p>
            <w:pPr>
              <w:spacing w:after="0"/>
              <w:jc w:val="left"/>
            </w:pPr>
            <w:r>
              <w:rPr>
                <w:sz w:val="16"/>
              </w:rPr>
              <w:t>1 day to 7 days (median 2 days); 30 with a recorded value</w:t>
            </w:r>
          </w:p>
        </w:tc>
        <w:tc>
          <w:tcPr>
            <w:tcW w:type="dxa" w:w="1502"/>
          </w:tcPr>
          <w:p>
            <w:pPr>
              <w:spacing w:after="0"/>
              <w:jc w:val="left"/>
            </w:pPr>
            <w:r>
              <w:rPr>
                <w:sz w:val="16"/>
              </w:rPr>
              <w:t>7 consecutive days, 2019-01-26 to 2019-02-01, zone-level</w:t>
            </w:r>
          </w:p>
        </w:tc>
        <w:tc>
          <w:tcPr>
            <w:tcW w:type="dxa" w:w="1787"/>
          </w:tcPr>
          <w:p>
            <w:pPr>
              <w:spacing w:after="0"/>
              <w:jc w:val="left"/>
            </w:pPr>
          </w:p>
        </w:tc>
        <w:tc>
          <w:tcPr>
            <w:tcW w:type="dxa" w:w="1552"/>
          </w:tcPr>
          <w:p>
            <w:pPr>
              <w:spacing w:after="0"/>
              <w:jc w:val="left"/>
            </w:pPr>
            <w:r>
              <w:rPr>
                <w:sz w:val="16"/>
              </w:rPr>
              <w:t>Countywide (zone-level records).</w:t>
            </w:r>
          </w:p>
        </w:tc>
        <w:tc>
          <w:tcPr>
            <w:tcW w:type="dxa" w:w="1632"/>
          </w:tcPr>
          <w:p>
            <w:pPr>
              <w:spacing w:after="0"/>
              <w:jc w:val="left"/>
            </w:pPr>
            <w:r>
              <w:rPr>
                <w:sz w:val="16"/>
              </w:rPr>
              <w:t>Wind chill: in event narratives only (local data needed).</w:t>
            </w:r>
          </w:p>
        </w:tc>
      </w:tr>
      <w:tr>
        <w:trPr>
          <w:cantSplit/>
        </w:trPr>
        <w:tc>
          <w:tcPr>
            <w:tcW w:type="dxa" w:w="1814"/>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829"/>
          </w:tcPr>
          <w:p>
            <w:pPr>
              <w:spacing w:after="0"/>
              <w:jc w:val="right"/>
            </w:pPr>
            <w:r>
              <w:rPr>
                <w:sz w:val="16"/>
              </w:rPr>
              <w:t>10 records, 2006 to 2013 (10 zone-level)</w:t>
            </w:r>
          </w:p>
        </w:tc>
        <w:tc>
          <w:tcPr>
            <w:tcW w:type="dxa" w:w="2056"/>
          </w:tcPr>
          <w:p>
            <w:pPr>
              <w:spacing w:after="0"/>
              <w:jc w:val="left"/>
            </w:pPr>
          </w:p>
        </w:tc>
        <w:tc>
          <w:tcPr>
            <w:tcW w:type="dxa" w:w="1502"/>
          </w:tcPr>
          <w:p>
            <w:pPr>
              <w:spacing w:after="0"/>
              <w:jc w:val="left"/>
            </w:pPr>
            <w:r>
              <w:rPr>
                <w:sz w:val="16"/>
              </w:rPr>
              <w:t>No crop damage reported in 10 records.</w:t>
            </w:r>
          </w:p>
        </w:tc>
        <w:tc>
          <w:tcPr>
            <w:tcW w:type="dxa" w:w="1787"/>
          </w:tcPr>
          <w:p>
            <w:pPr>
              <w:spacing w:after="0"/>
              <w:jc w:val="left"/>
            </w:pPr>
          </w:p>
        </w:tc>
        <w:tc>
          <w:tcPr>
            <w:tcW w:type="dxa" w:w="1552"/>
          </w:tcPr>
          <w:p>
            <w:pPr>
              <w:spacing w:after="0"/>
              <w:jc w:val="left"/>
            </w:pPr>
            <w:r>
              <w:rPr>
                <w:sz w:val="16"/>
              </w:rPr>
              <w:t>Countywide (zone-level records).</w:t>
            </w:r>
          </w:p>
        </w:tc>
        <w:tc>
          <w:tcPr>
            <w:tcW w:type="dxa" w:w="1632"/>
          </w:tcPr>
          <w:p>
            <w:pPr>
              <w:spacing w:after="0"/>
              <w:jc w:val="left"/>
            </w:pPr>
            <w:r>
              <w:rPr>
                <w:sz w:val="16"/>
              </w:rPr>
              <w:t>Temperature: in event narratives only (local data needed).</w:t>
            </w:r>
          </w:p>
        </w:tc>
      </w:tr>
      <w:tr>
        <w:trPr>
          <w:cantSplit/>
        </w:trPr>
        <w:tc>
          <w:tcPr>
            <w:tcW w:type="dxa" w:w="1814"/>
          </w:tcPr>
          <w:p>
            <w:pPr>
              <w:spacing w:after="0"/>
              <w:jc w:val="left"/>
            </w:pPr>
            <w:r>
              <w:rPr>
                <w:sz w:val="16"/>
              </w:rPr>
              <w:t>Drought</w:t>
            </w:r>
          </w:p>
        </w:tc>
        <w:tc>
          <w:tcPr>
            <w:tcW w:type="dxa" w:w="1941"/>
          </w:tcPr>
          <w:p>
            <w:pPr>
              <w:spacing w:after="0"/>
              <w:jc w:val="left"/>
            </w:pPr>
            <w:r>
              <w:rPr>
                <w:sz w:val="16"/>
              </w:rPr>
              <w:t>U.S. Drought Monitor scale (D0 to D4)</w:t>
            </w:r>
          </w:p>
        </w:tc>
        <w:tc>
          <w:tcPr>
            <w:tcW w:type="dxa" w:w="1829"/>
          </w:tcPr>
          <w:p>
            <w:pPr>
              <w:spacing w:after="0"/>
              <w:jc w:val="right"/>
            </w:pPr>
            <w:r>
              <w:rPr>
                <w:sz w:val="16"/>
              </w:rPr>
              <w:t>0</w:t>
            </w:r>
          </w:p>
        </w:tc>
        <w:tc>
          <w:tcPr>
            <w:tcW w:type="dxa" w:w="2056"/>
          </w:tcPr>
          <w:p>
            <w:pPr>
              <w:spacing w:after="0"/>
              <w:jc w:val="left"/>
            </w:pPr>
          </w:p>
        </w:tc>
        <w:tc>
          <w:tcPr>
            <w:tcW w:type="dxa" w:w="1502"/>
          </w:tcPr>
          <w:p>
            <w:pPr>
              <w:spacing w:after="0"/>
              <w:jc w:val="left"/>
            </w:pPr>
          </w:p>
        </w:tc>
        <w:tc>
          <w:tcPr>
            <w:tcW w:type="dxa" w:w="1787"/>
          </w:tcPr>
          <w:p>
            <w:pPr>
              <w:spacing w:after="0"/>
              <w:jc w:val="left"/>
            </w:pPr>
          </w:p>
        </w:tc>
        <w:tc>
          <w:tcPr>
            <w:tcW w:type="dxa" w:w="1552"/>
          </w:tcPr>
          <w:p>
            <w:pPr>
              <w:spacing w:after="0"/>
              <w:jc w:val="left"/>
            </w:pPr>
          </w:p>
        </w:tc>
        <w:tc>
          <w:tcPr>
            <w:tcW w:type="dxa" w:w="16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941"/>
          </w:tcPr>
          <w:p>
            <w:pPr>
              <w:spacing w:after="0"/>
              <w:jc w:val="left"/>
            </w:pPr>
            <w:r>
              <w:rPr>
                <w:sz w:val="16"/>
              </w:rPr>
              <w:t>Modified Mercalli (local data)</w:t>
            </w:r>
          </w:p>
        </w:tc>
        <w:tc>
          <w:tcPr>
            <w:tcW w:type="dxa" w:w="1829"/>
          </w:tcPr>
          <w:p>
            <w:pPr>
              <w:spacing w:after="0"/>
              <w:jc w:val="right"/>
            </w:pPr>
            <w:r>
              <w:rPr>
                <w:sz w:val="16"/>
              </w:rPr>
              <w:t>0</w:t>
            </w:r>
          </w:p>
        </w:tc>
        <w:tc>
          <w:tcPr>
            <w:tcW w:type="dxa" w:w="2056"/>
          </w:tcPr>
          <w:p>
            <w:pPr>
              <w:spacing w:after="0"/>
              <w:jc w:val="left"/>
            </w:pPr>
          </w:p>
        </w:tc>
        <w:tc>
          <w:tcPr>
            <w:tcW w:type="dxa" w:w="1502"/>
          </w:tcPr>
          <w:p>
            <w:pPr>
              <w:spacing w:after="0"/>
              <w:jc w:val="left"/>
            </w:pPr>
          </w:p>
        </w:tc>
        <w:tc>
          <w:tcPr>
            <w:tcW w:type="dxa" w:w="1787"/>
          </w:tcPr>
          <w:p>
            <w:pPr>
              <w:spacing w:after="0"/>
              <w:jc w:val="left"/>
            </w:pPr>
          </w:p>
        </w:tc>
        <w:tc>
          <w:tcPr>
            <w:tcW w:type="dxa" w:w="1552"/>
          </w:tcPr>
          <w:p>
            <w:pPr>
              <w:spacing w:after="0"/>
              <w:jc w:val="left"/>
            </w:pPr>
          </w:p>
        </w:tc>
        <w:tc>
          <w:tcPr>
            <w:tcW w:type="dxa" w:w="163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941"/>
          </w:tcPr>
          <w:p>
            <w:pPr>
              <w:spacing w:after="0"/>
              <w:jc w:val="left"/>
            </w:pPr>
            <w:r>
              <w:rPr>
                <w:sz w:val="16"/>
              </w:rPr>
              <w:t>hail size (inches)</w:t>
            </w:r>
          </w:p>
        </w:tc>
        <w:tc>
          <w:tcPr>
            <w:tcW w:type="dxa" w:w="1829"/>
          </w:tcPr>
          <w:p>
            <w:pPr>
              <w:spacing w:after="0"/>
              <w:jc w:val="right"/>
            </w:pPr>
            <w:r>
              <w:rPr>
                <w:sz w:val="16"/>
              </w:rPr>
              <w:t>56 records, 1961 to 2025</w:t>
            </w:r>
          </w:p>
        </w:tc>
        <w:tc>
          <w:tcPr>
            <w:tcW w:type="dxa" w:w="2056"/>
          </w:tcPr>
          <w:p>
            <w:pPr>
              <w:spacing w:after="0"/>
              <w:jc w:val="left"/>
            </w:pPr>
            <w:r>
              <w:rPr>
                <w:sz w:val="16"/>
              </w:rPr>
              <w:t>0.75 in to 2.75 in (median 0.88 in); 56 with a recorded value</w:t>
            </w:r>
          </w:p>
        </w:tc>
        <w:tc>
          <w:tcPr>
            <w:tcW w:type="dxa" w:w="1502"/>
          </w:tcPr>
          <w:p>
            <w:pPr>
              <w:spacing w:after="0"/>
              <w:jc w:val="left"/>
            </w:pPr>
            <w:r>
              <w:rPr>
                <w:sz w:val="16"/>
              </w:rPr>
              <w:t>2.75 in hail, 2022-07-18</w:t>
            </w:r>
          </w:p>
        </w:tc>
        <w:tc>
          <w:tcPr>
            <w:tcW w:type="dxa" w:w="1787"/>
          </w:tcPr>
          <w:p>
            <w:pPr>
              <w:spacing w:after="0"/>
              <w:jc w:val="left"/>
            </w:pPr>
          </w:p>
        </w:tc>
        <w:tc>
          <w:tcPr>
            <w:tcW w:type="dxa" w:w="1552"/>
          </w:tcPr>
          <w:p>
            <w:pPr>
              <w:spacing w:after="0"/>
              <w:jc w:val="left"/>
            </w:pPr>
            <w:r>
              <w:rPr>
                <w:sz w:val="16"/>
              </w:rPr>
              <w:t>Event records naming jurisdictions in the plan: Covington township (8 records), Baraga township (4 records), Baraga village (4 records).</w:t>
            </w:r>
          </w:p>
        </w:tc>
        <w:tc>
          <w:tcPr>
            <w:tcW w:type="dxa" w:w="1632"/>
          </w:tcPr>
          <w:p>
            <w:pPr>
              <w:spacing w:after="0"/>
              <w:jc w:val="left"/>
            </w:pPr>
          </w:p>
        </w:tc>
      </w:tr>
      <w:tr>
        <w:trPr>
          <w:cantSplit/>
        </w:trPr>
        <w:tc>
          <w:tcPr>
            <w:tcW w:type="dxa" w:w="1814"/>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829"/>
          </w:tcPr>
          <w:p>
            <w:pPr>
              <w:spacing w:after="0"/>
              <w:jc w:val="right"/>
            </w:pPr>
            <w:r>
              <w:rPr>
                <w:sz w:val="16"/>
              </w:rPr>
              <w:t>7 records, 2006 to 2026 (7 zone-level)</w:t>
            </w:r>
          </w:p>
        </w:tc>
        <w:tc>
          <w:tcPr>
            <w:tcW w:type="dxa" w:w="2056"/>
          </w:tcPr>
          <w:p>
            <w:pPr>
              <w:spacing w:after="0"/>
              <w:jc w:val="left"/>
            </w:pPr>
            <w:r>
              <w:rPr>
                <w:sz w:val="16"/>
              </w:rPr>
              <w:t>1 day to 2 days (median 1 day); 7 with a recorded value</w:t>
            </w:r>
          </w:p>
        </w:tc>
        <w:tc>
          <w:tcPr>
            <w:tcW w:type="dxa" w:w="1502"/>
          </w:tcPr>
          <w:p>
            <w:pPr>
              <w:spacing w:after="0"/>
              <w:jc w:val="left"/>
            </w:pPr>
            <w:r>
              <w:rPr>
                <w:sz w:val="16"/>
              </w:rPr>
              <w:t>2 consecutive days, 2022-06-20 to 2022-06-21, zone-level</w:t>
            </w:r>
          </w:p>
        </w:tc>
        <w:tc>
          <w:tcPr>
            <w:tcW w:type="dxa" w:w="1787"/>
          </w:tcPr>
          <w:p>
            <w:pPr>
              <w:spacing w:after="0"/>
              <w:jc w:val="left"/>
            </w:pPr>
          </w:p>
        </w:tc>
        <w:tc>
          <w:tcPr>
            <w:tcW w:type="dxa" w:w="1552"/>
          </w:tcPr>
          <w:p>
            <w:pPr>
              <w:spacing w:after="0"/>
              <w:jc w:val="left"/>
            </w:pPr>
            <w:r>
              <w:rPr>
                <w:sz w:val="16"/>
              </w:rPr>
              <w:t>Countywide (zone-level records).</w:t>
            </w:r>
          </w:p>
        </w:tc>
        <w:tc>
          <w:tcPr>
            <w:tcW w:type="dxa" w:w="1632"/>
          </w:tcPr>
          <w:p>
            <w:pPr>
              <w:spacing w:after="0"/>
              <w:jc w:val="left"/>
            </w:pPr>
            <w:r>
              <w:rPr>
                <w:sz w:val="16"/>
              </w:rPr>
              <w:t>Heat index: in event narratives only (local data needed).</w:t>
            </w:r>
          </w:p>
        </w:tc>
      </w:tr>
      <w:tr>
        <w:trPr>
          <w:cantSplit/>
        </w:trPr>
        <w:tc>
          <w:tcPr>
            <w:tcW w:type="dxa" w:w="1814"/>
          </w:tcPr>
          <w:p>
            <w:pPr>
              <w:spacing w:after="0"/>
              <w:jc w:val="left"/>
            </w:pPr>
            <w:r>
              <w:rPr>
                <w:sz w:val="16"/>
              </w:rPr>
              <w:t>Hurricane, Tropical Storm, Tropical Depression</w:t>
            </w:r>
          </w:p>
        </w:tc>
        <w:tc>
          <w:tcPr>
            <w:tcW w:type="dxa" w:w="1941"/>
          </w:tcPr>
          <w:p>
            <w:pPr>
              <w:spacing w:after="0"/>
              <w:jc w:val="left"/>
            </w:pPr>
            <w:r>
              <w:rPr>
                <w:sz w:val="16"/>
              </w:rPr>
              <w:t>Saffir-Simpson</w:t>
            </w:r>
          </w:p>
        </w:tc>
        <w:tc>
          <w:tcPr>
            <w:tcW w:type="dxa" w:w="1829"/>
          </w:tcPr>
          <w:p>
            <w:pPr>
              <w:spacing w:after="0"/>
              <w:jc w:val="right"/>
            </w:pPr>
            <w:r>
              <w:rPr>
                <w:sz w:val="16"/>
              </w:rPr>
              <w:t>0</w:t>
            </w:r>
          </w:p>
        </w:tc>
        <w:tc>
          <w:tcPr>
            <w:tcW w:type="dxa" w:w="2056"/>
          </w:tcPr>
          <w:p>
            <w:pPr>
              <w:spacing w:after="0"/>
              <w:jc w:val="left"/>
            </w:pPr>
          </w:p>
        </w:tc>
        <w:tc>
          <w:tcPr>
            <w:tcW w:type="dxa" w:w="1502"/>
          </w:tcPr>
          <w:p>
            <w:pPr>
              <w:spacing w:after="0"/>
              <w:jc w:val="left"/>
            </w:pPr>
          </w:p>
        </w:tc>
        <w:tc>
          <w:tcPr>
            <w:tcW w:type="dxa" w:w="1787"/>
          </w:tcPr>
          <w:p>
            <w:pPr>
              <w:spacing w:after="0"/>
              <w:jc w:val="left"/>
            </w:pPr>
          </w:p>
        </w:tc>
        <w:tc>
          <w:tcPr>
            <w:tcW w:type="dxa" w:w="1552"/>
          </w:tcPr>
          <w:p>
            <w:pPr>
              <w:spacing w:after="0"/>
              <w:jc w:val="left"/>
            </w:pPr>
          </w:p>
        </w:tc>
        <w:tc>
          <w:tcPr>
            <w:tcW w:type="dxa" w:w="16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941"/>
          </w:tcPr>
          <w:p>
            <w:pPr>
              <w:spacing w:after="0"/>
              <w:jc w:val="left"/>
            </w:pPr>
            <w:r>
              <w:rPr>
                <w:sz w:val="16"/>
              </w:rPr>
              <w:t>Sperry-Piltz ice scale (local data)</w:t>
            </w:r>
          </w:p>
        </w:tc>
        <w:tc>
          <w:tcPr>
            <w:tcW w:type="dxa" w:w="1829"/>
          </w:tcPr>
          <w:p>
            <w:pPr>
              <w:spacing w:after="0"/>
              <w:jc w:val="right"/>
            </w:pPr>
            <w:r>
              <w:rPr>
                <w:sz w:val="16"/>
              </w:rPr>
              <w:t>4 records, 2002 to 2022 (4 zone-level)</w:t>
            </w:r>
          </w:p>
        </w:tc>
        <w:tc>
          <w:tcPr>
            <w:tcW w:type="dxa" w:w="2056"/>
          </w:tcPr>
          <w:p>
            <w:pPr>
              <w:spacing w:after="0"/>
              <w:jc w:val="left"/>
            </w:pPr>
          </w:p>
        </w:tc>
        <w:tc>
          <w:tcPr>
            <w:tcW w:type="dxa" w:w="1502"/>
          </w:tcPr>
          <w:p>
            <w:pPr>
              <w:spacing w:after="0"/>
              <w:jc w:val="left"/>
            </w:pPr>
            <w:r>
              <w:rPr>
                <w:sz w:val="16"/>
              </w:rPr>
              <w:t>Ice Storm, 2022-03-22, $10,000 property; $0 crops (2022 dollars); NWS zone MIZ004</w:t>
            </w:r>
          </w:p>
        </w:tc>
        <w:tc>
          <w:tcPr>
            <w:tcW w:type="dxa" w:w="1787"/>
          </w:tcPr>
          <w:p>
            <w:pPr>
              <w:spacing w:after="0"/>
              <w:jc w:val="left"/>
            </w:pPr>
          </w:p>
        </w:tc>
        <w:tc>
          <w:tcPr>
            <w:tcW w:type="dxa" w:w="1552"/>
          </w:tcPr>
          <w:p>
            <w:pPr>
              <w:spacing w:after="0"/>
              <w:jc w:val="left"/>
            </w:pPr>
            <w:r>
              <w:rPr>
                <w:sz w:val="16"/>
              </w:rPr>
              <w:t>Countywide (zone-level records).</w:t>
            </w:r>
          </w:p>
        </w:tc>
        <w:tc>
          <w:tcPr>
            <w:tcW w:type="dxa" w:w="1632"/>
          </w:tcPr>
          <w:p>
            <w:pPr>
              <w:spacing w:after="0"/>
              <w:jc w:val="left"/>
            </w:pPr>
            <w:r>
              <w:rPr>
                <w:sz w:val="16"/>
              </w:rPr>
              <w:t>Ice thickness: in event narratives only (local data needed).</w:t>
            </w:r>
          </w:p>
        </w:tc>
      </w:tr>
      <w:tr>
        <w:trPr>
          <w:cantSplit/>
        </w:trPr>
        <w:tc>
          <w:tcPr>
            <w:tcW w:type="dxa" w:w="1814"/>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829"/>
          </w:tcPr>
          <w:p>
            <w:pPr>
              <w:spacing w:after="0"/>
              <w:jc w:val="right"/>
            </w:pPr>
            <w:r>
              <w:rPr>
                <w:sz w:val="16"/>
              </w:rPr>
              <w:t>14 records, 1996 to 2026 (6 zone-level)</w:t>
            </w:r>
          </w:p>
        </w:tc>
        <w:tc>
          <w:tcPr>
            <w:tcW w:type="dxa" w:w="2056"/>
          </w:tcPr>
          <w:p>
            <w:pPr>
              <w:spacing w:after="0"/>
              <w:jc w:val="left"/>
            </w:pPr>
          </w:p>
        </w:tc>
        <w:tc>
          <w:tcPr>
            <w:tcW w:type="dxa" w:w="1502"/>
          </w:tcPr>
          <w:p>
            <w:pPr>
              <w:spacing w:after="0"/>
              <w:jc w:val="left"/>
            </w:pPr>
            <w:r>
              <w:rPr>
                <w:sz w:val="16"/>
              </w:rPr>
              <w:t>Flash Flood, 2025-05-15, $9,300,000 property; $0 crops (2025 dollars)</w:t>
            </w:r>
          </w:p>
        </w:tc>
        <w:tc>
          <w:tcPr>
            <w:tcW w:type="dxa" w:w="1787"/>
          </w:tcPr>
          <w:p>
            <w:pPr>
              <w:spacing w:after="0"/>
              <w:jc w:val="left"/>
            </w:pPr>
          </w:p>
        </w:tc>
        <w:tc>
          <w:tcPr>
            <w:tcW w:type="dxa" w:w="1552"/>
          </w:tcPr>
          <w:p>
            <w:pPr>
              <w:spacing w:after="0"/>
              <w:jc w:val="left"/>
            </w:pPr>
            <w:r>
              <w:rPr>
                <w:sz w:val="16"/>
              </w:rPr>
              <w:t>Event records naming jurisdictions in the plan: Baraga township (1 record), Baraga village (1 record). Zone-level records (6) apply countywide.</w:t>
            </w:r>
          </w:p>
        </w:tc>
        <w:tc>
          <w:tcPr>
            <w:tcW w:type="dxa" w:w="16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941"/>
          </w:tcPr>
          <w:p>
            <w:pPr>
              <w:spacing w:after="0"/>
              <w:jc w:val="left"/>
            </w:pPr>
            <w:r>
              <w:rPr>
                <w:sz w:val="16"/>
              </w:rPr>
              <w:t>none (count and damage only)</w:t>
            </w:r>
          </w:p>
        </w:tc>
        <w:tc>
          <w:tcPr>
            <w:tcW w:type="dxa" w:w="1829"/>
          </w:tcPr>
          <w:p>
            <w:pPr>
              <w:spacing w:after="0"/>
              <w:jc w:val="right"/>
            </w:pPr>
            <w:r>
              <w:rPr>
                <w:sz w:val="16"/>
              </w:rPr>
              <w:t>0</w:t>
            </w:r>
          </w:p>
        </w:tc>
        <w:tc>
          <w:tcPr>
            <w:tcW w:type="dxa" w:w="2056"/>
          </w:tcPr>
          <w:p>
            <w:pPr>
              <w:spacing w:after="0"/>
              <w:jc w:val="left"/>
            </w:pPr>
          </w:p>
        </w:tc>
        <w:tc>
          <w:tcPr>
            <w:tcW w:type="dxa" w:w="1502"/>
          </w:tcPr>
          <w:p>
            <w:pPr>
              <w:spacing w:after="0"/>
              <w:jc w:val="left"/>
            </w:pPr>
          </w:p>
        </w:tc>
        <w:tc>
          <w:tcPr>
            <w:tcW w:type="dxa" w:w="1787"/>
          </w:tcPr>
          <w:p>
            <w:pPr>
              <w:spacing w:after="0"/>
              <w:jc w:val="left"/>
            </w:pPr>
          </w:p>
        </w:tc>
        <w:tc>
          <w:tcPr>
            <w:tcW w:type="dxa" w:w="1552"/>
          </w:tcPr>
          <w:p>
            <w:pPr>
              <w:spacing w:after="0"/>
              <w:jc w:val="left"/>
            </w:pPr>
          </w:p>
        </w:tc>
        <w:tc>
          <w:tcPr>
            <w:tcW w:type="dxa" w:w="1632"/>
          </w:tcPr>
          <w:p>
            <w:pPr>
              <w:spacing w:after="0"/>
              <w:jc w:val="left"/>
            </w:pPr>
            <w:r>
              <w:rPr>
                <w:sz w:val="16"/>
              </w:rPr>
              <w:t>Physical measure: in event narratives only (local data needed).</w:t>
            </w:r>
          </w:p>
        </w:tc>
      </w:tr>
      <w:tr>
        <w:trPr>
          <w:cantSplit/>
        </w:trPr>
        <w:tc>
          <w:tcPr>
            <w:tcW w:type="dxa" w:w="1814"/>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829"/>
          </w:tcPr>
          <w:p>
            <w:pPr>
              <w:spacing w:after="0"/>
              <w:jc w:val="right"/>
            </w:pPr>
            <w:r>
              <w:rPr>
                <w:sz w:val="16"/>
              </w:rPr>
              <w:t>1 record, 2021</w:t>
            </w:r>
          </w:p>
        </w:tc>
        <w:tc>
          <w:tcPr>
            <w:tcW w:type="dxa" w:w="2056"/>
          </w:tcPr>
          <w:p>
            <w:pPr>
              <w:spacing w:after="0"/>
              <w:jc w:val="left"/>
            </w:pPr>
          </w:p>
        </w:tc>
        <w:tc>
          <w:tcPr>
            <w:tcW w:type="dxa" w:w="1502"/>
          </w:tcPr>
          <w:p>
            <w:pPr>
              <w:spacing w:after="0"/>
              <w:jc w:val="left"/>
            </w:pPr>
            <w:r>
              <w:rPr>
                <w:sz w:val="16"/>
              </w:rPr>
              <w:t>Lightning, 2021-09-07, $2,000 property; $0 crops (2021 dollars)</w:t>
            </w:r>
          </w:p>
        </w:tc>
        <w:tc>
          <w:tcPr>
            <w:tcW w:type="dxa" w:w="1787"/>
          </w:tcPr>
          <w:p>
            <w:pPr>
              <w:spacing w:after="0"/>
              <w:jc w:val="left"/>
            </w:pPr>
          </w:p>
        </w:tc>
        <w:tc>
          <w:tcPr>
            <w:tcW w:type="dxa" w:w="1552"/>
          </w:tcPr>
          <w:p>
            <w:pPr>
              <w:spacing w:after="0"/>
              <w:jc w:val="left"/>
            </w:pPr>
            <w:r>
              <w:rPr>
                <w:sz w:val="16"/>
              </w:rPr>
              <w:t>No event record names a jurisdiction in the plan.</w:t>
            </w:r>
          </w:p>
        </w:tc>
        <w:tc>
          <w:tcPr>
            <w:tcW w:type="dxa" w:w="1632"/>
          </w:tcPr>
          <w:p>
            <w:pPr>
              <w:spacing w:after="0"/>
              <w:jc w:val="left"/>
            </w:pPr>
            <w:r>
              <w:rPr>
                <w:sz w:val="16"/>
              </w:rPr>
              <w:t>Storm Events lists lightning with damage or casualties; physical measure in event narratives only (local data needed).</w:t>
            </w:r>
          </w:p>
        </w:tc>
      </w:tr>
      <w:tr>
        <w:trPr>
          <w:cantSplit/>
        </w:trPr>
        <w:tc>
          <w:tcPr>
            <w:tcW w:type="dxa" w:w="1814"/>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829"/>
          </w:tcPr>
          <w:p>
            <w:pPr>
              <w:spacing w:after="0"/>
              <w:jc w:val="right"/>
            </w:pPr>
            <w:r>
              <w:rPr>
                <w:sz w:val="16"/>
              </w:rPr>
              <w:t>10 records, 1998 to 2022 (10 zone-level)</w:t>
            </w:r>
          </w:p>
        </w:tc>
        <w:tc>
          <w:tcPr>
            <w:tcW w:type="dxa" w:w="2056"/>
          </w:tcPr>
          <w:p>
            <w:pPr>
              <w:spacing w:after="0"/>
              <w:jc w:val="left"/>
            </w:pPr>
            <w:r>
              <w:rPr>
                <w:sz w:val="16"/>
              </w:rPr>
              <w:t>43 kt (49 mph) to 65 kt (75 mph) (median 50 kt (58 mph)); 10 with a recorded value</w:t>
            </w:r>
          </w:p>
        </w:tc>
        <w:tc>
          <w:tcPr>
            <w:tcW w:type="dxa" w:w="1502"/>
          </w:tcPr>
          <w:p>
            <w:pPr>
              <w:spacing w:after="0"/>
              <w:jc w:val="left"/>
            </w:pPr>
            <w:r>
              <w:rPr>
                <w:sz w:val="16"/>
              </w:rPr>
              <w:t>65 kt (75 mph) estimated gust, High Wind, 2007-11-27; NWS zone MIZ004</w:t>
            </w:r>
          </w:p>
        </w:tc>
        <w:tc>
          <w:tcPr>
            <w:tcW w:type="dxa" w:w="1787"/>
          </w:tcPr>
          <w:p>
            <w:pPr>
              <w:spacing w:after="0"/>
              <w:jc w:val="left"/>
            </w:pPr>
            <w:r>
              <w:rPr>
                <w:sz w:val="16"/>
              </w:rPr>
              <w:t>High Wind, 1998-11-10, $25,000 property; crops not reported, reported for the zone (1998 dollars)</w:t>
            </w:r>
          </w:p>
        </w:tc>
        <w:tc>
          <w:tcPr>
            <w:tcW w:type="dxa" w:w="1552"/>
          </w:tcPr>
          <w:p>
            <w:pPr>
              <w:spacing w:after="0"/>
              <w:jc w:val="left"/>
            </w:pPr>
            <w:r>
              <w:rPr>
                <w:sz w:val="16"/>
              </w:rPr>
              <w:t>Countywide (zone-level records).</w:t>
            </w:r>
          </w:p>
        </w:tc>
        <w:tc>
          <w:tcPr>
            <w:tcW w:type="dxa" w:w="1632"/>
          </w:tcPr>
          <w:p>
            <w:pPr>
              <w:spacing w:after="0"/>
              <w:jc w:val="left"/>
            </w:pPr>
          </w:p>
        </w:tc>
      </w:tr>
      <w:tr>
        <w:trPr>
          <w:cantSplit/>
        </w:trPr>
        <w:tc>
          <w:tcPr>
            <w:tcW w:type="dxa" w:w="1814"/>
          </w:tcPr>
          <w:p>
            <w:pPr>
              <w:spacing w:after="0"/>
              <w:jc w:val="left"/>
            </w:pPr>
            <w:r>
              <w:rPr>
                <w:sz w:val="16"/>
              </w:rPr>
              <w:t>Thunderstorm Wind</w:t>
            </w:r>
          </w:p>
        </w:tc>
        <w:tc>
          <w:tcPr>
            <w:tcW w:type="dxa" w:w="1941"/>
          </w:tcPr>
          <w:p>
            <w:pPr>
              <w:spacing w:after="0"/>
              <w:jc w:val="left"/>
            </w:pPr>
            <w:r>
              <w:rPr>
                <w:sz w:val="16"/>
              </w:rPr>
              <w:t>wind speed (kt and mph)</w:t>
            </w:r>
          </w:p>
        </w:tc>
        <w:tc>
          <w:tcPr>
            <w:tcW w:type="dxa" w:w="1829"/>
          </w:tcPr>
          <w:p>
            <w:pPr>
              <w:spacing w:after="0"/>
              <w:jc w:val="right"/>
            </w:pPr>
            <w:r>
              <w:rPr>
                <w:sz w:val="16"/>
              </w:rPr>
              <w:t>76 records, 1960 to 2022</w:t>
            </w:r>
          </w:p>
        </w:tc>
        <w:tc>
          <w:tcPr>
            <w:tcW w:type="dxa" w:w="2056"/>
          </w:tcPr>
          <w:p>
            <w:pPr>
              <w:spacing w:after="0"/>
              <w:jc w:val="left"/>
            </w:pPr>
            <w:r>
              <w:rPr>
                <w:sz w:val="16"/>
              </w:rPr>
              <w:t>50 kt (58 mph) to 83 kt (96 mph) (median 55 kt (63 mph)); 70 with a recorded value</w:t>
            </w:r>
          </w:p>
        </w:tc>
        <w:tc>
          <w:tcPr>
            <w:tcW w:type="dxa" w:w="1502"/>
          </w:tcPr>
          <w:p>
            <w:pPr>
              <w:spacing w:after="0"/>
              <w:jc w:val="left"/>
            </w:pPr>
            <w:r>
              <w:rPr>
                <w:sz w:val="16"/>
              </w:rPr>
              <w:t>83 kt (96 mph) estimated gust, Thunderstorm Wind, 2020-07-18</w:t>
            </w:r>
          </w:p>
        </w:tc>
        <w:tc>
          <w:tcPr>
            <w:tcW w:type="dxa" w:w="1787"/>
          </w:tcPr>
          <w:p>
            <w:pPr>
              <w:spacing w:after="0"/>
              <w:jc w:val="left"/>
            </w:pPr>
            <w:r>
              <w:rPr>
                <w:sz w:val="16"/>
              </w:rPr>
              <w:t>Thunderstorm Wind, 2013-07-18, $200,000 property; $0 crops (2013 dollars)</w:t>
            </w:r>
          </w:p>
        </w:tc>
        <w:tc>
          <w:tcPr>
            <w:tcW w:type="dxa" w:w="1552"/>
          </w:tcPr>
          <w:p>
            <w:pPr>
              <w:spacing w:after="0"/>
              <w:jc w:val="left"/>
            </w:pPr>
            <w:r>
              <w:rPr>
                <w:sz w:val="16"/>
              </w:rPr>
              <w:t>Event records naming jurisdictions in the plan: Baraga township (13 records), Baraga village (13 records), Covington township (7 records), L'Anse township (1 record), L'Anse village (1 record).</w:t>
            </w:r>
          </w:p>
        </w:tc>
        <w:tc>
          <w:tcPr>
            <w:tcW w:type="dxa" w:w="1632"/>
          </w:tcPr>
          <w:p>
            <w:pPr>
              <w:spacing w:after="0"/>
              <w:jc w:val="left"/>
            </w:pPr>
          </w:p>
        </w:tc>
      </w:tr>
      <w:tr>
        <w:trPr>
          <w:cantSplit/>
        </w:trPr>
        <w:tc>
          <w:tcPr>
            <w:tcW w:type="dxa" w:w="1814"/>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829"/>
          </w:tcPr>
          <w:p>
            <w:pPr>
              <w:spacing w:after="0"/>
              <w:jc w:val="right"/>
            </w:pPr>
            <w:r>
              <w:rPr>
                <w:sz w:val="16"/>
              </w:rPr>
              <w:t>2 records, 1968 to 1980</w:t>
            </w:r>
          </w:p>
        </w:tc>
        <w:tc>
          <w:tcPr>
            <w:tcW w:type="dxa" w:w="2056"/>
          </w:tcPr>
          <w:p>
            <w:pPr>
              <w:spacing w:after="0"/>
              <w:jc w:val="left"/>
            </w:pPr>
            <w:r>
              <w:rPr>
                <w:sz w:val="16"/>
              </w:rPr>
              <w:t>F/EF0 to F/EF2 (median F/EF1); 2 with a recorded value</w:t>
            </w:r>
          </w:p>
        </w:tc>
        <w:tc>
          <w:tcPr>
            <w:tcW w:type="dxa" w:w="1502"/>
          </w:tcPr>
          <w:p>
            <w:pPr>
              <w:spacing w:after="0"/>
              <w:jc w:val="left"/>
            </w:pPr>
            <w:r>
              <w:rPr>
                <w:sz w:val="16"/>
              </w:rPr>
              <w:t>F2 tornado, 1968-08-22, 0.3 mi path length (whole path, pre-1996), 67 yd wide, damage not recorded (pre-1996 record)</w:t>
            </w:r>
          </w:p>
        </w:tc>
        <w:tc>
          <w:tcPr>
            <w:tcW w:type="dxa" w:w="1787"/>
          </w:tcPr>
          <w:p>
            <w:pPr>
              <w:spacing w:after="0"/>
              <w:jc w:val="left"/>
            </w:pPr>
          </w:p>
        </w:tc>
        <w:tc>
          <w:tcPr>
            <w:tcW w:type="dxa" w:w="1552"/>
          </w:tcPr>
          <w:p>
            <w:pPr>
              <w:spacing w:after="0"/>
              <w:jc w:val="left"/>
            </w:pPr>
            <w:r>
              <w:rPr>
                <w:sz w:val="16"/>
              </w:rPr>
              <w:t>No event record names a jurisdiction in the plan.</w:t>
            </w:r>
          </w:p>
        </w:tc>
        <w:tc>
          <w:tcPr>
            <w:tcW w:type="dxa" w:w="16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Tsunami</w:t>
            </w:r>
          </w:p>
        </w:tc>
        <w:tc>
          <w:tcPr>
            <w:tcW w:type="dxa" w:w="1941"/>
          </w:tcPr>
          <w:p>
            <w:pPr>
              <w:spacing w:after="0"/>
              <w:jc w:val="left"/>
            </w:pPr>
            <w:r>
              <w:rPr>
                <w:sz w:val="16"/>
              </w:rPr>
              <w:t>none (count and damage only)</w:t>
            </w:r>
          </w:p>
        </w:tc>
        <w:tc>
          <w:tcPr>
            <w:tcW w:type="dxa" w:w="1829"/>
          </w:tcPr>
          <w:p>
            <w:pPr>
              <w:spacing w:after="0"/>
              <w:jc w:val="right"/>
            </w:pPr>
            <w:r>
              <w:rPr>
                <w:sz w:val="16"/>
              </w:rPr>
              <w:t>0</w:t>
            </w:r>
          </w:p>
        </w:tc>
        <w:tc>
          <w:tcPr>
            <w:tcW w:type="dxa" w:w="2056"/>
          </w:tcPr>
          <w:p>
            <w:pPr>
              <w:spacing w:after="0"/>
              <w:jc w:val="left"/>
            </w:pPr>
          </w:p>
        </w:tc>
        <w:tc>
          <w:tcPr>
            <w:tcW w:type="dxa" w:w="1502"/>
          </w:tcPr>
          <w:p>
            <w:pPr>
              <w:spacing w:after="0"/>
              <w:jc w:val="left"/>
            </w:pPr>
          </w:p>
        </w:tc>
        <w:tc>
          <w:tcPr>
            <w:tcW w:type="dxa" w:w="1787"/>
          </w:tcPr>
          <w:p>
            <w:pPr>
              <w:spacing w:after="0"/>
              <w:jc w:val="left"/>
            </w:pPr>
          </w:p>
        </w:tc>
        <w:tc>
          <w:tcPr>
            <w:tcW w:type="dxa" w:w="1552"/>
          </w:tcPr>
          <w:p>
            <w:pPr>
              <w:spacing w:after="0"/>
              <w:jc w:val="left"/>
            </w:pPr>
          </w:p>
        </w:tc>
        <w:tc>
          <w:tcPr>
            <w:tcW w:type="dxa" w:w="1632"/>
          </w:tcPr>
          <w:p>
            <w:pPr>
              <w:spacing w:after="0"/>
              <w:jc w:val="left"/>
            </w:pPr>
            <w:r>
              <w:rPr>
                <w:sz w:val="16"/>
              </w:rPr>
              <w:t>Physical measure: in event narratives only (local data needed).</w:t>
            </w:r>
          </w:p>
        </w:tc>
      </w:tr>
      <w:tr>
        <w:trPr>
          <w:cantSplit/>
        </w:trPr>
        <w:tc>
          <w:tcPr>
            <w:tcW w:type="dxa" w:w="1814"/>
          </w:tcPr>
          <w:p>
            <w:pPr>
              <w:spacing w:after="0"/>
              <w:jc w:val="left"/>
            </w:pPr>
            <w:r>
              <w:rPr>
                <w:sz w:val="16"/>
              </w:rPr>
              <w:t>Wildfire</w:t>
            </w:r>
          </w:p>
        </w:tc>
        <w:tc>
          <w:tcPr>
            <w:tcW w:type="dxa" w:w="1941"/>
          </w:tcPr>
          <w:p>
            <w:pPr>
              <w:spacing w:after="0"/>
              <w:jc w:val="left"/>
            </w:pPr>
            <w:r>
              <w:rPr>
                <w:sz w:val="16"/>
              </w:rPr>
              <w:t>acres burned (local data)</w:t>
            </w:r>
          </w:p>
        </w:tc>
        <w:tc>
          <w:tcPr>
            <w:tcW w:type="dxa" w:w="1829"/>
          </w:tcPr>
          <w:p>
            <w:pPr>
              <w:spacing w:after="0"/>
              <w:jc w:val="right"/>
            </w:pPr>
            <w:r>
              <w:rPr>
                <w:sz w:val="16"/>
              </w:rPr>
              <w:t>3 records, 2007 to 2024 (3 zone-level)</w:t>
            </w:r>
          </w:p>
        </w:tc>
        <w:tc>
          <w:tcPr>
            <w:tcW w:type="dxa" w:w="2056"/>
          </w:tcPr>
          <w:p>
            <w:pPr>
              <w:spacing w:after="0"/>
              <w:jc w:val="left"/>
            </w:pPr>
          </w:p>
        </w:tc>
        <w:tc>
          <w:tcPr>
            <w:tcW w:type="dxa" w:w="1502"/>
          </w:tcPr>
          <w:p>
            <w:pPr>
              <w:spacing w:after="0"/>
              <w:jc w:val="left"/>
            </w:pPr>
            <w:r>
              <w:rPr>
                <w:sz w:val="16"/>
              </w:rPr>
              <w:t>Wildfire, 2024-10-18, $2,000,000 property; $0 crops (2024 dollars); NWS zone MIZ004</w:t>
            </w:r>
          </w:p>
        </w:tc>
        <w:tc>
          <w:tcPr>
            <w:tcW w:type="dxa" w:w="1787"/>
          </w:tcPr>
          <w:p>
            <w:pPr>
              <w:spacing w:after="0"/>
              <w:jc w:val="left"/>
            </w:pPr>
          </w:p>
        </w:tc>
        <w:tc>
          <w:tcPr>
            <w:tcW w:type="dxa" w:w="1552"/>
          </w:tcPr>
          <w:p>
            <w:pPr>
              <w:spacing w:after="0"/>
              <w:jc w:val="left"/>
            </w:pPr>
            <w:r>
              <w:rPr>
                <w:sz w:val="16"/>
              </w:rPr>
              <w:t>Countywide (zone-level records).</w:t>
            </w:r>
          </w:p>
        </w:tc>
        <w:tc>
          <w:tcPr>
            <w:tcW w:type="dxa" w:w="1632"/>
          </w:tcPr>
          <w:p>
            <w:pPr>
              <w:spacing w:after="0"/>
              <w:jc w:val="left"/>
            </w:pPr>
            <w:r>
              <w:rPr>
                <w:sz w:val="16"/>
              </w:rPr>
              <w:t>Acres burned: in event narratives only (local data needed).</w:t>
            </w:r>
          </w:p>
        </w:tc>
      </w:tr>
      <w:tr>
        <w:trPr>
          <w:cantSplit/>
        </w:trPr>
        <w:tc>
          <w:tcPr>
            <w:tcW w:type="dxa" w:w="1814"/>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829"/>
          </w:tcPr>
          <w:p>
            <w:pPr>
              <w:spacing w:after="0"/>
              <w:jc w:val="right"/>
            </w:pPr>
            <w:r>
              <w:rPr>
                <w:sz w:val="16"/>
              </w:rPr>
              <w:t>324 records, 1996 to 2026 (324 zone-level)</w:t>
            </w:r>
          </w:p>
        </w:tc>
        <w:tc>
          <w:tcPr>
            <w:tcW w:type="dxa" w:w="2056"/>
          </w:tcPr>
          <w:p>
            <w:pPr>
              <w:spacing w:after="0"/>
              <w:jc w:val="left"/>
            </w:pPr>
          </w:p>
        </w:tc>
        <w:tc>
          <w:tcPr>
            <w:tcW w:type="dxa" w:w="1502"/>
          </w:tcPr>
          <w:p>
            <w:pPr>
              <w:spacing w:after="0"/>
              <w:jc w:val="left"/>
            </w:pPr>
            <w:r>
              <w:rPr>
                <w:sz w:val="16"/>
              </w:rPr>
              <w:t>Winter Storm, 2023-05-01, $500,000 property; $0 crops (2023 dollars); NWS zone MIZ004</w:t>
            </w:r>
          </w:p>
        </w:tc>
        <w:tc>
          <w:tcPr>
            <w:tcW w:type="dxa" w:w="1787"/>
          </w:tcPr>
          <w:p>
            <w:pPr>
              <w:spacing w:after="0"/>
              <w:jc w:val="left"/>
            </w:pPr>
          </w:p>
        </w:tc>
        <w:tc>
          <w:tcPr>
            <w:tcW w:type="dxa" w:w="1552"/>
          </w:tcPr>
          <w:p>
            <w:pPr>
              <w:spacing w:after="0"/>
              <w:jc w:val="left"/>
            </w:pPr>
            <w:r>
              <w:rPr>
                <w:sz w:val="16"/>
              </w:rPr>
              <w:t>Countywide (zone-level records).</w:t>
            </w:r>
          </w:p>
        </w:tc>
        <w:tc>
          <w:tcPr>
            <w:tcW w:type="dxa" w:w="163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1"/>
        <w:gridCol w:w="1211"/>
        <w:gridCol w:w="1211"/>
        <w:gridCol w:w="1628"/>
        <w:gridCol w:w="1941"/>
        <w:gridCol w:w="2671"/>
        <w:gridCol w:w="3193"/>
        <w:gridCol w:w="1044"/>
      </w:tblGrid>
      <w:tr>
        <w:trPr>
          <w:cantSplit/>
          <w:tblHeader/>
        </w:trPr>
        <w:tc>
          <w:tcPr>
            <w:tcW w:type="dxa" w:w="1211"/>
            <w:shd w:val="clear" w:color="auto" w:fill="E8E8E8"/>
          </w:tcPr>
          <w:p>
            <w:pPr>
              <w:spacing w:after="0"/>
              <w:jc w:val="left"/>
            </w:pPr>
            <w:r>
              <w:rPr>
                <w:b/>
                <w:sz w:val="16"/>
              </w:rPr>
              <w:t>Declared</w:t>
            </w:r>
          </w:p>
        </w:tc>
        <w:tc>
          <w:tcPr>
            <w:tcW w:type="dxa" w:w="1211"/>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628"/>
            <w:shd w:val="clear" w:color="auto" w:fill="E8E8E8"/>
          </w:tcPr>
          <w:p>
            <w:pPr>
              <w:spacing w:after="0"/>
              <w:jc w:val="left"/>
            </w:pPr>
            <w:r>
              <w:rPr>
                <w:b/>
                <w:sz w:val="16"/>
              </w:rPr>
              <w:t>Type</w:t>
            </w:r>
          </w:p>
        </w:tc>
        <w:tc>
          <w:tcPr>
            <w:tcW w:type="dxa" w:w="1941"/>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3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4"/>
            <w:shd w:val="clear" w:color="auto" w:fill="E8E8E8"/>
          </w:tcPr>
          <w:p>
            <w:pPr>
              <w:spacing w:after="0"/>
              <w:jc w:val="left"/>
            </w:pPr>
            <w:r>
              <w:rPr>
                <w:b/>
                <w:sz w:val="16"/>
              </w:rPr>
              <w:t>Notes</w:t>
            </w:r>
          </w:p>
        </w:tc>
      </w:tr>
      <w:tr>
        <w:trPr>
          <w:cantSplit/>
        </w:trPr>
        <w:tc>
          <w:tcPr>
            <w:tcW w:type="dxa" w:w="1211"/>
          </w:tcPr>
          <w:p>
            <w:pPr>
              <w:spacing w:after="0"/>
              <w:jc w:val="left"/>
            </w:pPr>
            <w:r>
              <w:rPr>
                <w:sz w:val="16"/>
              </w:rPr>
              <w:t>2020-03-27</w:t>
            </w:r>
          </w:p>
        </w:tc>
        <w:tc>
          <w:tcPr>
            <w:tcW w:type="dxa" w:w="1211"/>
          </w:tcPr>
          <w:p>
            <w:pPr>
              <w:spacing w:after="0"/>
              <w:jc w:val="left"/>
            </w:pPr>
            <w:r>
              <w:rPr>
                <w:sz w:val="16"/>
              </w:rPr>
              <w:t>2020-01-20</w:t>
            </w:r>
          </w:p>
        </w:tc>
        <w:tc>
          <w:tcPr>
            <w:tcW w:type="dxa" w:w="1211"/>
          </w:tcPr>
          <w:p>
            <w:pPr>
              <w:spacing w:after="0"/>
              <w:jc w:val="left"/>
            </w:pPr>
            <w:r>
              <w:rPr>
                <w:sz w:val="16"/>
              </w:rPr>
              <w:t>DR-4494-MI</w:t>
            </w:r>
          </w:p>
        </w:tc>
        <w:tc>
          <w:tcPr>
            <w:tcW w:type="dxa" w:w="1628"/>
          </w:tcPr>
          <w:p>
            <w:pPr>
              <w:spacing w:after="0"/>
              <w:jc w:val="left"/>
            </w:pPr>
            <w:r>
              <w:rPr>
                <w:sz w:val="16"/>
              </w:rPr>
              <w:t>Major disaster</w:t>
            </w:r>
          </w:p>
        </w:tc>
        <w:tc>
          <w:tcPr>
            <w:tcW w:type="dxa" w:w="1941"/>
          </w:tcPr>
          <w:p>
            <w:pPr>
              <w:spacing w:after="0"/>
              <w:jc w:val="left"/>
            </w:pPr>
            <w:r>
              <w:rPr>
                <w:sz w:val="16"/>
              </w:rPr>
              <w:t>COVID-19 Pandemic</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2020-03-13</w:t>
            </w:r>
          </w:p>
        </w:tc>
        <w:tc>
          <w:tcPr>
            <w:tcW w:type="dxa" w:w="1211"/>
          </w:tcPr>
          <w:p>
            <w:pPr>
              <w:spacing w:after="0"/>
              <w:jc w:val="left"/>
            </w:pPr>
            <w:r>
              <w:rPr>
                <w:sz w:val="16"/>
              </w:rPr>
              <w:t>2020-01-20</w:t>
            </w:r>
          </w:p>
        </w:tc>
        <w:tc>
          <w:tcPr>
            <w:tcW w:type="dxa" w:w="1211"/>
          </w:tcPr>
          <w:p>
            <w:pPr>
              <w:spacing w:after="0"/>
              <w:jc w:val="left"/>
            </w:pPr>
            <w:r>
              <w:rPr>
                <w:sz w:val="16"/>
              </w:rPr>
              <w:t>EM-3455-MI</w:t>
            </w:r>
          </w:p>
        </w:tc>
        <w:tc>
          <w:tcPr>
            <w:tcW w:type="dxa" w:w="1628"/>
          </w:tcPr>
          <w:p>
            <w:pPr>
              <w:spacing w:after="0"/>
              <w:jc w:val="left"/>
            </w:pPr>
            <w:r>
              <w:rPr>
                <w:sz w:val="16"/>
              </w:rPr>
              <w:t>Emergency</w:t>
            </w:r>
          </w:p>
        </w:tc>
        <w:tc>
          <w:tcPr>
            <w:tcW w:type="dxa" w:w="1941"/>
          </w:tcPr>
          <w:p>
            <w:pPr>
              <w:spacing w:after="0"/>
              <w:jc w:val="left"/>
            </w:pPr>
            <w:r>
              <w:rPr>
                <w:sz w:val="16"/>
              </w:rPr>
              <w:t>COVID-19</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r>
              <w:rPr>
                <w:sz w:val="16"/>
              </w:rPr>
              <w:t>same incident as DR-4494</w:t>
            </w:r>
          </w:p>
        </w:tc>
      </w:tr>
      <w:tr>
        <w:trPr>
          <w:cantSplit/>
        </w:trPr>
        <w:tc>
          <w:tcPr>
            <w:tcW w:type="dxa" w:w="1211"/>
          </w:tcPr>
          <w:p>
            <w:pPr>
              <w:spacing w:after="0"/>
              <w:jc w:val="left"/>
            </w:pPr>
            <w:r>
              <w:rPr>
                <w:sz w:val="16"/>
              </w:rPr>
              <w:t>2013-06-18</w:t>
            </w:r>
          </w:p>
        </w:tc>
        <w:tc>
          <w:tcPr>
            <w:tcW w:type="dxa" w:w="1211"/>
          </w:tcPr>
          <w:p>
            <w:pPr>
              <w:spacing w:after="0"/>
              <w:jc w:val="left"/>
            </w:pPr>
            <w:r>
              <w:rPr>
                <w:sz w:val="16"/>
              </w:rPr>
              <w:t>2013-04-16</w:t>
            </w:r>
          </w:p>
        </w:tc>
        <w:tc>
          <w:tcPr>
            <w:tcW w:type="dxa" w:w="1211"/>
          </w:tcPr>
          <w:p>
            <w:pPr>
              <w:spacing w:after="0"/>
              <w:jc w:val="left"/>
            </w:pPr>
            <w:r>
              <w:rPr>
                <w:sz w:val="16"/>
              </w:rPr>
              <w:t>DR-4121-MI</w:t>
            </w:r>
          </w:p>
        </w:tc>
        <w:tc>
          <w:tcPr>
            <w:tcW w:type="dxa" w:w="1628"/>
          </w:tcPr>
          <w:p>
            <w:pPr>
              <w:spacing w:after="0"/>
              <w:jc w:val="left"/>
            </w:pPr>
            <w:r>
              <w:rPr>
                <w:sz w:val="16"/>
              </w:rPr>
              <w:t>Major disaster</w:t>
            </w:r>
          </w:p>
        </w:tc>
        <w:tc>
          <w:tcPr>
            <w:tcW w:type="dxa" w:w="1941"/>
          </w:tcPr>
          <w:p>
            <w:pPr>
              <w:spacing w:after="0"/>
              <w:jc w:val="left"/>
            </w:pPr>
            <w:r>
              <w:rPr>
                <w:sz w:val="16"/>
              </w:rPr>
              <w:t>Flooding</w:t>
            </w:r>
          </w:p>
        </w:tc>
        <w:tc>
          <w:tcPr>
            <w:tcW w:type="dxa" w:w="2671"/>
          </w:tcPr>
          <w:p>
            <w:pPr>
              <w:spacing w:after="0"/>
              <w:jc w:val="left"/>
            </w:pPr>
            <w:r>
              <w:rPr>
                <w:sz w:val="16"/>
              </w:rPr>
              <w:t>Inland Flooding</w:t>
            </w:r>
          </w:p>
        </w:tc>
        <w:tc>
          <w:tcPr>
            <w:tcW w:type="dxa" w:w="3193"/>
          </w:tcPr>
          <w:p>
            <w:pPr>
              <w:spacing w:after="0"/>
              <w:jc w:val="right"/>
            </w:pPr>
            <w:r>
              <w:rPr>
                <w:sz w:val="16"/>
              </w:rPr>
              <w:t>$334,940.60</w:t>
            </w:r>
          </w:p>
        </w:tc>
        <w:tc>
          <w:tcPr>
            <w:tcW w:type="dxa" w:w="1044"/>
          </w:tcPr>
          <w:p>
            <w:pPr>
              <w:spacing w:after="0"/>
              <w:jc w:val="left"/>
            </w:pPr>
          </w:p>
        </w:tc>
      </w:tr>
      <w:tr>
        <w:trPr>
          <w:cantSplit/>
        </w:trPr>
        <w:tc>
          <w:tcPr>
            <w:tcW w:type="dxa" w:w="1211"/>
          </w:tcPr>
          <w:p>
            <w:pPr>
              <w:spacing w:after="0"/>
              <w:jc w:val="left"/>
            </w:pPr>
            <w:r>
              <w:rPr>
                <w:sz w:val="16"/>
              </w:rPr>
              <w:t>2005-09-07</w:t>
            </w:r>
          </w:p>
        </w:tc>
        <w:tc>
          <w:tcPr>
            <w:tcW w:type="dxa" w:w="1211"/>
          </w:tcPr>
          <w:p>
            <w:pPr>
              <w:spacing w:after="0"/>
              <w:jc w:val="left"/>
            </w:pPr>
            <w:r>
              <w:rPr>
                <w:sz w:val="16"/>
              </w:rPr>
              <w:t>2005-08-29</w:t>
            </w:r>
          </w:p>
        </w:tc>
        <w:tc>
          <w:tcPr>
            <w:tcW w:type="dxa" w:w="1211"/>
          </w:tcPr>
          <w:p>
            <w:pPr>
              <w:spacing w:after="0"/>
              <w:jc w:val="left"/>
            </w:pPr>
            <w:r>
              <w:rPr>
                <w:sz w:val="16"/>
              </w:rPr>
              <w:t>EM-3225-MI</w:t>
            </w:r>
          </w:p>
        </w:tc>
        <w:tc>
          <w:tcPr>
            <w:tcW w:type="dxa" w:w="1628"/>
          </w:tcPr>
          <w:p>
            <w:pPr>
              <w:spacing w:after="0"/>
              <w:jc w:val="left"/>
            </w:pPr>
            <w:r>
              <w:rPr>
                <w:sz w:val="16"/>
              </w:rPr>
              <w:t>Emergency</w:t>
            </w:r>
          </w:p>
        </w:tc>
        <w:tc>
          <w:tcPr>
            <w:tcW w:type="dxa" w:w="1941"/>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2002-05-06</w:t>
            </w:r>
          </w:p>
        </w:tc>
        <w:tc>
          <w:tcPr>
            <w:tcW w:type="dxa" w:w="1211"/>
          </w:tcPr>
          <w:p>
            <w:pPr>
              <w:spacing w:after="0"/>
              <w:jc w:val="left"/>
            </w:pPr>
            <w:r>
              <w:rPr>
                <w:sz w:val="16"/>
              </w:rPr>
              <w:t>2002-04-10</w:t>
            </w:r>
          </w:p>
        </w:tc>
        <w:tc>
          <w:tcPr>
            <w:tcW w:type="dxa" w:w="1211"/>
          </w:tcPr>
          <w:p>
            <w:pPr>
              <w:spacing w:after="0"/>
              <w:jc w:val="left"/>
            </w:pPr>
            <w:r>
              <w:rPr>
                <w:sz w:val="16"/>
              </w:rPr>
              <w:t>DR-1413-MI</w:t>
            </w:r>
          </w:p>
        </w:tc>
        <w:tc>
          <w:tcPr>
            <w:tcW w:type="dxa" w:w="1628"/>
          </w:tcPr>
          <w:p>
            <w:pPr>
              <w:spacing w:after="0"/>
              <w:jc w:val="left"/>
            </w:pPr>
            <w:r>
              <w:rPr>
                <w:sz w:val="16"/>
              </w:rPr>
              <w:t>Major disaster</w:t>
            </w:r>
          </w:p>
        </w:tc>
        <w:tc>
          <w:tcPr>
            <w:tcW w:type="dxa" w:w="1941"/>
          </w:tcPr>
          <w:p>
            <w:pPr>
              <w:spacing w:after="0"/>
              <w:jc w:val="left"/>
            </w:pPr>
            <w:r>
              <w:rPr>
                <w:sz w:val="16"/>
              </w:rPr>
              <w:t>Flooding</w:t>
            </w:r>
          </w:p>
        </w:tc>
        <w:tc>
          <w:tcPr>
            <w:tcW w:type="dxa" w:w="2671"/>
          </w:tcPr>
          <w:p>
            <w:pPr>
              <w:spacing w:after="0"/>
              <w:jc w:val="left"/>
            </w:pPr>
            <w:r>
              <w:rPr>
                <w:sz w:val="16"/>
              </w:rPr>
              <w:t>Inland Flooding</w:t>
            </w:r>
          </w:p>
        </w:tc>
        <w:tc>
          <w:tcPr>
            <w:tcW w:type="dxa" w:w="3193"/>
          </w:tcPr>
          <w:p>
            <w:pPr>
              <w:spacing w:after="0"/>
              <w:jc w:val="right"/>
            </w:pPr>
            <w:r>
              <w:rPr>
                <w:sz w:val="16"/>
              </w:rPr>
              <w:t>$699,031.23</w:t>
            </w:r>
          </w:p>
        </w:tc>
        <w:tc>
          <w:tcPr>
            <w:tcW w:type="dxa" w:w="1044"/>
          </w:tcPr>
          <w:p>
            <w:pPr>
              <w:spacing w:after="0"/>
              <w:jc w:val="left"/>
            </w:pPr>
          </w:p>
        </w:tc>
      </w:tr>
      <w:tr>
        <w:trPr>
          <w:cantSplit/>
        </w:trPr>
        <w:tc>
          <w:tcPr>
            <w:tcW w:type="dxa" w:w="1211"/>
          </w:tcPr>
          <w:p>
            <w:pPr>
              <w:spacing w:after="0"/>
              <w:jc w:val="left"/>
            </w:pPr>
            <w:r>
              <w:rPr>
                <w:sz w:val="16"/>
              </w:rPr>
              <w:t>1978-01-27</w:t>
            </w:r>
          </w:p>
        </w:tc>
        <w:tc>
          <w:tcPr>
            <w:tcW w:type="dxa" w:w="1211"/>
          </w:tcPr>
          <w:p>
            <w:pPr>
              <w:spacing w:after="0"/>
              <w:jc w:val="left"/>
            </w:pPr>
            <w:r>
              <w:rPr>
                <w:sz w:val="16"/>
              </w:rPr>
              <w:t>1978-01-27</w:t>
            </w:r>
          </w:p>
        </w:tc>
        <w:tc>
          <w:tcPr>
            <w:tcW w:type="dxa" w:w="1211"/>
          </w:tcPr>
          <w:p>
            <w:pPr>
              <w:spacing w:after="0"/>
              <w:jc w:val="left"/>
            </w:pPr>
            <w:r>
              <w:rPr>
                <w:sz w:val="16"/>
              </w:rPr>
              <w:t>EM-3057-MI</w:t>
            </w:r>
          </w:p>
        </w:tc>
        <w:tc>
          <w:tcPr>
            <w:tcW w:type="dxa" w:w="1628"/>
          </w:tcPr>
          <w:p>
            <w:pPr>
              <w:spacing w:after="0"/>
              <w:jc w:val="left"/>
            </w:pPr>
            <w:r>
              <w:rPr>
                <w:sz w:val="16"/>
              </w:rPr>
              <w:t>Emergency</w:t>
            </w:r>
          </w:p>
        </w:tc>
        <w:tc>
          <w:tcPr>
            <w:tcW w:type="dxa" w:w="1941"/>
          </w:tcPr>
          <w:p>
            <w:pPr>
              <w:spacing w:after="0"/>
              <w:jc w:val="left"/>
            </w:pPr>
            <w:r>
              <w:rPr>
                <w:sz w:val="16"/>
              </w:rPr>
              <w:t>Blizzards &amp; Snowstorms</w:t>
            </w:r>
          </w:p>
        </w:tc>
        <w:tc>
          <w:tcPr>
            <w:tcW w:type="dxa" w:w="2671"/>
          </w:tcPr>
          <w:p>
            <w:pPr>
              <w:spacing w:after="0"/>
              <w:jc w:val="left"/>
            </w:pPr>
            <w:r>
              <w:rPr>
                <w:sz w:val="16"/>
              </w:rPr>
              <w:t>Winter Weather</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1977-03-02</w:t>
            </w:r>
          </w:p>
        </w:tc>
        <w:tc>
          <w:tcPr>
            <w:tcW w:type="dxa" w:w="1211"/>
          </w:tcPr>
          <w:p>
            <w:pPr>
              <w:spacing w:after="0"/>
              <w:jc w:val="left"/>
            </w:pPr>
            <w:r>
              <w:rPr>
                <w:sz w:val="16"/>
              </w:rPr>
              <w:t>1977-03-02</w:t>
            </w:r>
          </w:p>
        </w:tc>
        <w:tc>
          <w:tcPr>
            <w:tcW w:type="dxa" w:w="1211"/>
          </w:tcPr>
          <w:p>
            <w:pPr>
              <w:spacing w:after="0"/>
              <w:jc w:val="left"/>
            </w:pPr>
            <w:r>
              <w:rPr>
                <w:sz w:val="16"/>
              </w:rPr>
              <w:t>EM-3035-MI</w:t>
            </w:r>
          </w:p>
        </w:tc>
        <w:tc>
          <w:tcPr>
            <w:tcW w:type="dxa" w:w="1628"/>
          </w:tcPr>
          <w:p>
            <w:pPr>
              <w:spacing w:after="0"/>
              <w:jc w:val="left"/>
            </w:pPr>
            <w:r>
              <w:rPr>
                <w:sz w:val="16"/>
              </w:rPr>
              <w:t>Emergency</w:t>
            </w:r>
          </w:p>
        </w:tc>
        <w:tc>
          <w:tcPr>
            <w:tcW w:type="dxa" w:w="1941"/>
          </w:tcPr>
          <w:p>
            <w:pPr>
              <w:spacing w:after="0"/>
              <w:jc w:val="left"/>
            </w:pPr>
            <w:r>
              <w:rPr>
                <w:sz w:val="16"/>
              </w:rPr>
              <w:t>Drought</w:t>
            </w:r>
          </w:p>
        </w:tc>
        <w:tc>
          <w:tcPr>
            <w:tcW w:type="dxa" w:w="2671"/>
          </w:tcPr>
          <w:p>
            <w:pPr>
              <w:spacing w:after="0"/>
              <w:jc w:val="left"/>
            </w:pPr>
            <w:r>
              <w:rPr>
                <w:sz w:val="16"/>
              </w:rPr>
              <w:t>Drought</w:t>
            </w:r>
          </w:p>
        </w:tc>
        <w:tc>
          <w:tcPr>
            <w:tcW w:type="dxa" w:w="3193"/>
          </w:tcPr>
          <w:p>
            <w:pPr>
              <w:spacing w:after="0"/>
              <w:jc w:val="right"/>
            </w:pPr>
            <w:r>
              <w:rPr>
                <w:sz w:val="16"/>
              </w:rPr>
              <w:t>no Public Assistance recorded</w:t>
            </w:r>
          </w:p>
        </w:tc>
        <w:tc>
          <w:tcPr>
            <w:tcW w:type="dxa" w:w="104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46</w:t>
            </w:r>
          </w:p>
        </w:tc>
        <w:tc>
          <w:tcPr>
            <w:tcW w:type="dxa" w:w="1159"/>
          </w:tcPr>
          <w:p>
            <w:pPr>
              <w:spacing w:after="0"/>
              <w:jc w:val="right"/>
            </w:pPr>
            <w:r>
              <w:rPr>
                <w:sz w:val="16"/>
              </w:rPr>
              <w:t>6</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56</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86</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324</w:t>
            </w:r>
          </w:p>
        </w:tc>
        <w:tc>
          <w:tcPr>
            <w:tcW w:type="dxa" w:w="1159"/>
          </w:tcPr>
          <w:p>
            <w:pPr>
              <w:spacing w:after="0"/>
              <w:jc w:val="right"/>
            </w:pPr>
            <w:r>
              <w:rPr>
                <w:sz w:val="16"/>
              </w:rPr>
              <w:t>67</w:t>
            </w:r>
          </w:p>
        </w:tc>
        <w:tc>
          <w:tcPr>
            <w:tcW w:type="dxa" w:w="2116"/>
          </w:tcPr>
          <w:p>
            <w:pPr>
              <w:spacing w:after="0"/>
              <w:jc w:val="right"/>
            </w:pPr>
            <w:r>
              <w:rPr>
                <w:sz w:val="16"/>
              </w:rPr>
              <w:t>12</w:t>
            </w:r>
          </w:p>
        </w:tc>
        <w:tc>
          <w:tcPr>
            <w:tcW w:type="dxa" w:w="786"/>
          </w:tcPr>
          <w:p>
            <w:pPr>
              <w:spacing w:after="0"/>
              <w:jc w:val="right"/>
            </w:pPr>
            <w:r>
              <w:rPr>
                <w:sz w:val="16"/>
              </w:rPr>
              <w:t>76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9"/>
        <w:gridCol w:w="1604"/>
        <w:gridCol w:w="932"/>
        <w:gridCol w:w="2239"/>
        <w:gridCol w:w="2338"/>
        <w:gridCol w:w="27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9"/>
            <w:shd w:val="clear" w:color="auto" w:fill="E8E8E8"/>
          </w:tcPr>
          <w:p>
            <w:pPr>
              <w:spacing w:after="0"/>
              <w:jc w:val="left"/>
            </w:pPr>
            <w:r>
              <w:rPr>
                <w:b/>
                <w:sz w:val="16"/>
              </w:rPr>
              <w:t>Magnitude or extent</w:t>
            </w:r>
          </w:p>
        </w:tc>
        <w:tc>
          <w:tcPr>
            <w:tcW w:type="dxa" w:w="160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9"/>
            <w:shd w:val="clear" w:color="auto" w:fill="E8E8E8"/>
          </w:tcPr>
          <w:p>
            <w:pPr>
              <w:spacing w:after="0"/>
              <w:jc w:val="left"/>
            </w:pPr>
            <w:r>
              <w:rPr>
                <w:b/>
                <w:sz w:val="16"/>
              </w:rPr>
              <w:t>Location</w:t>
            </w:r>
          </w:p>
        </w:tc>
        <w:tc>
          <w:tcPr>
            <w:tcW w:type="dxa" w:w="2338"/>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2025-05-15</w:t>
            </w:r>
          </w:p>
        </w:tc>
        <w:tc>
          <w:tcPr>
            <w:tcW w:type="dxa" w:w="1215"/>
          </w:tcPr>
          <w:p>
            <w:pPr>
              <w:spacing w:after="0"/>
              <w:jc w:val="left"/>
            </w:pPr>
            <w:r>
              <w:rPr>
                <w:sz w:val="16"/>
              </w:rPr>
              <w:t>Flash Flood</w:t>
            </w:r>
          </w:p>
        </w:tc>
        <w:tc>
          <w:tcPr>
            <w:tcW w:type="dxa" w:w="1959"/>
          </w:tcPr>
          <w:p>
            <w:pPr>
              <w:spacing w:after="0"/>
              <w:jc w:val="left"/>
            </w:pPr>
          </w:p>
        </w:tc>
        <w:tc>
          <w:tcPr>
            <w:tcW w:type="dxa" w:w="1604"/>
          </w:tcPr>
          <w:p>
            <w:pPr>
              <w:spacing w:after="0"/>
              <w:jc w:val="left"/>
            </w:pPr>
            <w:r>
              <w:rPr>
                <w:sz w:val="16"/>
              </w:rPr>
              <w:t>$9,300,000 property; $0 crops (2025 dollars)</w:t>
            </w:r>
          </w:p>
        </w:tc>
        <w:tc>
          <w:tcPr>
            <w:tcW w:type="dxa" w:w="932"/>
          </w:tcPr>
          <w:p>
            <w:pPr>
              <w:spacing w:after="0"/>
              <w:jc w:val="right"/>
            </w:pPr>
            <w:r>
              <w:rPr>
                <w:sz w:val="16"/>
              </w:rPr>
              <w:t>0, 0</w:t>
            </w:r>
          </w:p>
        </w:tc>
        <w:tc>
          <w:tcPr>
            <w:tcW w:type="dxa" w:w="2239"/>
          </w:tcPr>
          <w:p>
            <w:pPr>
              <w:spacing w:after="0"/>
              <w:jc w:val="left"/>
            </w:pPr>
            <w:r>
              <w:rPr>
                <w:sz w:val="16"/>
              </w:rPr>
              <w:t>ARNHEIM to PEQUAMING</w:t>
            </w:r>
          </w:p>
        </w:tc>
        <w:tc>
          <w:tcPr>
            <w:tcW w:type="dxa" w:w="2338"/>
          </w:tcPr>
          <w:p>
            <w:pPr>
              <w:spacing w:after="0"/>
              <w:jc w:val="left"/>
            </w:pPr>
            <w:r>
              <w:rPr>
                <w:sz w:val="16"/>
              </w:rPr>
              <w:t>new since last plan; within last 5 years</w:t>
            </w: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2024-10-18</w:t>
            </w:r>
          </w:p>
        </w:tc>
        <w:tc>
          <w:tcPr>
            <w:tcW w:type="dxa" w:w="1215"/>
          </w:tcPr>
          <w:p>
            <w:pPr>
              <w:spacing w:after="0"/>
              <w:jc w:val="left"/>
            </w:pPr>
            <w:r>
              <w:rPr>
                <w:sz w:val="16"/>
              </w:rPr>
              <w:t>Wildfire</w:t>
            </w:r>
          </w:p>
        </w:tc>
        <w:tc>
          <w:tcPr>
            <w:tcW w:type="dxa" w:w="1959"/>
          </w:tcPr>
          <w:p>
            <w:pPr>
              <w:spacing w:after="0"/>
              <w:jc w:val="left"/>
            </w:pPr>
          </w:p>
        </w:tc>
        <w:tc>
          <w:tcPr>
            <w:tcW w:type="dxa" w:w="1604"/>
          </w:tcPr>
          <w:p>
            <w:pPr>
              <w:spacing w:after="0"/>
              <w:jc w:val="left"/>
            </w:pPr>
            <w:r>
              <w:rPr>
                <w:sz w:val="16"/>
              </w:rPr>
              <w:t>$2,000,000 property; $0 crops, reported for the zone (2024 dollars)</w:t>
            </w:r>
          </w:p>
        </w:tc>
        <w:tc>
          <w:tcPr>
            <w:tcW w:type="dxa" w:w="932"/>
          </w:tcPr>
          <w:p>
            <w:pPr>
              <w:spacing w:after="0"/>
              <w:jc w:val="right"/>
            </w:pPr>
            <w:r>
              <w:rPr>
                <w:sz w:val="16"/>
              </w:rPr>
              <w:t>0, 0</w:t>
            </w:r>
          </w:p>
        </w:tc>
        <w:tc>
          <w:tcPr>
            <w:tcW w:type="dxa" w:w="2239"/>
          </w:tcPr>
          <w:p>
            <w:pPr>
              <w:spacing w:after="0"/>
              <w:jc w:val="left"/>
            </w:pPr>
            <w:r>
              <w:rPr>
                <w:sz w:val="16"/>
              </w:rPr>
              <w:t>NWS zone MIZ004 (BARAGA), zone-level</w:t>
            </w:r>
          </w:p>
        </w:tc>
        <w:tc>
          <w:tcPr>
            <w:tcW w:type="dxa" w:w="2338"/>
          </w:tcPr>
          <w:p>
            <w:pPr>
              <w:spacing w:after="0"/>
              <w:jc w:val="left"/>
            </w:pPr>
            <w:r>
              <w:rPr>
                <w:sz w:val="16"/>
              </w:rPr>
              <w:t>new since last plan; within last 5 years</w:t>
            </w:r>
          </w:p>
        </w:tc>
        <w:tc>
          <w:tcPr>
            <w:tcW w:type="dxa" w:w="2788"/>
          </w:tcPr>
          <w:p>
            <w:pPr>
              <w:spacing w:after="0"/>
              <w:jc w:val="left"/>
            </w:pPr>
            <w:r>
              <w:rPr>
                <w:sz w:val="16"/>
              </w:rPr>
              <w:t>B1-c worst recorded: Wildfire</w:t>
            </w:r>
          </w:p>
        </w:tc>
      </w:tr>
      <w:tr>
        <w:trPr>
          <w:cantSplit/>
        </w:trPr>
        <w:tc>
          <w:tcPr>
            <w:tcW w:type="dxa" w:w="1037"/>
          </w:tcPr>
          <w:p>
            <w:pPr>
              <w:spacing w:after="0"/>
              <w:jc w:val="left"/>
            </w:pPr>
            <w:r>
              <w:rPr>
                <w:sz w:val="16"/>
              </w:rPr>
              <w:t>2023-05-01</w:t>
            </w:r>
          </w:p>
        </w:tc>
        <w:tc>
          <w:tcPr>
            <w:tcW w:type="dxa" w:w="1215"/>
          </w:tcPr>
          <w:p>
            <w:pPr>
              <w:spacing w:after="0"/>
              <w:jc w:val="left"/>
            </w:pPr>
            <w:r>
              <w:rPr>
                <w:sz w:val="16"/>
              </w:rPr>
              <w:t>Winter Storm</w:t>
            </w:r>
          </w:p>
        </w:tc>
        <w:tc>
          <w:tcPr>
            <w:tcW w:type="dxa" w:w="1959"/>
          </w:tcPr>
          <w:p>
            <w:pPr>
              <w:spacing w:after="0"/>
              <w:jc w:val="left"/>
            </w:pPr>
          </w:p>
        </w:tc>
        <w:tc>
          <w:tcPr>
            <w:tcW w:type="dxa" w:w="1604"/>
          </w:tcPr>
          <w:p>
            <w:pPr>
              <w:spacing w:after="0"/>
              <w:jc w:val="left"/>
            </w:pPr>
            <w:r>
              <w:rPr>
                <w:sz w:val="16"/>
              </w:rPr>
              <w:t>$500,000 property; $0 crops, reported for the zone (2023 dollars)</w:t>
            </w:r>
          </w:p>
        </w:tc>
        <w:tc>
          <w:tcPr>
            <w:tcW w:type="dxa" w:w="932"/>
          </w:tcPr>
          <w:p>
            <w:pPr>
              <w:spacing w:after="0"/>
              <w:jc w:val="right"/>
            </w:pPr>
            <w:r>
              <w:rPr>
                <w:sz w:val="16"/>
              </w:rPr>
              <w:t>0, 0</w:t>
            </w:r>
          </w:p>
        </w:tc>
        <w:tc>
          <w:tcPr>
            <w:tcW w:type="dxa" w:w="2239"/>
          </w:tcPr>
          <w:p>
            <w:pPr>
              <w:spacing w:after="0"/>
              <w:jc w:val="left"/>
            </w:pPr>
            <w:r>
              <w:rPr>
                <w:sz w:val="16"/>
              </w:rPr>
              <w:t>NWS zone MIZ004 (BARAGA), zone-level</w:t>
            </w:r>
          </w:p>
        </w:tc>
        <w:tc>
          <w:tcPr>
            <w:tcW w:type="dxa" w:w="2338"/>
          </w:tcPr>
          <w:p>
            <w:pPr>
              <w:spacing w:after="0"/>
              <w:jc w:val="left"/>
            </w:pPr>
            <w:r>
              <w:rPr>
                <w:sz w:val="16"/>
              </w:rPr>
              <w:t>new since last plan; within last 5 years</w:t>
            </w:r>
          </w:p>
        </w:tc>
        <w:tc>
          <w:tcPr>
            <w:tcW w:type="dxa" w:w="27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2022-07-18</w:t>
            </w:r>
          </w:p>
        </w:tc>
        <w:tc>
          <w:tcPr>
            <w:tcW w:type="dxa" w:w="1215"/>
          </w:tcPr>
          <w:p>
            <w:pPr>
              <w:spacing w:after="0"/>
              <w:jc w:val="left"/>
            </w:pPr>
            <w:r>
              <w:rPr>
                <w:sz w:val="16"/>
              </w:rPr>
              <w:t>Hail</w:t>
            </w:r>
          </w:p>
        </w:tc>
        <w:tc>
          <w:tcPr>
            <w:tcW w:type="dxa" w:w="1959"/>
          </w:tcPr>
          <w:p>
            <w:pPr>
              <w:spacing w:after="0"/>
              <w:jc w:val="left"/>
            </w:pPr>
            <w:r>
              <w:rPr>
                <w:sz w:val="16"/>
              </w:rPr>
              <w:t>2.75 in</w:t>
            </w:r>
          </w:p>
        </w:tc>
        <w:tc>
          <w:tcPr>
            <w:tcW w:type="dxa" w:w="1604"/>
          </w:tcPr>
          <w:p>
            <w:pPr>
              <w:spacing w:after="0"/>
              <w:jc w:val="left"/>
            </w:pPr>
            <w:r>
              <w:rPr>
                <w:sz w:val="16"/>
              </w:rPr>
              <w:t>$10,000,000 property; $0 crops (2022 dollars)</w:t>
            </w:r>
          </w:p>
        </w:tc>
        <w:tc>
          <w:tcPr>
            <w:tcW w:type="dxa" w:w="932"/>
          </w:tcPr>
          <w:p>
            <w:pPr>
              <w:spacing w:after="0"/>
              <w:jc w:val="right"/>
            </w:pPr>
            <w:r>
              <w:rPr>
                <w:sz w:val="16"/>
              </w:rPr>
              <w:t>0, 0</w:t>
            </w:r>
          </w:p>
        </w:tc>
        <w:tc>
          <w:tcPr>
            <w:tcW w:type="dxa" w:w="2239"/>
          </w:tcPr>
          <w:p>
            <w:pPr>
              <w:spacing w:after="0"/>
              <w:jc w:val="left"/>
            </w:pPr>
            <w:r>
              <w:rPr>
                <w:sz w:val="16"/>
              </w:rPr>
              <w:t>L ANSE</w:t>
            </w:r>
          </w:p>
        </w:tc>
        <w:tc>
          <w:tcPr>
            <w:tcW w:type="dxa" w:w="2338"/>
          </w:tcPr>
          <w:p>
            <w:pPr>
              <w:spacing w:after="0"/>
              <w:jc w:val="left"/>
            </w:pPr>
            <w:r>
              <w:rPr>
                <w:sz w:val="16"/>
              </w:rPr>
              <w:t>new since last plan; within last 5 years</w:t>
            </w: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2022-06-20</w:t>
            </w:r>
          </w:p>
        </w:tc>
        <w:tc>
          <w:tcPr>
            <w:tcW w:type="dxa" w:w="1215"/>
          </w:tcPr>
          <w:p>
            <w:pPr>
              <w:spacing w:after="0"/>
              <w:jc w:val="left"/>
            </w:pPr>
            <w:r>
              <w:rPr>
                <w:sz w:val="16"/>
              </w:rPr>
              <w:t>Excessive Heat</w:t>
            </w:r>
          </w:p>
        </w:tc>
        <w:tc>
          <w:tcPr>
            <w:tcW w:type="dxa" w:w="1959"/>
          </w:tcPr>
          <w:p>
            <w:pPr>
              <w:spacing w:after="0"/>
              <w:jc w:val="left"/>
            </w:pPr>
          </w:p>
        </w:tc>
        <w:tc>
          <w:tcPr>
            <w:tcW w:type="dxa" w:w="1604"/>
          </w:tcPr>
          <w:p>
            <w:pPr>
              <w:spacing w:after="0"/>
              <w:jc w:val="left"/>
            </w:pPr>
            <w:r>
              <w:rPr>
                <w:sz w:val="16"/>
              </w:rPr>
              <w:t>$0 property; $0 crops, reported for the zone (2022 dollars)</w:t>
            </w:r>
          </w:p>
        </w:tc>
        <w:tc>
          <w:tcPr>
            <w:tcW w:type="dxa" w:w="932"/>
          </w:tcPr>
          <w:p>
            <w:pPr>
              <w:spacing w:after="0"/>
              <w:jc w:val="right"/>
            </w:pPr>
            <w:r>
              <w:rPr>
                <w:sz w:val="16"/>
              </w:rPr>
              <w:t>0, 0</w:t>
            </w:r>
          </w:p>
        </w:tc>
        <w:tc>
          <w:tcPr>
            <w:tcW w:type="dxa" w:w="2239"/>
          </w:tcPr>
          <w:p>
            <w:pPr>
              <w:spacing w:after="0"/>
              <w:jc w:val="left"/>
            </w:pPr>
            <w:r>
              <w:rPr>
                <w:sz w:val="16"/>
              </w:rPr>
              <w:t>NWS zone MIZ004 (BARAGA), zone-level</w:t>
            </w:r>
          </w:p>
        </w:tc>
        <w:tc>
          <w:tcPr>
            <w:tcW w:type="dxa" w:w="2338"/>
          </w:tcPr>
          <w:p>
            <w:pPr>
              <w:spacing w:after="0"/>
              <w:jc w:val="left"/>
            </w:pPr>
            <w:r>
              <w:rPr>
                <w:sz w:val="16"/>
              </w:rPr>
              <w:t>new since last plan; within last 5 years</w:t>
            </w:r>
          </w:p>
        </w:tc>
        <w:tc>
          <w:tcPr>
            <w:tcW w:type="dxa" w:w="2788"/>
          </w:tcPr>
          <w:p>
            <w:pPr>
              <w:spacing w:after="0"/>
              <w:jc w:val="left"/>
            </w:pPr>
            <w:r>
              <w:rPr>
                <w:sz w:val="16"/>
              </w:rPr>
              <w:t>B1-c worst recorded: Excessive Heat, Heat</w:t>
            </w:r>
          </w:p>
        </w:tc>
      </w:tr>
      <w:tr>
        <w:trPr>
          <w:cantSplit/>
        </w:trPr>
        <w:tc>
          <w:tcPr>
            <w:tcW w:type="dxa" w:w="1037"/>
          </w:tcPr>
          <w:p>
            <w:pPr>
              <w:spacing w:after="0"/>
              <w:jc w:val="left"/>
            </w:pPr>
            <w:r>
              <w:rPr>
                <w:sz w:val="16"/>
              </w:rPr>
              <w:t>2022-03-22</w:t>
            </w:r>
          </w:p>
        </w:tc>
        <w:tc>
          <w:tcPr>
            <w:tcW w:type="dxa" w:w="1215"/>
          </w:tcPr>
          <w:p>
            <w:pPr>
              <w:spacing w:after="0"/>
              <w:jc w:val="left"/>
            </w:pPr>
            <w:r>
              <w:rPr>
                <w:sz w:val="16"/>
              </w:rPr>
              <w:t>Ice Storm</w:t>
            </w:r>
          </w:p>
        </w:tc>
        <w:tc>
          <w:tcPr>
            <w:tcW w:type="dxa" w:w="1959"/>
          </w:tcPr>
          <w:p>
            <w:pPr>
              <w:spacing w:after="0"/>
              <w:jc w:val="left"/>
            </w:pPr>
          </w:p>
        </w:tc>
        <w:tc>
          <w:tcPr>
            <w:tcW w:type="dxa" w:w="1604"/>
          </w:tcPr>
          <w:p>
            <w:pPr>
              <w:spacing w:after="0"/>
              <w:jc w:val="left"/>
            </w:pPr>
            <w:r>
              <w:rPr>
                <w:sz w:val="16"/>
              </w:rPr>
              <w:t>$10,000 property; $0 crops, reported for the zone (2022 dollars)</w:t>
            </w:r>
          </w:p>
        </w:tc>
        <w:tc>
          <w:tcPr>
            <w:tcW w:type="dxa" w:w="932"/>
          </w:tcPr>
          <w:p>
            <w:pPr>
              <w:spacing w:after="0"/>
              <w:jc w:val="right"/>
            </w:pPr>
            <w:r>
              <w:rPr>
                <w:sz w:val="16"/>
              </w:rPr>
              <w:t>0, 0</w:t>
            </w:r>
          </w:p>
        </w:tc>
        <w:tc>
          <w:tcPr>
            <w:tcW w:type="dxa" w:w="2239"/>
          </w:tcPr>
          <w:p>
            <w:pPr>
              <w:spacing w:after="0"/>
              <w:jc w:val="left"/>
            </w:pPr>
            <w:r>
              <w:rPr>
                <w:sz w:val="16"/>
              </w:rPr>
              <w:t>NWS zone MIZ004 (BARAGA), zone-level</w:t>
            </w:r>
          </w:p>
        </w:tc>
        <w:tc>
          <w:tcPr>
            <w:tcW w:type="dxa" w:w="2338"/>
          </w:tcPr>
          <w:p>
            <w:pPr>
              <w:spacing w:after="0"/>
              <w:jc w:val="left"/>
            </w:pPr>
            <w:r>
              <w:rPr>
                <w:sz w:val="16"/>
              </w:rPr>
              <w:t>new since last plan; within last 5 years</w:t>
            </w:r>
          </w:p>
        </w:tc>
        <w:tc>
          <w:tcPr>
            <w:tcW w:type="dxa" w:w="2788"/>
          </w:tcPr>
          <w:p>
            <w:pPr>
              <w:spacing w:after="0"/>
              <w:jc w:val="left"/>
            </w:pPr>
            <w:r>
              <w:rPr>
                <w:sz w:val="16"/>
              </w:rPr>
              <w:t>B1-c worst recorded: Ice Storm</w:t>
            </w:r>
          </w:p>
        </w:tc>
      </w:tr>
      <w:tr>
        <w:trPr>
          <w:cantSplit/>
        </w:trPr>
        <w:tc>
          <w:tcPr>
            <w:tcW w:type="dxa" w:w="1037"/>
          </w:tcPr>
          <w:p>
            <w:pPr>
              <w:spacing w:after="0"/>
              <w:jc w:val="left"/>
            </w:pPr>
            <w:r>
              <w:rPr>
                <w:sz w:val="16"/>
              </w:rPr>
              <w:t>2021-09-07</w:t>
            </w:r>
          </w:p>
        </w:tc>
        <w:tc>
          <w:tcPr>
            <w:tcW w:type="dxa" w:w="1215"/>
          </w:tcPr>
          <w:p>
            <w:pPr>
              <w:spacing w:after="0"/>
              <w:jc w:val="left"/>
            </w:pPr>
            <w:r>
              <w:rPr>
                <w:sz w:val="16"/>
              </w:rPr>
              <w:t>Lightning</w:t>
            </w:r>
          </w:p>
        </w:tc>
        <w:tc>
          <w:tcPr>
            <w:tcW w:type="dxa" w:w="1959"/>
          </w:tcPr>
          <w:p>
            <w:pPr>
              <w:spacing w:after="0"/>
              <w:jc w:val="left"/>
            </w:pPr>
          </w:p>
        </w:tc>
        <w:tc>
          <w:tcPr>
            <w:tcW w:type="dxa" w:w="1604"/>
          </w:tcPr>
          <w:p>
            <w:pPr>
              <w:spacing w:after="0"/>
              <w:jc w:val="left"/>
            </w:pPr>
            <w:r>
              <w:rPr>
                <w:sz w:val="16"/>
              </w:rPr>
              <w:t>$2,000 property; $0 crops (2021 dollars)</w:t>
            </w:r>
          </w:p>
        </w:tc>
        <w:tc>
          <w:tcPr>
            <w:tcW w:type="dxa" w:w="932"/>
          </w:tcPr>
          <w:p>
            <w:pPr>
              <w:spacing w:after="0"/>
              <w:jc w:val="right"/>
            </w:pPr>
            <w:r>
              <w:rPr>
                <w:sz w:val="16"/>
              </w:rPr>
              <w:t>0, 0</w:t>
            </w:r>
          </w:p>
        </w:tc>
        <w:tc>
          <w:tcPr>
            <w:tcW w:type="dxa" w:w="2239"/>
          </w:tcPr>
          <w:p>
            <w:pPr>
              <w:spacing w:after="0"/>
              <w:jc w:val="left"/>
            </w:pPr>
            <w:r>
              <w:rPr>
                <w:sz w:val="16"/>
              </w:rPr>
              <w:t>L ANSE</w:t>
            </w:r>
          </w:p>
        </w:tc>
        <w:tc>
          <w:tcPr>
            <w:tcW w:type="dxa" w:w="2338"/>
          </w:tcPr>
          <w:p>
            <w:pPr>
              <w:spacing w:after="0"/>
              <w:jc w:val="left"/>
            </w:pPr>
            <w:r>
              <w:rPr>
                <w:sz w:val="16"/>
              </w:rPr>
              <w:t>in the 12 months before plan approval</w:t>
            </w:r>
          </w:p>
        </w:tc>
        <w:tc>
          <w:tcPr>
            <w:tcW w:type="dxa" w:w="2788"/>
          </w:tcPr>
          <w:p>
            <w:pPr>
              <w:spacing w:after="0"/>
              <w:jc w:val="left"/>
            </w:pPr>
            <w:r>
              <w:rPr>
                <w:sz w:val="16"/>
              </w:rPr>
              <w:t>B1-c worst recorded: Lightning</w:t>
            </w:r>
          </w:p>
        </w:tc>
      </w:tr>
      <w:tr>
        <w:trPr>
          <w:cantSplit/>
        </w:trPr>
        <w:tc>
          <w:tcPr>
            <w:tcW w:type="dxa" w:w="1037"/>
          </w:tcPr>
          <w:p>
            <w:pPr>
              <w:spacing w:after="0"/>
              <w:jc w:val="left"/>
            </w:pPr>
            <w:r>
              <w:rPr>
                <w:sz w:val="16"/>
              </w:rPr>
              <w:t>2020-07-18</w:t>
            </w:r>
          </w:p>
        </w:tc>
        <w:tc>
          <w:tcPr>
            <w:tcW w:type="dxa" w:w="1215"/>
          </w:tcPr>
          <w:p>
            <w:pPr>
              <w:spacing w:after="0"/>
              <w:jc w:val="left"/>
            </w:pPr>
            <w:r>
              <w:rPr>
                <w:sz w:val="16"/>
              </w:rPr>
              <w:t>Thunderstorm Wind</w:t>
            </w:r>
          </w:p>
        </w:tc>
        <w:tc>
          <w:tcPr>
            <w:tcW w:type="dxa" w:w="1959"/>
          </w:tcPr>
          <w:p>
            <w:pPr>
              <w:spacing w:after="0"/>
              <w:jc w:val="left"/>
            </w:pPr>
            <w:r>
              <w:rPr>
                <w:sz w:val="16"/>
              </w:rPr>
              <w:t>83 kt (96 mph) estimated gust</w:t>
            </w:r>
          </w:p>
        </w:tc>
        <w:tc>
          <w:tcPr>
            <w:tcW w:type="dxa" w:w="1604"/>
          </w:tcPr>
          <w:p>
            <w:pPr>
              <w:spacing w:after="0"/>
              <w:jc w:val="left"/>
            </w:pPr>
            <w:r>
              <w:rPr>
                <w:sz w:val="16"/>
              </w:rPr>
              <w:t>$53,000 property; $0 crops (2020 dollars)</w:t>
            </w:r>
          </w:p>
        </w:tc>
        <w:tc>
          <w:tcPr>
            <w:tcW w:type="dxa" w:w="932"/>
          </w:tcPr>
          <w:p>
            <w:pPr>
              <w:spacing w:after="0"/>
              <w:jc w:val="right"/>
            </w:pPr>
            <w:r>
              <w:rPr>
                <w:sz w:val="16"/>
              </w:rPr>
              <w:t>0, 0</w:t>
            </w:r>
          </w:p>
        </w:tc>
        <w:tc>
          <w:tcPr>
            <w:tcW w:type="dxa" w:w="2239"/>
          </w:tcPr>
          <w:p>
            <w:pPr>
              <w:spacing w:after="0"/>
              <w:jc w:val="left"/>
            </w:pPr>
            <w:r>
              <w:rPr>
                <w:sz w:val="16"/>
              </w:rPr>
              <w:t>PEQUAMING</w:t>
            </w:r>
          </w:p>
        </w:tc>
        <w:tc>
          <w:tcPr>
            <w:tcW w:type="dxa" w:w="2338"/>
          </w:tcPr>
          <w:p>
            <w:pPr>
              <w:spacing w:after="0"/>
              <w:jc w:val="left"/>
            </w:pP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2019-01-26</w:t>
            </w:r>
          </w:p>
        </w:tc>
        <w:tc>
          <w:tcPr>
            <w:tcW w:type="dxa" w:w="1215"/>
          </w:tcPr>
          <w:p>
            <w:pPr>
              <w:spacing w:after="0"/>
              <w:jc w:val="left"/>
            </w:pPr>
            <w:r>
              <w:rPr>
                <w:sz w:val="16"/>
              </w:rPr>
              <w:t>Cold/Wind Chill</w:t>
            </w:r>
          </w:p>
        </w:tc>
        <w:tc>
          <w:tcPr>
            <w:tcW w:type="dxa" w:w="1959"/>
          </w:tcPr>
          <w:p>
            <w:pPr>
              <w:spacing w:after="0"/>
              <w:jc w:val="left"/>
            </w:pPr>
          </w:p>
        </w:tc>
        <w:tc>
          <w:tcPr>
            <w:tcW w:type="dxa" w:w="1604"/>
          </w:tcPr>
          <w:p>
            <w:pPr>
              <w:spacing w:after="0"/>
              <w:jc w:val="left"/>
            </w:pPr>
            <w:r>
              <w:rPr>
                <w:sz w:val="16"/>
              </w:rPr>
              <w:t>$0 property; $0 crops, reported for the zone (2019 dollars)</w:t>
            </w:r>
          </w:p>
        </w:tc>
        <w:tc>
          <w:tcPr>
            <w:tcW w:type="dxa" w:w="932"/>
          </w:tcPr>
          <w:p>
            <w:pPr>
              <w:spacing w:after="0"/>
              <w:jc w:val="right"/>
            </w:pPr>
            <w:r>
              <w:rPr>
                <w:sz w:val="16"/>
              </w:rPr>
              <w:t>0, 0</w:t>
            </w:r>
          </w:p>
        </w:tc>
        <w:tc>
          <w:tcPr>
            <w:tcW w:type="dxa" w:w="2239"/>
          </w:tcPr>
          <w:p>
            <w:pPr>
              <w:spacing w:after="0"/>
              <w:jc w:val="left"/>
            </w:pPr>
            <w:r>
              <w:rPr>
                <w:sz w:val="16"/>
              </w:rPr>
              <w:t>NWS zone MIZ004 (BARAGA), zone-level</w:t>
            </w:r>
          </w:p>
        </w:tc>
        <w:tc>
          <w:tcPr>
            <w:tcW w:type="dxa" w:w="2338"/>
          </w:tcPr>
          <w:p>
            <w:pPr>
              <w:spacing w:after="0"/>
              <w:jc w:val="left"/>
            </w:pPr>
          </w:p>
        </w:tc>
        <w:tc>
          <w:tcPr>
            <w:tcW w:type="dxa" w:w="27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2007-11-27</w:t>
            </w:r>
          </w:p>
        </w:tc>
        <w:tc>
          <w:tcPr>
            <w:tcW w:type="dxa" w:w="1215"/>
          </w:tcPr>
          <w:p>
            <w:pPr>
              <w:spacing w:after="0"/>
              <w:jc w:val="left"/>
            </w:pPr>
            <w:r>
              <w:rPr>
                <w:sz w:val="16"/>
              </w:rPr>
              <w:t>High Wind</w:t>
            </w:r>
          </w:p>
        </w:tc>
        <w:tc>
          <w:tcPr>
            <w:tcW w:type="dxa" w:w="1959"/>
          </w:tcPr>
          <w:p>
            <w:pPr>
              <w:spacing w:after="0"/>
              <w:jc w:val="left"/>
            </w:pPr>
            <w:r>
              <w:rPr>
                <w:sz w:val="16"/>
              </w:rPr>
              <w:t>65 kt (75 mph) estimated gust</w:t>
            </w:r>
          </w:p>
        </w:tc>
        <w:tc>
          <w:tcPr>
            <w:tcW w:type="dxa" w:w="1604"/>
          </w:tcPr>
          <w:p>
            <w:pPr>
              <w:spacing w:after="0"/>
              <w:jc w:val="left"/>
            </w:pPr>
            <w:r>
              <w:rPr>
                <w:sz w:val="16"/>
              </w:rPr>
              <w:t>$2,000 property; $0 crops, reported for the zone (2007 dollars)</w:t>
            </w:r>
          </w:p>
        </w:tc>
        <w:tc>
          <w:tcPr>
            <w:tcW w:type="dxa" w:w="932"/>
          </w:tcPr>
          <w:p>
            <w:pPr>
              <w:spacing w:after="0"/>
              <w:jc w:val="right"/>
            </w:pPr>
            <w:r>
              <w:rPr>
                <w:sz w:val="16"/>
              </w:rPr>
              <w:t>0, 0</w:t>
            </w:r>
          </w:p>
        </w:tc>
        <w:tc>
          <w:tcPr>
            <w:tcW w:type="dxa" w:w="2239"/>
          </w:tcPr>
          <w:p>
            <w:pPr>
              <w:spacing w:after="0"/>
              <w:jc w:val="left"/>
            </w:pPr>
            <w:r>
              <w:rPr>
                <w:sz w:val="16"/>
              </w:rPr>
              <w:t>NWS zone MIZ004 (BARAGA), zone-level</w:t>
            </w:r>
          </w:p>
        </w:tc>
        <w:tc>
          <w:tcPr>
            <w:tcW w:type="dxa" w:w="2338"/>
          </w:tcPr>
          <w:p>
            <w:pPr>
              <w:spacing w:after="0"/>
              <w:jc w:val="left"/>
            </w:pPr>
          </w:p>
        </w:tc>
        <w:tc>
          <w:tcPr>
            <w:tcW w:type="dxa" w:w="2788"/>
          </w:tcPr>
          <w:p>
            <w:pPr>
              <w:spacing w:after="0"/>
              <w:jc w:val="left"/>
            </w:pPr>
            <w:r>
              <w:rPr>
                <w:sz w:val="16"/>
              </w:rPr>
              <w:t>B1-c worst recorded: High Wind and Strong Wind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959"/>
          </w:tcPr>
          <w:p>
            <w:pPr>
              <w:spacing w:after="0"/>
              <w:jc w:val="left"/>
            </w:pPr>
            <w:r>
              <w:rPr>
                <w:sz w:val="16"/>
              </w:rPr>
              <w:t>48 kt (55 mph), measurement type not recorded</w:t>
            </w:r>
          </w:p>
        </w:tc>
        <w:tc>
          <w:tcPr>
            <w:tcW w:type="dxa" w:w="1604"/>
          </w:tcPr>
          <w:p>
            <w:pPr>
              <w:spacing w:after="0"/>
              <w:jc w:val="left"/>
            </w:pPr>
            <w:r>
              <w:rPr>
                <w:sz w:val="16"/>
              </w:rPr>
              <w:t>$25,000 property; crops not reported, reported for the zone (1998 dollars)</w:t>
            </w:r>
          </w:p>
        </w:tc>
        <w:tc>
          <w:tcPr>
            <w:tcW w:type="dxa" w:w="932"/>
          </w:tcPr>
          <w:p>
            <w:pPr>
              <w:spacing w:after="0"/>
              <w:jc w:val="right"/>
            </w:pPr>
            <w:r>
              <w:rPr>
                <w:sz w:val="16"/>
              </w:rPr>
              <w:t>0, 0</w:t>
            </w:r>
          </w:p>
        </w:tc>
        <w:tc>
          <w:tcPr>
            <w:tcW w:type="dxa" w:w="2239"/>
          </w:tcPr>
          <w:p>
            <w:pPr>
              <w:spacing w:after="0"/>
              <w:jc w:val="left"/>
            </w:pPr>
            <w:r>
              <w:rPr>
                <w:sz w:val="16"/>
              </w:rPr>
              <w:t>NWS zone MIZ004 (BARAGA), zone-level</w:t>
            </w:r>
          </w:p>
        </w:tc>
        <w:tc>
          <w:tcPr>
            <w:tcW w:type="dxa" w:w="2338"/>
          </w:tcPr>
          <w:p>
            <w:pPr>
              <w:spacing w:after="0"/>
              <w:jc w:val="left"/>
            </w:pPr>
          </w:p>
        </w:tc>
        <w:tc>
          <w:tcPr>
            <w:tcW w:type="dxa" w:w="2788"/>
          </w:tcPr>
          <w:p>
            <w:pPr>
              <w:spacing w:after="0"/>
              <w:jc w:val="left"/>
            </w:pPr>
            <w:r>
              <w:rPr>
                <w:sz w:val="16"/>
              </w:rPr>
              <w:t>B1-c most damaging: High Wind and Strong Wind</w:t>
            </w:r>
          </w:p>
        </w:tc>
      </w:tr>
      <w:tr>
        <w:trPr>
          <w:cantSplit/>
        </w:trPr>
        <w:tc>
          <w:tcPr>
            <w:tcW w:type="dxa" w:w="1037"/>
          </w:tcPr>
          <w:p>
            <w:pPr>
              <w:spacing w:after="0"/>
              <w:jc w:val="left"/>
            </w:pPr>
            <w:r>
              <w:rPr>
                <w:sz w:val="16"/>
              </w:rPr>
              <w:t>1968-08-22</w:t>
            </w:r>
          </w:p>
        </w:tc>
        <w:tc>
          <w:tcPr>
            <w:tcW w:type="dxa" w:w="1215"/>
          </w:tcPr>
          <w:p>
            <w:pPr>
              <w:spacing w:after="0"/>
              <w:jc w:val="left"/>
            </w:pPr>
            <w:r>
              <w:rPr>
                <w:sz w:val="16"/>
              </w:rPr>
              <w:t>Tornado</w:t>
            </w:r>
          </w:p>
        </w:tc>
        <w:tc>
          <w:tcPr>
            <w:tcW w:type="dxa" w:w="1959"/>
          </w:tcPr>
          <w:p>
            <w:pPr>
              <w:spacing w:after="0"/>
              <w:jc w:val="left"/>
            </w:pPr>
            <w:r>
              <w:rPr>
                <w:sz w:val="16"/>
              </w:rPr>
              <w:t>F2, 0.3 mi path length (whole path, pre-1996), 67 yd wide</w:t>
            </w:r>
          </w:p>
        </w:tc>
        <w:tc>
          <w:tcPr>
            <w:tcW w:type="dxa" w:w="1604"/>
          </w:tcPr>
          <w:p>
            <w:pPr>
              <w:spacing w:after="0"/>
              <w:jc w:val="left"/>
            </w:pPr>
            <w:r>
              <w:rPr>
                <w:sz w:val="16"/>
              </w:rPr>
              <w:t>damage not recorded (pre-1996 record)</w:t>
            </w:r>
          </w:p>
        </w:tc>
        <w:tc>
          <w:tcPr>
            <w:tcW w:type="dxa" w:w="932"/>
          </w:tcPr>
          <w:p>
            <w:pPr>
              <w:spacing w:after="0"/>
              <w:jc w:val="right"/>
            </w:pPr>
            <w:r>
              <w:rPr>
                <w:sz w:val="16"/>
              </w:rPr>
              <w:t>0, 0</w:t>
            </w:r>
          </w:p>
        </w:tc>
        <w:tc>
          <w:tcPr>
            <w:tcW w:type="dxa" w:w="2239"/>
          </w:tcPr>
          <w:p>
            <w:pPr>
              <w:spacing w:after="0"/>
              <w:jc w:val="left"/>
            </w:pPr>
            <w:r>
              <w:rPr>
                <w:sz w:val="16"/>
              </w:rPr>
              <w:t>location not recorded</w:t>
            </w:r>
          </w:p>
        </w:tc>
        <w:tc>
          <w:tcPr>
            <w:tcW w:type="dxa" w:w="2338"/>
          </w:tcPr>
          <w:p>
            <w:pPr>
              <w:spacing w:after="0"/>
              <w:jc w:val="left"/>
            </w:pPr>
          </w:p>
        </w:tc>
        <w:tc>
          <w:tcPr>
            <w:tcW w:type="dxa" w:w="2788"/>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0"/>
        <w:gridCol w:w="1400"/>
        <w:gridCol w:w="1523"/>
        <w:gridCol w:w="1526"/>
        <w:gridCol w:w="1652"/>
        <w:gridCol w:w="1501"/>
        <w:gridCol w:w="1431"/>
        <w:gridCol w:w="1037"/>
        <w:gridCol w:w="1794"/>
      </w:tblGrid>
      <w:tr>
        <w:trPr>
          <w:cantSplit/>
          <w:tblHeader/>
        </w:trPr>
        <w:tc>
          <w:tcPr>
            <w:tcW w:type="dxa" w:w="1037"/>
            <w:shd w:val="clear" w:color="auto" w:fill="E8E8E8"/>
          </w:tcPr>
          <w:p>
            <w:pPr>
              <w:spacing w:after="0"/>
              <w:jc w:val="left"/>
            </w:pPr>
            <w:r>
              <w:rPr>
                <w:b/>
                <w:sz w:val="16"/>
              </w:rPr>
              <w:t>Hazard</w:t>
            </w:r>
          </w:p>
        </w:tc>
        <w:tc>
          <w:tcPr>
            <w:tcW w:type="dxa" w:w="121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0"/>
            <w:shd w:val="clear" w:color="auto" w:fill="E8E8E8"/>
          </w:tcPr>
          <w:p>
            <w:pPr>
              <w:spacing w:after="0"/>
              <w:jc w:val="left"/>
            </w:pPr>
            <w:r>
              <w:rPr>
                <w:b/>
                <w:sz w:val="16"/>
              </w:rPr>
              <w:t>Unit</w:t>
            </w:r>
          </w:p>
        </w:tc>
        <w:tc>
          <w:tcPr>
            <w:tcW w:type="dxa" w:w="1523"/>
            <w:shd w:val="clear" w:color="auto" w:fill="E8E8E8"/>
          </w:tcPr>
          <w:p>
            <w:pPr>
              <w:spacing w:after="0"/>
              <w:jc w:val="left"/>
            </w:pPr>
            <w:r>
              <w:rPr>
                <w:b/>
                <w:sz w:val="16"/>
              </w:rPr>
              <w:t>In plain terms</w:t>
            </w:r>
          </w:p>
        </w:tc>
        <w:tc>
          <w:tcPr>
            <w:tcW w:type="dxa" w:w="1526"/>
            <w:shd w:val="clear" w:color="auto" w:fill="E8E8E8"/>
          </w:tcPr>
          <w:p>
            <w:pPr>
              <w:spacing w:after="0"/>
              <w:jc w:val="left"/>
            </w:pPr>
            <w:r>
              <w:rPr>
                <w:b/>
                <w:sz w:val="16"/>
              </w:rPr>
              <w:t>Descriptor</w:t>
            </w:r>
          </w:p>
        </w:tc>
        <w:tc>
          <w:tcPr>
            <w:tcW w:type="dxa" w:w="1652"/>
            <w:shd w:val="clear" w:color="auto" w:fill="E8E8E8"/>
          </w:tcPr>
          <w:p>
            <w:pPr>
              <w:spacing w:after="0"/>
              <w:jc w:val="left"/>
            </w:pPr>
            <w:r>
              <w:rPr>
                <w:b/>
                <w:sz w:val="16"/>
              </w:rPr>
              <w:t>Descriptor basis</w:t>
            </w:r>
          </w:p>
        </w:tc>
        <w:tc>
          <w:tcPr>
            <w:tcW w:type="dxa" w:w="1501"/>
            <w:shd w:val="clear" w:color="auto" w:fill="E8E8E8"/>
          </w:tcPr>
          <w:p>
            <w:pPr>
              <w:spacing w:after="0"/>
              <w:jc w:val="right"/>
            </w:pPr>
            <w:r>
              <w:rPr>
                <w:b/>
                <w:sz w:val="16"/>
              </w:rPr>
              <w:t>NRI events or days in its record period (hail, wind and tornado are area-weighted, so can be fractional)</w:t>
            </w:r>
          </w:p>
        </w:tc>
        <w:tc>
          <w:tcPr>
            <w:tcW w:type="dxa" w:w="14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0"/>
          </w:tcPr>
          <w:p>
            <w:pPr>
              <w:spacing w:after="0"/>
              <w:jc w:val="right"/>
            </w:pPr>
            <w:r>
              <w:rPr>
                <w:sz w:val="16"/>
              </w:rPr>
              <w:t>0.0136</w:t>
            </w:r>
          </w:p>
        </w:tc>
        <w:tc>
          <w:tcPr>
            <w:tcW w:type="dxa" w:w="1400"/>
          </w:tcPr>
          <w:p>
            <w:pPr>
              <w:spacing w:after="0"/>
              <w:jc w:val="left"/>
            </w:pPr>
            <w:r>
              <w:rPr>
                <w:sz w:val="16"/>
              </w:rPr>
              <w:t>events per year at a location (modeled)</w:t>
            </w:r>
          </w:p>
        </w:tc>
        <w:tc>
          <w:tcPr>
            <w:tcW w:type="dxa" w:w="1523"/>
          </w:tcPr>
          <w:p>
            <w:pPr>
              <w:spacing w:after="0"/>
              <w:jc w:val="left"/>
            </w:pPr>
            <w:r>
              <w:rPr>
                <w:sz w:val="16"/>
              </w:rPr>
              <w:t>about 0.014 per year at a given location in the county</w:t>
            </w:r>
          </w:p>
        </w:tc>
        <w:tc>
          <w:tcPr>
            <w:tcW w:type="dxa" w:w="1526"/>
          </w:tcPr>
          <w:p>
            <w:pPr>
              <w:spacing w:after="0"/>
              <w:jc w:val="left"/>
            </w:pPr>
          </w:p>
        </w:tc>
        <w:tc>
          <w:tcPr>
            <w:tcW w:type="dxa" w:w="1652"/>
          </w:tcPr>
          <w:p>
            <w:pPr>
              <w:spacing w:after="0"/>
              <w:jc w:val="left"/>
            </w:pPr>
            <w:r>
              <w:rPr>
                <w:sz w:val="16"/>
              </w:rPr>
              <w:t>Storm Events records in 0 of 30 years, 1996 to 2025 (0%)</w:t>
            </w:r>
          </w:p>
        </w:tc>
        <w:tc>
          <w:tcPr>
            <w:tcW w:type="dxa" w:w="1501"/>
          </w:tcPr>
          <w:p>
            <w:pPr>
              <w:spacing w:after="0"/>
              <w:jc w:val="right"/>
            </w:pPr>
            <w:r>
              <w:rPr>
                <w:sz w:val="16"/>
              </w:rPr>
              <w:t>not shown</w:t>
            </w:r>
          </w:p>
        </w:tc>
        <w:tc>
          <w:tcPr>
            <w:tcW w:type="dxa" w:w="1431"/>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10"/>
          </w:tcPr>
          <w:p>
            <w:pPr>
              <w:spacing w:after="0"/>
              <w:jc w:val="right"/>
            </w:pPr>
            <w:r>
              <w:rPr>
                <w:sz w:val="16"/>
              </w:rPr>
              <w:t>4.79</w:t>
            </w:r>
          </w:p>
        </w:tc>
        <w:tc>
          <w:tcPr>
            <w:tcW w:type="dxa" w:w="1400"/>
          </w:tcPr>
          <w:p>
            <w:pPr>
              <w:spacing w:after="0"/>
              <w:jc w:val="left"/>
            </w:pPr>
            <w:r>
              <w:rPr>
                <w:sz w:val="16"/>
              </w:rPr>
              <w:t>event-days per year</w:t>
            </w:r>
          </w:p>
        </w:tc>
        <w:tc>
          <w:tcPr>
            <w:tcW w:type="dxa" w:w="1523"/>
          </w:tcPr>
          <w:p>
            <w:pPr>
              <w:spacing w:after="0"/>
              <w:jc w:val="left"/>
            </w:pPr>
            <w:r>
              <w:rPr>
                <w:sz w:val="16"/>
              </w:rPr>
              <w:t>about 4.79 days per year</w:t>
            </w:r>
          </w:p>
        </w:tc>
        <w:tc>
          <w:tcPr>
            <w:tcW w:type="dxa" w:w="1526"/>
          </w:tcPr>
          <w:p>
            <w:pPr>
              <w:spacing w:after="0"/>
              <w:jc w:val="left"/>
            </w:pPr>
            <w:r>
              <w:rPr>
                <w:sz w:val="16"/>
              </w:rPr>
              <w:t>Likely (from Storm Events: 15 of 30 years)</w:t>
            </w:r>
          </w:p>
        </w:tc>
        <w:tc>
          <w:tcPr>
            <w:tcW w:type="dxa" w:w="1652"/>
          </w:tcPr>
          <w:p>
            <w:pPr>
              <w:spacing w:after="0"/>
              <w:jc w:val="left"/>
            </w:pPr>
            <w:r>
              <w:rPr>
                <w:sz w:val="16"/>
              </w:rPr>
              <w:t>event-days in 15 of 30 years, 1996 to 2025 (50%)</w:t>
            </w:r>
          </w:p>
        </w:tc>
        <w:tc>
          <w:tcPr>
            <w:tcW w:type="dxa" w:w="1501"/>
          </w:tcPr>
          <w:p>
            <w:pPr>
              <w:spacing w:after="0"/>
              <w:jc w:val="right"/>
            </w:pPr>
            <w:r>
              <w:rPr>
                <w:sz w:val="16"/>
              </w:rPr>
              <w:t>91</w:t>
            </w:r>
          </w:p>
        </w:tc>
        <w:tc>
          <w:tcPr>
            <w:tcW w:type="dxa" w:w="1431"/>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Drought</w:t>
            </w:r>
          </w:p>
        </w:tc>
        <w:tc>
          <w:tcPr>
            <w:tcW w:type="dxa" w:w="1210"/>
          </w:tcPr>
          <w:p>
            <w:pPr>
              <w:spacing w:after="0"/>
              <w:jc w:val="right"/>
            </w:pPr>
            <w:r>
              <w:rPr>
                <w:sz w:val="16"/>
              </w:rPr>
              <w:t>2.92</w:t>
            </w:r>
          </w:p>
        </w:tc>
        <w:tc>
          <w:tcPr>
            <w:tcW w:type="dxa" w:w="1400"/>
          </w:tcPr>
          <w:p>
            <w:pPr>
              <w:spacing w:after="0"/>
              <w:jc w:val="left"/>
            </w:pPr>
            <w:r>
              <w:rPr>
                <w:sz w:val="16"/>
              </w:rPr>
              <w:t>event-days per year</w:t>
            </w:r>
          </w:p>
        </w:tc>
        <w:tc>
          <w:tcPr>
            <w:tcW w:type="dxa" w:w="1523"/>
          </w:tcPr>
          <w:p>
            <w:pPr>
              <w:spacing w:after="0"/>
              <w:jc w:val="left"/>
            </w:pPr>
            <w:r>
              <w:rPr>
                <w:sz w:val="16"/>
              </w:rPr>
              <w:t>about 2.92 days per year</w:t>
            </w:r>
          </w:p>
        </w:tc>
        <w:tc>
          <w:tcPr>
            <w:tcW w:type="dxa" w:w="1526"/>
          </w:tcPr>
          <w:p>
            <w:pPr>
              <w:spacing w:after="0"/>
              <w:jc w:val="left"/>
            </w:pPr>
          </w:p>
        </w:tc>
        <w:tc>
          <w:tcPr>
            <w:tcW w:type="dxa" w:w="1652"/>
          </w:tcPr>
          <w:p>
            <w:pPr>
              <w:spacing w:after="0"/>
              <w:jc w:val="left"/>
            </w:pPr>
            <w:r>
              <w:rPr>
                <w:sz w:val="16"/>
              </w:rPr>
              <w:t>event-days in 0 of 30 years, 1996 to 2025 (0%)</w:t>
            </w:r>
          </w:p>
        </w:tc>
        <w:tc>
          <w:tcPr>
            <w:tcW w:type="dxa" w:w="1501"/>
          </w:tcPr>
          <w:p>
            <w:pPr>
              <w:spacing w:after="0"/>
              <w:jc w:val="right"/>
            </w:pPr>
            <w:r>
              <w:rPr>
                <w:sz w:val="16"/>
              </w:rPr>
              <w:t>77</w:t>
            </w:r>
          </w:p>
        </w:tc>
        <w:tc>
          <w:tcPr>
            <w:tcW w:type="dxa" w:w="14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10"/>
          </w:tcPr>
          <w:p>
            <w:pPr>
              <w:spacing w:after="0"/>
              <w:jc w:val="right"/>
            </w:pPr>
            <w:r>
              <w:rPr>
                <w:sz w:val="16"/>
              </w:rPr>
              <w:t>0.000089</w:t>
            </w:r>
          </w:p>
        </w:tc>
        <w:tc>
          <w:tcPr>
            <w:tcW w:type="dxa" w:w="1400"/>
          </w:tcPr>
          <w:p>
            <w:pPr>
              <w:spacing w:after="0"/>
              <w:jc w:val="left"/>
            </w:pPr>
            <w:r>
              <w:rPr>
                <w:sz w:val="16"/>
              </w:rPr>
              <w:t>annual probability at a location</w:t>
            </w:r>
          </w:p>
        </w:tc>
        <w:tc>
          <w:tcPr>
            <w:tcW w:type="dxa" w:w="1523"/>
          </w:tcPr>
          <w:p>
            <w:pPr>
              <w:spacing w:after="0"/>
              <w:jc w:val="left"/>
            </w:pPr>
            <w:r>
              <w:rPr>
                <w:sz w:val="16"/>
              </w:rPr>
              <w:t>chance a given location in the county has at least minor-damage shaking in a year: 0.0089%</w:t>
            </w:r>
          </w:p>
        </w:tc>
        <w:tc>
          <w:tcPr>
            <w:tcW w:type="dxa" w:w="1526"/>
          </w:tcPr>
          <w:p>
            <w:pPr>
              <w:spacing w:after="0"/>
              <w:jc w:val="left"/>
            </w:pPr>
          </w:p>
        </w:tc>
        <w:tc>
          <w:tcPr>
            <w:tcW w:type="dxa" w:w="1652"/>
          </w:tcPr>
          <w:p>
            <w:pPr>
              <w:spacing w:after="0"/>
              <w:jc w:val="left"/>
            </w:pPr>
          </w:p>
        </w:tc>
        <w:tc>
          <w:tcPr>
            <w:tcW w:type="dxa" w:w="1501"/>
          </w:tcPr>
          <w:p>
            <w:pPr>
              <w:spacing w:after="0"/>
              <w:jc w:val="right"/>
            </w:pPr>
            <w:r>
              <w:rPr>
                <w:sz w:val="16"/>
              </w:rPr>
              <w:t>not shown</w:t>
            </w:r>
          </w:p>
        </w:tc>
        <w:tc>
          <w:tcPr>
            <w:tcW w:type="dxa" w:w="1431"/>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0"/>
          </w:tcPr>
          <w:p>
            <w:pPr>
              <w:spacing w:after="0"/>
              <w:jc w:val="right"/>
            </w:pPr>
            <w:r>
              <w:rPr>
                <w:sz w:val="16"/>
              </w:rPr>
              <w:t>0.83</w:t>
            </w:r>
          </w:p>
        </w:tc>
        <w:tc>
          <w:tcPr>
            <w:tcW w:type="dxa" w:w="1400"/>
          </w:tcPr>
          <w:p>
            <w:pPr>
              <w:spacing w:after="0"/>
              <w:jc w:val="left"/>
            </w:pPr>
            <w:r>
              <w:rPr>
                <w:sz w:val="16"/>
              </w:rPr>
              <w:t>events per year</w:t>
            </w:r>
          </w:p>
        </w:tc>
        <w:tc>
          <w:tcPr>
            <w:tcW w:type="dxa" w:w="1523"/>
          </w:tcPr>
          <w:p>
            <w:pPr>
              <w:spacing w:after="0"/>
              <w:jc w:val="left"/>
            </w:pPr>
            <w:r>
              <w:rPr>
                <w:sz w:val="16"/>
              </w:rPr>
              <w:t>about 0.83 per year</w:t>
            </w:r>
          </w:p>
        </w:tc>
        <w:tc>
          <w:tcPr>
            <w:tcW w:type="dxa" w:w="1526"/>
          </w:tcPr>
          <w:p>
            <w:pPr>
              <w:spacing w:after="0"/>
              <w:jc w:val="left"/>
            </w:pPr>
            <w:r>
              <w:rPr>
                <w:sz w:val="16"/>
              </w:rPr>
              <w:t>Likely</w:t>
            </w:r>
          </w:p>
        </w:tc>
        <w:tc>
          <w:tcPr>
            <w:tcW w:type="dxa" w:w="1652"/>
          </w:tcPr>
          <w:p>
            <w:pPr>
              <w:spacing w:after="0"/>
              <w:jc w:val="left"/>
            </w:pPr>
            <w:r>
              <w:rPr>
                <w:sz w:val="16"/>
              </w:rPr>
              <w:t>FEMA annualized frequency (modeled)</w:t>
            </w:r>
          </w:p>
        </w:tc>
        <w:tc>
          <w:tcPr>
            <w:tcW w:type="dxa" w:w="1501"/>
          </w:tcPr>
          <w:p>
            <w:pPr>
              <w:spacing w:after="0"/>
              <w:jc w:val="right"/>
            </w:pPr>
            <w:r>
              <w:rPr>
                <w:sz w:val="16"/>
              </w:rPr>
              <w:t>32.7 (modeled)</w:t>
            </w:r>
          </w:p>
        </w:tc>
        <w:tc>
          <w:tcPr>
            <w:tcW w:type="dxa" w:w="1431"/>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Heat Wave</w:t>
            </w:r>
          </w:p>
        </w:tc>
        <w:tc>
          <w:tcPr>
            <w:tcW w:type="dxa" w:w="1210"/>
          </w:tcPr>
          <w:p>
            <w:pPr>
              <w:spacing w:after="0"/>
              <w:jc w:val="right"/>
            </w:pPr>
            <w:r>
              <w:rPr>
                <w:sz w:val="16"/>
              </w:rPr>
              <w:t>0.369</w:t>
            </w:r>
          </w:p>
        </w:tc>
        <w:tc>
          <w:tcPr>
            <w:tcW w:type="dxa" w:w="1400"/>
          </w:tcPr>
          <w:p>
            <w:pPr>
              <w:spacing w:after="0"/>
              <w:jc w:val="left"/>
            </w:pPr>
            <w:r>
              <w:rPr>
                <w:sz w:val="16"/>
              </w:rPr>
              <w:t>event-days per year</w:t>
            </w:r>
          </w:p>
        </w:tc>
        <w:tc>
          <w:tcPr>
            <w:tcW w:type="dxa" w:w="1523"/>
          </w:tcPr>
          <w:p>
            <w:pPr>
              <w:spacing w:after="0"/>
              <w:jc w:val="left"/>
            </w:pPr>
            <w:r>
              <w:rPr>
                <w:sz w:val="16"/>
              </w:rPr>
              <w:t>about 0.369 days per year</w:t>
            </w:r>
          </w:p>
        </w:tc>
        <w:tc>
          <w:tcPr>
            <w:tcW w:type="dxa" w:w="1526"/>
          </w:tcPr>
          <w:p>
            <w:pPr>
              <w:spacing w:after="0"/>
              <w:jc w:val="left"/>
            </w:pPr>
            <w:r>
              <w:rPr>
                <w:sz w:val="16"/>
              </w:rPr>
              <w:t>Likely (from Storm Events: 4 of 30 years)</w:t>
            </w:r>
          </w:p>
        </w:tc>
        <w:tc>
          <w:tcPr>
            <w:tcW w:type="dxa" w:w="1652"/>
          </w:tcPr>
          <w:p>
            <w:pPr>
              <w:spacing w:after="0"/>
              <w:jc w:val="left"/>
            </w:pPr>
            <w:r>
              <w:rPr>
                <w:sz w:val="16"/>
              </w:rPr>
              <w:t>event-days in 4 of 30 years, 1996 to 2025 (13.3%)</w:t>
            </w:r>
          </w:p>
        </w:tc>
        <w:tc>
          <w:tcPr>
            <w:tcW w:type="dxa" w:w="1501"/>
          </w:tcPr>
          <w:p>
            <w:pPr>
              <w:spacing w:after="0"/>
              <w:jc w:val="right"/>
            </w:pPr>
            <w:r>
              <w:rPr>
                <w:sz w:val="16"/>
              </w:rPr>
              <w:t>7</w:t>
            </w:r>
          </w:p>
        </w:tc>
        <w:tc>
          <w:tcPr>
            <w:tcW w:type="dxa" w:w="1431"/>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Hurricane</w:t>
            </w:r>
          </w:p>
        </w:tc>
        <w:tc>
          <w:tcPr>
            <w:tcW w:type="dxa" w:w="1210"/>
          </w:tcPr>
          <w:p>
            <w:pPr>
              <w:spacing w:after="0"/>
              <w:jc w:val="right"/>
            </w:pPr>
            <w:r>
              <w:rPr>
                <w:sz w:val="16"/>
              </w:rPr>
              <w:t>0.00575</w:t>
            </w:r>
          </w:p>
        </w:tc>
        <w:tc>
          <w:tcPr>
            <w:tcW w:type="dxa" w:w="1400"/>
          </w:tcPr>
          <w:p>
            <w:pPr>
              <w:spacing w:after="0"/>
              <w:jc w:val="left"/>
            </w:pPr>
            <w:r>
              <w:rPr>
                <w:sz w:val="16"/>
              </w:rPr>
              <w:t>events per year</w:t>
            </w:r>
          </w:p>
        </w:tc>
        <w:tc>
          <w:tcPr>
            <w:tcW w:type="dxa" w:w="1523"/>
          </w:tcPr>
          <w:p>
            <w:pPr>
              <w:spacing w:after="0"/>
              <w:jc w:val="left"/>
            </w:pPr>
            <w:r>
              <w:rPr>
                <w:sz w:val="16"/>
              </w:rPr>
              <w:t>about 1 in 174 years</w:t>
            </w:r>
          </w:p>
        </w:tc>
        <w:tc>
          <w:tcPr>
            <w:tcW w:type="dxa" w:w="1526"/>
          </w:tcPr>
          <w:p>
            <w:pPr>
              <w:spacing w:after="0"/>
              <w:jc w:val="left"/>
            </w:pPr>
            <w:r>
              <w:rPr>
                <w:sz w:val="16"/>
              </w:rPr>
              <w:t>Unlikely</w:t>
            </w:r>
          </w:p>
        </w:tc>
        <w:tc>
          <w:tcPr>
            <w:tcW w:type="dxa" w:w="1652"/>
          </w:tcPr>
          <w:p>
            <w:pPr>
              <w:spacing w:after="0"/>
              <w:jc w:val="left"/>
            </w:pPr>
            <w:r>
              <w:rPr>
                <w:sz w:val="16"/>
              </w:rPr>
              <w:t>FEMA annualized frequency (modeled)</w:t>
            </w:r>
          </w:p>
        </w:tc>
        <w:tc>
          <w:tcPr>
            <w:tcW w:type="dxa" w:w="1501"/>
          </w:tcPr>
          <w:p>
            <w:pPr>
              <w:spacing w:after="0"/>
              <w:jc w:val="right"/>
            </w:pPr>
            <w:r>
              <w:rPr>
                <w:sz w:val="16"/>
              </w:rPr>
              <w:t>2</w:t>
            </w:r>
          </w:p>
        </w:tc>
        <w:tc>
          <w:tcPr>
            <w:tcW w:type="dxa" w:w="1431"/>
          </w:tcPr>
          <w:p>
            <w:pPr>
              <w:spacing w:after="0"/>
              <w:jc w:val="left"/>
            </w:pPr>
            <w:r>
              <w:rPr>
                <w:sz w:val="16"/>
              </w:rPr>
              <w:t>1851 to 2024 (Atlantic)</w:t>
            </w:r>
          </w:p>
        </w:tc>
        <w:tc>
          <w:tcPr>
            <w:tcW w:type="dxa" w:w="1037"/>
          </w:tcPr>
          <w:p>
            <w:pPr>
              <w:spacing w:after="0"/>
              <w:jc w:val="left"/>
            </w:pPr>
            <w:r>
              <w:rPr>
                <w:sz w:val="16"/>
              </w:rPr>
              <w:t>see B1-f</w:t>
            </w:r>
          </w:p>
        </w:tc>
        <w:tc>
          <w:tcPr>
            <w:tcW w:type="dxa" w:w="17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0"/>
          </w:tcPr>
          <w:p>
            <w:pPr>
              <w:spacing w:after="0"/>
              <w:jc w:val="right"/>
            </w:pPr>
            <w:r>
              <w:rPr>
                <w:sz w:val="16"/>
              </w:rPr>
              <w:t>0.035</w:t>
            </w:r>
          </w:p>
        </w:tc>
        <w:tc>
          <w:tcPr>
            <w:tcW w:type="dxa" w:w="1400"/>
          </w:tcPr>
          <w:p>
            <w:pPr>
              <w:spacing w:after="0"/>
              <w:jc w:val="left"/>
            </w:pPr>
            <w:r>
              <w:rPr>
                <w:sz w:val="16"/>
              </w:rPr>
              <w:t>event-days per year</w:t>
            </w:r>
          </w:p>
        </w:tc>
        <w:tc>
          <w:tcPr>
            <w:tcW w:type="dxa" w:w="1523"/>
          </w:tcPr>
          <w:p>
            <w:pPr>
              <w:spacing w:after="0"/>
              <w:jc w:val="left"/>
            </w:pPr>
            <w:r>
              <w:rPr>
                <w:sz w:val="16"/>
              </w:rPr>
              <w:t>about 0.035 days per year</w:t>
            </w:r>
          </w:p>
        </w:tc>
        <w:tc>
          <w:tcPr>
            <w:tcW w:type="dxa" w:w="1526"/>
          </w:tcPr>
          <w:p>
            <w:pPr>
              <w:spacing w:after="0"/>
              <w:jc w:val="left"/>
            </w:pPr>
            <w:r>
              <w:rPr>
                <w:sz w:val="16"/>
              </w:rPr>
              <w:t>Likely (from Storm Events: 3 of 30 years)</w:t>
            </w:r>
          </w:p>
        </w:tc>
        <w:tc>
          <w:tcPr>
            <w:tcW w:type="dxa" w:w="1652"/>
          </w:tcPr>
          <w:p>
            <w:pPr>
              <w:spacing w:after="0"/>
              <w:jc w:val="left"/>
            </w:pPr>
            <w:r>
              <w:rPr>
                <w:sz w:val="16"/>
              </w:rPr>
              <w:t>event-days in 3 of 30 years, 1996 to 2025 (10%)</w:t>
            </w:r>
          </w:p>
        </w:tc>
        <w:tc>
          <w:tcPr>
            <w:tcW w:type="dxa" w:w="1501"/>
          </w:tcPr>
          <w:p>
            <w:pPr>
              <w:spacing w:after="0"/>
              <w:jc w:val="right"/>
            </w:pPr>
            <w:r>
              <w:rPr>
                <w:sz w:val="16"/>
              </w:rPr>
              <w:t>2</w:t>
            </w:r>
          </w:p>
        </w:tc>
        <w:tc>
          <w:tcPr>
            <w:tcW w:type="dxa" w:w="1431"/>
          </w:tcPr>
          <w:p>
            <w:pPr>
              <w:spacing w:after="0"/>
              <w:jc w:val="left"/>
            </w:pPr>
            <w:r>
              <w:rPr>
                <w:sz w:val="16"/>
              </w:rPr>
              <w:t>1946-12-31 to 2014-02-12 (67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Inland Flooding</w:t>
            </w:r>
          </w:p>
        </w:tc>
        <w:tc>
          <w:tcPr>
            <w:tcW w:type="dxa" w:w="1210"/>
          </w:tcPr>
          <w:p>
            <w:pPr>
              <w:spacing w:after="0"/>
              <w:jc w:val="right"/>
            </w:pPr>
            <w:r>
              <w:rPr>
                <w:sz w:val="16"/>
              </w:rPr>
              <w:t>0.429</w:t>
            </w:r>
          </w:p>
        </w:tc>
        <w:tc>
          <w:tcPr>
            <w:tcW w:type="dxa" w:w="1400"/>
          </w:tcPr>
          <w:p>
            <w:pPr>
              <w:spacing w:after="0"/>
              <w:jc w:val="left"/>
            </w:pPr>
            <w:r>
              <w:rPr>
                <w:sz w:val="16"/>
              </w:rPr>
              <w:t>event-days per year</w:t>
            </w:r>
          </w:p>
        </w:tc>
        <w:tc>
          <w:tcPr>
            <w:tcW w:type="dxa" w:w="1523"/>
          </w:tcPr>
          <w:p>
            <w:pPr>
              <w:spacing w:after="0"/>
              <w:jc w:val="left"/>
            </w:pPr>
            <w:r>
              <w:rPr>
                <w:sz w:val="16"/>
              </w:rPr>
              <w:t>about 0.429 days per year</w:t>
            </w:r>
          </w:p>
        </w:tc>
        <w:tc>
          <w:tcPr>
            <w:tcW w:type="dxa" w:w="1526"/>
          </w:tcPr>
          <w:p>
            <w:pPr>
              <w:spacing w:after="0"/>
              <w:jc w:val="left"/>
            </w:pPr>
            <w:r>
              <w:rPr>
                <w:sz w:val="16"/>
              </w:rPr>
              <w:t>Likely (from Storm Events: 12 of 30 years)</w:t>
            </w:r>
          </w:p>
        </w:tc>
        <w:tc>
          <w:tcPr>
            <w:tcW w:type="dxa" w:w="1652"/>
          </w:tcPr>
          <w:p>
            <w:pPr>
              <w:spacing w:after="0"/>
              <w:jc w:val="left"/>
            </w:pPr>
            <w:r>
              <w:rPr>
                <w:sz w:val="16"/>
              </w:rPr>
              <w:t>event-days in 12 of 30 years, 1996 to 2025 (40%)</w:t>
            </w:r>
          </w:p>
        </w:tc>
        <w:tc>
          <w:tcPr>
            <w:tcW w:type="dxa" w:w="1501"/>
          </w:tcPr>
          <w:p>
            <w:pPr>
              <w:spacing w:after="0"/>
              <w:jc w:val="right"/>
            </w:pPr>
            <w:r>
              <w:rPr>
                <w:sz w:val="16"/>
              </w:rPr>
              <w:t>12</w:t>
            </w:r>
          </w:p>
        </w:tc>
        <w:tc>
          <w:tcPr>
            <w:tcW w:type="dxa" w:w="1431"/>
          </w:tcPr>
          <w:p>
            <w:pPr>
              <w:spacing w:after="0"/>
              <w:jc w:val="left"/>
            </w:pPr>
            <w:r>
              <w:rPr>
                <w:sz w:val="16"/>
              </w:rPr>
              <w:t>1996 to 2023 (28 years)</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Landslide</w:t>
            </w:r>
          </w:p>
        </w:tc>
        <w:tc>
          <w:tcPr>
            <w:tcW w:type="dxa" w:w="1210"/>
          </w:tcPr>
          <w:p>
            <w:pPr>
              <w:spacing w:after="0"/>
              <w:jc w:val="right"/>
            </w:pPr>
            <w:r>
              <w:rPr>
                <w:sz w:val="16"/>
              </w:rPr>
              <w:t>0.443</w:t>
            </w:r>
          </w:p>
        </w:tc>
        <w:tc>
          <w:tcPr>
            <w:tcW w:type="dxa" w:w="1400"/>
          </w:tcPr>
          <w:p>
            <w:pPr>
              <w:spacing w:after="0"/>
              <w:jc w:val="left"/>
            </w:pPr>
            <w:r>
              <w:rPr>
                <w:sz w:val="16"/>
              </w:rPr>
              <w:t>events per year (modeled)</w:t>
            </w:r>
          </w:p>
        </w:tc>
        <w:tc>
          <w:tcPr>
            <w:tcW w:type="dxa" w:w="1523"/>
          </w:tcPr>
          <w:p>
            <w:pPr>
              <w:spacing w:after="0"/>
              <w:jc w:val="left"/>
            </w:pPr>
            <w:r>
              <w:rPr>
                <w:sz w:val="16"/>
              </w:rPr>
              <w:t>about 1 in 2 years</w:t>
            </w:r>
          </w:p>
        </w:tc>
        <w:tc>
          <w:tcPr>
            <w:tcW w:type="dxa" w:w="1526"/>
          </w:tcPr>
          <w:p>
            <w:pPr>
              <w:spacing w:after="0"/>
              <w:jc w:val="left"/>
            </w:pPr>
            <w:r>
              <w:rPr>
                <w:sz w:val="16"/>
              </w:rPr>
              <w:t>Likely</w:t>
            </w:r>
          </w:p>
        </w:tc>
        <w:tc>
          <w:tcPr>
            <w:tcW w:type="dxa" w:w="1652"/>
          </w:tcPr>
          <w:p>
            <w:pPr>
              <w:spacing w:after="0"/>
              <w:jc w:val="left"/>
            </w:pPr>
            <w:r>
              <w:rPr>
                <w:sz w:val="16"/>
              </w:rPr>
              <w:t>FEMA annualized frequency (modeled)</w:t>
            </w:r>
          </w:p>
        </w:tc>
        <w:tc>
          <w:tcPr>
            <w:tcW w:type="dxa" w:w="1501"/>
          </w:tcPr>
          <w:p>
            <w:pPr>
              <w:spacing w:after="0"/>
              <w:jc w:val="right"/>
            </w:pPr>
            <w:r>
              <w:rPr>
                <w:sz w:val="16"/>
              </w:rPr>
              <w:t>not shown</w:t>
            </w:r>
          </w:p>
        </w:tc>
        <w:tc>
          <w:tcPr>
            <w:tcW w:type="dxa" w:w="1431"/>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Lightning</w:t>
            </w:r>
          </w:p>
        </w:tc>
        <w:tc>
          <w:tcPr>
            <w:tcW w:type="dxa" w:w="1210"/>
          </w:tcPr>
          <w:p>
            <w:pPr>
              <w:spacing w:after="0"/>
              <w:jc w:val="right"/>
            </w:pPr>
            <w:r>
              <w:rPr>
                <w:sz w:val="16"/>
              </w:rPr>
              <w:t>22.5</w:t>
            </w:r>
          </w:p>
        </w:tc>
        <w:tc>
          <w:tcPr>
            <w:tcW w:type="dxa" w:w="1400"/>
          </w:tcPr>
          <w:p>
            <w:pPr>
              <w:spacing w:after="0"/>
              <w:jc w:val="left"/>
            </w:pPr>
            <w:r>
              <w:rPr>
                <w:sz w:val="16"/>
              </w:rPr>
              <w:t>days per year with a strike</w:t>
            </w:r>
          </w:p>
        </w:tc>
        <w:tc>
          <w:tcPr>
            <w:tcW w:type="dxa" w:w="1523"/>
          </w:tcPr>
          <w:p>
            <w:pPr>
              <w:spacing w:after="0"/>
              <w:jc w:val="left"/>
            </w:pPr>
            <w:r>
              <w:rPr>
                <w:sz w:val="16"/>
              </w:rPr>
              <w:t>about 22.5 days per year</w:t>
            </w:r>
          </w:p>
        </w:tc>
        <w:tc>
          <w:tcPr>
            <w:tcW w:type="dxa" w:w="1526"/>
          </w:tcPr>
          <w:p>
            <w:pPr>
              <w:spacing w:after="0"/>
              <w:jc w:val="left"/>
            </w:pPr>
            <w:r>
              <w:rPr>
                <w:sz w:val="16"/>
              </w:rPr>
              <w:t>Highly likely</w:t>
            </w:r>
          </w:p>
        </w:tc>
        <w:tc>
          <w:tcPr>
            <w:tcW w:type="dxa" w:w="1652"/>
          </w:tcPr>
          <w:p>
            <w:pPr>
              <w:spacing w:after="0"/>
              <w:jc w:val="left"/>
            </w:pPr>
            <w:r>
              <w:rPr>
                <w:sz w:val="16"/>
              </w:rPr>
              <w:t>FEMA annualized frequency (modeled)</w:t>
            </w:r>
          </w:p>
        </w:tc>
        <w:tc>
          <w:tcPr>
            <w:tcW w:type="dxa" w:w="1501"/>
          </w:tcPr>
          <w:p>
            <w:pPr>
              <w:spacing w:after="0"/>
              <w:jc w:val="right"/>
            </w:pPr>
            <w:r>
              <w:rPr>
                <w:sz w:val="16"/>
              </w:rPr>
              <w:t>not shown</w:t>
            </w:r>
          </w:p>
        </w:tc>
        <w:tc>
          <w:tcPr>
            <w:tcW w:type="dxa" w:w="1431"/>
          </w:tcPr>
          <w:p>
            <w:pPr>
              <w:spacing w:after="0"/>
              <w:jc w:val="left"/>
            </w:pPr>
            <w:r>
              <w:rPr>
                <w:sz w:val="16"/>
              </w:rPr>
              <w:t>1995 to 2023 (29 years; CONUS)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Strong Wind</w:t>
            </w:r>
          </w:p>
        </w:tc>
        <w:tc>
          <w:tcPr>
            <w:tcW w:type="dxa" w:w="1210"/>
          </w:tcPr>
          <w:p>
            <w:pPr>
              <w:spacing w:after="0"/>
              <w:jc w:val="right"/>
            </w:pPr>
            <w:r>
              <w:rPr>
                <w:sz w:val="16"/>
              </w:rPr>
              <w:t>0.983</w:t>
            </w:r>
          </w:p>
        </w:tc>
        <w:tc>
          <w:tcPr>
            <w:tcW w:type="dxa" w:w="1400"/>
          </w:tcPr>
          <w:p>
            <w:pPr>
              <w:spacing w:after="0"/>
              <w:jc w:val="left"/>
            </w:pPr>
            <w:r>
              <w:rPr>
                <w:sz w:val="16"/>
              </w:rPr>
              <w:t>events per year</w:t>
            </w:r>
          </w:p>
        </w:tc>
        <w:tc>
          <w:tcPr>
            <w:tcW w:type="dxa" w:w="1523"/>
          </w:tcPr>
          <w:p>
            <w:pPr>
              <w:spacing w:after="0"/>
              <w:jc w:val="left"/>
            </w:pPr>
            <w:r>
              <w:rPr>
                <w:sz w:val="16"/>
              </w:rPr>
              <w:t>about 0.98 per year</w:t>
            </w:r>
          </w:p>
        </w:tc>
        <w:tc>
          <w:tcPr>
            <w:tcW w:type="dxa" w:w="1526"/>
          </w:tcPr>
          <w:p>
            <w:pPr>
              <w:spacing w:after="0"/>
              <w:jc w:val="left"/>
            </w:pPr>
            <w:r>
              <w:rPr>
                <w:sz w:val="16"/>
              </w:rPr>
              <w:t>Likely</w:t>
            </w:r>
          </w:p>
        </w:tc>
        <w:tc>
          <w:tcPr>
            <w:tcW w:type="dxa" w:w="1652"/>
          </w:tcPr>
          <w:p>
            <w:pPr>
              <w:spacing w:after="0"/>
              <w:jc w:val="left"/>
            </w:pPr>
            <w:r>
              <w:rPr>
                <w:sz w:val="16"/>
              </w:rPr>
              <w:t>FEMA annualized frequency (modeled)</w:t>
            </w:r>
          </w:p>
        </w:tc>
        <w:tc>
          <w:tcPr>
            <w:tcW w:type="dxa" w:w="1501"/>
          </w:tcPr>
          <w:p>
            <w:pPr>
              <w:spacing w:after="0"/>
              <w:jc w:val="right"/>
            </w:pPr>
            <w:r>
              <w:rPr>
                <w:sz w:val="16"/>
              </w:rPr>
              <w:t>34</w:t>
            </w:r>
          </w:p>
        </w:tc>
        <w:tc>
          <w:tcPr>
            <w:tcW w:type="dxa" w:w="1431"/>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Tornado</w:t>
            </w:r>
          </w:p>
        </w:tc>
        <w:tc>
          <w:tcPr>
            <w:tcW w:type="dxa" w:w="1210"/>
          </w:tcPr>
          <w:p>
            <w:pPr>
              <w:spacing w:after="0"/>
              <w:jc w:val="right"/>
            </w:pPr>
            <w:r>
              <w:rPr>
                <w:sz w:val="16"/>
              </w:rPr>
              <w:t>0.0556</w:t>
            </w:r>
          </w:p>
        </w:tc>
        <w:tc>
          <w:tcPr>
            <w:tcW w:type="dxa" w:w="1400"/>
          </w:tcPr>
          <w:p>
            <w:pPr>
              <w:spacing w:after="0"/>
              <w:jc w:val="left"/>
            </w:pPr>
            <w:r>
              <w:rPr>
                <w:sz w:val="16"/>
              </w:rPr>
              <w:t>events per year</w:t>
            </w:r>
          </w:p>
        </w:tc>
        <w:tc>
          <w:tcPr>
            <w:tcW w:type="dxa" w:w="1523"/>
          </w:tcPr>
          <w:p>
            <w:pPr>
              <w:spacing w:after="0"/>
              <w:jc w:val="left"/>
            </w:pPr>
            <w:r>
              <w:rPr>
                <w:sz w:val="16"/>
              </w:rPr>
              <w:t>about 1 in 18 years</w:t>
            </w:r>
          </w:p>
        </w:tc>
        <w:tc>
          <w:tcPr>
            <w:tcW w:type="dxa" w:w="1526"/>
          </w:tcPr>
          <w:p>
            <w:pPr>
              <w:spacing w:after="0"/>
              <w:jc w:val="left"/>
            </w:pPr>
            <w:r>
              <w:rPr>
                <w:sz w:val="16"/>
              </w:rPr>
              <w:t>Possible</w:t>
            </w:r>
          </w:p>
        </w:tc>
        <w:tc>
          <w:tcPr>
            <w:tcW w:type="dxa" w:w="1652"/>
          </w:tcPr>
          <w:p>
            <w:pPr>
              <w:spacing w:after="0"/>
              <w:jc w:val="left"/>
            </w:pPr>
            <w:r>
              <w:rPr>
                <w:sz w:val="16"/>
              </w:rPr>
              <w:t>FEMA annualized frequency (modeled)</w:t>
            </w:r>
          </w:p>
        </w:tc>
        <w:tc>
          <w:tcPr>
            <w:tcW w:type="dxa" w:w="1501"/>
          </w:tcPr>
          <w:p>
            <w:pPr>
              <w:spacing w:after="0"/>
              <w:jc w:val="right"/>
            </w:pPr>
            <w:r>
              <w:rPr>
                <w:sz w:val="16"/>
              </w:rPr>
              <w:t>not shown</w:t>
            </w:r>
          </w:p>
        </w:tc>
        <w:tc>
          <w:tcPr>
            <w:tcW w:type="dxa" w:w="1431"/>
          </w:tcPr>
          <w:p>
            <w:pPr>
              <w:spacing w:after="0"/>
              <w:jc w:val="left"/>
            </w:pPr>
            <w:r>
              <w:rPr>
                <w:sz w:val="16"/>
              </w:rPr>
              <w:t>1950 to 2023 (EF2+); 1986 to 2023 (EF0-1)</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Tsunami</w:t>
            </w:r>
          </w:p>
        </w:tc>
        <w:tc>
          <w:tcPr>
            <w:tcW w:type="dxa" w:w="1210"/>
          </w:tcPr>
          <w:p>
            <w:pPr>
              <w:spacing w:after="0"/>
              <w:jc w:val="right"/>
            </w:pPr>
          </w:p>
        </w:tc>
        <w:tc>
          <w:tcPr>
            <w:tcW w:type="dxa" w:w="1400"/>
          </w:tcPr>
          <w:p>
            <w:pPr>
              <w:spacing w:after="0"/>
              <w:jc w:val="left"/>
            </w:pPr>
            <w:r>
              <w:rPr>
                <w:sz w:val="16"/>
              </w:rPr>
              <w:t>annual probability at the most exposed location (used in place of a county value)</w:t>
            </w:r>
          </w:p>
        </w:tc>
        <w:tc>
          <w:tcPr>
            <w:tcW w:type="dxa" w:w="1523"/>
          </w:tcPr>
          <w:p>
            <w:pPr>
              <w:spacing w:after="0"/>
              <w:jc w:val="left"/>
            </w:pPr>
          </w:p>
        </w:tc>
        <w:tc>
          <w:tcPr>
            <w:tcW w:type="dxa" w:w="1526"/>
          </w:tcPr>
          <w:p>
            <w:pPr>
              <w:spacing w:after="0"/>
              <w:jc w:val="left"/>
            </w:pPr>
          </w:p>
        </w:tc>
        <w:tc>
          <w:tcPr>
            <w:tcW w:type="dxa" w:w="1652"/>
          </w:tcPr>
          <w:p>
            <w:pPr>
              <w:spacing w:after="0"/>
              <w:jc w:val="left"/>
            </w:pPr>
            <w:r>
              <w:rPr>
                <w:sz w:val="16"/>
              </w:rPr>
              <w:t>Storm Events records in 0 of 30 years, 1996 to 2025 (0%)</w:t>
            </w:r>
          </w:p>
        </w:tc>
        <w:tc>
          <w:tcPr>
            <w:tcW w:type="dxa" w:w="1501"/>
          </w:tcPr>
          <w:p>
            <w:pPr>
              <w:spacing w:after="0"/>
              <w:jc w:val="right"/>
            </w:pPr>
            <w:r>
              <w:rPr>
                <w:sz w:val="16"/>
              </w:rPr>
              <w:t>not shown</w:t>
            </w:r>
          </w:p>
        </w:tc>
        <w:tc>
          <w:tcPr>
            <w:tcW w:type="dxa" w:w="1431"/>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10"/>
          </w:tcPr>
          <w:p>
            <w:pPr>
              <w:spacing w:after="0"/>
              <w:jc w:val="right"/>
            </w:pPr>
            <w:r>
              <w:rPr>
                <w:sz w:val="16"/>
              </w:rPr>
              <w:t>0.000588</w:t>
            </w:r>
          </w:p>
        </w:tc>
        <w:tc>
          <w:tcPr>
            <w:tcW w:type="dxa" w:w="1400"/>
          </w:tcPr>
          <w:p>
            <w:pPr>
              <w:spacing w:after="0"/>
              <w:jc w:val="left"/>
            </w:pPr>
            <w:r>
              <w:rPr>
                <w:sz w:val="16"/>
              </w:rPr>
              <w:t>annual probability at a location</w:t>
            </w:r>
          </w:p>
        </w:tc>
        <w:tc>
          <w:tcPr>
            <w:tcW w:type="dxa" w:w="1523"/>
          </w:tcPr>
          <w:p>
            <w:pPr>
              <w:spacing w:after="0"/>
              <w:jc w:val="left"/>
            </w:pPr>
            <w:r>
              <w:rPr>
                <w:sz w:val="16"/>
              </w:rPr>
              <w:t>chance a given location in the county burns in a year: 0.0588%</w:t>
            </w:r>
          </w:p>
        </w:tc>
        <w:tc>
          <w:tcPr>
            <w:tcW w:type="dxa" w:w="1526"/>
          </w:tcPr>
          <w:p>
            <w:pPr>
              <w:spacing w:after="0"/>
              <w:jc w:val="left"/>
            </w:pPr>
            <w:r>
              <w:rPr>
                <w:sz w:val="16"/>
              </w:rPr>
              <w:t>Likely (from Storm Events: 3 of 30 years)</w:t>
            </w:r>
          </w:p>
        </w:tc>
        <w:tc>
          <w:tcPr>
            <w:tcW w:type="dxa" w:w="1652"/>
          </w:tcPr>
          <w:p>
            <w:pPr>
              <w:spacing w:after="0"/>
              <w:jc w:val="left"/>
            </w:pPr>
            <w:r>
              <w:rPr>
                <w:sz w:val="16"/>
              </w:rPr>
              <w:t>Storm Events records in 3 of 30 years, 1996 to 2025 (10%)</w:t>
            </w:r>
          </w:p>
        </w:tc>
        <w:tc>
          <w:tcPr>
            <w:tcW w:type="dxa" w:w="1501"/>
          </w:tcPr>
          <w:p>
            <w:pPr>
              <w:spacing w:after="0"/>
              <w:jc w:val="right"/>
            </w:pPr>
            <w:r>
              <w:rPr>
                <w:sz w:val="16"/>
              </w:rPr>
              <w:t>not shown</w:t>
            </w:r>
          </w:p>
        </w:tc>
        <w:tc>
          <w:tcPr>
            <w:tcW w:type="dxa" w:w="1431"/>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0"/>
          </w:tcPr>
          <w:p>
            <w:pPr>
              <w:spacing w:after="0"/>
              <w:jc w:val="right"/>
            </w:pPr>
            <w:r>
              <w:rPr>
                <w:sz w:val="16"/>
              </w:rPr>
              <w:t>27.2</w:t>
            </w:r>
          </w:p>
        </w:tc>
        <w:tc>
          <w:tcPr>
            <w:tcW w:type="dxa" w:w="1400"/>
          </w:tcPr>
          <w:p>
            <w:pPr>
              <w:spacing w:after="0"/>
              <w:jc w:val="left"/>
            </w:pPr>
            <w:r>
              <w:rPr>
                <w:sz w:val="16"/>
              </w:rPr>
              <w:t>event-days per year</w:t>
            </w:r>
          </w:p>
        </w:tc>
        <w:tc>
          <w:tcPr>
            <w:tcW w:type="dxa" w:w="1523"/>
          </w:tcPr>
          <w:p>
            <w:pPr>
              <w:spacing w:after="0"/>
              <w:jc w:val="left"/>
            </w:pPr>
            <w:r>
              <w:rPr>
                <w:sz w:val="16"/>
              </w:rPr>
              <w:t>about 27.2 days per year</w:t>
            </w:r>
          </w:p>
        </w:tc>
        <w:tc>
          <w:tcPr>
            <w:tcW w:type="dxa" w:w="1526"/>
          </w:tcPr>
          <w:p>
            <w:pPr>
              <w:spacing w:after="0"/>
              <w:jc w:val="left"/>
            </w:pPr>
            <w:r>
              <w:rPr>
                <w:sz w:val="16"/>
              </w:rPr>
              <w:t>Highly likely (from Storm Events: 29 of 30 years)</w:t>
            </w:r>
          </w:p>
        </w:tc>
        <w:tc>
          <w:tcPr>
            <w:tcW w:type="dxa" w:w="1652"/>
          </w:tcPr>
          <w:p>
            <w:pPr>
              <w:spacing w:after="0"/>
              <w:jc w:val="left"/>
            </w:pPr>
            <w:r>
              <w:rPr>
                <w:sz w:val="16"/>
              </w:rPr>
              <w:t>event-days in 29 of 30 years, 1996 to 2025 (96.7%)</w:t>
            </w:r>
          </w:p>
        </w:tc>
        <w:tc>
          <w:tcPr>
            <w:tcW w:type="dxa" w:w="1501"/>
          </w:tcPr>
          <w:p>
            <w:pPr>
              <w:spacing w:after="0"/>
              <w:jc w:val="right"/>
            </w:pPr>
            <w:r>
              <w:rPr>
                <w:sz w:val="16"/>
              </w:rPr>
              <w:t>516</w:t>
            </w:r>
          </w:p>
        </w:tc>
        <w:tc>
          <w:tcPr>
            <w:tcW w:type="dxa" w:w="1431"/>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Coastal Flooding</w:t>
            </w:r>
          </w:p>
        </w:tc>
        <w:tc>
          <w:tcPr>
            <w:tcW w:type="dxa" w:w="1679"/>
          </w:tcPr>
          <w:p>
            <w:pPr>
              <w:spacing w:after="0"/>
              <w:jc w:val="right"/>
            </w:pPr>
            <w:r>
              <w:rPr>
                <w:sz w:val="16"/>
              </w:rPr>
              <w:t>2 of 2</w:t>
            </w:r>
          </w:p>
        </w:tc>
        <w:tc>
          <w:tcPr>
            <w:tcW w:type="dxa" w:w="1601"/>
          </w:tcPr>
          <w:p>
            <w:pPr>
              <w:spacing w:after="0"/>
              <w:jc w:val="right"/>
            </w:pPr>
            <w:r>
              <w:rPr>
                <w:sz w:val="16"/>
              </w:rPr>
              <w:t>78.5</w:t>
            </w:r>
          </w:p>
        </w:tc>
        <w:tc>
          <w:tcPr>
            <w:tcW w:type="dxa" w:w="1679"/>
          </w:tcPr>
          <w:p>
            <w:pPr>
              <w:spacing w:after="0"/>
              <w:jc w:val="right"/>
            </w:pPr>
            <w:r>
              <w:rPr>
                <w:sz w:val="16"/>
              </w:rPr>
              <w:t>80.3</w:t>
            </w:r>
          </w:p>
        </w:tc>
        <w:tc>
          <w:tcPr>
            <w:tcW w:type="dxa" w:w="1601"/>
          </w:tcPr>
          <w:p>
            <w:pPr>
              <w:spacing w:after="0"/>
              <w:jc w:val="right"/>
            </w:pPr>
            <w:r>
              <w:rPr>
                <w:sz w:val="16"/>
              </w:rPr>
              <w:t>82.0</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99.2</w:t>
            </w:r>
          </w:p>
        </w:tc>
        <w:tc>
          <w:tcPr>
            <w:tcW w:type="dxa" w:w="1679"/>
          </w:tcPr>
          <w:p>
            <w:pPr>
              <w:spacing w:after="0"/>
              <w:jc w:val="right"/>
            </w:pPr>
            <w:r>
              <w:rPr>
                <w:sz w:val="16"/>
              </w:rPr>
              <w:t>99.2</w:t>
            </w:r>
          </w:p>
        </w:tc>
        <w:tc>
          <w:tcPr>
            <w:tcW w:type="dxa" w:w="1601"/>
          </w:tcPr>
          <w:p>
            <w:pPr>
              <w:spacing w:after="0"/>
              <w:jc w:val="right"/>
            </w:pPr>
            <w:r>
              <w:rPr>
                <w:sz w:val="16"/>
              </w:rPr>
              <w:t>99.3</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74.3</w:t>
            </w:r>
          </w:p>
        </w:tc>
        <w:tc>
          <w:tcPr>
            <w:tcW w:type="dxa" w:w="1679"/>
          </w:tcPr>
          <w:p>
            <w:pPr>
              <w:spacing w:after="0"/>
              <w:jc w:val="right"/>
            </w:pPr>
            <w:r>
              <w:rPr>
                <w:sz w:val="16"/>
              </w:rPr>
              <w:t>79.5</w:t>
            </w:r>
          </w:p>
        </w:tc>
        <w:tc>
          <w:tcPr>
            <w:tcW w:type="dxa" w:w="1601"/>
          </w:tcPr>
          <w:p>
            <w:pPr>
              <w:spacing w:after="0"/>
              <w:jc w:val="right"/>
            </w:pPr>
            <w:r>
              <w:rPr>
                <w:sz w:val="16"/>
              </w:rPr>
              <w:t>84.6</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97.4</w:t>
            </w:r>
          </w:p>
        </w:tc>
        <w:tc>
          <w:tcPr>
            <w:tcW w:type="dxa" w:w="1679"/>
          </w:tcPr>
          <w:p>
            <w:pPr>
              <w:spacing w:after="0"/>
              <w:jc w:val="right"/>
            </w:pPr>
            <w:r>
              <w:rPr>
                <w:sz w:val="16"/>
              </w:rPr>
              <w:t>97.4</w:t>
            </w:r>
          </w:p>
        </w:tc>
        <w:tc>
          <w:tcPr>
            <w:tcW w:type="dxa" w:w="1601"/>
          </w:tcPr>
          <w:p>
            <w:pPr>
              <w:spacing w:after="0"/>
              <w:jc w:val="right"/>
            </w:pPr>
            <w:r>
              <w:rPr>
                <w:sz w:val="16"/>
              </w:rPr>
              <w:t>97.5</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6.8</w:t>
            </w:r>
          </w:p>
        </w:tc>
        <w:tc>
          <w:tcPr>
            <w:tcW w:type="dxa" w:w="1679"/>
          </w:tcPr>
          <w:p>
            <w:pPr>
              <w:spacing w:after="0"/>
              <w:jc w:val="right"/>
            </w:pPr>
            <w:r>
              <w:rPr>
                <w:sz w:val="16"/>
              </w:rPr>
              <w:t>6.8</w:t>
            </w:r>
          </w:p>
        </w:tc>
        <w:tc>
          <w:tcPr>
            <w:tcW w:type="dxa" w:w="1601"/>
          </w:tcPr>
          <w:p>
            <w:pPr>
              <w:spacing w:after="0"/>
              <w:jc w:val="right"/>
            </w:pPr>
            <w:r>
              <w:rPr>
                <w:sz w:val="16"/>
              </w:rPr>
              <w:t>6.9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36.0</w:t>
            </w:r>
          </w:p>
        </w:tc>
        <w:tc>
          <w:tcPr>
            <w:tcW w:type="dxa" w:w="1679"/>
          </w:tcPr>
          <w:p>
            <w:pPr>
              <w:spacing w:after="0"/>
              <w:jc w:val="right"/>
            </w:pPr>
            <w:r>
              <w:rPr>
                <w:sz w:val="16"/>
              </w:rPr>
              <w:t>40.4</w:t>
            </w:r>
          </w:p>
        </w:tc>
        <w:tc>
          <w:tcPr>
            <w:tcW w:type="dxa" w:w="1601"/>
          </w:tcPr>
          <w:p>
            <w:pPr>
              <w:spacing w:after="0"/>
              <w:jc w:val="right"/>
            </w:pPr>
            <w:r>
              <w:rPr>
                <w:sz w:val="16"/>
              </w:rPr>
              <w:t>44.8</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65.9</w:t>
            </w:r>
          </w:p>
        </w:tc>
        <w:tc>
          <w:tcPr>
            <w:tcW w:type="dxa" w:w="1679"/>
          </w:tcPr>
          <w:p>
            <w:pPr>
              <w:spacing w:after="0"/>
              <w:jc w:val="right"/>
            </w:pPr>
            <w:r>
              <w:rPr>
                <w:sz w:val="16"/>
              </w:rPr>
              <w:t>66.3</w:t>
            </w:r>
          </w:p>
        </w:tc>
        <w:tc>
          <w:tcPr>
            <w:tcW w:type="dxa" w:w="1601"/>
          </w:tcPr>
          <w:p>
            <w:pPr>
              <w:spacing w:after="0"/>
              <w:jc w:val="right"/>
            </w:pPr>
            <w:r>
              <w:rPr>
                <w:sz w:val="16"/>
              </w:rPr>
              <w:t>66.8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77.5</w:t>
            </w:r>
          </w:p>
        </w:tc>
        <w:tc>
          <w:tcPr>
            <w:tcW w:type="dxa" w:w="1679"/>
          </w:tcPr>
          <w:p>
            <w:pPr>
              <w:spacing w:after="0"/>
              <w:jc w:val="right"/>
            </w:pPr>
            <w:r>
              <w:rPr>
                <w:sz w:val="16"/>
              </w:rPr>
              <w:t>79.4</w:t>
            </w:r>
          </w:p>
        </w:tc>
        <w:tc>
          <w:tcPr>
            <w:tcW w:type="dxa" w:w="1601"/>
          </w:tcPr>
          <w:p>
            <w:pPr>
              <w:spacing w:after="0"/>
              <w:jc w:val="right"/>
            </w:pPr>
            <w:r>
              <w:rPr>
                <w:sz w:val="16"/>
              </w:rPr>
              <w:t>81.3</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93.4</w:t>
            </w:r>
          </w:p>
        </w:tc>
        <w:tc>
          <w:tcPr>
            <w:tcW w:type="dxa" w:w="1679"/>
          </w:tcPr>
          <w:p>
            <w:pPr>
              <w:spacing w:after="0"/>
              <w:jc w:val="right"/>
            </w:pPr>
            <w:r>
              <w:rPr>
                <w:sz w:val="16"/>
              </w:rPr>
              <w:t>93.6</w:t>
            </w:r>
          </w:p>
        </w:tc>
        <w:tc>
          <w:tcPr>
            <w:tcW w:type="dxa" w:w="1601"/>
          </w:tcPr>
          <w:p>
            <w:pPr>
              <w:spacing w:after="0"/>
              <w:jc w:val="right"/>
            </w:pPr>
            <w:r>
              <w:rPr>
                <w:sz w:val="16"/>
              </w:rPr>
              <w:t>93.8</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81.8</w:t>
            </w:r>
          </w:p>
        </w:tc>
        <w:tc>
          <w:tcPr>
            <w:tcW w:type="dxa" w:w="1679"/>
          </w:tcPr>
          <w:p>
            <w:pPr>
              <w:spacing w:after="0"/>
              <w:jc w:val="right"/>
            </w:pPr>
            <w:r>
              <w:rPr>
                <w:sz w:val="16"/>
              </w:rPr>
              <w:t>88.2</w:t>
            </w:r>
          </w:p>
        </w:tc>
        <w:tc>
          <w:tcPr>
            <w:tcW w:type="dxa" w:w="1601"/>
          </w:tcPr>
          <w:p>
            <w:pPr>
              <w:spacing w:after="0"/>
              <w:jc w:val="right"/>
            </w:pPr>
            <w:r>
              <w:rPr>
                <w:sz w:val="16"/>
              </w:rPr>
              <w:t>94.6</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24.4</w:t>
            </w:r>
          </w:p>
        </w:tc>
        <w:tc>
          <w:tcPr>
            <w:tcW w:type="dxa" w:w="1679"/>
          </w:tcPr>
          <w:p>
            <w:pPr>
              <w:spacing w:after="0"/>
              <w:jc w:val="right"/>
            </w:pPr>
            <w:r>
              <w:rPr>
                <w:sz w:val="16"/>
              </w:rPr>
              <w:t>26.8</w:t>
            </w:r>
          </w:p>
        </w:tc>
        <w:tc>
          <w:tcPr>
            <w:tcW w:type="dxa" w:w="1601"/>
          </w:tcPr>
          <w:p>
            <w:pPr>
              <w:spacing w:after="0"/>
              <w:jc w:val="right"/>
            </w:pPr>
            <w:r>
              <w:rPr>
                <w:sz w:val="16"/>
              </w:rPr>
              <w:t>29.2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Tsunami</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Insufficient Data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62.8</w:t>
            </w:r>
          </w:p>
        </w:tc>
        <w:tc>
          <w:tcPr>
            <w:tcW w:type="dxa" w:w="1679"/>
          </w:tcPr>
          <w:p>
            <w:pPr>
              <w:spacing w:after="0"/>
              <w:jc w:val="right"/>
            </w:pPr>
            <w:r>
              <w:rPr>
                <w:sz w:val="16"/>
              </w:rPr>
              <w:t>70.6</w:t>
            </w:r>
          </w:p>
        </w:tc>
        <w:tc>
          <w:tcPr>
            <w:tcW w:type="dxa" w:w="1601"/>
          </w:tcPr>
          <w:p>
            <w:pPr>
              <w:spacing w:after="0"/>
              <w:jc w:val="right"/>
            </w:pPr>
            <w:r>
              <w:rPr>
                <w:sz w:val="16"/>
              </w:rPr>
              <w:t>78.4</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96.2</w:t>
            </w:r>
          </w:p>
        </w:tc>
        <w:tc>
          <w:tcPr>
            <w:tcW w:type="dxa" w:w="1679"/>
          </w:tcPr>
          <w:p>
            <w:pPr>
              <w:spacing w:after="0"/>
              <w:jc w:val="right"/>
            </w:pPr>
            <w:r>
              <w:rPr>
                <w:sz w:val="16"/>
              </w:rPr>
              <w:t>96.2</w:t>
            </w:r>
          </w:p>
        </w:tc>
        <w:tc>
          <w:tcPr>
            <w:tcW w:type="dxa" w:w="1601"/>
          </w:tcPr>
          <w:p>
            <w:pPr>
              <w:spacing w:after="0"/>
              <w:jc w:val="right"/>
            </w:pPr>
            <w:r>
              <w:rPr>
                <w:sz w:val="16"/>
              </w:rPr>
              <w:t>96.2</w:t>
            </w:r>
          </w:p>
        </w:tc>
        <w:tc>
          <w:tcPr>
            <w:tcW w:type="dxa" w:w="4989"/>
          </w:tcPr>
          <w:p>
            <w:pPr>
              <w:spacing w:after="0"/>
              <w:jc w:val="left"/>
            </w:pPr>
            <w:r>
              <w:rPr>
                <w:sz w:val="16"/>
              </w:rPr>
              <w:t>Very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4"/>
        <w:gridCol w:w="1015"/>
        <w:gridCol w:w="2704"/>
        <w:gridCol w:w="2493"/>
        <w:gridCol w:w="3232"/>
        <w:gridCol w:w="2915"/>
      </w:tblGrid>
      <w:tr>
        <w:trPr>
          <w:cantSplit/>
          <w:tblHeader/>
        </w:trPr>
        <w:tc>
          <w:tcPr>
            <w:tcW w:type="dxa" w:w="1754"/>
            <w:shd w:val="clear" w:color="auto" w:fill="E8E8E8"/>
          </w:tcPr>
          <w:p>
            <w:pPr>
              <w:spacing w:after="0"/>
              <w:jc w:val="left"/>
            </w:pPr>
            <w:r>
              <w:rPr>
                <w:b/>
                <w:sz w:val="16"/>
              </w:rPr>
              <w:t>Jurisdiction</w:t>
            </w:r>
          </w:p>
        </w:tc>
        <w:tc>
          <w:tcPr>
            <w:tcW w:type="dxa" w:w="101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4"/>
          </w:tcPr>
          <w:p>
            <w:pPr>
              <w:spacing w:after="0"/>
              <w:jc w:val="left"/>
            </w:pPr>
            <w:r>
              <w:rPr>
                <w:sz w:val="16"/>
              </w:rPr>
              <w:t>Baraga County</w:t>
            </w:r>
          </w:p>
        </w:tc>
        <w:tc>
          <w:tcPr>
            <w:tcW w:type="dxa" w:w="1015"/>
          </w:tcPr>
          <w:p>
            <w:pPr>
              <w:spacing w:after="0"/>
              <w:jc w:val="left"/>
            </w:pPr>
            <w:r>
              <w:rPr>
                <w:sz w:val="16"/>
              </w:rPr>
              <w:t>County</w:t>
            </w:r>
          </w:p>
        </w:tc>
        <w:tc>
          <w:tcPr>
            <w:tcW w:type="dxa" w:w="2704"/>
          </w:tcPr>
          <w:p>
            <w:pPr>
              <w:spacing w:after="0"/>
              <w:jc w:val="left"/>
            </w:pPr>
            <w:r>
              <w:rPr>
                <w:sz w:val="16"/>
              </w:rPr>
              <w:t>Approved, expires 2027-01-23</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0 total; 0 since its plan</w:t>
            </w:r>
          </w:p>
        </w:tc>
      </w:tr>
      <w:tr>
        <w:trPr>
          <w:cantSplit/>
        </w:trPr>
        <w:tc>
          <w:tcPr>
            <w:tcW w:type="dxa" w:w="1754"/>
          </w:tcPr>
          <w:p>
            <w:pPr>
              <w:spacing w:after="0"/>
              <w:jc w:val="left"/>
            </w:pPr>
            <w:r>
              <w:rPr>
                <w:sz w:val="16"/>
              </w:rPr>
              <w:t>Baraga village</w:t>
            </w:r>
          </w:p>
        </w:tc>
        <w:tc>
          <w:tcPr>
            <w:tcW w:type="dxa" w:w="1015"/>
          </w:tcPr>
          <w:p>
            <w:pPr>
              <w:spacing w:after="0"/>
              <w:jc w:val="left"/>
            </w:pPr>
            <w:r>
              <w:rPr>
                <w:sz w:val="16"/>
              </w:rPr>
              <w:t>Village</w:t>
            </w:r>
          </w:p>
        </w:tc>
        <w:tc>
          <w:tcPr>
            <w:tcW w:type="dxa" w:w="2704"/>
          </w:tcPr>
          <w:p>
            <w:pPr>
              <w:spacing w:after="0"/>
              <w:jc w:val="left"/>
            </w:pPr>
            <w:r>
              <w:rPr>
                <w:sz w:val="16"/>
              </w:rPr>
              <w:t>Plan 107330 approved 2022-01-24,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$10,287</w:t>
            </w:r>
          </w:p>
        </w:tc>
        <w:tc>
          <w:tcPr>
            <w:tcW w:type="dxa" w:w="2915"/>
          </w:tcPr>
          <w:p>
            <w:pPr>
              <w:spacing w:after="0"/>
              <w:jc w:val="right"/>
            </w:pPr>
            <w:r>
              <w:rPr>
                <w:sz w:val="16"/>
              </w:rPr>
              <w:t>18 total; no approved plan</w:t>
            </w:r>
          </w:p>
        </w:tc>
      </w:tr>
      <w:tr>
        <w:trPr>
          <w:cantSplit/>
        </w:trPr>
        <w:tc>
          <w:tcPr>
            <w:tcW w:type="dxa" w:w="1754"/>
          </w:tcPr>
          <w:p>
            <w:pPr>
              <w:spacing w:after="0"/>
              <w:jc w:val="left"/>
            </w:pPr>
            <w:r>
              <w:rPr>
                <w:sz w:val="16"/>
              </w:rPr>
              <w:t>L'Anse village</w:t>
            </w:r>
          </w:p>
        </w:tc>
        <w:tc>
          <w:tcPr>
            <w:tcW w:type="dxa" w:w="1015"/>
          </w:tcPr>
          <w:p>
            <w:pPr>
              <w:spacing w:after="0"/>
              <w:jc w:val="left"/>
            </w:pPr>
            <w:r>
              <w:rPr>
                <w:sz w:val="16"/>
              </w:rPr>
              <w:t>Village</w:t>
            </w:r>
          </w:p>
        </w:tc>
        <w:tc>
          <w:tcPr>
            <w:tcW w:type="dxa" w:w="2704"/>
          </w:tcPr>
          <w:p>
            <w:pPr>
              <w:spacing w:after="0"/>
              <w:jc w:val="left"/>
            </w:pPr>
            <w:r>
              <w:rPr>
                <w:sz w:val="16"/>
              </w:rPr>
              <w:t>Plan 107330 approved 2022-01-24,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 total; no approved plan</w:t>
            </w:r>
          </w:p>
        </w:tc>
      </w:tr>
      <w:tr>
        <w:trPr>
          <w:cantSplit/>
        </w:trPr>
        <w:tc>
          <w:tcPr>
            <w:tcW w:type="dxa" w:w="1754"/>
          </w:tcPr>
          <w:p>
            <w:pPr>
              <w:spacing w:after="0"/>
              <w:jc w:val="left"/>
            </w:pPr>
            <w:r>
              <w:rPr>
                <w:sz w:val="16"/>
              </w:rPr>
              <w:t>Arvon township</w:t>
            </w:r>
          </w:p>
        </w:tc>
        <w:tc>
          <w:tcPr>
            <w:tcW w:type="dxa" w:w="1015"/>
          </w:tcPr>
          <w:p>
            <w:pPr>
              <w:spacing w:after="0"/>
              <w:jc w:val="left"/>
            </w:pPr>
            <w:r>
              <w:rPr>
                <w:sz w:val="16"/>
              </w:rPr>
              <w:t>Township</w:t>
            </w:r>
          </w:p>
        </w:tc>
        <w:tc>
          <w:tcPr>
            <w:tcW w:type="dxa" w:w="2704"/>
          </w:tcPr>
          <w:p>
            <w:pPr>
              <w:spacing w:after="0"/>
              <w:jc w:val="left"/>
            </w:pPr>
            <w:r>
              <w:rPr>
                <w:sz w:val="16"/>
              </w:rPr>
              <w:t>Plan 107330 approved 2022-01-24,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0 total; no approved plan</w:t>
            </w:r>
          </w:p>
        </w:tc>
      </w:tr>
      <w:tr>
        <w:trPr>
          <w:cantSplit/>
        </w:trPr>
        <w:tc>
          <w:tcPr>
            <w:tcW w:type="dxa" w:w="1754"/>
          </w:tcPr>
          <w:p>
            <w:pPr>
              <w:spacing w:after="0"/>
              <w:jc w:val="left"/>
            </w:pPr>
            <w:r>
              <w:rPr>
                <w:sz w:val="16"/>
              </w:rPr>
              <w:t>Baraga township</w:t>
            </w:r>
          </w:p>
        </w:tc>
        <w:tc>
          <w:tcPr>
            <w:tcW w:type="dxa" w:w="1015"/>
          </w:tcPr>
          <w:p>
            <w:pPr>
              <w:spacing w:after="0"/>
              <w:jc w:val="left"/>
            </w:pPr>
            <w:r>
              <w:rPr>
                <w:sz w:val="16"/>
              </w:rPr>
              <w:t>Township</w:t>
            </w:r>
          </w:p>
        </w:tc>
        <w:tc>
          <w:tcPr>
            <w:tcW w:type="dxa" w:w="2704"/>
          </w:tcPr>
          <w:p>
            <w:pPr>
              <w:spacing w:after="0"/>
              <w:jc w:val="left"/>
            </w:pPr>
            <w:r>
              <w:rPr>
                <w:sz w:val="16"/>
              </w:rPr>
              <w:t>Plan 107330 approved 2022-01-24,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$1,345.16</w:t>
            </w:r>
          </w:p>
        </w:tc>
        <w:tc>
          <w:tcPr>
            <w:tcW w:type="dxa" w:w="2915"/>
          </w:tcPr>
          <w:p>
            <w:pPr>
              <w:spacing w:after="0"/>
              <w:jc w:val="right"/>
            </w:pPr>
            <w:r>
              <w:rPr>
                <w:sz w:val="16"/>
              </w:rPr>
              <w:t>18 total; no approved plan</w:t>
            </w:r>
          </w:p>
        </w:tc>
      </w:tr>
      <w:tr>
        <w:trPr>
          <w:cantSplit/>
        </w:trPr>
        <w:tc>
          <w:tcPr>
            <w:tcW w:type="dxa" w:w="1754"/>
          </w:tcPr>
          <w:p>
            <w:pPr>
              <w:spacing w:after="0"/>
              <w:jc w:val="left"/>
            </w:pPr>
            <w:r>
              <w:rPr>
                <w:sz w:val="16"/>
              </w:rPr>
              <w:t>Covington township</w:t>
            </w:r>
          </w:p>
        </w:tc>
        <w:tc>
          <w:tcPr>
            <w:tcW w:type="dxa" w:w="1015"/>
          </w:tcPr>
          <w:p>
            <w:pPr>
              <w:spacing w:after="0"/>
              <w:jc w:val="left"/>
            </w:pPr>
            <w:r>
              <w:rPr>
                <w:sz w:val="16"/>
              </w:rPr>
              <w:t>Township</w:t>
            </w:r>
          </w:p>
        </w:tc>
        <w:tc>
          <w:tcPr>
            <w:tcW w:type="dxa" w:w="2704"/>
          </w:tcPr>
          <w:p>
            <w:pPr>
              <w:spacing w:after="0"/>
              <w:jc w:val="left"/>
            </w:pPr>
            <w:r>
              <w:rPr>
                <w:sz w:val="16"/>
              </w:rPr>
              <w:t>Plan 107330 approved 2022-01-24,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15 total; no approved plan</w:t>
            </w:r>
          </w:p>
        </w:tc>
      </w:tr>
      <w:tr>
        <w:trPr>
          <w:cantSplit/>
        </w:trPr>
        <w:tc>
          <w:tcPr>
            <w:tcW w:type="dxa" w:w="1754"/>
          </w:tcPr>
          <w:p>
            <w:pPr>
              <w:spacing w:after="0"/>
              <w:jc w:val="left"/>
            </w:pPr>
            <w:r>
              <w:rPr>
                <w:sz w:val="16"/>
              </w:rPr>
              <w:t>L'Anse township</w:t>
            </w:r>
          </w:p>
        </w:tc>
        <w:tc>
          <w:tcPr>
            <w:tcW w:type="dxa" w:w="1015"/>
          </w:tcPr>
          <w:p>
            <w:pPr>
              <w:spacing w:after="0"/>
              <w:jc w:val="left"/>
            </w:pPr>
            <w:r>
              <w:rPr>
                <w:sz w:val="16"/>
              </w:rPr>
              <w:t>Township</w:t>
            </w:r>
          </w:p>
        </w:tc>
        <w:tc>
          <w:tcPr>
            <w:tcW w:type="dxa" w:w="2704"/>
          </w:tcPr>
          <w:p>
            <w:pPr>
              <w:spacing w:after="0"/>
              <w:jc w:val="left"/>
            </w:pPr>
            <w:r>
              <w:rPr>
                <w:sz w:val="16"/>
              </w:rPr>
              <w:t>Plan 107330 approved 2022-01-24,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 total; no approved plan</w:t>
            </w:r>
          </w:p>
        </w:tc>
      </w:tr>
      <w:tr>
        <w:trPr>
          <w:cantSplit/>
        </w:trPr>
        <w:tc>
          <w:tcPr>
            <w:tcW w:type="dxa" w:w="1754"/>
          </w:tcPr>
          <w:p>
            <w:pPr>
              <w:spacing w:after="0"/>
              <w:jc w:val="left"/>
            </w:pPr>
            <w:r>
              <w:rPr>
                <w:sz w:val="16"/>
              </w:rPr>
              <w:t>Spurr township</w:t>
            </w:r>
          </w:p>
        </w:tc>
        <w:tc>
          <w:tcPr>
            <w:tcW w:type="dxa" w:w="1015"/>
          </w:tcPr>
          <w:p>
            <w:pPr>
              <w:spacing w:after="0"/>
              <w:jc w:val="left"/>
            </w:pPr>
            <w:r>
              <w:rPr>
                <w:sz w:val="16"/>
              </w:rPr>
              <w:t>Township</w:t>
            </w:r>
          </w:p>
        </w:tc>
        <w:tc>
          <w:tcPr>
            <w:tcW w:type="dxa" w:w="2704"/>
          </w:tcPr>
          <w:p>
            <w:pPr>
              <w:spacing w:after="0"/>
              <w:jc w:val="left"/>
            </w:pPr>
            <w:r>
              <w:rPr>
                <w:sz w:val="16"/>
              </w:rPr>
              <w:t>Plan 107330 approved 2022-01-24,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0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1072"/>
        <w:gridCol w:w="1305"/>
        <w:gridCol w:w="1158"/>
        <w:gridCol w:w="1057"/>
        <w:gridCol w:w="1057"/>
        <w:gridCol w:w="17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2022-01-24</w:t>
            </w:r>
          </w:p>
          <w:p>
            <w:pPr>
              <w:spacing w:after="0"/>
              <w:jc w:val="right"/>
            </w:pPr>
            <w:r>
              <w:rPr>
                <w:i/>
                <w:color w:val="555555"/>
                <w:sz w:val="14"/>
              </w:rPr>
              <w:t>county-coded records, property plus crops, nominal dollars</w:t>
            </w:r>
          </w:p>
        </w:tc>
        <w:tc>
          <w:tcPr>
            <w:tcW w:type="dxa" w:w="10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0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$300,780,861</w:t>
            </w:r>
          </w:p>
        </w:tc>
        <w:tc>
          <w:tcPr>
            <w:tcW w:type="dxa" w:w="1129"/>
          </w:tcPr>
          <w:p>
            <w:pPr>
              <w:spacing w:after="0"/>
              <w:jc w:val="right"/>
            </w:pPr>
            <w:r>
              <w:rPr>
                <w:sz w:val="16"/>
              </w:rPr>
              <w:t>n/a</w:t>
            </w:r>
          </w:p>
        </w:tc>
        <w:tc>
          <w:tcPr>
            <w:tcW w:type="dxa" w:w="1039"/>
          </w:tcPr>
          <w:p>
            <w:pPr>
              <w:spacing w:after="0"/>
              <w:jc w:val="right"/>
            </w:pPr>
            <w:r>
              <w:rPr>
                <w:sz w:val="16"/>
              </w:rPr>
              <w:t>308</w:t>
            </w:r>
          </w:p>
        </w:tc>
        <w:tc>
          <w:tcPr>
            <w:tcW w:type="dxa" w:w="1037"/>
          </w:tcPr>
          <w:p>
            <w:pPr>
              <w:spacing w:after="0"/>
              <w:jc w:val="right"/>
            </w:pPr>
            <w:r>
              <w:rPr>
                <w:sz w:val="16"/>
              </w:rPr>
              <w:t>$3,182</w:t>
            </w:r>
          </w:p>
        </w:tc>
        <w:tc>
          <w:tcPr>
            <w:tcW w:type="dxa" w:w="1126"/>
          </w:tcPr>
          <w:p>
            <w:pPr>
              <w:spacing w:after="0"/>
              <w:jc w:val="right"/>
            </w:pPr>
            <w:r>
              <w:rPr>
                <w:sz w:val="16"/>
              </w:rPr>
              <w:t>n/a</w:t>
            </w:r>
          </w:p>
        </w:tc>
        <w:tc>
          <w:tcPr>
            <w:tcW w:type="dxa" w:w="1072"/>
          </w:tcPr>
          <w:p>
            <w:pPr>
              <w:spacing w:after="0"/>
              <w:jc w:val="right"/>
            </w:pPr>
            <w:r>
              <w:rPr>
                <w:sz w:val="16"/>
              </w:rPr>
              <w:t>$234</w:t>
            </w:r>
          </w:p>
        </w:tc>
        <w:tc>
          <w:tcPr>
            <w:tcW w:type="dxa" w:w="1305"/>
          </w:tcPr>
          <w:p>
            <w:pPr>
              <w:spacing w:after="0"/>
              <w:jc w:val="right"/>
            </w:pPr>
            <w:r>
              <w:rPr>
                <w:sz w:val="16"/>
              </w:rPr>
              <w:t>0.00106%</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$2,050,863,214</w:t>
            </w:r>
          </w:p>
        </w:tc>
        <w:tc>
          <w:tcPr>
            <w:tcW w:type="dxa" w:w="1129"/>
          </w:tcPr>
          <w:p>
            <w:pPr>
              <w:spacing w:after="0"/>
              <w:jc w:val="right"/>
            </w:pPr>
            <w:r>
              <w:rPr>
                <w:sz w:val="16"/>
              </w:rPr>
              <w:t>$2,844,721</w:t>
            </w:r>
          </w:p>
        </w:tc>
        <w:tc>
          <w:tcPr>
            <w:tcW w:type="dxa" w:w="1039"/>
          </w:tcPr>
          <w:p>
            <w:pPr>
              <w:spacing w:after="0"/>
              <w:jc w:val="right"/>
            </w:pPr>
            <w:r>
              <w:rPr>
                <w:sz w:val="16"/>
              </w:rPr>
              <w:t>8,148</w:t>
            </w:r>
          </w:p>
        </w:tc>
        <w:tc>
          <w:tcPr>
            <w:tcW w:type="dxa" w:w="1037"/>
          </w:tcPr>
          <w:p>
            <w:pPr>
              <w:spacing w:after="0"/>
              <w:jc w:val="right"/>
            </w:pPr>
            <w:r>
              <w:rPr>
                <w:sz w:val="16"/>
              </w:rPr>
              <w:t>$260</w:t>
            </w:r>
          </w:p>
        </w:tc>
        <w:tc>
          <w:tcPr>
            <w:tcW w:type="dxa" w:w="1126"/>
          </w:tcPr>
          <w:p>
            <w:pPr>
              <w:spacing w:after="0"/>
              <w:jc w:val="right"/>
            </w:pPr>
            <w:r>
              <w:rPr>
                <w:sz w:val="16"/>
              </w:rPr>
              <w:t>$2,946</w:t>
            </w:r>
          </w:p>
        </w:tc>
        <w:tc>
          <w:tcPr>
            <w:tcW w:type="dxa" w:w="1072"/>
          </w:tcPr>
          <w:p>
            <w:pPr>
              <w:spacing w:after="0"/>
              <w:jc w:val="right"/>
            </w:pPr>
            <w:r>
              <w:rPr>
                <w:sz w:val="16"/>
              </w:rPr>
              <w:t>$1,792,146</w:t>
            </w:r>
          </w:p>
        </w:tc>
        <w:tc>
          <w:tcPr>
            <w:tcW w:type="dxa" w:w="1305"/>
          </w:tcPr>
          <w:p>
            <w:pPr>
              <w:spacing w:after="0"/>
              <w:jc w:val="right"/>
            </w:pPr>
            <w:r>
              <w:rPr>
                <w:sz w:val="16"/>
              </w:rPr>
              <w:t>under 0.0001%</w:t>
            </w:r>
          </w:p>
        </w:tc>
        <w:tc>
          <w:tcPr>
            <w:tcW w:type="dxa" w:w="1158"/>
          </w:tcPr>
          <w:p>
            <w:pPr>
              <w:spacing w:after="0"/>
              <w:jc w:val="right"/>
            </w:pPr>
          </w:p>
        </w:tc>
        <w:tc>
          <w:tcPr>
            <w:tcW w:type="dxa" w:w="1057"/>
          </w:tcPr>
          <w:p>
            <w:pPr>
              <w:spacing w:after="0"/>
              <w:jc w:val="right"/>
            </w:pPr>
            <w:r>
              <w:rPr>
                <w:sz w:val="16"/>
              </w:rPr>
              <w:t>$0</w:t>
            </w: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$1,429,088</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$3,487</w:t>
            </w:r>
          </w:p>
        </w:tc>
        <w:tc>
          <w:tcPr>
            <w:tcW w:type="dxa" w:w="1072"/>
          </w:tcPr>
          <w:p>
            <w:pPr>
              <w:spacing w:after="0"/>
              <w:jc w:val="right"/>
            </w:pPr>
            <w:r>
              <w:rPr>
                <w:sz w:val="16"/>
              </w:rPr>
              <w:t>n/a</w:t>
            </w:r>
          </w:p>
        </w:tc>
        <w:tc>
          <w:tcPr>
            <w:tcW w:type="dxa" w:w="1305"/>
          </w:tcPr>
          <w:p>
            <w:pPr>
              <w:spacing w:after="0"/>
              <w:jc w:val="right"/>
            </w:pPr>
            <w:r>
              <w:rPr>
                <w:sz w:val="16"/>
              </w:rPr>
              <w:t>0.244% (agriculture)</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$3,442,571,761</w:t>
            </w:r>
          </w:p>
        </w:tc>
        <w:tc>
          <w:tcPr>
            <w:tcW w:type="dxa" w:w="1129"/>
          </w:tcPr>
          <w:p>
            <w:pPr>
              <w:spacing w:after="0"/>
              <w:jc w:val="right"/>
            </w:pPr>
            <w:r>
              <w:rPr>
                <w:sz w:val="16"/>
              </w:rPr>
              <w:t>n/a</w:t>
            </w:r>
          </w:p>
        </w:tc>
        <w:tc>
          <w:tcPr>
            <w:tcW w:type="dxa" w:w="1039"/>
          </w:tcPr>
          <w:p>
            <w:pPr>
              <w:spacing w:after="0"/>
              <w:jc w:val="right"/>
            </w:pPr>
            <w:r>
              <w:rPr>
                <w:sz w:val="16"/>
              </w:rPr>
              <w:t>8,158</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72"/>
          </w:tcPr>
          <w:p>
            <w:pPr>
              <w:spacing w:after="0"/>
              <w:jc w:val="right"/>
            </w:pPr>
            <w:r>
              <w:rPr>
                <w:sz w:val="16"/>
              </w:rPr>
              <w:t>$0</w:t>
            </w:r>
          </w:p>
        </w:tc>
        <w:tc>
          <w:tcPr>
            <w:tcW w:type="dxa" w:w="1305"/>
          </w:tcPr>
          <w:p>
            <w:pPr>
              <w:spacing w:after="0"/>
              <w:jc w:val="right"/>
            </w:pPr>
            <w:r>
              <w:rPr>
                <w:sz w:val="16"/>
              </w:rPr>
              <w:t>0%</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$2,050,863,214</w:t>
            </w:r>
          </w:p>
        </w:tc>
        <w:tc>
          <w:tcPr>
            <w:tcW w:type="dxa" w:w="1129"/>
          </w:tcPr>
          <w:p>
            <w:pPr>
              <w:spacing w:after="0"/>
              <w:jc w:val="right"/>
            </w:pPr>
            <w:r>
              <w:rPr>
                <w:sz w:val="16"/>
              </w:rPr>
              <w:t>$2,844,721</w:t>
            </w:r>
          </w:p>
        </w:tc>
        <w:tc>
          <w:tcPr>
            <w:tcW w:type="dxa" w:w="1039"/>
          </w:tcPr>
          <w:p>
            <w:pPr>
              <w:spacing w:after="0"/>
              <w:jc w:val="right"/>
            </w:pPr>
            <w:r>
              <w:rPr>
                <w:sz w:val="16"/>
              </w:rPr>
              <w:t>8,148</w:t>
            </w:r>
          </w:p>
        </w:tc>
        <w:tc>
          <w:tcPr>
            <w:tcW w:type="dxa" w:w="1037"/>
          </w:tcPr>
          <w:p>
            <w:pPr>
              <w:spacing w:after="0"/>
              <w:jc w:val="right"/>
            </w:pPr>
            <w:r>
              <w:rPr>
                <w:sz w:val="16"/>
              </w:rPr>
              <w:t>$402,379</w:t>
            </w:r>
          </w:p>
        </w:tc>
        <w:tc>
          <w:tcPr>
            <w:tcW w:type="dxa" w:w="1126"/>
          </w:tcPr>
          <w:p>
            <w:pPr>
              <w:spacing w:after="0"/>
              <w:jc w:val="right"/>
            </w:pPr>
            <w:r>
              <w:rPr>
                <w:sz w:val="16"/>
              </w:rPr>
              <w:t>$54</w:t>
            </w:r>
          </w:p>
        </w:tc>
        <w:tc>
          <w:tcPr>
            <w:tcW w:type="dxa" w:w="1072"/>
          </w:tcPr>
          <w:p>
            <w:pPr>
              <w:spacing w:after="0"/>
              <w:jc w:val="right"/>
            </w:pPr>
            <w:r>
              <w:rPr>
                <w:sz w:val="16"/>
              </w:rPr>
              <w:t>$683</w:t>
            </w:r>
          </w:p>
        </w:tc>
        <w:tc>
          <w:tcPr>
            <w:tcW w:type="dxa" w:w="1305"/>
          </w:tcPr>
          <w:p>
            <w:pPr>
              <w:spacing w:after="0"/>
              <w:jc w:val="right"/>
            </w:pPr>
            <w:r>
              <w:rPr>
                <w:sz w:val="16"/>
              </w:rPr>
              <w:t>0.0196%</w:t>
            </w:r>
          </w:p>
        </w:tc>
        <w:tc>
          <w:tcPr>
            <w:tcW w:type="dxa" w:w="1158"/>
          </w:tcPr>
          <w:p>
            <w:pPr>
              <w:spacing w:after="0"/>
              <w:jc w:val="right"/>
            </w:pPr>
            <w:r>
              <w:rPr>
                <w:sz w:val="16"/>
              </w:rPr>
              <w:t>$10,020,000</w:t>
            </w: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$2,050,863,214</w:t>
            </w:r>
          </w:p>
        </w:tc>
        <w:tc>
          <w:tcPr>
            <w:tcW w:type="dxa" w:w="1129"/>
          </w:tcPr>
          <w:p>
            <w:pPr>
              <w:spacing w:after="0"/>
              <w:jc w:val="right"/>
            </w:pPr>
            <w:r>
              <w:rPr>
                <w:sz w:val="16"/>
              </w:rPr>
              <w:t>$2,844,721</w:t>
            </w:r>
          </w:p>
        </w:tc>
        <w:tc>
          <w:tcPr>
            <w:tcW w:type="dxa" w:w="1039"/>
          </w:tcPr>
          <w:p>
            <w:pPr>
              <w:spacing w:after="0"/>
              <w:jc w:val="right"/>
            </w:pPr>
            <w:r>
              <w:rPr>
                <w:sz w:val="16"/>
              </w:rPr>
              <w:t>8,148</w:t>
            </w:r>
          </w:p>
        </w:tc>
        <w:tc>
          <w:tcPr>
            <w:tcW w:type="dxa" w:w="1037"/>
          </w:tcPr>
          <w:p>
            <w:pPr>
              <w:spacing w:after="0"/>
              <w:jc w:val="right"/>
            </w:pPr>
            <w:r>
              <w:rPr>
                <w:sz w:val="16"/>
              </w:rPr>
              <w:t>$58</w:t>
            </w:r>
          </w:p>
        </w:tc>
        <w:tc>
          <w:tcPr>
            <w:tcW w:type="dxa" w:w="1126"/>
          </w:tcPr>
          <w:p>
            <w:pPr>
              <w:spacing w:after="0"/>
              <w:jc w:val="right"/>
            </w:pPr>
            <w:r>
              <w:rPr>
                <w:sz w:val="16"/>
              </w:rPr>
              <w:t>under $1</w:t>
            </w:r>
          </w:p>
        </w:tc>
        <w:tc>
          <w:tcPr>
            <w:tcW w:type="dxa" w:w="1072"/>
          </w:tcPr>
          <w:p>
            <w:pPr>
              <w:spacing w:after="0"/>
              <w:jc w:val="right"/>
            </w:pPr>
            <w:r>
              <w:rPr>
                <w:sz w:val="16"/>
              </w:rPr>
              <w:t>$8,674</w:t>
            </w:r>
          </w:p>
        </w:tc>
        <w:tc>
          <w:tcPr>
            <w:tcW w:type="dxa" w:w="1305"/>
          </w:tcPr>
          <w:p>
            <w:pPr>
              <w:spacing w:after="0"/>
              <w:jc w:val="right"/>
            </w:pPr>
            <w:r>
              <w:rPr>
                <w:sz w:val="16"/>
              </w:rPr>
              <w:t>under 0.0001%</w:t>
            </w:r>
          </w:p>
        </w:tc>
        <w:tc>
          <w:tcPr>
            <w:tcW w:type="dxa" w:w="1158"/>
          </w:tcPr>
          <w:p>
            <w:pPr>
              <w:spacing w:after="0"/>
              <w:jc w:val="right"/>
            </w:pPr>
          </w:p>
        </w:tc>
        <w:tc>
          <w:tcPr>
            <w:tcW w:type="dxa" w:w="1057"/>
          </w:tcPr>
          <w:p>
            <w:pPr>
              <w:spacing w:after="0"/>
              <w:jc w:val="right"/>
            </w:pPr>
            <w:r>
              <w:rPr>
                <w:sz w:val="16"/>
              </w:rPr>
              <w:t>$0</w:t>
            </w: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$2,050,863,214</w:t>
            </w:r>
          </w:p>
        </w:tc>
        <w:tc>
          <w:tcPr>
            <w:tcW w:type="dxa" w:w="1129"/>
          </w:tcPr>
          <w:p>
            <w:pPr>
              <w:spacing w:after="0"/>
              <w:jc w:val="right"/>
            </w:pPr>
            <w:r>
              <w:rPr>
                <w:sz w:val="16"/>
              </w:rPr>
              <w:t>$2,844,721</w:t>
            </w:r>
          </w:p>
        </w:tc>
        <w:tc>
          <w:tcPr>
            <w:tcW w:type="dxa" w:w="1039"/>
          </w:tcPr>
          <w:p>
            <w:pPr>
              <w:spacing w:after="0"/>
              <w:jc w:val="right"/>
            </w:pPr>
            <w:r>
              <w:rPr>
                <w:sz w:val="16"/>
              </w:rPr>
              <w:t>8,148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2"/>
          </w:tcPr>
          <w:p>
            <w:pPr>
              <w:spacing w:after="0"/>
              <w:jc w:val="right"/>
            </w:pPr>
            <w:r>
              <w:rPr>
                <w:sz w:val="16"/>
              </w:rPr>
              <w:t>$0</w:t>
            </w:r>
          </w:p>
        </w:tc>
        <w:tc>
          <w:tcPr>
            <w:tcW w:type="dxa" w:w="1305"/>
          </w:tcPr>
          <w:p>
            <w:pPr>
              <w:spacing w:after="0"/>
              <w:jc w:val="right"/>
            </w:pPr>
            <w:r>
              <w:rPr>
                <w:sz w:val="16"/>
              </w:rPr>
              <w:t>0%</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$2,050,863,214</w:t>
            </w:r>
          </w:p>
        </w:tc>
        <w:tc>
          <w:tcPr>
            <w:tcW w:type="dxa" w:w="1129"/>
          </w:tcPr>
          <w:p>
            <w:pPr>
              <w:spacing w:after="0"/>
              <w:jc w:val="right"/>
            </w:pPr>
            <w:r>
              <w:rPr>
                <w:sz w:val="16"/>
              </w:rPr>
              <w:t>n/a</w:t>
            </w:r>
          </w:p>
        </w:tc>
        <w:tc>
          <w:tcPr>
            <w:tcW w:type="dxa" w:w="1039"/>
          </w:tcPr>
          <w:p>
            <w:pPr>
              <w:spacing w:after="0"/>
              <w:jc w:val="right"/>
            </w:pPr>
            <w:r>
              <w:rPr>
                <w:sz w:val="16"/>
              </w:rPr>
              <w:t>8,148</w:t>
            </w:r>
          </w:p>
        </w:tc>
        <w:tc>
          <w:tcPr>
            <w:tcW w:type="dxa" w:w="1037"/>
          </w:tcPr>
          <w:p>
            <w:pPr>
              <w:spacing w:after="0"/>
              <w:jc w:val="right"/>
            </w:pPr>
            <w:r>
              <w:rPr>
                <w:sz w:val="16"/>
              </w:rPr>
              <w:t>$5,214</w:t>
            </w:r>
          </w:p>
        </w:tc>
        <w:tc>
          <w:tcPr>
            <w:tcW w:type="dxa" w:w="1126"/>
          </w:tcPr>
          <w:p>
            <w:pPr>
              <w:spacing w:after="0"/>
              <w:jc w:val="right"/>
            </w:pPr>
            <w:r>
              <w:rPr>
                <w:sz w:val="16"/>
              </w:rPr>
              <w:t>n/a</w:t>
            </w:r>
          </w:p>
        </w:tc>
        <w:tc>
          <w:tcPr>
            <w:tcW w:type="dxa" w:w="1072"/>
          </w:tcPr>
          <w:p>
            <w:pPr>
              <w:spacing w:after="0"/>
              <w:jc w:val="right"/>
            </w:pPr>
            <w:r>
              <w:rPr>
                <w:sz w:val="16"/>
              </w:rPr>
              <w:t>$110</w:t>
            </w:r>
          </w:p>
        </w:tc>
        <w:tc>
          <w:tcPr>
            <w:tcW w:type="dxa" w:w="1305"/>
          </w:tcPr>
          <w:p>
            <w:pPr>
              <w:spacing w:after="0"/>
              <w:jc w:val="right"/>
            </w:pPr>
            <w:r>
              <w:rPr>
                <w:sz w:val="16"/>
              </w:rPr>
              <w:t>0.000254%</w:t>
            </w:r>
          </w:p>
        </w:tc>
        <w:tc>
          <w:tcPr>
            <w:tcW w:type="dxa" w:w="1158"/>
          </w:tcPr>
          <w:p>
            <w:pPr>
              <w:spacing w:after="0"/>
              <w:jc w:val="right"/>
            </w:pPr>
          </w:p>
        </w:tc>
        <w:tc>
          <w:tcPr>
            <w:tcW w:type="dxa" w:w="1057"/>
          </w:tcPr>
          <w:p>
            <w:pPr>
              <w:spacing w:after="0"/>
              <w:jc w:val="right"/>
            </w:pPr>
            <w:r>
              <w:rPr>
                <w:sz w:val="16"/>
              </w:rPr>
              <w:t>$10,000</w:t>
            </w: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$2,044,870,480</w:t>
            </w:r>
          </w:p>
        </w:tc>
        <w:tc>
          <w:tcPr>
            <w:tcW w:type="dxa" w:w="1129"/>
          </w:tcPr>
          <w:p>
            <w:pPr>
              <w:spacing w:after="0"/>
              <w:jc w:val="right"/>
            </w:pPr>
            <w:r>
              <w:rPr>
                <w:sz w:val="16"/>
              </w:rPr>
              <w:t>$591,373</w:t>
            </w:r>
          </w:p>
        </w:tc>
        <w:tc>
          <w:tcPr>
            <w:tcW w:type="dxa" w:w="1039"/>
          </w:tcPr>
          <w:p>
            <w:pPr>
              <w:spacing w:after="0"/>
              <w:jc w:val="right"/>
            </w:pPr>
            <w:r>
              <w:rPr>
                <w:sz w:val="16"/>
              </w:rPr>
              <w:t>150</w:t>
            </w:r>
          </w:p>
        </w:tc>
        <w:tc>
          <w:tcPr>
            <w:tcW w:type="dxa" w:w="1037"/>
          </w:tcPr>
          <w:p>
            <w:pPr>
              <w:spacing w:after="0"/>
              <w:jc w:val="right"/>
            </w:pPr>
            <w:r>
              <w:rPr>
                <w:sz w:val="16"/>
              </w:rPr>
              <w:t>$1,240,495</w:t>
            </w:r>
          </w:p>
        </w:tc>
        <w:tc>
          <w:tcPr>
            <w:tcW w:type="dxa" w:w="1126"/>
          </w:tcPr>
          <w:p>
            <w:pPr>
              <w:spacing w:after="0"/>
              <w:jc w:val="right"/>
            </w:pPr>
            <w:r>
              <w:rPr>
                <w:sz w:val="16"/>
              </w:rPr>
              <w:t>$5,192</w:t>
            </w:r>
          </w:p>
        </w:tc>
        <w:tc>
          <w:tcPr>
            <w:tcW w:type="dxa" w:w="1072"/>
          </w:tcPr>
          <w:p>
            <w:pPr>
              <w:spacing w:after="0"/>
              <w:jc w:val="right"/>
            </w:pPr>
            <w:r>
              <w:rPr>
                <w:sz w:val="16"/>
              </w:rPr>
              <w:t>$2,020</w:t>
            </w:r>
          </w:p>
        </w:tc>
        <w:tc>
          <w:tcPr>
            <w:tcW w:type="dxa" w:w="1305"/>
          </w:tcPr>
          <w:p>
            <w:pPr>
              <w:spacing w:after="0"/>
              <w:jc w:val="right"/>
            </w:pPr>
            <w:r>
              <w:rPr>
                <w:sz w:val="16"/>
              </w:rPr>
              <w:t>n/a (see note)</w:t>
            </w:r>
          </w:p>
        </w:tc>
        <w:tc>
          <w:tcPr>
            <w:tcW w:type="dxa" w:w="1158"/>
          </w:tcPr>
          <w:p>
            <w:pPr>
              <w:spacing w:after="0"/>
              <w:jc w:val="right"/>
            </w:pPr>
            <w:r>
              <w:rPr>
                <w:sz w:val="16"/>
              </w:rPr>
              <w:t>$10,501,000</w:t>
            </w:r>
          </w:p>
        </w:tc>
        <w:tc>
          <w:tcPr>
            <w:tcW w:type="dxa" w:w="1057"/>
          </w:tcPr>
          <w:p>
            <w:pPr>
              <w:spacing w:after="0"/>
              <w:jc w:val="right"/>
            </w:pPr>
          </w:p>
        </w:tc>
        <w:tc>
          <w:tcPr>
            <w:tcW w:type="dxa" w:w="1057"/>
          </w:tcPr>
          <w:p>
            <w:pPr>
              <w:spacing w:after="0"/>
              <w:jc w:val="right"/>
            </w:pPr>
          </w:p>
        </w:tc>
        <w:tc>
          <w:tcPr>
            <w:tcW w:type="dxa" w:w="170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$34,239,179</w:t>
            </w:r>
          </w:p>
        </w:tc>
        <w:tc>
          <w:tcPr>
            <w:tcW w:type="dxa" w:w="1129"/>
          </w:tcPr>
          <w:p>
            <w:pPr>
              <w:spacing w:after="0"/>
              <w:jc w:val="right"/>
            </w:pPr>
            <w:r>
              <w:rPr>
                <w:sz w:val="16"/>
              </w:rPr>
              <w:t>n/a</w:t>
            </w:r>
          </w:p>
        </w:tc>
        <w:tc>
          <w:tcPr>
            <w:tcW w:type="dxa" w:w="1039"/>
          </w:tcPr>
          <w:p>
            <w:pPr>
              <w:spacing w:after="0"/>
              <w:jc w:val="right"/>
            </w:pPr>
            <w:r>
              <w:rPr>
                <w:sz w:val="16"/>
              </w:rPr>
              <w:t>131</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072"/>
          </w:tcPr>
          <w:p>
            <w:pPr>
              <w:spacing w:after="0"/>
              <w:jc w:val="right"/>
            </w:pPr>
            <w:r>
              <w:rPr>
                <w:sz w:val="16"/>
              </w:rPr>
              <w:t>$118</w:t>
            </w:r>
          </w:p>
        </w:tc>
        <w:tc>
          <w:tcPr>
            <w:tcW w:type="dxa" w:w="1305"/>
          </w:tcPr>
          <w:p>
            <w:pPr>
              <w:spacing w:after="0"/>
              <w:jc w:val="right"/>
            </w:pPr>
            <w:r>
              <w:rPr>
                <w:sz w:val="16"/>
              </w:rPr>
              <w:t>under 0.0001%</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$2,050,863,214</w:t>
            </w:r>
          </w:p>
        </w:tc>
        <w:tc>
          <w:tcPr>
            <w:tcW w:type="dxa" w:w="1129"/>
          </w:tcPr>
          <w:p>
            <w:pPr>
              <w:spacing w:after="0"/>
              <w:jc w:val="right"/>
            </w:pPr>
            <w:r>
              <w:rPr>
                <w:sz w:val="16"/>
              </w:rPr>
              <w:t>n/a</w:t>
            </w:r>
          </w:p>
        </w:tc>
        <w:tc>
          <w:tcPr>
            <w:tcW w:type="dxa" w:w="1039"/>
          </w:tcPr>
          <w:p>
            <w:pPr>
              <w:spacing w:after="0"/>
              <w:jc w:val="right"/>
            </w:pPr>
            <w:r>
              <w:rPr>
                <w:sz w:val="16"/>
              </w:rPr>
              <w:t>8,148</w:t>
            </w:r>
          </w:p>
        </w:tc>
        <w:tc>
          <w:tcPr>
            <w:tcW w:type="dxa" w:w="1037"/>
          </w:tcPr>
          <w:p>
            <w:pPr>
              <w:spacing w:after="0"/>
              <w:jc w:val="right"/>
            </w:pPr>
            <w:r>
              <w:rPr>
                <w:sz w:val="16"/>
              </w:rPr>
              <w:t>$2,285</w:t>
            </w:r>
          </w:p>
        </w:tc>
        <w:tc>
          <w:tcPr>
            <w:tcW w:type="dxa" w:w="1126"/>
          </w:tcPr>
          <w:p>
            <w:pPr>
              <w:spacing w:after="0"/>
              <w:jc w:val="right"/>
            </w:pPr>
            <w:r>
              <w:rPr>
                <w:sz w:val="16"/>
              </w:rPr>
              <w:t>n/a</w:t>
            </w:r>
          </w:p>
        </w:tc>
        <w:tc>
          <w:tcPr>
            <w:tcW w:type="dxa" w:w="1072"/>
          </w:tcPr>
          <w:p>
            <w:pPr>
              <w:spacing w:after="0"/>
              <w:jc w:val="right"/>
            </w:pPr>
            <w:r>
              <w:rPr>
                <w:sz w:val="16"/>
              </w:rPr>
              <w:t>$85,571</w:t>
            </w:r>
          </w:p>
        </w:tc>
        <w:tc>
          <w:tcPr>
            <w:tcW w:type="dxa" w:w="1305"/>
          </w:tcPr>
          <w:p>
            <w:pPr>
              <w:spacing w:after="0"/>
              <w:jc w:val="right"/>
            </w:pPr>
            <w:r>
              <w:rPr>
                <w:sz w:val="16"/>
              </w:rPr>
              <w:t>0.000111%</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$2,050,863,214</w:t>
            </w:r>
          </w:p>
        </w:tc>
        <w:tc>
          <w:tcPr>
            <w:tcW w:type="dxa" w:w="1129"/>
          </w:tcPr>
          <w:p>
            <w:pPr>
              <w:spacing w:after="0"/>
              <w:jc w:val="right"/>
            </w:pPr>
            <w:r>
              <w:rPr>
                <w:sz w:val="16"/>
              </w:rPr>
              <w:t>$2,844,721</w:t>
            </w:r>
          </w:p>
        </w:tc>
        <w:tc>
          <w:tcPr>
            <w:tcW w:type="dxa" w:w="1039"/>
          </w:tcPr>
          <w:p>
            <w:pPr>
              <w:spacing w:after="0"/>
              <w:jc w:val="right"/>
            </w:pPr>
            <w:r>
              <w:rPr>
                <w:sz w:val="16"/>
              </w:rPr>
              <w:t>8,148</w:t>
            </w:r>
          </w:p>
        </w:tc>
        <w:tc>
          <w:tcPr>
            <w:tcW w:type="dxa" w:w="1037"/>
          </w:tcPr>
          <w:p>
            <w:pPr>
              <w:spacing w:after="0"/>
              <w:jc w:val="right"/>
            </w:pPr>
            <w:r>
              <w:rPr>
                <w:sz w:val="16"/>
              </w:rPr>
              <w:t>$38,754</w:t>
            </w:r>
          </w:p>
        </w:tc>
        <w:tc>
          <w:tcPr>
            <w:tcW w:type="dxa" w:w="1126"/>
          </w:tcPr>
          <w:p>
            <w:pPr>
              <w:spacing w:after="0"/>
              <w:jc w:val="right"/>
            </w:pPr>
            <w:r>
              <w:rPr>
                <w:sz w:val="16"/>
              </w:rPr>
              <w:t>$74,505</w:t>
            </w:r>
          </w:p>
        </w:tc>
        <w:tc>
          <w:tcPr>
            <w:tcW w:type="dxa" w:w="1072"/>
          </w:tcPr>
          <w:p>
            <w:pPr>
              <w:spacing w:after="0"/>
              <w:jc w:val="right"/>
            </w:pPr>
            <w:r>
              <w:rPr>
                <w:sz w:val="16"/>
              </w:rPr>
              <w:t>$40,808</w:t>
            </w:r>
          </w:p>
        </w:tc>
        <w:tc>
          <w:tcPr>
            <w:tcW w:type="dxa" w:w="1305"/>
          </w:tcPr>
          <w:p>
            <w:pPr>
              <w:spacing w:after="0"/>
              <w:jc w:val="right"/>
            </w:pPr>
            <w:r>
              <w:rPr>
                <w:sz w:val="16"/>
              </w:rPr>
              <w:t>0.00189%</w:t>
            </w:r>
          </w:p>
        </w:tc>
        <w:tc>
          <w:tcPr>
            <w:tcW w:type="dxa" w:w="1158"/>
          </w:tcPr>
          <w:p>
            <w:pPr>
              <w:spacing w:after="0"/>
              <w:jc w:val="right"/>
            </w:pPr>
            <w:r>
              <w:rPr>
                <w:sz w:val="16"/>
              </w:rPr>
              <w:t>$12,000</w:t>
            </w:r>
          </w:p>
        </w:tc>
        <w:tc>
          <w:tcPr>
            <w:tcW w:type="dxa" w:w="1057"/>
          </w:tcPr>
          <w:p>
            <w:pPr>
              <w:spacing w:after="0"/>
              <w:jc w:val="right"/>
            </w:pPr>
            <w:r>
              <w:rPr>
                <w:sz w:val="16"/>
              </w:rPr>
              <w:t>$5,000</w:t>
            </w:r>
          </w:p>
        </w:tc>
        <w:tc>
          <w:tcPr>
            <w:tcW w:type="dxa" w:w="1057"/>
          </w:tcPr>
          <w:p>
            <w:pPr>
              <w:spacing w:after="0"/>
              <w:jc w:val="right"/>
            </w:pPr>
          </w:p>
        </w:tc>
        <w:tc>
          <w:tcPr>
            <w:tcW w:type="dxa" w:w="1702"/>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$2,050,863,214</w:t>
            </w:r>
          </w:p>
        </w:tc>
        <w:tc>
          <w:tcPr>
            <w:tcW w:type="dxa" w:w="1129"/>
          </w:tcPr>
          <w:p>
            <w:pPr>
              <w:spacing w:after="0"/>
              <w:jc w:val="right"/>
            </w:pPr>
            <w:r>
              <w:rPr>
                <w:sz w:val="16"/>
              </w:rPr>
              <w:t>$2,844,721</w:t>
            </w:r>
          </w:p>
        </w:tc>
        <w:tc>
          <w:tcPr>
            <w:tcW w:type="dxa" w:w="1039"/>
          </w:tcPr>
          <w:p>
            <w:pPr>
              <w:spacing w:after="0"/>
              <w:jc w:val="right"/>
            </w:pPr>
            <w:r>
              <w:rPr>
                <w:sz w:val="16"/>
              </w:rPr>
              <w:t>8,148</w:t>
            </w:r>
          </w:p>
        </w:tc>
        <w:tc>
          <w:tcPr>
            <w:tcW w:type="dxa" w:w="1037"/>
          </w:tcPr>
          <w:p>
            <w:pPr>
              <w:spacing w:after="0"/>
              <w:jc w:val="right"/>
            </w:pPr>
            <w:r>
              <w:rPr>
                <w:sz w:val="16"/>
              </w:rPr>
              <w:t>$8,024</w:t>
            </w:r>
          </w:p>
        </w:tc>
        <w:tc>
          <w:tcPr>
            <w:tcW w:type="dxa" w:w="1126"/>
          </w:tcPr>
          <w:p>
            <w:pPr>
              <w:spacing w:after="0"/>
              <w:jc w:val="right"/>
            </w:pPr>
            <w:r>
              <w:rPr>
                <w:sz w:val="16"/>
              </w:rPr>
              <w:t>$7</w:t>
            </w:r>
          </w:p>
        </w:tc>
        <w:tc>
          <w:tcPr>
            <w:tcW w:type="dxa" w:w="1072"/>
          </w:tcPr>
          <w:p>
            <w:pPr>
              <w:spacing w:after="0"/>
              <w:jc w:val="right"/>
            </w:pPr>
            <w:r>
              <w:rPr>
                <w:sz w:val="16"/>
              </w:rPr>
              <w:t>$13,681</w:t>
            </w:r>
          </w:p>
        </w:tc>
        <w:tc>
          <w:tcPr>
            <w:tcW w:type="dxa" w:w="1305"/>
          </w:tcPr>
          <w:p>
            <w:pPr>
              <w:spacing w:after="0"/>
              <w:jc w:val="right"/>
            </w:pPr>
            <w:r>
              <w:rPr>
                <w:sz w:val="16"/>
              </w:rPr>
              <w:t>0.000391%</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72"/>
          </w:tcPr>
          <w:p>
            <w:pPr>
              <w:spacing w:after="0"/>
              <w:jc w:val="right"/>
            </w:pPr>
            <w:r>
              <w:rPr>
                <w:sz w:val="16"/>
              </w:rPr>
              <w:t>n/a</w:t>
            </w:r>
          </w:p>
        </w:tc>
        <w:tc>
          <w:tcPr>
            <w:tcW w:type="dxa" w:w="1305"/>
          </w:tcPr>
          <w:p>
            <w:pPr>
              <w:spacing w:after="0"/>
              <w:jc w:val="right"/>
            </w:pP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$169,188,945</w:t>
            </w:r>
          </w:p>
        </w:tc>
        <w:tc>
          <w:tcPr>
            <w:tcW w:type="dxa" w:w="1129"/>
          </w:tcPr>
          <w:p>
            <w:pPr>
              <w:spacing w:after="0"/>
              <w:jc w:val="right"/>
            </w:pPr>
            <w:r>
              <w:rPr>
                <w:sz w:val="16"/>
              </w:rPr>
              <w:t>$562,757</w:t>
            </w:r>
          </w:p>
        </w:tc>
        <w:tc>
          <w:tcPr>
            <w:tcW w:type="dxa" w:w="1039"/>
          </w:tcPr>
          <w:p>
            <w:pPr>
              <w:spacing w:after="0"/>
              <w:jc w:val="right"/>
            </w:pPr>
            <w:r>
              <w:rPr>
                <w:sz w:val="16"/>
              </w:rPr>
              <w:t>1,178</w:t>
            </w:r>
          </w:p>
        </w:tc>
        <w:tc>
          <w:tcPr>
            <w:tcW w:type="dxa" w:w="1037"/>
          </w:tcPr>
          <w:p>
            <w:pPr>
              <w:spacing w:after="0"/>
              <w:jc w:val="right"/>
            </w:pPr>
            <w:r>
              <w:rPr>
                <w:sz w:val="16"/>
              </w:rPr>
              <w:t>$3,445</w:t>
            </w:r>
          </w:p>
        </w:tc>
        <w:tc>
          <w:tcPr>
            <w:tcW w:type="dxa" w:w="1126"/>
          </w:tcPr>
          <w:p>
            <w:pPr>
              <w:spacing w:after="0"/>
              <w:jc w:val="right"/>
            </w:pPr>
            <w:r>
              <w:rPr>
                <w:sz w:val="16"/>
              </w:rPr>
              <w:t>$2</w:t>
            </w:r>
          </w:p>
        </w:tc>
        <w:tc>
          <w:tcPr>
            <w:tcW w:type="dxa" w:w="1072"/>
          </w:tcPr>
          <w:p>
            <w:pPr>
              <w:spacing w:after="0"/>
              <w:jc w:val="right"/>
            </w:pPr>
            <w:r>
              <w:rPr>
                <w:sz w:val="16"/>
              </w:rPr>
              <w:t>$430</w:t>
            </w:r>
          </w:p>
        </w:tc>
        <w:tc>
          <w:tcPr>
            <w:tcW w:type="dxa" w:w="1305"/>
          </w:tcPr>
          <w:p>
            <w:pPr>
              <w:spacing w:after="0"/>
              <w:jc w:val="right"/>
            </w:pPr>
            <w:r>
              <w:rPr>
                <w:sz w:val="16"/>
              </w:rPr>
              <w:t>0.00204%</w:t>
            </w:r>
          </w:p>
        </w:tc>
        <w:tc>
          <w:tcPr>
            <w:tcW w:type="dxa" w:w="1158"/>
          </w:tcPr>
          <w:p>
            <w:pPr>
              <w:spacing w:after="0"/>
              <w:jc w:val="right"/>
            </w:pPr>
          </w:p>
        </w:tc>
        <w:tc>
          <w:tcPr>
            <w:tcW w:type="dxa" w:w="1057"/>
          </w:tcPr>
          <w:p>
            <w:pPr>
              <w:spacing w:after="0"/>
              <w:jc w:val="right"/>
            </w:pPr>
            <w:r>
              <w:rPr>
                <w:sz w:val="16"/>
              </w:rPr>
              <w:t>$2,000,000</w:t>
            </w: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$2,050,863,214</w:t>
            </w:r>
          </w:p>
        </w:tc>
        <w:tc>
          <w:tcPr>
            <w:tcW w:type="dxa" w:w="1129"/>
          </w:tcPr>
          <w:p>
            <w:pPr>
              <w:spacing w:after="0"/>
              <w:jc w:val="right"/>
            </w:pPr>
            <w:r>
              <w:rPr>
                <w:sz w:val="16"/>
              </w:rPr>
              <w:t>$2,844,721</w:t>
            </w:r>
          </w:p>
        </w:tc>
        <w:tc>
          <w:tcPr>
            <w:tcW w:type="dxa" w:w="1039"/>
          </w:tcPr>
          <w:p>
            <w:pPr>
              <w:spacing w:after="0"/>
              <w:jc w:val="right"/>
            </w:pPr>
            <w:r>
              <w:rPr>
                <w:sz w:val="16"/>
              </w:rPr>
              <w:t>8,148</w:t>
            </w:r>
          </w:p>
        </w:tc>
        <w:tc>
          <w:tcPr>
            <w:tcW w:type="dxa" w:w="1037"/>
          </w:tcPr>
          <w:p>
            <w:pPr>
              <w:spacing w:after="0"/>
              <w:jc w:val="right"/>
            </w:pPr>
            <w:r>
              <w:rPr>
                <w:sz w:val="16"/>
              </w:rPr>
              <w:t>$2,991</w:t>
            </w:r>
          </w:p>
        </w:tc>
        <w:tc>
          <w:tcPr>
            <w:tcW w:type="dxa" w:w="1126"/>
          </w:tcPr>
          <w:p>
            <w:pPr>
              <w:spacing w:after="0"/>
              <w:jc w:val="right"/>
            </w:pPr>
            <w:r>
              <w:rPr>
                <w:sz w:val="16"/>
              </w:rPr>
              <w:t>$25</w:t>
            </w:r>
          </w:p>
        </w:tc>
        <w:tc>
          <w:tcPr>
            <w:tcW w:type="dxa" w:w="1072"/>
          </w:tcPr>
          <w:p>
            <w:pPr>
              <w:spacing w:after="0"/>
              <w:jc w:val="right"/>
            </w:pPr>
            <w:r>
              <w:rPr>
                <w:sz w:val="16"/>
              </w:rPr>
              <w:t>$45,269</w:t>
            </w:r>
          </w:p>
        </w:tc>
        <w:tc>
          <w:tcPr>
            <w:tcW w:type="dxa" w:w="1305"/>
          </w:tcPr>
          <w:p>
            <w:pPr>
              <w:spacing w:after="0"/>
              <w:jc w:val="right"/>
            </w:pPr>
            <w:r>
              <w:rPr>
                <w:sz w:val="16"/>
              </w:rPr>
              <w:t>0.000146%</w:t>
            </w:r>
          </w:p>
        </w:tc>
        <w:tc>
          <w:tcPr>
            <w:tcW w:type="dxa" w:w="1158"/>
          </w:tcPr>
          <w:p>
            <w:pPr>
              <w:spacing w:after="0"/>
              <w:jc w:val="right"/>
            </w:pPr>
          </w:p>
        </w:tc>
        <w:tc>
          <w:tcPr>
            <w:tcW w:type="dxa" w:w="1057"/>
          </w:tcPr>
          <w:p>
            <w:pPr>
              <w:spacing w:after="0"/>
              <w:jc w:val="right"/>
            </w:pPr>
            <w:r>
              <w:rPr>
                <w:sz w:val="16"/>
              </w:rPr>
              <w:t>$517,000</w:t>
            </w:r>
          </w:p>
        </w:tc>
        <w:tc>
          <w:tcPr>
            <w:tcW w:type="dxa" w:w="1057"/>
          </w:tcPr>
          <w:p>
            <w:pPr>
              <w:spacing w:after="0"/>
              <w:jc w:val="right"/>
            </w:pPr>
          </w:p>
        </w:tc>
        <w:tc>
          <w:tcPr>
            <w:tcW w:type="dxa" w:w="1702"/>
          </w:tcPr>
          <w:p>
            <w:pPr>
              <w:spacing w:after="0"/>
              <w:jc w:val="left"/>
            </w:pPr>
          </w:p>
        </w:tc>
      </w:tr>
    </w:tbl>
    <w:p>
      <w:pPr>
        <w:spacing w:after="40" w:before="60"/>
      </w:pPr>
      <w:r>
        <w:rPr>
          <w:sz w:val="15"/>
        </w:rPr>
        <w:t>Totals since 2022-01-24 (Storm Events through 2026-06-30): 16 county-coded records, 14 with a damage value recorded (including $0), $20,533,000; 83 zone-level records, 77 with a damage value recorded (including $0), $2,532,000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8,148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$2,050,863,214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$2,844,721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$1,793,316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$1,989,742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Baraga County</w:t>
            </w:r>
          </w:p>
        </w:tc>
        <w:tc>
          <w:tcPr>
            <w:tcW w:type="dxa" w:w="1604"/>
          </w:tcPr>
          <w:p>
            <w:pPr>
              <w:spacing w:after="0"/>
              <w:jc w:val="left"/>
            </w:pPr>
            <w:r>
              <w:rPr>
                <w:sz w:val="16"/>
              </w:rPr>
              <w:t>261544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Baraga village</w:t>
            </w:r>
          </w:p>
        </w:tc>
        <w:tc>
          <w:tcPr>
            <w:tcW w:type="dxa" w:w="1604"/>
          </w:tcPr>
          <w:p>
            <w:pPr>
              <w:spacing w:after="0"/>
              <w:jc w:val="left"/>
            </w:pPr>
            <w:r>
              <w:rPr>
                <w:sz w:val="16"/>
              </w:rPr>
              <w:t>260551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L'Anse village</w:t>
            </w:r>
          </w:p>
        </w:tc>
        <w:tc>
          <w:tcPr>
            <w:tcW w:type="dxa" w:w="1604"/>
          </w:tcPr>
          <w:p>
            <w:pPr>
              <w:spacing w:after="0"/>
              <w:jc w:val="left"/>
            </w:pPr>
            <w:r>
              <w:rPr>
                <w:sz w:val="16"/>
              </w:rPr>
              <w:t>260552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Arvon township</w:t>
            </w:r>
          </w:p>
        </w:tc>
        <w:tc>
          <w:tcPr>
            <w:tcW w:type="dxa" w:w="1604"/>
          </w:tcPr>
          <w:p>
            <w:pPr>
              <w:spacing w:after="0"/>
              <w:jc w:val="left"/>
            </w:pPr>
            <w:r>
              <w:rPr>
                <w:sz w:val="16"/>
              </w:rPr>
              <w:t>261917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Baraga township</w:t>
            </w:r>
          </w:p>
        </w:tc>
        <w:tc>
          <w:tcPr>
            <w:tcW w:type="dxa" w:w="1604"/>
          </w:tcPr>
          <w:p>
            <w:pPr>
              <w:spacing w:after="0"/>
              <w:jc w:val="left"/>
            </w:pPr>
            <w:r>
              <w:rPr>
                <w:sz w:val="16"/>
              </w:rPr>
              <w:t>260352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Covington township</w:t>
            </w:r>
          </w:p>
        </w:tc>
        <w:tc>
          <w:tcPr>
            <w:tcW w:type="dxa" w:w="1604"/>
          </w:tcPr>
          <w:p>
            <w:pPr>
              <w:spacing w:after="0"/>
              <w:jc w:val="left"/>
            </w:pPr>
            <w:r>
              <w:rPr>
                <w:sz w:val="16"/>
              </w:rPr>
              <w:t>261918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L'Anse township</w:t>
            </w:r>
          </w:p>
        </w:tc>
        <w:tc>
          <w:tcPr>
            <w:tcW w:type="dxa" w:w="1604"/>
          </w:tcPr>
          <w:p>
            <w:pPr>
              <w:spacing w:after="0"/>
              <w:jc w:val="left"/>
            </w:pPr>
            <w:r>
              <w:rPr>
                <w:sz w:val="16"/>
              </w:rPr>
              <w:t>260353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Spurr township</w:t>
            </w:r>
          </w:p>
        </w:tc>
        <w:tc>
          <w:tcPr>
            <w:tcW w:type="dxa" w:w="1604"/>
          </w:tcPr>
          <w:p>
            <w:pPr>
              <w:spacing w:after="0"/>
              <w:jc w:val="left"/>
            </w:pPr>
            <w:r>
              <w:rPr>
                <w:sz w:val="16"/>
              </w:rPr>
              <w:t>261919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Baraga County, MI: risk-assessment baseline packet, release 2026-10 (data as of 2026-09-30; County FIPS 26013). Automated baseline. </w:t>
      </w:r>
      <w:hyperlink r:id="rId15">
        <w:r>
          <w:rPr>
            <w:color w:val="1F4E99"/>
            <w:sz w:val="17"/>
            <w:u w:val="single"/>
          </w:rPr>
          <w:t>https://hazardplain.org/mi/26013/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Baraga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Baraga County, MI: Risk-assessment baseline packet</dc:title>
  <dc:subject>Hazard Plain release 2026-10, as of 2026-09-30. Automated baseline</dc:subject>
  <dc:creator>Hazard Plain</dc:creator>
  <cp:keywords>Hazard Plain; hazard mitigation; risk assessment; 26013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