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ME</w:t>
      </w:r>
    </w:p>
    <w:p>
      <w:pPr>
        <w:spacing w:after="120" w:before="0"/>
      </w:pPr>
      <w:r>
        <w:rPr>
          <w:color w:val="555555"/>
          <w:sz w:val="24"/>
        </w:rPr>
        <w:t>Risk-assessment baseline packet</w:t>
      </w:r>
    </w:p>
    <w:p>
      <w:pPr>
        <w:spacing w:after="120" w:before="0"/>
      </w:pPr>
      <w:r>
        <w:rPr>
          <w:b/>
          <w:sz w:val="18"/>
        </w:rPr>
        <w:t xml:space="preserve">County FIPS: </w:t>
      </w:r>
      <w:r>
        <w:rPr>
          <w:sz w:val="18"/>
        </w:rPr>
        <w:t>23015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2031-01-04. Plan: Lincoln County Hazard Mitigation Plan Update 2025 (FEMA plan 111250), approved 2026-01-05.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2026-01-05: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($3,513,305 a year), Hurricane ($3,240,301) and Coastal Flooding ($1,125,451).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2031-01-04</w:t>
      </w:r>
    </w:p>
    <w:p>
      <w:pPr>
        <w:keepNext/>
        <w:spacing w:after="40" w:before="0"/>
      </w:pPr>
      <w:r>
        <w:rPr>
          <w:b/>
        </w:rPr>
        <w:t xml:space="preserve">Plan: </w:t>
      </w:r>
      <w:r>
        <w:rPr/>
        <w:t>Lincoln County Hazard Mitigation Plan Update 2025 (FEMA plan 111250)</w:t>
      </w:r>
    </w:p>
    <w:p>
      <w:pPr>
        <w:keepNext/>
        <w:spacing w:after="40" w:before="0"/>
      </w:pPr>
      <w:r>
        <w:rPr>
          <w:b/>
        </w:rPr>
        <w:t xml:space="preserve">Approved: </w:t>
      </w:r>
      <w:r>
        <w:rPr/>
        <w:t>2026-01-05</w:t>
      </w:r>
    </w:p>
    <w:p>
      <w:pPr>
        <w:keepNext/>
        <w:spacing w:after="40" w:before="0"/>
      </w:pPr>
      <w:r>
        <w:rPr>
          <w:b/>
        </w:rPr>
        <w:t xml:space="preserve">Days to expiry: </w:t>
      </w:r>
      <w:r>
        <w:rPr/>
        <w:t>1,557</w:t>
      </w:r>
    </w:p>
    <w:p>
      <w:pPr>
        <w:spacing w:after="80" w:before="0"/>
      </w:pPr>
      <w:r>
        <w:rPr/>
        <w:t>Also approved under plan 107865 (Lincoln County Hazard Mitigation Plan Update 2021, expires 2026-12-16). FEMA's plan status map shows one plan per jurisdiction and may show one of these; this packet uses the approved plan that expires last.</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7"/>
        <w:gridCol w:w="1126"/>
        <w:gridCol w:w="1691"/>
        <w:gridCol w:w="1497"/>
        <w:gridCol w:w="1037"/>
        <w:gridCol w:w="1037"/>
        <w:gridCol w:w="830"/>
        <w:gridCol w:w="1348"/>
        <w:gridCol w:w="4148"/>
      </w:tblGrid>
      <w:tr>
        <w:trPr>
          <w:cantSplit/>
          <w:tblHeader/>
        </w:trPr>
        <w:tc>
          <w:tcPr>
            <w:tcW w:type="dxa" w:w="1397"/>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691"/>
            <w:shd w:val="clear" w:color="auto" w:fill="E8E8E8"/>
          </w:tcPr>
          <w:p>
            <w:pPr>
              <w:spacing w:after="0"/>
              <w:jc w:val="left"/>
            </w:pPr>
            <w:r>
              <w:rPr>
                <w:b/>
                <w:sz w:val="16"/>
              </w:rPr>
              <w:t>Status</w:t>
            </w:r>
          </w:p>
        </w:tc>
        <w:tc>
          <w:tcPr>
            <w:tcW w:type="dxa" w:w="14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8"/>
            <w:shd w:val="clear" w:color="auto" w:fill="E8E8E8"/>
          </w:tcPr>
          <w:p>
            <w:pPr>
              <w:spacing w:after="0"/>
              <w:jc w:val="left"/>
            </w:pPr>
            <w:r>
              <w:rPr>
                <w:b/>
                <w:sz w:val="16"/>
              </w:rPr>
              <w:t>Update underway</w:t>
            </w:r>
          </w:p>
        </w:tc>
        <w:tc>
          <w:tcPr>
            <w:tcW w:type="dxa" w:w="4148"/>
            <w:shd w:val="clear" w:color="auto" w:fill="E8E8E8"/>
          </w:tcPr>
          <w:p>
            <w:pPr>
              <w:spacing w:after="0"/>
              <w:jc w:val="left"/>
            </w:pPr>
            <w:r>
              <w:rPr>
                <w:b/>
                <w:sz w:val="16"/>
              </w:rPr>
              <w:t>Notes</w:t>
            </w:r>
          </w:p>
        </w:tc>
      </w:tr>
      <w:tr>
        <w:trPr>
          <w:cantSplit/>
        </w:trPr>
        <w:tc>
          <w:tcPr>
            <w:tcW w:type="dxa" w:w="1397"/>
          </w:tcPr>
          <w:p>
            <w:pPr>
              <w:spacing w:after="0"/>
              <w:jc w:val="left"/>
            </w:pPr>
            <w:r>
              <w:rPr>
                <w:sz w:val="16"/>
              </w:rPr>
              <w:t>Lincoln County</w:t>
            </w:r>
          </w:p>
        </w:tc>
        <w:tc>
          <w:tcPr>
            <w:tcW w:type="dxa" w:w="1126"/>
          </w:tcPr>
          <w:p>
            <w:pPr>
              <w:spacing w:after="0"/>
              <w:jc w:val="left"/>
            </w:pPr>
            <w:r>
              <w:rPr>
                <w:sz w:val="16"/>
              </w:rPr>
              <w:t>County</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2026-04-13</w:t>
            </w:r>
          </w:p>
        </w:tc>
      </w:tr>
      <w:tr>
        <w:trPr>
          <w:cantSplit/>
        </w:trPr>
        <w:tc>
          <w:tcPr>
            <w:tcW w:type="dxa" w:w="1397"/>
          </w:tcPr>
          <w:p>
            <w:pPr>
              <w:spacing w:after="0"/>
              <w:jc w:val="left"/>
            </w:pPr>
            <w:r>
              <w:rPr>
                <w:sz w:val="16"/>
              </w:rPr>
              <w:t>Name not given in FEMA data (ID 2308340)</w:t>
            </w:r>
          </w:p>
        </w:tc>
        <w:tc>
          <w:tcPr>
            <w:tcW w:type="dxa" w:w="1126"/>
          </w:tcPr>
          <w:p>
            <w:pPr>
              <w:spacing w:after="0"/>
              <w:jc w:val="left"/>
            </w:pPr>
            <w:r>
              <w:rPr>
                <w:sz w:val="16"/>
              </w:rPr>
              <w:t>Plantation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Alna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Boothbay Harbor town</w:t>
            </w:r>
          </w:p>
        </w:tc>
        <w:tc>
          <w:tcPr>
            <w:tcW w:type="dxa" w:w="1126"/>
          </w:tcPr>
          <w:p>
            <w:pPr>
              <w:spacing w:after="0"/>
              <w:jc w:val="left"/>
            </w:pPr>
            <w:r>
              <w:rPr>
                <w:sz w:val="16"/>
              </w:rPr>
              <w:t>Town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Boothbay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Bremen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Bristol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Damariscotta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Dresden town</w:t>
            </w:r>
          </w:p>
        </w:tc>
        <w:tc>
          <w:tcPr>
            <w:tcW w:type="dxa" w:w="1126"/>
          </w:tcPr>
          <w:p>
            <w:pPr>
              <w:spacing w:after="0"/>
              <w:jc w:val="left"/>
            </w:pPr>
            <w:r>
              <w:rPr>
                <w:sz w:val="16"/>
              </w:rPr>
              <w:t>Town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Edgecomb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Jefferson town</w:t>
            </w:r>
          </w:p>
        </w:tc>
        <w:tc>
          <w:tcPr>
            <w:tcW w:type="dxa" w:w="1126"/>
          </w:tcPr>
          <w:p>
            <w:pPr>
              <w:spacing w:after="0"/>
              <w:jc w:val="left"/>
            </w:pPr>
            <w:r>
              <w:rPr>
                <w:sz w:val="16"/>
              </w:rPr>
              <w:t>Town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Newcastle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Nobleboro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Somerville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South Bristol town</w:t>
            </w:r>
          </w:p>
        </w:tc>
        <w:tc>
          <w:tcPr>
            <w:tcW w:type="dxa" w:w="1126"/>
          </w:tcPr>
          <w:p>
            <w:pPr>
              <w:spacing w:after="0"/>
              <w:jc w:val="left"/>
            </w:pPr>
            <w:r>
              <w:rPr>
                <w:sz w:val="16"/>
              </w:rPr>
              <w:t>Town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Southport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Waldoboro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Westport Island town</w:t>
            </w:r>
          </w:p>
        </w:tc>
        <w:tc>
          <w:tcPr>
            <w:tcW w:type="dxa" w:w="1126"/>
          </w:tcPr>
          <w:p>
            <w:pPr>
              <w:spacing w:after="0"/>
              <w:jc w:val="left"/>
            </w:pPr>
            <w:r>
              <w:rPr>
                <w:sz w:val="16"/>
              </w:rPr>
              <w:t>Town</w:t>
            </w:r>
          </w:p>
        </w:tc>
        <w:tc>
          <w:tcPr>
            <w:tcW w:type="dxa" w:w="1691"/>
          </w:tcPr>
          <w:p>
            <w:pPr>
              <w:spacing w:after="0"/>
              <w:jc w:val="left"/>
            </w:pPr>
            <w:r>
              <w:rPr>
                <w:sz w:val="16"/>
              </w:rPr>
              <w:t>Approved, expires 2026-12-16</w:t>
            </w:r>
          </w:p>
        </w:tc>
        <w:tc>
          <w:tcPr>
            <w:tcW w:type="dxa" w:w="1497"/>
          </w:tcPr>
          <w:p>
            <w:pPr>
              <w:spacing w:after="0"/>
              <w:jc w:val="left"/>
            </w:pPr>
            <w:r>
              <w:rPr>
                <w:sz w:val="16"/>
              </w:rPr>
              <w:t>Lincoln County Hazard Mitigation Plan Update 2021 (FEMA plan 107865)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30"/>
          </w:tcPr>
          <w:p>
            <w:pPr>
              <w:spacing w:after="0"/>
              <w:jc w:val="right"/>
            </w:pPr>
            <w:r>
              <w:rPr>
                <w:sz w:val="16"/>
              </w:rPr>
              <w:t>77</w:t>
            </w:r>
          </w:p>
        </w:tc>
        <w:tc>
          <w:tcPr>
            <w:tcW w:type="dxa" w:w="1348"/>
          </w:tcPr>
          <w:p>
            <w:pPr>
              <w:spacing w:after="0"/>
              <w:jc w:val="left"/>
            </w:pPr>
            <w:r>
              <w:rPr>
                <w:sz w:val="16"/>
              </w:rPr>
              <w:t>FEMA tracker shows a plan approvable pending adoption</w:t>
            </w:r>
          </w:p>
        </w:tc>
        <w:tc>
          <w:tcPr>
            <w:tcW w:type="dxa" w:w="4148"/>
          </w:tcPr>
          <w:p>
            <w:pPr>
              <w:spacing w:after="0"/>
              <w:jc w:val="left"/>
            </w:pPr>
            <w:r>
              <w:rPr>
                <w:sz w:val="16"/>
              </w:rPr>
              <w:t>Not yet eligible: adopt the approved plan.</w:t>
            </w:r>
          </w:p>
        </w:tc>
      </w:tr>
      <w:tr>
        <w:trPr>
          <w:cantSplit/>
        </w:trPr>
        <w:tc>
          <w:tcPr>
            <w:tcW w:type="dxa" w:w="1397"/>
          </w:tcPr>
          <w:p>
            <w:pPr>
              <w:spacing w:after="0"/>
              <w:jc w:val="left"/>
            </w:pPr>
            <w:r>
              <w:rPr>
                <w:sz w:val="16"/>
              </w:rPr>
              <w:t>Whitefield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Wiscasset town</w:t>
            </w:r>
          </w:p>
        </w:tc>
        <w:tc>
          <w:tcPr>
            <w:tcW w:type="dxa" w:w="1126"/>
          </w:tcPr>
          <w:p>
            <w:pPr>
              <w:spacing w:after="0"/>
              <w:jc w:val="left"/>
            </w:pPr>
            <w:r>
              <w:rPr>
                <w:sz w:val="16"/>
              </w:rPr>
              <w:t>Town</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this jurisdiction approved 2026-04-24</w:t>
            </w:r>
          </w:p>
        </w:tc>
      </w:tr>
      <w:tr>
        <w:trPr>
          <w:cantSplit/>
        </w:trPr>
        <w:tc>
          <w:tcPr>
            <w:tcW w:type="dxa" w:w="1397"/>
          </w:tcPr>
          <w:p>
            <w:pPr>
              <w:spacing w:after="0"/>
              <w:jc w:val="left"/>
            </w:pPr>
            <w:r>
              <w:rPr>
                <w:sz w:val="16"/>
              </w:rPr>
              <w:t>Boothbay Harbor Sewer District</w:t>
            </w:r>
          </w:p>
        </w:tc>
        <w:tc>
          <w:tcPr>
            <w:tcW w:type="dxa" w:w="1126"/>
          </w:tcPr>
          <w:p>
            <w:pPr>
              <w:spacing w:after="0"/>
              <w:jc w:val="left"/>
            </w:pPr>
            <w:r>
              <w:rPr>
                <w:sz w:val="16"/>
              </w:rPr>
              <w:t>Water/Sewer Authority</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p>
        </w:tc>
      </w:tr>
      <w:tr>
        <w:trPr>
          <w:cantSplit/>
        </w:trPr>
        <w:tc>
          <w:tcPr>
            <w:tcW w:type="dxa" w:w="1397"/>
          </w:tcPr>
          <w:p>
            <w:pPr>
              <w:spacing w:after="0"/>
              <w:jc w:val="left"/>
            </w:pPr>
            <w:r>
              <w:rPr>
                <w:sz w:val="16"/>
              </w:rPr>
              <w:t>Wiscasset Sewer District</w:t>
            </w:r>
          </w:p>
        </w:tc>
        <w:tc>
          <w:tcPr>
            <w:tcW w:type="dxa" w:w="1126"/>
          </w:tcPr>
          <w:p>
            <w:pPr>
              <w:spacing w:after="0"/>
              <w:jc w:val="left"/>
            </w:pPr>
            <w:r>
              <w:rPr>
                <w:sz w:val="16"/>
              </w:rPr>
              <w:t>Water/Sewer Authority</w:t>
            </w:r>
          </w:p>
        </w:tc>
        <w:tc>
          <w:tcPr>
            <w:tcW w:type="dxa" w:w="1691"/>
          </w:tcPr>
          <w:p>
            <w:pPr>
              <w:spacing w:after="0"/>
              <w:jc w:val="left"/>
            </w:pPr>
            <w:r>
              <w:rPr>
                <w:sz w:val="16"/>
              </w:rPr>
              <w:t>Approved, expires 2031-01-04</w:t>
            </w:r>
          </w:p>
        </w:tc>
        <w:tc>
          <w:tcPr>
            <w:tcW w:type="dxa" w:w="1497"/>
          </w:tcPr>
          <w:p>
            <w:pPr>
              <w:spacing w:after="0"/>
              <w:jc w:val="left"/>
            </w:pPr>
            <w:r>
              <w:rPr>
                <w:sz w:val="16"/>
              </w:rPr>
              <w:t>Lincoln County Hazard Mitigation Plan Update 2025 (FEMA plan 111250)</w:t>
            </w:r>
          </w:p>
        </w:tc>
        <w:tc>
          <w:tcPr>
            <w:tcW w:type="dxa" w:w="1037"/>
          </w:tcPr>
          <w:p>
            <w:pPr>
              <w:spacing w:after="0"/>
              <w:jc w:val="left"/>
            </w:pPr>
            <w:r>
              <w:rPr>
                <w:sz w:val="16"/>
              </w:rPr>
              <w:t>2026-01-05</w:t>
            </w:r>
          </w:p>
        </w:tc>
        <w:tc>
          <w:tcPr>
            <w:tcW w:type="dxa" w:w="1037"/>
          </w:tcPr>
          <w:p>
            <w:pPr>
              <w:spacing w:after="0"/>
              <w:jc w:val="left"/>
            </w:pPr>
            <w:r>
              <w:rPr>
                <w:sz w:val="16"/>
              </w:rPr>
              <w:t>2031-01-04</w:t>
            </w:r>
          </w:p>
        </w:tc>
        <w:tc>
          <w:tcPr>
            <w:tcW w:type="dxa" w:w="830"/>
          </w:tcPr>
          <w:p>
            <w:pPr>
              <w:spacing w:after="0"/>
              <w:jc w:val="right"/>
            </w:pPr>
            <w:r>
              <w:rPr>
                <w:sz w:val="16"/>
              </w:rPr>
              <w:t>1,557</w:t>
            </w:r>
          </w:p>
        </w:tc>
        <w:tc>
          <w:tcPr>
            <w:tcW w:type="dxa" w:w="1348"/>
          </w:tcPr>
          <w:p>
            <w:pPr>
              <w:spacing w:after="0"/>
              <w:jc w:val="left"/>
            </w:pPr>
          </w:p>
        </w:tc>
        <w:tc>
          <w:tcPr>
            <w:tcW w:type="dxa" w:w="4148"/>
          </w:tcPr>
          <w:p>
            <w:pPr>
              <w:spacing w:after="0"/>
              <w:jc w:val="left"/>
            </w:pPr>
            <w:r>
              <w:rPr>
                <w:sz w:val="16"/>
              </w:rPr>
              <w:t>this jurisdiction approved 2026-04-24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440"/>
        <w:gridCol w:w="1440"/>
        <w:gridCol w:w="1037"/>
        <w:gridCol w:w="1126"/>
        <w:gridCol w:w="1875"/>
        <w:gridCol w:w="1186"/>
        <w:gridCol w:w="2083"/>
        <w:gridCol w:w="2170"/>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0"/>
            <w:shd w:val="clear" w:color="auto" w:fill="E8E8E8"/>
          </w:tcPr>
          <w:p>
            <w:pPr>
              <w:spacing w:after="0"/>
              <w:jc w:val="left"/>
            </w:pPr>
            <w:r>
              <w:rPr>
                <w:b/>
                <w:sz w:val="16"/>
              </w:rPr>
              <w:t>NRI risk rating</w:t>
            </w:r>
          </w:p>
        </w:tc>
        <w:tc>
          <w:tcPr>
            <w:tcW w:type="dxa" w:w="14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0"/>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Inland Flooding</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$3,508,876</w:t>
            </w:r>
          </w:p>
        </w:tc>
        <w:tc>
          <w:tcPr>
            <w:tcW w:type="dxa" w:w="1126"/>
          </w:tcPr>
          <w:p>
            <w:pPr>
              <w:spacing w:after="0"/>
              <w:jc w:val="right"/>
            </w:pPr>
            <w:r>
              <w:rPr>
                <w:sz w:val="16"/>
              </w:rPr>
              <w:t>$990</w:t>
            </w:r>
          </w:p>
        </w:tc>
        <w:tc>
          <w:tcPr>
            <w:tcW w:type="dxa" w:w="1875"/>
          </w:tcPr>
          <w:p>
            <w:pPr>
              <w:spacing w:after="0"/>
              <w:jc w:val="right"/>
            </w:pPr>
            <w:r>
              <w:rPr>
                <w:sz w:val="16"/>
              </w:rPr>
              <w:t>$3,439</w:t>
            </w:r>
          </w:p>
        </w:tc>
        <w:tc>
          <w:tcPr>
            <w:tcW w:type="dxa" w:w="1186"/>
          </w:tcPr>
          <w:p>
            <w:pPr>
              <w:spacing w:after="0"/>
              <w:jc w:val="right"/>
            </w:pPr>
            <w:r>
              <w:rPr>
                <w:sz w:val="16"/>
              </w:rPr>
              <w:t>$3,513,305</w:t>
            </w:r>
          </w:p>
        </w:tc>
        <w:tc>
          <w:tcPr>
            <w:tcW w:type="dxa" w:w="2083"/>
          </w:tcPr>
          <w:p>
            <w:pPr>
              <w:spacing w:after="0"/>
              <w:jc w:val="right"/>
            </w:pPr>
            <w:r>
              <w:rPr>
                <w:sz w:val="16"/>
              </w:rPr>
              <w:t>25</w:t>
            </w:r>
          </w:p>
        </w:tc>
        <w:tc>
          <w:tcPr>
            <w:tcW w:type="dxa" w:w="2170"/>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Hurricane</w:t>
            </w:r>
          </w:p>
        </w:tc>
        <w:tc>
          <w:tcPr>
            <w:tcW w:type="dxa" w:w="1440"/>
          </w:tcPr>
          <w:p>
            <w:pPr>
              <w:spacing w:after="0"/>
              <w:jc w:val="left"/>
            </w:pPr>
            <w:r>
              <w:rPr>
                <w:sz w:val="16"/>
              </w:rPr>
              <w:t>Relatively Moderate</w:t>
            </w:r>
          </w:p>
        </w:tc>
        <w:tc>
          <w:tcPr>
            <w:tcW w:type="dxa" w:w="1440"/>
          </w:tcPr>
          <w:p>
            <w:pPr>
              <w:spacing w:after="0"/>
              <w:jc w:val="left"/>
            </w:pPr>
            <w:r>
              <w:rPr>
                <w:sz w:val="16"/>
              </w:rPr>
              <w:t>Relatively Moderate</w:t>
            </w:r>
          </w:p>
        </w:tc>
        <w:tc>
          <w:tcPr>
            <w:tcW w:type="dxa" w:w="1037"/>
          </w:tcPr>
          <w:p>
            <w:pPr>
              <w:spacing w:after="0"/>
              <w:jc w:val="right"/>
            </w:pPr>
            <w:r>
              <w:rPr>
                <w:sz w:val="16"/>
              </w:rPr>
              <w:t>$3,110,369</w:t>
            </w:r>
          </w:p>
        </w:tc>
        <w:tc>
          <w:tcPr>
            <w:tcW w:type="dxa" w:w="1126"/>
          </w:tcPr>
          <w:p>
            <w:pPr>
              <w:spacing w:after="0"/>
              <w:jc w:val="right"/>
            </w:pPr>
            <w:r>
              <w:rPr>
                <w:sz w:val="16"/>
              </w:rPr>
              <w:t>$76,554</w:t>
            </w:r>
          </w:p>
        </w:tc>
        <w:tc>
          <w:tcPr>
            <w:tcW w:type="dxa" w:w="1875"/>
          </w:tcPr>
          <w:p>
            <w:pPr>
              <w:spacing w:after="0"/>
              <w:jc w:val="right"/>
            </w:pPr>
            <w:r>
              <w:rPr>
                <w:sz w:val="16"/>
              </w:rPr>
              <w:t>$53,378</w:t>
            </w:r>
          </w:p>
        </w:tc>
        <w:tc>
          <w:tcPr>
            <w:tcW w:type="dxa" w:w="1186"/>
          </w:tcPr>
          <w:p>
            <w:pPr>
              <w:spacing w:after="0"/>
              <w:jc w:val="right"/>
            </w:pPr>
            <w:r>
              <w:rPr>
                <w:sz w:val="16"/>
              </w:rPr>
              <w:t>$3,240,301</w:t>
            </w:r>
          </w:p>
        </w:tc>
        <w:tc>
          <w:tcPr>
            <w:tcW w:type="dxa" w:w="2083"/>
          </w:tcPr>
          <w:p>
            <w:pPr>
              <w:spacing w:after="0"/>
              <w:jc w:val="right"/>
            </w:pPr>
            <w:r>
              <w:rPr>
                <w:sz w:val="16"/>
              </w:rPr>
              <w:t>4</w:t>
            </w:r>
          </w:p>
        </w:tc>
        <w:tc>
          <w:tcPr>
            <w:tcW w:type="dxa" w:w="2170"/>
          </w:tcPr>
          <w:p>
            <w:pPr>
              <w:spacing w:after="0"/>
              <w:jc w:val="left"/>
            </w:pPr>
          </w:p>
        </w:tc>
      </w:tr>
      <w:tr>
        <w:trPr>
          <w:cantSplit/>
        </w:trPr>
        <w:tc>
          <w:tcPr>
            <w:tcW w:type="dxa" w:w="719"/>
          </w:tcPr>
          <w:p>
            <w:pPr>
              <w:spacing w:after="0"/>
              <w:jc w:val="right"/>
            </w:pPr>
            <w:r>
              <w:rPr>
                <w:sz w:val="16"/>
              </w:rPr>
              <w:t>3</w:t>
            </w:r>
          </w:p>
        </w:tc>
        <w:tc>
          <w:tcPr>
            <w:tcW w:type="dxa" w:w="1037"/>
          </w:tcPr>
          <w:p>
            <w:pPr>
              <w:spacing w:after="0"/>
              <w:jc w:val="left"/>
            </w:pPr>
            <w:r>
              <w:rPr>
                <w:sz w:val="16"/>
              </w:rPr>
              <w:t>Coastal Flooding</w:t>
            </w:r>
          </w:p>
        </w:tc>
        <w:tc>
          <w:tcPr>
            <w:tcW w:type="dxa" w:w="1440"/>
          </w:tcPr>
          <w:p>
            <w:pPr>
              <w:spacing w:after="0"/>
              <w:jc w:val="left"/>
            </w:pPr>
            <w:r>
              <w:rPr>
                <w:sz w:val="16"/>
              </w:rPr>
              <w:t>Relatively Moderate</w:t>
            </w:r>
          </w:p>
        </w:tc>
        <w:tc>
          <w:tcPr>
            <w:tcW w:type="dxa" w:w="1440"/>
          </w:tcPr>
          <w:p>
            <w:pPr>
              <w:spacing w:after="0"/>
              <w:jc w:val="left"/>
            </w:pPr>
            <w:r>
              <w:rPr>
                <w:sz w:val="16"/>
              </w:rPr>
              <w:t>Relatively Moderate</w:t>
            </w:r>
          </w:p>
        </w:tc>
        <w:tc>
          <w:tcPr>
            <w:tcW w:type="dxa" w:w="1037"/>
          </w:tcPr>
          <w:p>
            <w:pPr>
              <w:spacing w:after="0"/>
              <w:jc w:val="right"/>
            </w:pPr>
            <w:r>
              <w:rPr>
                <w:sz w:val="16"/>
              </w:rPr>
              <w:t>$1,124,650</w:t>
            </w:r>
          </w:p>
        </w:tc>
        <w:tc>
          <w:tcPr>
            <w:tcW w:type="dxa" w:w="1126"/>
          </w:tcPr>
          <w:p>
            <w:pPr>
              <w:spacing w:after="0"/>
              <w:jc w:val="right"/>
            </w:pPr>
            <w:r>
              <w:rPr>
                <w:sz w:val="16"/>
              </w:rPr>
              <w:t>n/a</w:t>
            </w:r>
          </w:p>
        </w:tc>
        <w:tc>
          <w:tcPr>
            <w:tcW w:type="dxa" w:w="1875"/>
          </w:tcPr>
          <w:p>
            <w:pPr>
              <w:spacing w:after="0"/>
              <w:jc w:val="right"/>
            </w:pPr>
            <w:r>
              <w:rPr>
                <w:sz w:val="16"/>
              </w:rPr>
              <w:t>$801</w:t>
            </w:r>
          </w:p>
        </w:tc>
        <w:tc>
          <w:tcPr>
            <w:tcW w:type="dxa" w:w="1186"/>
          </w:tcPr>
          <w:p>
            <w:pPr>
              <w:spacing w:after="0"/>
              <w:jc w:val="right"/>
            </w:pPr>
            <w:r>
              <w:rPr>
                <w:sz w:val="16"/>
              </w:rPr>
              <w:t>$1,125,451</w:t>
            </w:r>
          </w:p>
        </w:tc>
        <w:tc>
          <w:tcPr>
            <w:tcW w:type="dxa" w:w="2083"/>
          </w:tcPr>
          <w:p>
            <w:pPr>
              <w:spacing w:after="0"/>
              <w:jc w:val="right"/>
            </w:pPr>
            <w:r>
              <w:rPr>
                <w:sz w:val="16"/>
              </w:rPr>
              <w:t>14</w:t>
            </w:r>
          </w:p>
        </w:tc>
        <w:tc>
          <w:tcPr>
            <w:tcW w:type="dxa" w:w="2170"/>
          </w:tcPr>
          <w:p>
            <w:pPr>
              <w:spacing w:after="0"/>
              <w:jc w:val="left"/>
            </w:pPr>
          </w:p>
        </w:tc>
      </w:tr>
      <w:tr>
        <w:trPr>
          <w:cantSplit/>
        </w:trPr>
        <w:tc>
          <w:tcPr>
            <w:tcW w:type="dxa" w:w="719"/>
          </w:tcPr>
          <w:p>
            <w:pPr>
              <w:spacing w:after="0"/>
              <w:jc w:val="right"/>
            </w:pPr>
            <w:r>
              <w:rPr>
                <w:sz w:val="16"/>
              </w:rPr>
              <w:t>4</w:t>
            </w:r>
          </w:p>
        </w:tc>
        <w:tc>
          <w:tcPr>
            <w:tcW w:type="dxa" w:w="1037"/>
          </w:tcPr>
          <w:p>
            <w:pPr>
              <w:spacing w:after="0"/>
              <w:jc w:val="left"/>
            </w:pPr>
            <w:r>
              <w:rPr>
                <w:sz w:val="16"/>
              </w:rPr>
              <w:t>Ice Storm</w:t>
            </w:r>
          </w:p>
        </w:tc>
        <w:tc>
          <w:tcPr>
            <w:tcW w:type="dxa" w:w="1440"/>
          </w:tcPr>
          <w:p>
            <w:pPr>
              <w:spacing w:after="0"/>
              <w:jc w:val="left"/>
            </w:pPr>
            <w:r>
              <w:rPr>
                <w:sz w:val="16"/>
              </w:rPr>
              <w:t>Relatively High</w:t>
            </w:r>
          </w:p>
        </w:tc>
        <w:tc>
          <w:tcPr>
            <w:tcW w:type="dxa" w:w="1440"/>
          </w:tcPr>
          <w:p>
            <w:pPr>
              <w:spacing w:after="0"/>
              <w:jc w:val="left"/>
            </w:pPr>
            <w:r>
              <w:rPr>
                <w:sz w:val="16"/>
              </w:rPr>
              <w:t>Relatively High</w:t>
            </w:r>
          </w:p>
        </w:tc>
        <w:tc>
          <w:tcPr>
            <w:tcW w:type="dxa" w:w="1037"/>
          </w:tcPr>
          <w:p>
            <w:pPr>
              <w:spacing w:after="0"/>
              <w:jc w:val="right"/>
            </w:pPr>
            <w:r>
              <w:rPr>
                <w:sz w:val="16"/>
              </w:rPr>
              <w:t>$955,956</w:t>
            </w:r>
          </w:p>
        </w:tc>
        <w:tc>
          <w:tcPr>
            <w:tcW w:type="dxa" w:w="1126"/>
          </w:tcPr>
          <w:p>
            <w:pPr>
              <w:spacing w:after="0"/>
              <w:jc w:val="right"/>
            </w:pPr>
            <w:r>
              <w:rPr>
                <w:sz w:val="16"/>
              </w:rPr>
              <w:t>n/a</w:t>
            </w:r>
          </w:p>
        </w:tc>
        <w:tc>
          <w:tcPr>
            <w:tcW w:type="dxa" w:w="1875"/>
          </w:tcPr>
          <w:p>
            <w:pPr>
              <w:spacing w:after="0"/>
              <w:jc w:val="right"/>
            </w:pPr>
            <w:r>
              <w:rPr>
                <w:sz w:val="16"/>
              </w:rPr>
              <w:t>$40,289</w:t>
            </w:r>
          </w:p>
        </w:tc>
        <w:tc>
          <w:tcPr>
            <w:tcW w:type="dxa" w:w="1186"/>
          </w:tcPr>
          <w:p>
            <w:pPr>
              <w:spacing w:after="0"/>
              <w:jc w:val="right"/>
            </w:pPr>
            <w:r>
              <w:rPr>
                <w:sz w:val="16"/>
              </w:rPr>
              <w:t>$996,245</w:t>
            </w:r>
          </w:p>
        </w:tc>
        <w:tc>
          <w:tcPr>
            <w:tcW w:type="dxa" w:w="2083"/>
          </w:tcPr>
          <w:p>
            <w:pPr>
              <w:spacing w:after="0"/>
              <w:jc w:val="right"/>
            </w:pPr>
            <w:r>
              <w:rPr>
                <w:sz w:val="16"/>
              </w:rPr>
              <w:t>4</w:t>
            </w:r>
          </w:p>
        </w:tc>
        <w:tc>
          <w:tcPr>
            <w:tcW w:type="dxa" w:w="2170"/>
          </w:tcPr>
          <w:p>
            <w:pPr>
              <w:spacing w:after="0"/>
              <w:jc w:val="left"/>
            </w:pPr>
          </w:p>
        </w:tc>
      </w:tr>
      <w:tr>
        <w:trPr>
          <w:cantSplit/>
        </w:trPr>
        <w:tc>
          <w:tcPr>
            <w:tcW w:type="dxa" w:w="719"/>
          </w:tcPr>
          <w:p>
            <w:pPr>
              <w:spacing w:after="0"/>
              <w:jc w:val="right"/>
            </w:pPr>
            <w:r>
              <w:rPr>
                <w:sz w:val="16"/>
              </w:rPr>
              <w:t>5</w:t>
            </w:r>
          </w:p>
        </w:tc>
        <w:tc>
          <w:tcPr>
            <w:tcW w:type="dxa" w:w="1037"/>
          </w:tcPr>
          <w:p>
            <w:pPr>
              <w:spacing w:after="0"/>
              <w:jc w:val="left"/>
            </w:pPr>
            <w:r>
              <w:rPr>
                <w:sz w:val="16"/>
              </w:rPr>
              <w:t>Winter Weather</w:t>
            </w:r>
          </w:p>
        </w:tc>
        <w:tc>
          <w:tcPr>
            <w:tcW w:type="dxa" w:w="1440"/>
          </w:tcPr>
          <w:p>
            <w:pPr>
              <w:spacing w:after="0"/>
              <w:jc w:val="left"/>
            </w:pPr>
            <w:r>
              <w:rPr>
                <w:sz w:val="16"/>
              </w:rPr>
              <w:t>Relatively High</w:t>
            </w:r>
          </w:p>
        </w:tc>
        <w:tc>
          <w:tcPr>
            <w:tcW w:type="dxa" w:w="1440"/>
          </w:tcPr>
          <w:p>
            <w:pPr>
              <w:spacing w:after="0"/>
              <w:jc w:val="left"/>
            </w:pPr>
            <w:r>
              <w:rPr>
                <w:sz w:val="16"/>
              </w:rPr>
              <w:t>Relatively High</w:t>
            </w:r>
          </w:p>
        </w:tc>
        <w:tc>
          <w:tcPr>
            <w:tcW w:type="dxa" w:w="1037"/>
          </w:tcPr>
          <w:p>
            <w:pPr>
              <w:spacing w:after="0"/>
              <w:jc w:val="right"/>
            </w:pPr>
            <w:r>
              <w:rPr>
                <w:sz w:val="16"/>
              </w:rPr>
              <w:t>$140,240</w:t>
            </w:r>
          </w:p>
        </w:tc>
        <w:tc>
          <w:tcPr>
            <w:tcW w:type="dxa" w:w="1126"/>
          </w:tcPr>
          <w:p>
            <w:pPr>
              <w:spacing w:after="0"/>
              <w:jc w:val="right"/>
            </w:pPr>
            <w:r>
              <w:rPr>
                <w:sz w:val="16"/>
              </w:rPr>
              <w:t>$8</w:t>
            </w:r>
          </w:p>
        </w:tc>
        <w:tc>
          <w:tcPr>
            <w:tcW w:type="dxa" w:w="1875"/>
          </w:tcPr>
          <w:p>
            <w:pPr>
              <w:spacing w:after="0"/>
              <w:jc w:val="right"/>
            </w:pPr>
            <w:r>
              <w:rPr>
                <w:sz w:val="16"/>
              </w:rPr>
              <w:t>$309,447</w:t>
            </w:r>
          </w:p>
        </w:tc>
        <w:tc>
          <w:tcPr>
            <w:tcW w:type="dxa" w:w="1186"/>
          </w:tcPr>
          <w:p>
            <w:pPr>
              <w:spacing w:after="0"/>
              <w:jc w:val="right"/>
            </w:pPr>
            <w:r>
              <w:rPr>
                <w:sz w:val="16"/>
              </w:rPr>
              <w:t>$449,695</w:t>
            </w:r>
          </w:p>
        </w:tc>
        <w:tc>
          <w:tcPr>
            <w:tcW w:type="dxa" w:w="2083"/>
          </w:tcPr>
          <w:p>
            <w:pPr>
              <w:spacing w:after="0"/>
              <w:jc w:val="right"/>
            </w:pPr>
            <w:r>
              <w:rPr>
                <w:sz w:val="16"/>
              </w:rPr>
              <w:t>165</w:t>
            </w:r>
          </w:p>
        </w:tc>
        <w:tc>
          <w:tcPr>
            <w:tcW w:type="dxa" w:w="2170"/>
          </w:tcPr>
          <w:p>
            <w:pPr>
              <w:spacing w:after="0"/>
              <w:jc w:val="left"/>
            </w:pPr>
          </w:p>
        </w:tc>
      </w:tr>
      <w:tr>
        <w:trPr>
          <w:cantSplit/>
        </w:trPr>
        <w:tc>
          <w:tcPr>
            <w:tcW w:type="dxa" w:w="719"/>
          </w:tcPr>
          <w:p>
            <w:pPr>
              <w:spacing w:after="0"/>
              <w:jc w:val="right"/>
            </w:pPr>
            <w:r>
              <w:rPr>
                <w:sz w:val="16"/>
              </w:rPr>
              <w:t>6</w:t>
            </w:r>
          </w:p>
        </w:tc>
        <w:tc>
          <w:tcPr>
            <w:tcW w:type="dxa" w:w="1037"/>
          </w:tcPr>
          <w:p>
            <w:pPr>
              <w:spacing w:after="0"/>
              <w:jc w:val="left"/>
            </w:pPr>
            <w:r>
              <w:rPr>
                <w:sz w:val="16"/>
              </w:rPr>
              <w:t>Lightning</w:t>
            </w:r>
          </w:p>
        </w:tc>
        <w:tc>
          <w:tcPr>
            <w:tcW w:type="dxa" w:w="1440"/>
          </w:tcPr>
          <w:p>
            <w:pPr>
              <w:spacing w:after="0"/>
              <w:jc w:val="left"/>
            </w:pPr>
            <w:r>
              <w:rPr>
                <w:sz w:val="16"/>
              </w:rPr>
              <w:t>Relatively Moderate</w:t>
            </w:r>
          </w:p>
        </w:tc>
        <w:tc>
          <w:tcPr>
            <w:tcW w:type="dxa" w:w="1440"/>
          </w:tcPr>
          <w:p>
            <w:pPr>
              <w:spacing w:after="0"/>
              <w:jc w:val="left"/>
            </w:pPr>
            <w:r>
              <w:rPr>
                <w:sz w:val="16"/>
              </w:rPr>
              <w:t>Relatively Moderate</w:t>
            </w:r>
          </w:p>
        </w:tc>
        <w:tc>
          <w:tcPr>
            <w:tcW w:type="dxa" w:w="1037"/>
          </w:tcPr>
          <w:p>
            <w:pPr>
              <w:spacing w:after="0"/>
              <w:jc w:val="right"/>
            </w:pPr>
            <w:r>
              <w:rPr>
                <w:sz w:val="16"/>
              </w:rPr>
              <w:t>$123,339</w:t>
            </w:r>
          </w:p>
        </w:tc>
        <w:tc>
          <w:tcPr>
            <w:tcW w:type="dxa" w:w="1126"/>
          </w:tcPr>
          <w:p>
            <w:pPr>
              <w:spacing w:after="0"/>
              <w:jc w:val="right"/>
            </w:pPr>
            <w:r>
              <w:rPr>
                <w:sz w:val="16"/>
              </w:rPr>
              <w:t>n/a</w:t>
            </w:r>
          </w:p>
        </w:tc>
        <w:tc>
          <w:tcPr>
            <w:tcW w:type="dxa" w:w="1875"/>
          </w:tcPr>
          <w:p>
            <w:pPr>
              <w:spacing w:after="0"/>
              <w:jc w:val="right"/>
            </w:pPr>
            <w:r>
              <w:rPr>
                <w:sz w:val="16"/>
              </w:rPr>
              <w:t>$209,023</w:t>
            </w:r>
          </w:p>
        </w:tc>
        <w:tc>
          <w:tcPr>
            <w:tcW w:type="dxa" w:w="1186"/>
          </w:tcPr>
          <w:p>
            <w:pPr>
              <w:spacing w:after="0"/>
              <w:jc w:val="right"/>
            </w:pPr>
            <w:r>
              <w:rPr>
                <w:sz w:val="16"/>
              </w:rPr>
              <w:t>$332,362</w:t>
            </w:r>
          </w:p>
        </w:tc>
        <w:tc>
          <w:tcPr>
            <w:tcW w:type="dxa" w:w="2083"/>
          </w:tcPr>
          <w:p>
            <w:pPr>
              <w:spacing w:after="0"/>
              <w:jc w:val="right"/>
            </w:pPr>
            <w:r>
              <w:rPr>
                <w:sz w:val="16"/>
              </w:rPr>
              <w:t>18</w:t>
            </w:r>
          </w:p>
        </w:tc>
        <w:tc>
          <w:tcPr>
            <w:tcW w:type="dxa" w:w="2170"/>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Cold Wave</w:t>
            </w:r>
          </w:p>
        </w:tc>
        <w:tc>
          <w:tcPr>
            <w:tcW w:type="dxa" w:w="1440"/>
          </w:tcPr>
          <w:p>
            <w:pPr>
              <w:spacing w:after="0"/>
              <w:jc w:val="left"/>
            </w:pPr>
            <w:r>
              <w:rPr>
                <w:sz w:val="16"/>
              </w:rPr>
              <w:t>Relatively Low</w:t>
            </w:r>
          </w:p>
        </w:tc>
        <w:tc>
          <w:tcPr>
            <w:tcW w:type="dxa" w:w="1440"/>
          </w:tcPr>
          <w:p>
            <w:pPr>
              <w:spacing w:after="0"/>
              <w:jc w:val="left"/>
            </w:pPr>
            <w:r>
              <w:rPr>
                <w:sz w:val="16"/>
              </w:rPr>
              <w:t>Relatively Low</w:t>
            </w:r>
          </w:p>
        </w:tc>
        <w:tc>
          <w:tcPr>
            <w:tcW w:type="dxa" w:w="1037"/>
          </w:tcPr>
          <w:p>
            <w:pPr>
              <w:spacing w:after="0"/>
              <w:jc w:val="right"/>
            </w:pPr>
            <w:r>
              <w:rPr>
                <w:sz w:val="16"/>
              </w:rPr>
              <w:t>$144</w:t>
            </w:r>
          </w:p>
        </w:tc>
        <w:tc>
          <w:tcPr>
            <w:tcW w:type="dxa" w:w="1126"/>
          </w:tcPr>
          <w:p>
            <w:pPr>
              <w:spacing w:after="0"/>
              <w:jc w:val="right"/>
            </w:pPr>
            <w:r>
              <w:rPr>
                <w:sz w:val="16"/>
              </w:rPr>
              <w:t>$2,150</w:t>
            </w:r>
          </w:p>
        </w:tc>
        <w:tc>
          <w:tcPr>
            <w:tcW w:type="dxa" w:w="1875"/>
          </w:tcPr>
          <w:p>
            <w:pPr>
              <w:spacing w:after="0"/>
              <w:jc w:val="right"/>
            </w:pPr>
            <w:r>
              <w:rPr>
                <w:sz w:val="16"/>
              </w:rPr>
              <w:t>$318,705</w:t>
            </w:r>
          </w:p>
        </w:tc>
        <w:tc>
          <w:tcPr>
            <w:tcW w:type="dxa" w:w="1186"/>
          </w:tcPr>
          <w:p>
            <w:pPr>
              <w:spacing w:after="0"/>
              <w:jc w:val="right"/>
            </w:pPr>
            <w:r>
              <w:rPr>
                <w:sz w:val="16"/>
              </w:rPr>
              <w:t>$320,999</w:t>
            </w:r>
          </w:p>
        </w:tc>
        <w:tc>
          <w:tcPr>
            <w:tcW w:type="dxa" w:w="2083"/>
          </w:tcPr>
          <w:p>
            <w:pPr>
              <w:spacing w:after="0"/>
              <w:jc w:val="right"/>
            </w:pPr>
            <w:r>
              <w:rPr>
                <w:sz w:val="16"/>
              </w:rPr>
              <w:t>22</w:t>
            </w:r>
          </w:p>
        </w:tc>
        <w:tc>
          <w:tcPr>
            <w:tcW w:type="dxa" w:w="2170"/>
          </w:tcPr>
          <w:p>
            <w:pPr>
              <w:spacing w:after="0"/>
              <w:jc w:val="left"/>
            </w:pPr>
            <w:r>
              <w:rPr>
                <w:sz w:val="16"/>
              </w:rPr>
              <w:t>Includes 1 Frost/Freeze record (outside NRI's Cold Wave definition; counted in this table and in B1-d, not in the B1-e descriptor).</w:t>
            </w:r>
          </w:p>
        </w:tc>
      </w:tr>
      <w:tr>
        <w:trPr>
          <w:cantSplit/>
        </w:trPr>
        <w:tc>
          <w:tcPr>
            <w:tcW w:type="dxa" w:w="719"/>
          </w:tcPr>
          <w:p>
            <w:pPr>
              <w:spacing w:after="0"/>
              <w:jc w:val="right"/>
            </w:pPr>
            <w:r>
              <w:rPr>
                <w:sz w:val="16"/>
              </w:rPr>
              <w:t>8</w:t>
            </w:r>
          </w:p>
        </w:tc>
        <w:tc>
          <w:tcPr>
            <w:tcW w:type="dxa" w:w="1037"/>
          </w:tcPr>
          <w:p>
            <w:pPr>
              <w:spacing w:after="0"/>
              <w:jc w:val="left"/>
            </w:pPr>
            <w:r>
              <w:rPr>
                <w:sz w:val="16"/>
              </w:rPr>
              <w:t>Earthquake</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$217,514</w:t>
            </w:r>
          </w:p>
        </w:tc>
        <w:tc>
          <w:tcPr>
            <w:tcW w:type="dxa" w:w="1126"/>
          </w:tcPr>
          <w:p>
            <w:pPr>
              <w:spacing w:after="0"/>
              <w:jc w:val="right"/>
            </w:pPr>
            <w:r>
              <w:rPr>
                <w:sz w:val="16"/>
              </w:rPr>
              <w:t>n/a</w:t>
            </w:r>
          </w:p>
        </w:tc>
        <w:tc>
          <w:tcPr>
            <w:tcW w:type="dxa" w:w="1875"/>
          </w:tcPr>
          <w:p>
            <w:pPr>
              <w:spacing w:after="0"/>
              <w:jc w:val="right"/>
            </w:pPr>
            <w:r>
              <w:rPr>
                <w:sz w:val="16"/>
              </w:rPr>
              <w:t>$28,256</w:t>
            </w:r>
          </w:p>
        </w:tc>
        <w:tc>
          <w:tcPr>
            <w:tcW w:type="dxa" w:w="1186"/>
          </w:tcPr>
          <w:p>
            <w:pPr>
              <w:spacing w:after="0"/>
              <w:jc w:val="right"/>
            </w:pPr>
            <w:r>
              <w:rPr>
                <w:sz w:val="16"/>
              </w:rPr>
              <w:t>$245,770</w:t>
            </w:r>
          </w:p>
        </w:tc>
        <w:tc>
          <w:tcPr>
            <w:tcW w:type="dxa" w:w="2083"/>
          </w:tcPr>
          <w:p>
            <w:pPr>
              <w:spacing w:after="0"/>
              <w:jc w:val="right"/>
            </w:pPr>
          </w:p>
        </w:tc>
        <w:tc>
          <w:tcPr>
            <w:tcW w:type="dxa" w:w="2170"/>
          </w:tcPr>
          <w:p>
            <w:pPr>
              <w:spacing w:after="0"/>
              <w:jc w:val="left"/>
            </w:pPr>
            <w:r>
              <w:rPr>
                <w:sz w:val="16"/>
              </w:rPr>
              <w:t>Storm Events does not record earthquakes.</w:t>
            </w:r>
          </w:p>
        </w:tc>
      </w:tr>
      <w:tr>
        <w:trPr>
          <w:cantSplit/>
        </w:trPr>
        <w:tc>
          <w:tcPr>
            <w:tcW w:type="dxa" w:w="719"/>
          </w:tcPr>
          <w:p>
            <w:pPr>
              <w:spacing w:after="0"/>
              <w:jc w:val="right"/>
            </w:pPr>
            <w:r>
              <w:rPr>
                <w:sz w:val="16"/>
              </w:rPr>
              <w:t>9</w:t>
            </w:r>
          </w:p>
        </w:tc>
        <w:tc>
          <w:tcPr>
            <w:tcW w:type="dxa" w:w="1037"/>
          </w:tcPr>
          <w:p>
            <w:pPr>
              <w:spacing w:after="0"/>
              <w:jc w:val="left"/>
            </w:pPr>
            <w:r>
              <w:rPr>
                <w:sz w:val="16"/>
              </w:rPr>
              <w:t>Strong Wind</w:t>
            </w:r>
          </w:p>
        </w:tc>
        <w:tc>
          <w:tcPr>
            <w:tcW w:type="dxa" w:w="1440"/>
          </w:tcPr>
          <w:p>
            <w:pPr>
              <w:spacing w:after="0"/>
              <w:jc w:val="left"/>
            </w:pPr>
            <w:r>
              <w:rPr>
                <w:sz w:val="16"/>
              </w:rPr>
              <w:t>Very Low</w:t>
            </w:r>
          </w:p>
        </w:tc>
        <w:tc>
          <w:tcPr>
            <w:tcW w:type="dxa" w:w="1440"/>
          </w:tcPr>
          <w:p>
            <w:pPr>
              <w:spacing w:after="0"/>
              <w:jc w:val="left"/>
            </w:pPr>
            <w:r>
              <w:rPr>
                <w:sz w:val="16"/>
              </w:rPr>
              <w:t>Relatively Low</w:t>
            </w:r>
          </w:p>
        </w:tc>
        <w:tc>
          <w:tcPr>
            <w:tcW w:type="dxa" w:w="1037"/>
          </w:tcPr>
          <w:p>
            <w:pPr>
              <w:spacing w:after="0"/>
              <w:jc w:val="right"/>
            </w:pPr>
            <w:r>
              <w:rPr>
                <w:sz w:val="16"/>
              </w:rPr>
              <w:t>$4,292</w:t>
            </w:r>
          </w:p>
        </w:tc>
        <w:tc>
          <w:tcPr>
            <w:tcW w:type="dxa" w:w="1126"/>
          </w:tcPr>
          <w:p>
            <w:pPr>
              <w:spacing w:after="0"/>
              <w:jc w:val="right"/>
            </w:pPr>
            <w:r>
              <w:rPr>
                <w:sz w:val="16"/>
              </w:rPr>
              <w:t>$206</w:t>
            </w:r>
          </w:p>
        </w:tc>
        <w:tc>
          <w:tcPr>
            <w:tcW w:type="dxa" w:w="1875"/>
          </w:tcPr>
          <w:p>
            <w:pPr>
              <w:spacing w:after="0"/>
              <w:jc w:val="right"/>
            </w:pPr>
            <w:r>
              <w:rPr>
                <w:sz w:val="16"/>
              </w:rPr>
              <w:t>$145,902</w:t>
            </w:r>
          </w:p>
        </w:tc>
        <w:tc>
          <w:tcPr>
            <w:tcW w:type="dxa" w:w="1186"/>
          </w:tcPr>
          <w:p>
            <w:pPr>
              <w:spacing w:after="0"/>
              <w:jc w:val="right"/>
            </w:pPr>
            <w:r>
              <w:rPr>
                <w:sz w:val="16"/>
              </w:rPr>
              <w:t>$150,401</w:t>
            </w:r>
          </w:p>
        </w:tc>
        <w:tc>
          <w:tcPr>
            <w:tcW w:type="dxa" w:w="2083"/>
          </w:tcPr>
          <w:p>
            <w:pPr>
              <w:spacing w:after="0"/>
              <w:jc w:val="right"/>
            </w:pPr>
            <w:r>
              <w:rPr>
                <w:sz w:val="16"/>
              </w:rPr>
              <w:t>117</w:t>
            </w:r>
          </w:p>
        </w:tc>
        <w:tc>
          <w:tcPr>
            <w:tcW w:type="dxa" w:w="2170"/>
          </w:tcPr>
          <w:p>
            <w:pPr>
              <w:spacing w:after="0"/>
              <w:jc w:val="left"/>
            </w:pPr>
            <w:r>
              <w:rPr>
                <w:sz w:val="16"/>
              </w:rPr>
              <w:t>Includes 29 High Wind and 38 Strong Wind records (NOAA non-thunderstorm wind types, outside NRI's Strong Wind definition).</w:t>
            </w:r>
          </w:p>
        </w:tc>
      </w:tr>
      <w:tr>
        <w:trPr>
          <w:cantSplit/>
        </w:trPr>
        <w:tc>
          <w:tcPr>
            <w:tcW w:type="dxa" w:w="719"/>
          </w:tcPr>
          <w:p>
            <w:pPr>
              <w:spacing w:after="0"/>
              <w:jc w:val="right"/>
            </w:pPr>
            <w:r>
              <w:rPr>
                <w:sz w:val="16"/>
              </w:rPr>
              <w:t>10</w:t>
            </w:r>
          </w:p>
        </w:tc>
        <w:tc>
          <w:tcPr>
            <w:tcW w:type="dxa" w:w="1037"/>
          </w:tcPr>
          <w:p>
            <w:pPr>
              <w:spacing w:after="0"/>
              <w:jc w:val="left"/>
            </w:pPr>
            <w:r>
              <w:rPr>
                <w:sz w:val="16"/>
              </w:rPr>
              <w:t>Tornado</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$51,027</w:t>
            </w:r>
          </w:p>
        </w:tc>
        <w:tc>
          <w:tcPr>
            <w:tcW w:type="dxa" w:w="1126"/>
          </w:tcPr>
          <w:p>
            <w:pPr>
              <w:spacing w:after="0"/>
              <w:jc w:val="right"/>
            </w:pPr>
            <w:r>
              <w:rPr>
                <w:sz w:val="16"/>
              </w:rPr>
              <w:t>$46</w:t>
            </w:r>
          </w:p>
        </w:tc>
        <w:tc>
          <w:tcPr>
            <w:tcW w:type="dxa" w:w="1875"/>
          </w:tcPr>
          <w:p>
            <w:pPr>
              <w:spacing w:after="0"/>
              <w:jc w:val="right"/>
            </w:pPr>
            <w:r>
              <w:rPr>
                <w:sz w:val="16"/>
              </w:rPr>
              <w:t>$95,774</w:t>
            </w:r>
          </w:p>
        </w:tc>
        <w:tc>
          <w:tcPr>
            <w:tcW w:type="dxa" w:w="1186"/>
          </w:tcPr>
          <w:p>
            <w:pPr>
              <w:spacing w:after="0"/>
              <w:jc w:val="right"/>
            </w:pPr>
            <w:r>
              <w:rPr>
                <w:sz w:val="16"/>
              </w:rPr>
              <w:t>$146,847</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11</w:t>
            </w:r>
          </w:p>
        </w:tc>
        <w:tc>
          <w:tcPr>
            <w:tcW w:type="dxa" w:w="1037"/>
          </w:tcPr>
          <w:p>
            <w:pPr>
              <w:spacing w:after="0"/>
              <w:jc w:val="left"/>
            </w:pPr>
            <w:r>
              <w:rPr>
                <w:sz w:val="16"/>
              </w:rPr>
              <w:t>Hail</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$104,169</w:t>
            </w:r>
          </w:p>
        </w:tc>
        <w:tc>
          <w:tcPr>
            <w:tcW w:type="dxa" w:w="1126"/>
          </w:tcPr>
          <w:p>
            <w:pPr>
              <w:spacing w:after="0"/>
              <w:jc w:val="right"/>
            </w:pPr>
            <w:r>
              <w:rPr>
                <w:sz w:val="16"/>
              </w:rPr>
              <w:t>$1,960</w:t>
            </w:r>
          </w:p>
        </w:tc>
        <w:tc>
          <w:tcPr>
            <w:tcW w:type="dxa" w:w="1875"/>
          </w:tcPr>
          <w:p>
            <w:pPr>
              <w:spacing w:after="0"/>
              <w:jc w:val="right"/>
            </w:pPr>
            <w:r>
              <w:rPr>
                <w:sz w:val="16"/>
              </w:rPr>
              <w:t>$10,698</w:t>
            </w:r>
          </w:p>
        </w:tc>
        <w:tc>
          <w:tcPr>
            <w:tcW w:type="dxa" w:w="1186"/>
          </w:tcPr>
          <w:p>
            <w:pPr>
              <w:spacing w:after="0"/>
              <w:jc w:val="right"/>
            </w:pPr>
            <w:r>
              <w:rPr>
                <w:sz w:val="16"/>
              </w:rPr>
              <w:t>$116,827</w:t>
            </w:r>
          </w:p>
        </w:tc>
        <w:tc>
          <w:tcPr>
            <w:tcW w:type="dxa" w:w="2083"/>
          </w:tcPr>
          <w:p>
            <w:pPr>
              <w:spacing w:after="0"/>
              <w:jc w:val="right"/>
            </w:pPr>
            <w:r>
              <w:rPr>
                <w:sz w:val="16"/>
              </w:rPr>
              <w:t>12</w:t>
            </w:r>
          </w:p>
        </w:tc>
        <w:tc>
          <w:tcPr>
            <w:tcW w:type="dxa" w:w="2170"/>
          </w:tcPr>
          <w:p>
            <w:pPr>
              <w:spacing w:after="0"/>
              <w:jc w:val="left"/>
            </w:pPr>
          </w:p>
        </w:tc>
      </w:tr>
      <w:tr>
        <w:trPr>
          <w:cantSplit/>
        </w:trPr>
        <w:tc>
          <w:tcPr>
            <w:tcW w:type="dxa" w:w="719"/>
          </w:tcPr>
          <w:p>
            <w:pPr>
              <w:spacing w:after="0"/>
              <w:jc w:val="right"/>
            </w:pPr>
            <w:r>
              <w:rPr>
                <w:sz w:val="16"/>
              </w:rPr>
              <w:t>12</w:t>
            </w:r>
          </w:p>
        </w:tc>
        <w:tc>
          <w:tcPr>
            <w:tcW w:type="dxa" w:w="1037"/>
          </w:tcPr>
          <w:p>
            <w:pPr>
              <w:spacing w:after="0"/>
              <w:jc w:val="left"/>
            </w:pPr>
            <w:r>
              <w:rPr>
                <w:sz w:val="16"/>
              </w:rPr>
              <w:t>Drought</w:t>
            </w:r>
          </w:p>
        </w:tc>
        <w:tc>
          <w:tcPr>
            <w:tcW w:type="dxa" w:w="1440"/>
          </w:tcPr>
          <w:p>
            <w:pPr>
              <w:spacing w:after="0"/>
              <w:jc w:val="left"/>
            </w:pPr>
            <w:r>
              <w:rPr>
                <w:sz w:val="16"/>
              </w:rPr>
              <w:t>Relatively Low</w:t>
            </w:r>
          </w:p>
        </w:tc>
        <w:tc>
          <w:tcPr>
            <w:tcW w:type="dxa" w:w="144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$34,965</w:t>
            </w:r>
          </w:p>
        </w:tc>
        <w:tc>
          <w:tcPr>
            <w:tcW w:type="dxa" w:w="1875"/>
          </w:tcPr>
          <w:p>
            <w:pPr>
              <w:spacing w:after="0"/>
              <w:jc w:val="right"/>
            </w:pPr>
            <w:r>
              <w:rPr>
                <w:sz w:val="16"/>
              </w:rPr>
              <w:t>n/a</w:t>
            </w:r>
          </w:p>
        </w:tc>
        <w:tc>
          <w:tcPr>
            <w:tcW w:type="dxa" w:w="1186"/>
          </w:tcPr>
          <w:p>
            <w:pPr>
              <w:spacing w:after="0"/>
              <w:jc w:val="right"/>
            </w:pPr>
            <w:r>
              <w:rPr>
                <w:sz w:val="16"/>
              </w:rPr>
              <w:t>$34,965</w:t>
            </w:r>
          </w:p>
        </w:tc>
        <w:tc>
          <w:tcPr>
            <w:tcW w:type="dxa" w:w="2083"/>
          </w:tcPr>
          <w:p>
            <w:pPr>
              <w:spacing w:after="0"/>
              <w:jc w:val="right"/>
            </w:pPr>
            <w:r>
              <w:rPr>
                <w:sz w:val="16"/>
              </w:rPr>
              <w:t>23</w:t>
            </w:r>
          </w:p>
        </w:tc>
        <w:tc>
          <w:tcPr>
            <w:tcW w:type="dxa" w:w="2170"/>
          </w:tcPr>
          <w:p>
            <w:pPr>
              <w:spacing w:after="0"/>
              <w:jc w:val="left"/>
            </w:pPr>
          </w:p>
        </w:tc>
      </w:tr>
      <w:tr>
        <w:trPr>
          <w:cantSplit/>
        </w:trPr>
        <w:tc>
          <w:tcPr>
            <w:tcW w:type="dxa" w:w="719"/>
          </w:tcPr>
          <w:p>
            <w:pPr>
              <w:spacing w:after="0"/>
              <w:jc w:val="right"/>
            </w:pPr>
            <w:r>
              <w:rPr>
                <w:sz w:val="16"/>
              </w:rPr>
              <w:t>13</w:t>
            </w:r>
          </w:p>
        </w:tc>
        <w:tc>
          <w:tcPr>
            <w:tcW w:type="dxa" w:w="1037"/>
          </w:tcPr>
          <w:p>
            <w:pPr>
              <w:spacing w:after="0"/>
              <w:jc w:val="left"/>
            </w:pPr>
            <w:r>
              <w:rPr>
                <w:sz w:val="16"/>
              </w:rPr>
              <w:t>Heat Wave</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$715</w:t>
            </w:r>
          </w:p>
        </w:tc>
        <w:tc>
          <w:tcPr>
            <w:tcW w:type="dxa" w:w="1875"/>
          </w:tcPr>
          <w:p>
            <w:pPr>
              <w:spacing w:after="0"/>
              <w:jc w:val="right"/>
            </w:pPr>
            <w:r>
              <w:rPr>
                <w:sz w:val="16"/>
              </w:rPr>
              <w:t>$33,823</w:t>
            </w:r>
          </w:p>
        </w:tc>
        <w:tc>
          <w:tcPr>
            <w:tcW w:type="dxa" w:w="1186"/>
          </w:tcPr>
          <w:p>
            <w:pPr>
              <w:spacing w:after="0"/>
              <w:jc w:val="right"/>
            </w:pPr>
            <w:r>
              <w:rPr>
                <w:sz w:val="16"/>
              </w:rPr>
              <w:t>$34,539</w:t>
            </w:r>
          </w:p>
        </w:tc>
        <w:tc>
          <w:tcPr>
            <w:tcW w:type="dxa" w:w="2083"/>
          </w:tcPr>
          <w:p>
            <w:pPr>
              <w:spacing w:after="0"/>
              <w:jc w:val="right"/>
            </w:pPr>
            <w:r>
              <w:rPr>
                <w:sz w:val="16"/>
              </w:rPr>
              <w:t>2</w:t>
            </w:r>
          </w:p>
        </w:tc>
        <w:tc>
          <w:tcPr>
            <w:tcW w:type="dxa" w:w="2170"/>
          </w:tcPr>
          <w:p>
            <w:pPr>
              <w:spacing w:after="0"/>
              <w:jc w:val="left"/>
            </w:pPr>
          </w:p>
        </w:tc>
      </w:tr>
      <w:tr>
        <w:trPr>
          <w:cantSplit/>
        </w:trPr>
        <w:tc>
          <w:tcPr>
            <w:tcW w:type="dxa" w:w="719"/>
          </w:tcPr>
          <w:p>
            <w:pPr>
              <w:spacing w:after="0"/>
              <w:jc w:val="right"/>
            </w:pPr>
            <w:r>
              <w:rPr>
                <w:sz w:val="16"/>
              </w:rPr>
              <w:t>14</w:t>
            </w:r>
          </w:p>
        </w:tc>
        <w:tc>
          <w:tcPr>
            <w:tcW w:type="dxa" w:w="1037"/>
          </w:tcPr>
          <w:p>
            <w:pPr>
              <w:spacing w:after="0"/>
              <w:jc w:val="left"/>
            </w:pPr>
            <w:r>
              <w:rPr>
                <w:sz w:val="16"/>
              </w:rPr>
              <w:t>Wildfire</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$6,536</w:t>
            </w:r>
          </w:p>
        </w:tc>
        <w:tc>
          <w:tcPr>
            <w:tcW w:type="dxa" w:w="1126"/>
          </w:tcPr>
          <w:p>
            <w:pPr>
              <w:spacing w:after="0"/>
              <w:jc w:val="right"/>
            </w:pPr>
            <w:r>
              <w:rPr>
                <w:sz w:val="16"/>
              </w:rPr>
              <w:t>$1</w:t>
            </w:r>
          </w:p>
        </w:tc>
        <w:tc>
          <w:tcPr>
            <w:tcW w:type="dxa" w:w="1875"/>
          </w:tcPr>
          <w:p>
            <w:pPr>
              <w:spacing w:after="0"/>
              <w:jc w:val="right"/>
            </w:pPr>
            <w:r>
              <w:rPr>
                <w:sz w:val="16"/>
              </w:rPr>
              <w:t>$575</w:t>
            </w:r>
          </w:p>
        </w:tc>
        <w:tc>
          <w:tcPr>
            <w:tcW w:type="dxa" w:w="1186"/>
          </w:tcPr>
          <w:p>
            <w:pPr>
              <w:spacing w:after="0"/>
              <w:jc w:val="right"/>
            </w:pPr>
            <w:r>
              <w:rPr>
                <w:sz w:val="16"/>
              </w:rPr>
              <w:t>$7,112</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15</w:t>
            </w:r>
          </w:p>
        </w:tc>
        <w:tc>
          <w:tcPr>
            <w:tcW w:type="dxa" w:w="1037"/>
          </w:tcPr>
          <w:p>
            <w:pPr>
              <w:spacing w:after="0"/>
              <w:jc w:val="left"/>
            </w:pPr>
            <w:r>
              <w:rPr>
                <w:sz w:val="16"/>
              </w:rPr>
              <w:t>Landslide</w:t>
            </w:r>
          </w:p>
        </w:tc>
        <w:tc>
          <w:tcPr>
            <w:tcW w:type="dxa" w:w="1440"/>
          </w:tcPr>
          <w:p>
            <w:pPr>
              <w:spacing w:after="0"/>
              <w:jc w:val="left"/>
            </w:pPr>
            <w:r>
              <w:rPr>
                <w:sz w:val="16"/>
              </w:rPr>
              <w:t>Very Low</w:t>
            </w:r>
          </w:p>
        </w:tc>
        <w:tc>
          <w:tcPr>
            <w:tcW w:type="dxa" w:w="1440"/>
          </w:tcPr>
          <w:p>
            <w:pPr>
              <w:spacing w:after="0"/>
              <w:jc w:val="left"/>
            </w:pPr>
            <w:r>
              <w:rPr>
                <w:sz w:val="16"/>
              </w:rPr>
              <w:t>Very Low</w:t>
            </w:r>
          </w:p>
        </w:tc>
        <w:tc>
          <w:tcPr>
            <w:tcW w:type="dxa" w:w="1037"/>
          </w:tcPr>
          <w:p>
            <w:pPr>
              <w:spacing w:after="0"/>
              <w:jc w:val="right"/>
            </w:pPr>
            <w:r>
              <w:rPr>
                <w:sz w:val="16"/>
              </w:rPr>
              <w:t>$1,168</w:t>
            </w:r>
          </w:p>
        </w:tc>
        <w:tc>
          <w:tcPr>
            <w:tcW w:type="dxa" w:w="1126"/>
          </w:tcPr>
          <w:p>
            <w:pPr>
              <w:spacing w:after="0"/>
              <w:jc w:val="right"/>
            </w:pPr>
            <w:r>
              <w:rPr>
                <w:sz w:val="16"/>
              </w:rPr>
              <w:t>n/a</w:t>
            </w:r>
          </w:p>
        </w:tc>
        <w:tc>
          <w:tcPr>
            <w:tcW w:type="dxa" w:w="1875"/>
          </w:tcPr>
          <w:p>
            <w:pPr>
              <w:spacing w:after="0"/>
              <w:jc w:val="right"/>
            </w:pPr>
            <w:r>
              <w:rPr>
                <w:sz w:val="16"/>
              </w:rPr>
              <w:t>$1,147</w:t>
            </w:r>
          </w:p>
        </w:tc>
        <w:tc>
          <w:tcPr>
            <w:tcW w:type="dxa" w:w="1186"/>
          </w:tcPr>
          <w:p>
            <w:pPr>
              <w:spacing w:after="0"/>
              <w:jc w:val="right"/>
            </w:pPr>
            <w:r>
              <w:rPr>
                <w:sz w:val="16"/>
              </w:rPr>
              <w:t>$2,315</w:t>
            </w:r>
          </w:p>
        </w:tc>
        <w:tc>
          <w:tcPr>
            <w:tcW w:type="dxa" w:w="2083"/>
          </w:tcPr>
          <w:p>
            <w:pPr>
              <w:spacing w:after="0"/>
              <w:jc w:val="right"/>
            </w:pPr>
            <w:r>
              <w:rPr>
                <w:sz w:val="16"/>
              </w:rPr>
              <w:t>0</w:t>
            </w:r>
          </w:p>
        </w:tc>
        <w:tc>
          <w:tcPr>
            <w:tcW w:type="dxa" w:w="2170"/>
          </w:tcPr>
          <w:p>
            <w:pPr>
              <w:spacing w:after="0"/>
              <w:jc w:val="left"/>
            </w:pPr>
            <w:r>
              <w:rPr>
                <w:sz w:val="16"/>
              </w:rPr>
              <w:t>Declared 1 time; no Storm Events record of this type.</w:t>
            </w:r>
          </w:p>
        </w:tc>
      </w:tr>
      <w:tr>
        <w:trPr>
          <w:cantSplit/>
        </w:trPr>
        <w:tc>
          <w:tcPr>
            <w:tcW w:type="dxa" w:w="719"/>
          </w:tcPr>
          <w:p>
            <w:pPr>
              <w:spacing w:after="0"/>
              <w:jc w:val="right"/>
            </w:pPr>
          </w:p>
        </w:tc>
        <w:tc>
          <w:tcPr>
            <w:tcW w:type="dxa" w:w="1037"/>
          </w:tcPr>
          <w:p>
            <w:pPr>
              <w:spacing w:after="0"/>
              <w:jc w:val="left"/>
            </w:pPr>
            <w:r>
              <w:rPr>
                <w:sz w:val="16"/>
              </w:rPr>
              <w:t>Tsunami</w:t>
            </w:r>
          </w:p>
        </w:tc>
        <w:tc>
          <w:tcPr>
            <w:tcW w:type="dxa" w:w="1440"/>
          </w:tcPr>
          <w:p>
            <w:pPr>
              <w:spacing w:after="0"/>
              <w:jc w:val="left"/>
            </w:pPr>
            <w:r>
              <w:rPr>
                <w:sz w:val="16"/>
              </w:rPr>
              <w:t>Insufficient Data</w:t>
            </w:r>
          </w:p>
        </w:tc>
        <w:tc>
          <w:tcPr>
            <w:tcW w:type="dxa" w:w="144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75"/>
          </w:tcPr>
          <w:p>
            <w:pPr>
              <w:spacing w:after="0"/>
              <w:jc w:val="right"/>
            </w:pPr>
            <w:r>
              <w:rPr>
                <w:sz w:val="16"/>
              </w:rPr>
              <w:t>n/a</w:t>
            </w:r>
          </w:p>
        </w:tc>
        <w:tc>
          <w:tcPr>
            <w:tcW w:type="dxa" w:w="1186"/>
          </w:tcPr>
          <w:p>
            <w:pPr>
              <w:spacing w:after="0"/>
              <w:jc w:val="right"/>
            </w:pPr>
            <w:r>
              <w:rPr>
                <w:sz w:val="16"/>
              </w:rPr>
              <w:t>n/a</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9755 (Relatively Low, 63.5); tract 9762 (Relatively Low, 61.0); tract 9756 (Relatively Low, 49.6)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9762 (Relatively High, 92.1); tract 9755 (Relatively High, 90.7); tract 9751 (Relatively Moderate, 89.7)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9754 (Relatively Low, 91.5); tract 9751 (Relatively Low, 89.6); tract 9755 (Relatively Low, 88.8)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9755 (Relatively Low, 36.0); tract 9751 (Relatively Low, 33.1); tract 9762 (Relatively Low, 31.8)</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9755 (Relatively Low, 68.9); tract 9762 (Very Low, 68.4); tract 9751 (Very Low, 67.5)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9755 is Census Tract 9755).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971"/>
        <w:gridCol w:w="1895"/>
        <w:gridCol w:w="1462"/>
        <w:gridCol w:w="1536"/>
        <w:gridCol w:w="1555"/>
        <w:gridCol w:w="2130"/>
        <w:gridCol w:w="1717"/>
      </w:tblGrid>
      <w:tr>
        <w:trPr>
          <w:cantSplit/>
          <w:tblHeader/>
        </w:trPr>
        <w:tc>
          <w:tcPr>
            <w:tcW w:type="dxa" w:w="1847"/>
            <w:shd w:val="clear" w:color="auto" w:fill="E8E8E8"/>
          </w:tcPr>
          <w:p>
            <w:pPr>
              <w:spacing w:after="0"/>
              <w:jc w:val="left"/>
            </w:pPr>
            <w:r>
              <w:rPr>
                <w:b/>
                <w:sz w:val="16"/>
              </w:rPr>
              <w:t>Hazard</w:t>
            </w:r>
          </w:p>
        </w:tc>
        <w:tc>
          <w:tcPr>
            <w:tcW w:type="dxa" w:w="1971"/>
            <w:shd w:val="clear" w:color="auto" w:fill="E8E8E8"/>
          </w:tcPr>
          <w:p>
            <w:pPr>
              <w:spacing w:after="0"/>
              <w:jc w:val="left"/>
            </w:pPr>
            <w:r>
              <w:rPr>
                <w:b/>
                <w:sz w:val="16"/>
              </w:rPr>
              <w:t>Scale</w:t>
            </w:r>
          </w:p>
        </w:tc>
        <w:tc>
          <w:tcPr>
            <w:tcW w:type="dxa" w:w="18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2"/>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2130"/>
            <w:shd w:val="clear" w:color="auto" w:fill="E8E8E8"/>
          </w:tcPr>
          <w:p>
            <w:pPr>
              <w:spacing w:after="0"/>
              <w:jc w:val="left"/>
            </w:pPr>
            <w:r>
              <w:rPr>
                <w:b/>
                <w:sz w:val="16"/>
              </w:rPr>
              <w:t>How it applies to jurisdictions</w:t>
            </w:r>
          </w:p>
        </w:tc>
        <w:tc>
          <w:tcPr>
            <w:tcW w:type="dxa" w:w="1717"/>
            <w:shd w:val="clear" w:color="auto" w:fill="E8E8E8"/>
          </w:tcPr>
          <w:p>
            <w:pPr>
              <w:spacing w:after="0"/>
              <w:jc w:val="left"/>
            </w:pPr>
            <w:r>
              <w:rPr>
                <w:b/>
                <w:sz w:val="16"/>
              </w:rPr>
              <w:t>Note</w:t>
            </w:r>
          </w:p>
        </w:tc>
      </w:tr>
      <w:tr>
        <w:trPr>
          <w:cantSplit/>
        </w:trPr>
        <w:tc>
          <w:tcPr>
            <w:tcW w:type="dxa" w:w="1847"/>
          </w:tcPr>
          <w:p>
            <w:pPr>
              <w:spacing w:after="0"/>
              <w:jc w:val="left"/>
            </w:pPr>
            <w:r>
              <w:rPr>
                <w:sz w:val="16"/>
              </w:rPr>
              <w:t>Coastal Flood, Storm Surge/Tide</w:t>
            </w:r>
          </w:p>
        </w:tc>
        <w:tc>
          <w:tcPr>
            <w:tcW w:type="dxa" w:w="1971"/>
          </w:tcPr>
          <w:p>
            <w:pPr>
              <w:spacing w:after="0"/>
              <w:jc w:val="left"/>
            </w:pPr>
            <w:r>
              <w:rPr>
                <w:sz w:val="16"/>
              </w:rPr>
              <w:t>none in data (flood depth: FIRM)</w:t>
            </w:r>
          </w:p>
        </w:tc>
        <w:tc>
          <w:tcPr>
            <w:tcW w:type="dxa" w:w="1895"/>
          </w:tcPr>
          <w:p>
            <w:pPr>
              <w:spacing w:after="0"/>
              <w:jc w:val="right"/>
            </w:pPr>
            <w:r>
              <w:rPr>
                <w:sz w:val="16"/>
              </w:rPr>
              <w:t>14 records, 1996 to 2024 (12 zone-level)</w:t>
            </w:r>
          </w:p>
        </w:tc>
        <w:tc>
          <w:tcPr>
            <w:tcW w:type="dxa" w:w="1462"/>
          </w:tcPr>
          <w:p>
            <w:pPr>
              <w:spacing w:after="0"/>
              <w:jc w:val="left"/>
            </w:pPr>
          </w:p>
        </w:tc>
        <w:tc>
          <w:tcPr>
            <w:tcW w:type="dxa" w:w="1536"/>
          </w:tcPr>
          <w:p>
            <w:pPr>
              <w:spacing w:after="0"/>
              <w:jc w:val="left"/>
            </w:pPr>
            <w:r>
              <w:rPr>
                <w:sz w:val="16"/>
              </w:rPr>
              <w:t>Coastal Flood, 2024-01-13, $5,000,000 property; $0 crops (2024 dollars); NWS zone MEZ026</w:t>
            </w:r>
          </w:p>
        </w:tc>
        <w:tc>
          <w:tcPr>
            <w:tcW w:type="dxa" w:w="1555"/>
          </w:tcPr>
          <w:p>
            <w:pPr>
              <w:spacing w:after="0"/>
              <w:jc w:val="left"/>
            </w:pPr>
          </w:p>
        </w:tc>
        <w:tc>
          <w:tcPr>
            <w:tcW w:type="dxa" w:w="2130"/>
          </w:tcPr>
          <w:p>
            <w:pPr>
              <w:spacing w:after="0"/>
              <w:jc w:val="left"/>
            </w:pPr>
            <w:r>
              <w:rPr>
                <w:sz w:val="16"/>
              </w:rPr>
              <w:t>Event records naming jurisdictions in the plan: Wiscasset town (1 record). Zone-level records (12) apply countywide.</w:t>
            </w:r>
          </w:p>
        </w:tc>
        <w:tc>
          <w:tcPr>
            <w:tcW w:type="dxa" w:w="1717"/>
          </w:tcPr>
          <w:p>
            <w:pPr>
              <w:spacing w:after="0"/>
              <w:jc w:val="left"/>
            </w:pPr>
            <w:r>
              <w:rPr>
                <w:sz w:val="16"/>
              </w:rPr>
              <w:t>Flood depth: see the FEMA Flood Insurance Rate Map.</w:t>
            </w:r>
          </w:p>
        </w:tc>
      </w:tr>
      <w:tr>
        <w:trPr>
          <w:cantSplit/>
        </w:trPr>
        <w:tc>
          <w:tcPr>
            <w:tcW w:type="dxa" w:w="1847"/>
          </w:tcPr>
          <w:p>
            <w:pPr>
              <w:spacing w:after="0"/>
              <w:jc w:val="left"/>
            </w:pPr>
            <w:r>
              <w:rPr>
                <w:sz w:val="16"/>
              </w:rPr>
              <w:t>Cold/Wind Chill, Extreme Cold/Wind Chill</w:t>
            </w:r>
          </w:p>
        </w:tc>
        <w:tc>
          <w:tcPr>
            <w:tcW w:type="dxa" w:w="1971"/>
          </w:tcPr>
          <w:p>
            <w:pPr>
              <w:spacing w:after="0"/>
              <w:jc w:val="left"/>
            </w:pPr>
            <w:r>
              <w:rPr>
                <w:sz w:val="16"/>
              </w:rPr>
              <w:t>wind chill</w:t>
            </w:r>
          </w:p>
        </w:tc>
        <w:tc>
          <w:tcPr>
            <w:tcW w:type="dxa" w:w="1895"/>
          </w:tcPr>
          <w:p>
            <w:pPr>
              <w:spacing w:after="0"/>
              <w:jc w:val="right"/>
            </w:pPr>
            <w:r>
              <w:rPr>
                <w:sz w:val="16"/>
              </w:rPr>
              <w:t>21 records, 1998 to 2023 (21 zone-level)</w:t>
            </w:r>
          </w:p>
        </w:tc>
        <w:tc>
          <w:tcPr>
            <w:tcW w:type="dxa" w:w="1462"/>
          </w:tcPr>
          <w:p>
            <w:pPr>
              <w:spacing w:after="0"/>
              <w:jc w:val="left"/>
            </w:pPr>
            <w:r>
              <w:rPr>
                <w:sz w:val="16"/>
              </w:rPr>
              <w:t>1 day to 4 days (median 2 days); 19 with a recorded value</w:t>
            </w:r>
          </w:p>
        </w:tc>
        <w:tc>
          <w:tcPr>
            <w:tcW w:type="dxa" w:w="1536"/>
          </w:tcPr>
          <w:p>
            <w:pPr>
              <w:spacing w:after="0"/>
              <w:jc w:val="left"/>
            </w:pPr>
            <w:r>
              <w:rPr>
                <w:sz w:val="16"/>
              </w:rPr>
              <w:t>4 consecutive days, 2004-01-13 to 2004-01-16, zone-level</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p>
        </w:tc>
      </w:tr>
      <w:tr>
        <w:trPr>
          <w:cantSplit/>
        </w:trPr>
        <w:tc>
          <w:tcPr>
            <w:tcW w:type="dxa" w:w="1847"/>
          </w:tcPr>
          <w:p>
            <w:pPr>
              <w:spacing w:after="0"/>
              <w:jc w:val="left"/>
            </w:pPr>
            <w:r>
              <w:rPr>
                <w:sz w:val="16"/>
              </w:rPr>
              <w:t>Frost/Freeze (outside NRI's Cold Wave definition)</w:t>
            </w:r>
          </w:p>
        </w:tc>
        <w:tc>
          <w:tcPr>
            <w:tcW w:type="dxa" w:w="1971"/>
          </w:tcPr>
          <w:p>
            <w:pPr>
              <w:spacing w:after="0"/>
              <w:jc w:val="left"/>
            </w:pPr>
            <w:r>
              <w:rPr>
                <w:sz w:val="16"/>
              </w:rPr>
              <w:t>crop damage</w:t>
            </w:r>
          </w:p>
        </w:tc>
        <w:tc>
          <w:tcPr>
            <w:tcW w:type="dxa" w:w="1895"/>
          </w:tcPr>
          <w:p>
            <w:pPr>
              <w:spacing w:after="0"/>
              <w:jc w:val="right"/>
            </w:pPr>
            <w:r>
              <w:rPr>
                <w:sz w:val="16"/>
              </w:rPr>
              <w:t>1 record, 2023 (1 zone-level)</w:t>
            </w:r>
          </w:p>
        </w:tc>
        <w:tc>
          <w:tcPr>
            <w:tcW w:type="dxa" w:w="1462"/>
          </w:tcPr>
          <w:p>
            <w:pPr>
              <w:spacing w:after="0"/>
              <w:jc w:val="left"/>
            </w:pPr>
          </w:p>
        </w:tc>
        <w:tc>
          <w:tcPr>
            <w:tcW w:type="dxa" w:w="1536"/>
          </w:tcPr>
          <w:p>
            <w:pPr>
              <w:spacing w:after="0"/>
              <w:jc w:val="left"/>
            </w:pPr>
            <w:r>
              <w:rPr>
                <w:sz w:val="16"/>
              </w:rPr>
              <w:t>No crop damage reported in 1 record.</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p>
        </w:tc>
      </w:tr>
      <w:tr>
        <w:trPr>
          <w:cantSplit/>
        </w:trPr>
        <w:tc>
          <w:tcPr>
            <w:tcW w:type="dxa" w:w="1847"/>
          </w:tcPr>
          <w:p>
            <w:pPr>
              <w:spacing w:after="0"/>
              <w:jc w:val="left"/>
            </w:pPr>
            <w:r>
              <w:rPr>
                <w:sz w:val="16"/>
              </w:rPr>
              <w:t>Drought</w:t>
            </w:r>
          </w:p>
        </w:tc>
        <w:tc>
          <w:tcPr>
            <w:tcW w:type="dxa" w:w="1971"/>
          </w:tcPr>
          <w:p>
            <w:pPr>
              <w:spacing w:after="0"/>
              <w:jc w:val="left"/>
            </w:pPr>
            <w:r>
              <w:rPr>
                <w:sz w:val="16"/>
              </w:rPr>
              <w:t>U.S. Drought Monitor scale (D0 to D4)</w:t>
            </w:r>
          </w:p>
        </w:tc>
        <w:tc>
          <w:tcPr>
            <w:tcW w:type="dxa" w:w="1895"/>
          </w:tcPr>
          <w:p>
            <w:pPr>
              <w:spacing w:after="0"/>
              <w:jc w:val="right"/>
            </w:pPr>
            <w:r>
              <w:rPr>
                <w:sz w:val="16"/>
              </w:rPr>
              <w:t>23 records, 1999 to 2026 (23 zone-level)</w:t>
            </w:r>
          </w:p>
        </w:tc>
        <w:tc>
          <w:tcPr>
            <w:tcW w:type="dxa" w:w="1462"/>
          </w:tcPr>
          <w:p>
            <w:pPr>
              <w:spacing w:after="0"/>
              <w:jc w:val="left"/>
            </w:pPr>
            <w:r>
              <w:rPr>
                <w:sz w:val="16"/>
              </w:rPr>
              <w:t>1 day to 212 days (median 61 days); 9 with a recorded value</w:t>
            </w:r>
          </w:p>
        </w:tc>
        <w:tc>
          <w:tcPr>
            <w:tcW w:type="dxa" w:w="1536"/>
          </w:tcPr>
          <w:p>
            <w:pPr>
              <w:spacing w:after="0"/>
              <w:jc w:val="left"/>
            </w:pPr>
            <w:r>
              <w:rPr>
                <w:sz w:val="16"/>
              </w:rPr>
              <w:t>212 days (7 months), 2025-11-01 to 2026-05-31, a run of 7 consecutive Storm Events drought records, zone-level</w:t>
            </w:r>
          </w:p>
        </w:tc>
        <w:tc>
          <w:tcPr>
            <w:tcW w:type="dxa" w:w="1555"/>
          </w:tcPr>
          <w:p>
            <w:pPr>
              <w:spacing w:after="0"/>
              <w:jc w:val="left"/>
            </w:pPr>
            <w:r>
              <w:rPr>
                <w:sz w:val="16"/>
              </w:rPr>
              <w:t>Drought, 2020-10-01, $0 property; $500,000 crops (zone total, 2020 dollars)</w:t>
            </w:r>
          </w:p>
        </w:tc>
        <w:tc>
          <w:tcPr>
            <w:tcW w:type="dxa" w:w="2130"/>
          </w:tcPr>
          <w:p>
            <w:pPr>
              <w:spacing w:after="0"/>
              <w:jc w:val="left"/>
            </w:pPr>
            <w:r>
              <w:rPr>
                <w:sz w:val="16"/>
              </w:rPr>
              <w:t>Countywide (zone-level records).</w:t>
            </w:r>
          </w:p>
        </w:tc>
        <w:tc>
          <w:tcPr>
            <w:tcW w:type="dxa" w:w="17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971"/>
          </w:tcPr>
          <w:p>
            <w:pPr>
              <w:spacing w:after="0"/>
              <w:jc w:val="left"/>
            </w:pPr>
            <w:r>
              <w:rPr>
                <w:sz w:val="16"/>
              </w:rPr>
              <w:t>Modified Mercalli (local data)</w:t>
            </w:r>
          </w:p>
        </w:tc>
        <w:tc>
          <w:tcPr>
            <w:tcW w:type="dxa" w:w="1895"/>
          </w:tcPr>
          <w:p>
            <w:pPr>
              <w:spacing w:after="0"/>
              <w:jc w:val="right"/>
            </w:pPr>
            <w:r>
              <w:rPr>
                <w:sz w:val="16"/>
              </w:rPr>
              <w:t>0</w:t>
            </w:r>
          </w:p>
        </w:tc>
        <w:tc>
          <w:tcPr>
            <w:tcW w:type="dxa" w:w="1462"/>
          </w:tcPr>
          <w:p>
            <w:pPr>
              <w:spacing w:after="0"/>
              <w:jc w:val="left"/>
            </w:pPr>
          </w:p>
        </w:tc>
        <w:tc>
          <w:tcPr>
            <w:tcW w:type="dxa" w:w="1536"/>
          </w:tcPr>
          <w:p>
            <w:pPr>
              <w:spacing w:after="0"/>
              <w:jc w:val="left"/>
            </w:pPr>
          </w:p>
        </w:tc>
        <w:tc>
          <w:tcPr>
            <w:tcW w:type="dxa" w:w="1555"/>
          </w:tcPr>
          <w:p>
            <w:pPr>
              <w:spacing w:after="0"/>
              <w:jc w:val="left"/>
            </w:pPr>
          </w:p>
        </w:tc>
        <w:tc>
          <w:tcPr>
            <w:tcW w:type="dxa" w:w="2130"/>
          </w:tcPr>
          <w:p>
            <w:pPr>
              <w:spacing w:after="0"/>
              <w:jc w:val="left"/>
            </w:pPr>
          </w:p>
        </w:tc>
        <w:tc>
          <w:tcPr>
            <w:tcW w:type="dxa" w:w="1717"/>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971"/>
          </w:tcPr>
          <w:p>
            <w:pPr>
              <w:spacing w:after="0"/>
              <w:jc w:val="left"/>
            </w:pPr>
            <w:r>
              <w:rPr>
                <w:sz w:val="16"/>
              </w:rPr>
              <w:t>hail size (inches)</w:t>
            </w:r>
          </w:p>
        </w:tc>
        <w:tc>
          <w:tcPr>
            <w:tcW w:type="dxa" w:w="1895"/>
          </w:tcPr>
          <w:p>
            <w:pPr>
              <w:spacing w:after="0"/>
              <w:jc w:val="right"/>
            </w:pPr>
            <w:r>
              <w:rPr>
                <w:sz w:val="16"/>
              </w:rPr>
              <w:t>21 records, 1974 to 2020</w:t>
            </w:r>
          </w:p>
        </w:tc>
        <w:tc>
          <w:tcPr>
            <w:tcW w:type="dxa" w:w="1462"/>
          </w:tcPr>
          <w:p>
            <w:pPr>
              <w:spacing w:after="0"/>
              <w:jc w:val="left"/>
            </w:pPr>
            <w:r>
              <w:rPr>
                <w:sz w:val="16"/>
              </w:rPr>
              <w:t>0.75 in to 1.5 in (median 0.88 in); 21 with a recorded value</w:t>
            </w:r>
          </w:p>
        </w:tc>
        <w:tc>
          <w:tcPr>
            <w:tcW w:type="dxa" w:w="1536"/>
          </w:tcPr>
          <w:p>
            <w:pPr>
              <w:spacing w:after="0"/>
              <w:jc w:val="left"/>
            </w:pPr>
            <w:r>
              <w:rPr>
                <w:sz w:val="16"/>
              </w:rPr>
              <w:t>1.5 in hail, 2001-06-20; same size also recorded on 1992-06-28</w:t>
            </w:r>
          </w:p>
        </w:tc>
        <w:tc>
          <w:tcPr>
            <w:tcW w:type="dxa" w:w="1555"/>
          </w:tcPr>
          <w:p>
            <w:pPr>
              <w:spacing w:after="0"/>
              <w:jc w:val="left"/>
            </w:pPr>
          </w:p>
        </w:tc>
        <w:tc>
          <w:tcPr>
            <w:tcW w:type="dxa" w:w="2130"/>
          </w:tcPr>
          <w:p>
            <w:pPr>
              <w:spacing w:after="0"/>
              <w:jc w:val="left"/>
            </w:pPr>
            <w:r>
              <w:rPr>
                <w:sz w:val="16"/>
              </w:rPr>
              <w:t>Event records naming jurisdictions in the plan: Alna town (1 record), Boothbay Harbor town (1 record), Boothbay town (1 record), Bristol town (1 record), Somerville town (1 record), Southport town (1 record), Whitefield town (1 record), Wiscasset town (1 record).</w:t>
            </w:r>
          </w:p>
        </w:tc>
        <w:tc>
          <w:tcPr>
            <w:tcW w:type="dxa" w:w="1717"/>
          </w:tcPr>
          <w:p>
            <w:pPr>
              <w:spacing w:after="0"/>
              <w:jc w:val="left"/>
            </w:pPr>
          </w:p>
        </w:tc>
      </w:tr>
      <w:tr>
        <w:trPr>
          <w:cantSplit/>
        </w:trPr>
        <w:tc>
          <w:tcPr>
            <w:tcW w:type="dxa" w:w="1847"/>
          </w:tcPr>
          <w:p>
            <w:pPr>
              <w:spacing w:after="0"/>
              <w:jc w:val="left"/>
            </w:pPr>
            <w:r>
              <w:rPr>
                <w:sz w:val="16"/>
              </w:rPr>
              <w:t>Excessive Heat, Heat</w:t>
            </w:r>
          </w:p>
        </w:tc>
        <w:tc>
          <w:tcPr>
            <w:tcW w:type="dxa" w:w="1971"/>
          </w:tcPr>
          <w:p>
            <w:pPr>
              <w:spacing w:after="0"/>
              <w:jc w:val="left"/>
            </w:pPr>
            <w:r>
              <w:rPr>
                <w:sz w:val="16"/>
              </w:rPr>
              <w:t>heat index (in event narratives)</w:t>
            </w:r>
          </w:p>
        </w:tc>
        <w:tc>
          <w:tcPr>
            <w:tcW w:type="dxa" w:w="1895"/>
          </w:tcPr>
          <w:p>
            <w:pPr>
              <w:spacing w:after="0"/>
              <w:jc w:val="right"/>
            </w:pPr>
            <w:r>
              <w:rPr>
                <w:sz w:val="16"/>
              </w:rPr>
              <w:t>2 records, 1998 (2 zone-level)</w:t>
            </w:r>
          </w:p>
        </w:tc>
        <w:tc>
          <w:tcPr>
            <w:tcW w:type="dxa" w:w="1462"/>
          </w:tcPr>
          <w:p>
            <w:pPr>
              <w:spacing w:after="0"/>
              <w:jc w:val="left"/>
            </w:pPr>
          </w:p>
        </w:tc>
        <w:tc>
          <w:tcPr>
            <w:tcW w:type="dxa" w:w="1536"/>
          </w:tcPr>
          <w:p>
            <w:pPr>
              <w:spacing w:after="0"/>
              <w:jc w:val="left"/>
            </w:pPr>
            <w:r>
              <w:rPr>
                <w:sz w:val="16"/>
              </w:rPr>
              <w:t>No in-season record among 2 records, so no run is shown (see the note).</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r>
              <w:rPr>
                <w:sz w:val="16"/>
              </w:rPr>
              <w:t>Heat records from November to March (unseasonable warmth, not a heat wave) are counted but not used for the longest run.</w:t>
            </w:r>
          </w:p>
        </w:tc>
      </w:tr>
      <w:tr>
        <w:trPr>
          <w:cantSplit/>
        </w:trPr>
        <w:tc>
          <w:tcPr>
            <w:tcW w:type="dxa" w:w="1847"/>
          </w:tcPr>
          <w:p>
            <w:pPr>
              <w:spacing w:after="0"/>
              <w:jc w:val="left"/>
            </w:pPr>
            <w:r>
              <w:rPr>
                <w:sz w:val="16"/>
              </w:rPr>
              <w:t>Hurricane, Tropical Storm, Tropical Depression</w:t>
            </w:r>
          </w:p>
        </w:tc>
        <w:tc>
          <w:tcPr>
            <w:tcW w:type="dxa" w:w="1971"/>
          </w:tcPr>
          <w:p>
            <w:pPr>
              <w:spacing w:after="0"/>
              <w:jc w:val="left"/>
            </w:pPr>
            <w:r>
              <w:rPr>
                <w:sz w:val="16"/>
              </w:rPr>
              <w:t>Saffir-Simpson</w:t>
            </w:r>
          </w:p>
        </w:tc>
        <w:tc>
          <w:tcPr>
            <w:tcW w:type="dxa" w:w="1895"/>
          </w:tcPr>
          <w:p>
            <w:pPr>
              <w:spacing w:after="0"/>
              <w:jc w:val="right"/>
            </w:pPr>
            <w:r>
              <w:rPr>
                <w:sz w:val="16"/>
              </w:rPr>
              <w:t>4 records, 1996 to 2023 (4 zone-level)</w:t>
            </w:r>
          </w:p>
        </w:tc>
        <w:tc>
          <w:tcPr>
            <w:tcW w:type="dxa" w:w="1462"/>
          </w:tcPr>
          <w:p>
            <w:pPr>
              <w:spacing w:after="0"/>
              <w:jc w:val="left"/>
            </w:pPr>
          </w:p>
        </w:tc>
        <w:tc>
          <w:tcPr>
            <w:tcW w:type="dxa" w:w="1536"/>
          </w:tcPr>
          <w:p>
            <w:pPr>
              <w:spacing w:after="0"/>
              <w:jc w:val="left"/>
            </w:pPr>
            <w:r>
              <w:rPr>
                <w:sz w:val="16"/>
              </w:rPr>
              <w:t>Strongest recorded: Hurricane record (NOAA event type 'Hurricane (Typhoon)'), 1996-09-02, damage not reported; NWS zone MEZ026</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971"/>
          </w:tcPr>
          <w:p>
            <w:pPr>
              <w:spacing w:after="0"/>
              <w:jc w:val="left"/>
            </w:pPr>
            <w:r>
              <w:rPr>
                <w:sz w:val="16"/>
              </w:rPr>
              <w:t>Sperry-Piltz ice scale (local data)</w:t>
            </w:r>
          </w:p>
        </w:tc>
        <w:tc>
          <w:tcPr>
            <w:tcW w:type="dxa" w:w="1895"/>
          </w:tcPr>
          <w:p>
            <w:pPr>
              <w:spacing w:after="0"/>
              <w:jc w:val="right"/>
            </w:pPr>
            <w:r>
              <w:rPr>
                <w:sz w:val="16"/>
              </w:rPr>
              <w:t>4 records, 1996 to 2013 (4 zone-level)</w:t>
            </w:r>
          </w:p>
        </w:tc>
        <w:tc>
          <w:tcPr>
            <w:tcW w:type="dxa" w:w="1462"/>
          </w:tcPr>
          <w:p>
            <w:pPr>
              <w:spacing w:after="0"/>
              <w:jc w:val="left"/>
            </w:pPr>
          </w:p>
        </w:tc>
        <w:tc>
          <w:tcPr>
            <w:tcW w:type="dxa" w:w="1536"/>
          </w:tcPr>
          <w:p>
            <w:pPr>
              <w:spacing w:after="0"/>
              <w:jc w:val="left"/>
            </w:pPr>
            <w:r>
              <w:rPr>
                <w:sz w:val="16"/>
              </w:rPr>
              <w:t>Ice Storm, 1998-01-05, $3,000,000 property; crops not reported (1998 dollars); NWS zone MEZ026</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p>
        </w:tc>
      </w:tr>
      <w:tr>
        <w:trPr>
          <w:cantSplit/>
        </w:trPr>
        <w:tc>
          <w:tcPr>
            <w:tcW w:type="dxa" w:w="1847"/>
          </w:tcPr>
          <w:p>
            <w:pPr>
              <w:spacing w:after="0"/>
              <w:jc w:val="left"/>
            </w:pPr>
            <w:r>
              <w:rPr>
                <w:sz w:val="16"/>
              </w:rPr>
              <w:t>Flash Flood, Flood, Lakeshore Flood</w:t>
            </w:r>
          </w:p>
        </w:tc>
        <w:tc>
          <w:tcPr>
            <w:tcW w:type="dxa" w:w="1971"/>
          </w:tcPr>
          <w:p>
            <w:pPr>
              <w:spacing w:after="0"/>
              <w:jc w:val="left"/>
            </w:pPr>
            <w:r>
              <w:rPr>
                <w:sz w:val="16"/>
              </w:rPr>
              <w:t>damage and flood days (flood depth: FIRM)</w:t>
            </w:r>
          </w:p>
        </w:tc>
        <w:tc>
          <w:tcPr>
            <w:tcW w:type="dxa" w:w="1895"/>
          </w:tcPr>
          <w:p>
            <w:pPr>
              <w:spacing w:after="0"/>
              <w:jc w:val="right"/>
            </w:pPr>
            <w:r>
              <w:rPr>
                <w:sz w:val="16"/>
              </w:rPr>
              <w:t>25 records, 1996 to 2024 (9 zone-level)</w:t>
            </w:r>
          </w:p>
        </w:tc>
        <w:tc>
          <w:tcPr>
            <w:tcW w:type="dxa" w:w="1462"/>
          </w:tcPr>
          <w:p>
            <w:pPr>
              <w:spacing w:after="0"/>
              <w:jc w:val="left"/>
            </w:pPr>
          </w:p>
        </w:tc>
        <w:tc>
          <w:tcPr>
            <w:tcW w:type="dxa" w:w="1536"/>
          </w:tcPr>
          <w:p>
            <w:pPr>
              <w:spacing w:after="0"/>
              <w:jc w:val="left"/>
            </w:pPr>
            <w:r>
              <w:rPr>
                <w:sz w:val="16"/>
              </w:rPr>
              <w:t>Flood, 2007-04-16, $1,900,000 property; $0 crops (2007 dollars)</w:t>
            </w:r>
          </w:p>
        </w:tc>
        <w:tc>
          <w:tcPr>
            <w:tcW w:type="dxa" w:w="1555"/>
          </w:tcPr>
          <w:p>
            <w:pPr>
              <w:spacing w:after="0"/>
              <w:jc w:val="left"/>
            </w:pPr>
          </w:p>
        </w:tc>
        <w:tc>
          <w:tcPr>
            <w:tcW w:type="dxa" w:w="2130"/>
          </w:tcPr>
          <w:p>
            <w:pPr>
              <w:spacing w:after="0"/>
              <w:jc w:val="left"/>
            </w:pPr>
            <w:r>
              <w:rPr>
                <w:sz w:val="16"/>
              </w:rPr>
              <w:t>Event records naming jurisdictions in the plan: Alna town (2 records), Jefferson town (2 records), Boothbay town (1 record), Bristol town (1 record), Damariscotta town (1 record), Newcastle town (1 record), Somerville town (1 record), Southport town (1 record), Waldoboro town (1 record), Whitefield town (1 record). Zone-level records (9) apply countywide.</w:t>
            </w:r>
          </w:p>
        </w:tc>
        <w:tc>
          <w:tcPr>
            <w:tcW w:type="dxa" w:w="17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971"/>
          </w:tcPr>
          <w:p>
            <w:pPr>
              <w:spacing w:after="0"/>
              <w:jc w:val="left"/>
            </w:pPr>
            <w:r>
              <w:rPr>
                <w:sz w:val="16"/>
              </w:rPr>
              <w:t>none (count and damage only)</w:t>
            </w:r>
          </w:p>
        </w:tc>
        <w:tc>
          <w:tcPr>
            <w:tcW w:type="dxa" w:w="1895"/>
          </w:tcPr>
          <w:p>
            <w:pPr>
              <w:spacing w:after="0"/>
              <w:jc w:val="right"/>
            </w:pPr>
            <w:r>
              <w:rPr>
                <w:sz w:val="16"/>
              </w:rPr>
              <w:t>0</w:t>
            </w:r>
          </w:p>
        </w:tc>
        <w:tc>
          <w:tcPr>
            <w:tcW w:type="dxa" w:w="1462"/>
          </w:tcPr>
          <w:p>
            <w:pPr>
              <w:spacing w:after="0"/>
              <w:jc w:val="left"/>
            </w:pPr>
          </w:p>
        </w:tc>
        <w:tc>
          <w:tcPr>
            <w:tcW w:type="dxa" w:w="1536"/>
          </w:tcPr>
          <w:p>
            <w:pPr>
              <w:spacing w:after="0"/>
              <w:jc w:val="left"/>
            </w:pPr>
          </w:p>
        </w:tc>
        <w:tc>
          <w:tcPr>
            <w:tcW w:type="dxa" w:w="1555"/>
          </w:tcPr>
          <w:p>
            <w:pPr>
              <w:spacing w:after="0"/>
              <w:jc w:val="left"/>
            </w:pPr>
          </w:p>
        </w:tc>
        <w:tc>
          <w:tcPr>
            <w:tcW w:type="dxa" w:w="2130"/>
          </w:tcPr>
          <w:p>
            <w:pPr>
              <w:spacing w:after="0"/>
              <w:jc w:val="left"/>
            </w:pPr>
          </w:p>
        </w:tc>
        <w:tc>
          <w:tcPr>
            <w:tcW w:type="dxa" w:w="1717"/>
          </w:tcPr>
          <w:p>
            <w:pPr>
              <w:spacing w:after="0"/>
              <w:jc w:val="left"/>
            </w:pPr>
          </w:p>
        </w:tc>
      </w:tr>
      <w:tr>
        <w:trPr>
          <w:cantSplit/>
        </w:trPr>
        <w:tc>
          <w:tcPr>
            <w:tcW w:type="dxa" w:w="1847"/>
          </w:tcPr>
          <w:p>
            <w:pPr>
              <w:spacing w:after="0"/>
              <w:jc w:val="left"/>
            </w:pPr>
            <w:r>
              <w:rPr>
                <w:sz w:val="16"/>
              </w:rPr>
              <w:t>Lightning</w:t>
            </w:r>
          </w:p>
        </w:tc>
        <w:tc>
          <w:tcPr>
            <w:tcW w:type="dxa" w:w="1971"/>
          </w:tcPr>
          <w:p>
            <w:pPr>
              <w:spacing w:after="0"/>
              <w:jc w:val="left"/>
            </w:pPr>
            <w:r>
              <w:rPr>
                <w:sz w:val="16"/>
              </w:rPr>
              <w:t>annualized frequency (the measure FEMA's Local Mitigation Planning Handbook names)</w:t>
            </w:r>
          </w:p>
        </w:tc>
        <w:tc>
          <w:tcPr>
            <w:tcW w:type="dxa" w:w="1895"/>
          </w:tcPr>
          <w:p>
            <w:pPr>
              <w:spacing w:after="0"/>
              <w:jc w:val="right"/>
            </w:pPr>
            <w:r>
              <w:rPr>
                <w:sz w:val="16"/>
              </w:rPr>
              <w:t>18 records, 1999 to 2009</w:t>
            </w:r>
          </w:p>
        </w:tc>
        <w:tc>
          <w:tcPr>
            <w:tcW w:type="dxa" w:w="1462"/>
          </w:tcPr>
          <w:p>
            <w:pPr>
              <w:spacing w:after="0"/>
              <w:jc w:val="left"/>
            </w:pPr>
          </w:p>
        </w:tc>
        <w:tc>
          <w:tcPr>
            <w:tcW w:type="dxa" w:w="1536"/>
          </w:tcPr>
          <w:p>
            <w:pPr>
              <w:spacing w:after="0"/>
              <w:jc w:val="left"/>
            </w:pPr>
            <w:r>
              <w:rPr>
                <w:sz w:val="16"/>
              </w:rPr>
              <w:t>Lightning, 2009-07-02, $1,500,000 property; $0 crops (2009 dollars)</w:t>
            </w:r>
          </w:p>
        </w:tc>
        <w:tc>
          <w:tcPr>
            <w:tcW w:type="dxa" w:w="1555"/>
          </w:tcPr>
          <w:p>
            <w:pPr>
              <w:spacing w:after="0"/>
              <w:jc w:val="left"/>
            </w:pPr>
          </w:p>
        </w:tc>
        <w:tc>
          <w:tcPr>
            <w:tcW w:type="dxa" w:w="2130"/>
          </w:tcPr>
          <w:p>
            <w:pPr>
              <w:spacing w:after="0"/>
              <w:jc w:val="left"/>
            </w:pPr>
            <w:r>
              <w:rPr>
                <w:sz w:val="16"/>
              </w:rPr>
              <w:t>Event records naming jurisdictions in the plan: Jefferson town (3 records), Wiscasset town (3 records), Nobleboro town (2 records), Somerville town (2 records), Waldoboro town (2 records), Alna town (1 record), Boothbay Harbor town (1 record), Newcastle town (1 record), South Bristol town (1 record).</w:t>
            </w:r>
          </w:p>
        </w:tc>
        <w:tc>
          <w:tcPr>
            <w:tcW w:type="dxa" w:w="1717"/>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971"/>
          </w:tcPr>
          <w:p>
            <w:pPr>
              <w:spacing w:after="0"/>
              <w:jc w:val="left"/>
            </w:pPr>
            <w:r>
              <w:rPr>
                <w:sz w:val="16"/>
              </w:rPr>
              <w:t>wind speed (kt and mph)</w:t>
            </w:r>
          </w:p>
        </w:tc>
        <w:tc>
          <w:tcPr>
            <w:tcW w:type="dxa" w:w="1895"/>
          </w:tcPr>
          <w:p>
            <w:pPr>
              <w:spacing w:after="0"/>
              <w:jc w:val="right"/>
            </w:pPr>
            <w:r>
              <w:rPr>
                <w:sz w:val="16"/>
              </w:rPr>
              <w:t>67 records, 1996 to 2025 (67 zone-level)</w:t>
            </w:r>
          </w:p>
        </w:tc>
        <w:tc>
          <w:tcPr>
            <w:tcW w:type="dxa" w:w="1462"/>
          </w:tcPr>
          <w:p>
            <w:pPr>
              <w:spacing w:after="0"/>
              <w:jc w:val="left"/>
            </w:pPr>
            <w:r>
              <w:rPr>
                <w:sz w:val="16"/>
              </w:rPr>
              <w:t>30 kt (35 mph) to 61 kt (70 mph) (median 50 kt (58 mph)); 32 with a recorded value</w:t>
            </w:r>
          </w:p>
        </w:tc>
        <w:tc>
          <w:tcPr>
            <w:tcW w:type="dxa" w:w="1536"/>
          </w:tcPr>
          <w:p>
            <w:pPr>
              <w:spacing w:after="0"/>
              <w:jc w:val="left"/>
            </w:pPr>
            <w:r>
              <w:rPr>
                <w:sz w:val="16"/>
              </w:rPr>
              <w:t>61 kt (70 mph) estimated gust, High Wind, 2017-10-30; NWS zone MEZ026</w:t>
            </w:r>
          </w:p>
        </w:tc>
        <w:tc>
          <w:tcPr>
            <w:tcW w:type="dxa" w:w="1555"/>
          </w:tcPr>
          <w:p>
            <w:pPr>
              <w:spacing w:after="0"/>
              <w:jc w:val="left"/>
            </w:pPr>
            <w:r>
              <w:rPr>
                <w:sz w:val="16"/>
              </w:rPr>
              <w:t>High Wind, 2007-04-16, $50,000 property; $0 crops (zone total, 2007 dollars)</w:t>
            </w:r>
          </w:p>
        </w:tc>
        <w:tc>
          <w:tcPr>
            <w:tcW w:type="dxa" w:w="2130"/>
          </w:tcPr>
          <w:p>
            <w:pPr>
              <w:spacing w:after="0"/>
              <w:jc w:val="left"/>
            </w:pPr>
            <w:r>
              <w:rPr>
                <w:sz w:val="16"/>
              </w:rPr>
              <w:t>Countywide (zone-level records).</w:t>
            </w:r>
          </w:p>
        </w:tc>
        <w:tc>
          <w:tcPr>
            <w:tcW w:type="dxa" w:w="1717"/>
          </w:tcPr>
          <w:p>
            <w:pPr>
              <w:spacing w:after="0"/>
              <w:jc w:val="left"/>
            </w:pPr>
          </w:p>
        </w:tc>
      </w:tr>
      <w:tr>
        <w:trPr>
          <w:cantSplit/>
        </w:trPr>
        <w:tc>
          <w:tcPr>
            <w:tcW w:type="dxa" w:w="1847"/>
          </w:tcPr>
          <w:p>
            <w:pPr>
              <w:spacing w:after="0"/>
              <w:jc w:val="left"/>
            </w:pPr>
            <w:r>
              <w:rPr>
                <w:sz w:val="16"/>
              </w:rPr>
              <w:t>Thunderstorm Wind</w:t>
            </w:r>
          </w:p>
        </w:tc>
        <w:tc>
          <w:tcPr>
            <w:tcW w:type="dxa" w:w="1971"/>
          </w:tcPr>
          <w:p>
            <w:pPr>
              <w:spacing w:after="0"/>
              <w:jc w:val="left"/>
            </w:pPr>
            <w:r>
              <w:rPr>
                <w:sz w:val="16"/>
              </w:rPr>
              <w:t>wind speed (kt and mph)</w:t>
            </w:r>
          </w:p>
        </w:tc>
        <w:tc>
          <w:tcPr>
            <w:tcW w:type="dxa" w:w="1895"/>
          </w:tcPr>
          <w:p>
            <w:pPr>
              <w:spacing w:after="0"/>
              <w:jc w:val="right"/>
            </w:pPr>
            <w:r>
              <w:rPr>
                <w:sz w:val="16"/>
              </w:rPr>
              <w:t>61 records, 1982 to 2022</w:t>
            </w:r>
          </w:p>
        </w:tc>
        <w:tc>
          <w:tcPr>
            <w:tcW w:type="dxa" w:w="1462"/>
          </w:tcPr>
          <w:p>
            <w:pPr>
              <w:spacing w:after="0"/>
              <w:jc w:val="left"/>
            </w:pPr>
            <w:r>
              <w:rPr>
                <w:sz w:val="16"/>
              </w:rPr>
              <w:t>50 kt (58 mph) to 78 kt (90 mph) (median 50 kt (58 mph)); 52 with a recorded value</w:t>
            </w:r>
          </w:p>
        </w:tc>
        <w:tc>
          <w:tcPr>
            <w:tcW w:type="dxa" w:w="1536"/>
          </w:tcPr>
          <w:p>
            <w:pPr>
              <w:spacing w:after="0"/>
              <w:jc w:val="left"/>
            </w:pPr>
            <w:r>
              <w:rPr>
                <w:sz w:val="16"/>
              </w:rPr>
              <w:t>78 kt (90 mph) estimated gust, Thunderstorm Wind, 2018-09-06</w:t>
            </w:r>
          </w:p>
        </w:tc>
        <w:tc>
          <w:tcPr>
            <w:tcW w:type="dxa" w:w="1555"/>
          </w:tcPr>
          <w:p>
            <w:pPr>
              <w:spacing w:after="0"/>
              <w:jc w:val="left"/>
            </w:pPr>
          </w:p>
        </w:tc>
        <w:tc>
          <w:tcPr>
            <w:tcW w:type="dxa" w:w="2130"/>
          </w:tcPr>
          <w:p>
            <w:pPr>
              <w:spacing w:after="0"/>
              <w:jc w:val="left"/>
            </w:pPr>
            <w:r>
              <w:rPr>
                <w:sz w:val="16"/>
              </w:rPr>
              <w:t>Event records naming jurisdictions in the plan: Boothbay town (9 records), Jefferson town (6 records), Nobleboro town (5 records), Wiscasset town (5 records), Whitefield town (3 records), Bristol town (2 records), Somerville town (2 records), Waldoboro town (2 records), Alna town (1 record), Damariscotta town (1 record); and 3 more jurisdictions (see the Excel file).</w:t>
            </w:r>
          </w:p>
        </w:tc>
        <w:tc>
          <w:tcPr>
            <w:tcW w:type="dxa" w:w="1717"/>
          </w:tcPr>
          <w:p>
            <w:pPr>
              <w:spacing w:after="0"/>
              <w:jc w:val="left"/>
            </w:pPr>
          </w:p>
        </w:tc>
      </w:tr>
      <w:tr>
        <w:trPr>
          <w:cantSplit/>
        </w:trPr>
        <w:tc>
          <w:tcPr>
            <w:tcW w:type="dxa" w:w="1847"/>
          </w:tcPr>
          <w:p>
            <w:pPr>
              <w:spacing w:after="0"/>
              <w:jc w:val="left"/>
            </w:pPr>
            <w:r>
              <w:rPr>
                <w:sz w:val="16"/>
              </w:rPr>
              <w:t>Tornado</w:t>
            </w:r>
          </w:p>
        </w:tc>
        <w:tc>
          <w:tcPr>
            <w:tcW w:type="dxa" w:w="1971"/>
          </w:tcPr>
          <w:p>
            <w:pPr>
              <w:spacing w:after="0"/>
              <w:jc w:val="left"/>
            </w:pPr>
            <w:r>
              <w:rPr>
                <w:sz w:val="16"/>
              </w:rPr>
              <w:t>Enhanced Fujita (Fujita before Feb 2007)</w:t>
            </w:r>
          </w:p>
        </w:tc>
        <w:tc>
          <w:tcPr>
            <w:tcW w:type="dxa" w:w="1895"/>
          </w:tcPr>
          <w:p>
            <w:pPr>
              <w:spacing w:after="0"/>
              <w:jc w:val="right"/>
            </w:pPr>
            <w:r>
              <w:rPr>
                <w:sz w:val="16"/>
              </w:rPr>
              <w:t>2 records, 1958 to 1963</w:t>
            </w:r>
          </w:p>
        </w:tc>
        <w:tc>
          <w:tcPr>
            <w:tcW w:type="dxa" w:w="1462"/>
          </w:tcPr>
          <w:p>
            <w:pPr>
              <w:spacing w:after="0"/>
              <w:jc w:val="left"/>
            </w:pPr>
            <w:r>
              <w:rPr>
                <w:sz w:val="16"/>
              </w:rPr>
              <w:t>F/EF1; 1 with a recorded value</w:t>
            </w:r>
          </w:p>
        </w:tc>
        <w:tc>
          <w:tcPr>
            <w:tcW w:type="dxa" w:w="1536"/>
          </w:tcPr>
          <w:p>
            <w:pPr>
              <w:spacing w:after="0"/>
              <w:jc w:val="left"/>
            </w:pPr>
            <w:r>
              <w:rPr>
                <w:sz w:val="16"/>
              </w:rPr>
              <w:t>F1 tornado, 1963-10-29, 33 yd wide, $250,000 property; crops not recorded (1963 dollars)</w:t>
            </w:r>
          </w:p>
        </w:tc>
        <w:tc>
          <w:tcPr>
            <w:tcW w:type="dxa" w:w="1555"/>
          </w:tcPr>
          <w:p>
            <w:pPr>
              <w:spacing w:after="0"/>
              <w:jc w:val="left"/>
            </w:pPr>
          </w:p>
        </w:tc>
        <w:tc>
          <w:tcPr>
            <w:tcW w:type="dxa" w:w="2130"/>
          </w:tcPr>
          <w:p>
            <w:pPr>
              <w:spacing w:after="0"/>
              <w:jc w:val="left"/>
            </w:pPr>
            <w:r>
              <w:rPr>
                <w:sz w:val="16"/>
              </w:rPr>
              <w:t>No event record names a jurisdiction in the plan.</w:t>
            </w:r>
          </w:p>
        </w:tc>
        <w:tc>
          <w:tcPr>
            <w:tcW w:type="dxa" w:w="17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Tsunami</w:t>
            </w:r>
          </w:p>
        </w:tc>
        <w:tc>
          <w:tcPr>
            <w:tcW w:type="dxa" w:w="1971"/>
          </w:tcPr>
          <w:p>
            <w:pPr>
              <w:spacing w:after="0"/>
              <w:jc w:val="left"/>
            </w:pPr>
            <w:r>
              <w:rPr>
                <w:sz w:val="16"/>
              </w:rPr>
              <w:t>none (count and damage only)</w:t>
            </w:r>
          </w:p>
        </w:tc>
        <w:tc>
          <w:tcPr>
            <w:tcW w:type="dxa" w:w="1895"/>
          </w:tcPr>
          <w:p>
            <w:pPr>
              <w:spacing w:after="0"/>
              <w:jc w:val="right"/>
            </w:pPr>
            <w:r>
              <w:rPr>
                <w:sz w:val="16"/>
              </w:rPr>
              <w:t>0</w:t>
            </w:r>
          </w:p>
        </w:tc>
        <w:tc>
          <w:tcPr>
            <w:tcW w:type="dxa" w:w="1462"/>
          </w:tcPr>
          <w:p>
            <w:pPr>
              <w:spacing w:after="0"/>
              <w:jc w:val="left"/>
            </w:pPr>
          </w:p>
        </w:tc>
        <w:tc>
          <w:tcPr>
            <w:tcW w:type="dxa" w:w="1536"/>
          </w:tcPr>
          <w:p>
            <w:pPr>
              <w:spacing w:after="0"/>
              <w:jc w:val="left"/>
            </w:pPr>
          </w:p>
        </w:tc>
        <w:tc>
          <w:tcPr>
            <w:tcW w:type="dxa" w:w="1555"/>
          </w:tcPr>
          <w:p>
            <w:pPr>
              <w:spacing w:after="0"/>
              <w:jc w:val="left"/>
            </w:pPr>
          </w:p>
        </w:tc>
        <w:tc>
          <w:tcPr>
            <w:tcW w:type="dxa" w:w="2130"/>
          </w:tcPr>
          <w:p>
            <w:pPr>
              <w:spacing w:after="0"/>
              <w:jc w:val="left"/>
            </w:pPr>
          </w:p>
        </w:tc>
        <w:tc>
          <w:tcPr>
            <w:tcW w:type="dxa" w:w="1717"/>
          </w:tcPr>
          <w:p>
            <w:pPr>
              <w:spacing w:after="0"/>
              <w:jc w:val="left"/>
            </w:pPr>
          </w:p>
        </w:tc>
      </w:tr>
      <w:tr>
        <w:trPr>
          <w:cantSplit/>
        </w:trPr>
        <w:tc>
          <w:tcPr>
            <w:tcW w:type="dxa" w:w="1847"/>
          </w:tcPr>
          <w:p>
            <w:pPr>
              <w:spacing w:after="0"/>
              <w:jc w:val="left"/>
            </w:pPr>
            <w:r>
              <w:rPr>
                <w:sz w:val="16"/>
              </w:rPr>
              <w:t>Wildfire</w:t>
            </w:r>
          </w:p>
        </w:tc>
        <w:tc>
          <w:tcPr>
            <w:tcW w:type="dxa" w:w="1971"/>
          </w:tcPr>
          <w:p>
            <w:pPr>
              <w:spacing w:after="0"/>
              <w:jc w:val="left"/>
            </w:pPr>
            <w:r>
              <w:rPr>
                <w:sz w:val="16"/>
              </w:rPr>
              <w:t>acres burned (local data)</w:t>
            </w:r>
          </w:p>
        </w:tc>
        <w:tc>
          <w:tcPr>
            <w:tcW w:type="dxa" w:w="1895"/>
          </w:tcPr>
          <w:p>
            <w:pPr>
              <w:spacing w:after="0"/>
              <w:jc w:val="right"/>
            </w:pPr>
            <w:r>
              <w:rPr>
                <w:sz w:val="16"/>
              </w:rPr>
              <w:t>0</w:t>
            </w:r>
          </w:p>
        </w:tc>
        <w:tc>
          <w:tcPr>
            <w:tcW w:type="dxa" w:w="1462"/>
          </w:tcPr>
          <w:p>
            <w:pPr>
              <w:spacing w:after="0"/>
              <w:jc w:val="left"/>
            </w:pPr>
          </w:p>
        </w:tc>
        <w:tc>
          <w:tcPr>
            <w:tcW w:type="dxa" w:w="1536"/>
          </w:tcPr>
          <w:p>
            <w:pPr>
              <w:spacing w:after="0"/>
              <w:jc w:val="left"/>
            </w:pPr>
          </w:p>
        </w:tc>
        <w:tc>
          <w:tcPr>
            <w:tcW w:type="dxa" w:w="1555"/>
          </w:tcPr>
          <w:p>
            <w:pPr>
              <w:spacing w:after="0"/>
              <w:jc w:val="left"/>
            </w:pPr>
          </w:p>
        </w:tc>
        <w:tc>
          <w:tcPr>
            <w:tcW w:type="dxa" w:w="2130"/>
          </w:tcPr>
          <w:p>
            <w:pPr>
              <w:spacing w:after="0"/>
              <w:jc w:val="left"/>
            </w:pPr>
          </w:p>
        </w:tc>
        <w:tc>
          <w:tcPr>
            <w:tcW w:type="dxa" w:w="1717"/>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971"/>
          </w:tcPr>
          <w:p>
            <w:pPr>
              <w:spacing w:after="0"/>
              <w:jc w:val="left"/>
            </w:pPr>
            <w:r>
              <w:rPr>
                <w:sz w:val="16"/>
              </w:rPr>
              <w:t>none in data (snowfall: local data)</w:t>
            </w:r>
          </w:p>
        </w:tc>
        <w:tc>
          <w:tcPr>
            <w:tcW w:type="dxa" w:w="1895"/>
          </w:tcPr>
          <w:p>
            <w:pPr>
              <w:spacing w:after="0"/>
              <w:jc w:val="right"/>
            </w:pPr>
            <w:r>
              <w:rPr>
                <w:sz w:val="16"/>
              </w:rPr>
              <w:t>165 records, 1996 to 2026 (165 zone-level)</w:t>
            </w:r>
          </w:p>
        </w:tc>
        <w:tc>
          <w:tcPr>
            <w:tcW w:type="dxa" w:w="1462"/>
          </w:tcPr>
          <w:p>
            <w:pPr>
              <w:spacing w:after="0"/>
              <w:jc w:val="left"/>
            </w:pPr>
          </w:p>
        </w:tc>
        <w:tc>
          <w:tcPr>
            <w:tcW w:type="dxa" w:w="1536"/>
          </w:tcPr>
          <w:p>
            <w:pPr>
              <w:spacing w:after="0"/>
              <w:jc w:val="left"/>
            </w:pPr>
            <w:r>
              <w:rPr>
                <w:sz w:val="16"/>
              </w:rPr>
              <w:t>No damage reported in 165 records.</w:t>
            </w:r>
          </w:p>
        </w:tc>
        <w:tc>
          <w:tcPr>
            <w:tcW w:type="dxa" w:w="1555"/>
          </w:tcPr>
          <w:p>
            <w:pPr>
              <w:spacing w:after="0"/>
              <w:jc w:val="left"/>
            </w:pPr>
          </w:p>
        </w:tc>
        <w:tc>
          <w:tcPr>
            <w:tcW w:type="dxa" w:w="2130"/>
          </w:tcPr>
          <w:p>
            <w:pPr>
              <w:spacing w:after="0"/>
              <w:jc w:val="left"/>
            </w:pPr>
            <w:r>
              <w:rPr>
                <w:sz w:val="16"/>
              </w:rPr>
              <w:t>Countywide (zone-level records).</w:t>
            </w:r>
          </w:p>
        </w:tc>
        <w:tc>
          <w:tcPr>
            <w:tcW w:type="dxa" w:w="17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812"/>
        <w:gridCol w:w="2620"/>
        <w:gridCol w:w="2596"/>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351"/>
          </w:tcPr>
          <w:p>
            <w:pPr>
              <w:spacing w:after="0"/>
              <w:jc w:val="left"/>
            </w:pPr>
            <w:r>
              <w:rPr>
                <w:sz w:val="16"/>
              </w:rPr>
              <w:t>Major disaster</w:t>
            </w:r>
          </w:p>
        </w:tc>
        <w:tc>
          <w:tcPr>
            <w:tcW w:type="dxa" w:w="2812"/>
          </w:tcPr>
          <w:p>
            <w:pPr>
              <w:spacing w:after="0"/>
              <w:jc w:val="left"/>
            </w:pPr>
            <w:r>
              <w:rPr>
                <w:sz w:val="16"/>
              </w:rPr>
              <w:t>Severe Storms and Flooding</w:t>
            </w:r>
          </w:p>
        </w:tc>
        <w:tc>
          <w:tcPr>
            <w:tcW w:type="dxa" w:w="2620"/>
          </w:tcPr>
          <w:p>
            <w:pPr>
              <w:spacing w:after="0"/>
              <w:jc w:val="left"/>
            </w:pPr>
            <w:r>
              <w:rPr>
                <w:sz w:val="16"/>
              </w:rPr>
              <w:t>Inland Flooding</w:t>
            </w:r>
          </w:p>
        </w:tc>
        <w:tc>
          <w:tcPr>
            <w:tcW w:type="dxa" w:w="2596"/>
          </w:tcPr>
          <w:p>
            <w:pPr>
              <w:spacing w:after="0"/>
              <w:jc w:val="right"/>
            </w:pPr>
            <w:r>
              <w:rPr>
                <w:sz w:val="16"/>
              </w:rPr>
              <w:t>$3,347,563.53</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51"/>
          </w:tcPr>
          <w:p>
            <w:pPr>
              <w:spacing w:after="0"/>
              <w:jc w:val="left"/>
            </w:pPr>
            <w:r>
              <w:rPr>
                <w:sz w:val="16"/>
              </w:rPr>
              <w:t>Emergency</w:t>
            </w:r>
          </w:p>
        </w:tc>
        <w:tc>
          <w:tcPr>
            <w:tcW w:type="dxa" w:w="2812"/>
          </w:tcPr>
          <w:p>
            <w:pPr>
              <w:spacing w:after="0"/>
              <w:jc w:val="left"/>
            </w:pPr>
            <w:r>
              <w:rPr>
                <w:sz w:val="16"/>
              </w:rPr>
              <w:t>Hurricane Lee</w:t>
            </w:r>
          </w:p>
        </w:tc>
        <w:tc>
          <w:tcPr>
            <w:tcW w:type="dxa" w:w="2620"/>
          </w:tcPr>
          <w:p>
            <w:pPr>
              <w:spacing w:after="0"/>
              <w:jc w:val="left"/>
            </w:pPr>
            <w:r>
              <w:rPr>
                <w:sz w:val="16"/>
              </w:rPr>
              <w:t>Hurricane</w:t>
            </w:r>
          </w:p>
        </w:tc>
        <w:tc>
          <w:tcPr>
            <w:tcW w:type="dxa" w:w="2596"/>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351"/>
          </w:tcPr>
          <w:p>
            <w:pPr>
              <w:spacing w:after="0"/>
              <w:jc w:val="left"/>
            </w:pPr>
            <w:r>
              <w:rPr>
                <w:sz w:val="16"/>
              </w:rPr>
              <w:t>Major disaster</w:t>
            </w:r>
          </w:p>
        </w:tc>
        <w:tc>
          <w:tcPr>
            <w:tcW w:type="dxa" w:w="2812"/>
          </w:tcPr>
          <w:p>
            <w:pPr>
              <w:spacing w:after="0"/>
              <w:jc w:val="left"/>
            </w:pPr>
            <w:r>
              <w:rPr>
                <w:sz w:val="16"/>
              </w:rPr>
              <w:t>Severe Storm and Flooding</w:t>
            </w:r>
          </w:p>
        </w:tc>
        <w:tc>
          <w:tcPr>
            <w:tcW w:type="dxa" w:w="2620"/>
          </w:tcPr>
          <w:p>
            <w:pPr>
              <w:spacing w:after="0"/>
              <w:jc w:val="left"/>
            </w:pPr>
            <w:r>
              <w:rPr>
                <w:sz w:val="16"/>
              </w:rPr>
              <w:t>Inland Flooding</w:t>
            </w:r>
          </w:p>
        </w:tc>
        <w:tc>
          <w:tcPr>
            <w:tcW w:type="dxa" w:w="2596"/>
          </w:tcPr>
          <w:p>
            <w:pPr>
              <w:spacing w:after="0"/>
              <w:jc w:val="right"/>
            </w:pPr>
            <w:r>
              <w:rPr>
                <w:sz w:val="16"/>
              </w:rPr>
              <w:t>$1,628,487.13</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51"/>
          </w:tcPr>
          <w:p>
            <w:pPr>
              <w:spacing w:after="0"/>
              <w:jc w:val="left"/>
            </w:pPr>
            <w:r>
              <w:rPr>
                <w:sz w:val="16"/>
              </w:rPr>
              <w:t>Major disaster</w:t>
            </w:r>
          </w:p>
        </w:tc>
        <w:tc>
          <w:tcPr>
            <w:tcW w:type="dxa" w:w="2812"/>
          </w:tcPr>
          <w:p>
            <w:pPr>
              <w:spacing w:after="0"/>
              <w:jc w:val="left"/>
            </w:pPr>
            <w:r>
              <w:rPr>
                <w:sz w:val="16"/>
              </w:rPr>
              <w:t>COVID-19 Pandemic</w:t>
            </w:r>
          </w:p>
        </w:tc>
        <w:tc>
          <w:tcPr>
            <w:tcW w:type="dxa" w:w="2620"/>
          </w:tcPr>
          <w:p>
            <w:pPr>
              <w:spacing w:after="0"/>
              <w:jc w:val="left"/>
            </w:pPr>
            <w:r>
              <w:rPr>
                <w:sz w:val="16"/>
              </w:rPr>
              <w:t>Non-natural, not counted</w:t>
            </w:r>
          </w:p>
        </w:tc>
        <w:tc>
          <w:tcPr>
            <w:tcW w:type="dxa" w:w="2596"/>
          </w:tcPr>
          <w:p>
            <w:pPr>
              <w:spacing w:after="0"/>
              <w:jc w:val="right"/>
            </w:pPr>
            <w:r>
              <w:rPr>
                <w:sz w:val="16"/>
              </w:rPr>
              <w:t>$7,635,174.43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51"/>
          </w:tcPr>
          <w:p>
            <w:pPr>
              <w:spacing w:after="0"/>
              <w:jc w:val="left"/>
            </w:pPr>
            <w:r>
              <w:rPr>
                <w:sz w:val="16"/>
              </w:rPr>
              <w:t>Emergency</w:t>
            </w:r>
          </w:p>
        </w:tc>
        <w:tc>
          <w:tcPr>
            <w:tcW w:type="dxa" w:w="2812"/>
          </w:tcPr>
          <w:p>
            <w:pPr>
              <w:spacing w:after="0"/>
              <w:jc w:val="left"/>
            </w:pPr>
            <w:r>
              <w:rPr>
                <w:sz w:val="16"/>
              </w:rPr>
              <w:t>COVID-19</w:t>
            </w:r>
          </w:p>
        </w:tc>
        <w:tc>
          <w:tcPr>
            <w:tcW w:type="dxa" w:w="2620"/>
          </w:tcPr>
          <w:p>
            <w:pPr>
              <w:spacing w:after="0"/>
              <w:jc w:val="left"/>
            </w:pPr>
            <w:r>
              <w:rPr>
                <w:sz w:val="16"/>
              </w:rPr>
              <w:t>Non-natural, not counted</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51"/>
          </w:tcPr>
          <w:p>
            <w:pPr>
              <w:spacing w:after="0"/>
              <w:jc w:val="left"/>
            </w:pPr>
            <w:r>
              <w:rPr>
                <w:sz w:val="16"/>
              </w:rPr>
              <w:t>Major disaster</w:t>
            </w:r>
          </w:p>
        </w:tc>
        <w:tc>
          <w:tcPr>
            <w:tcW w:type="dxa" w:w="2812"/>
          </w:tcPr>
          <w:p>
            <w:pPr>
              <w:spacing w:after="0"/>
              <w:jc w:val="left"/>
            </w:pPr>
            <w:r>
              <w:rPr>
                <w:sz w:val="16"/>
              </w:rPr>
              <w:t>Severe Storm and Flooding</w:t>
            </w:r>
          </w:p>
        </w:tc>
        <w:tc>
          <w:tcPr>
            <w:tcW w:type="dxa" w:w="2620"/>
          </w:tcPr>
          <w:p>
            <w:pPr>
              <w:spacing w:after="0"/>
              <w:jc w:val="left"/>
            </w:pPr>
            <w:r>
              <w:rPr>
                <w:sz w:val="16"/>
              </w:rPr>
              <w:t>Inland Flooding</w:t>
            </w:r>
          </w:p>
        </w:tc>
        <w:tc>
          <w:tcPr>
            <w:tcW w:type="dxa" w:w="2596"/>
          </w:tcPr>
          <w:p>
            <w:pPr>
              <w:spacing w:after="0"/>
              <w:jc w:val="right"/>
            </w:pPr>
            <w:r>
              <w:rPr>
                <w:sz w:val="16"/>
              </w:rPr>
              <w:t>$307,966.36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2011-08-27</w:t>
            </w:r>
          </w:p>
        </w:tc>
        <w:tc>
          <w:tcPr>
            <w:tcW w:type="dxa" w:w="1037"/>
          </w:tcPr>
          <w:p>
            <w:pPr>
              <w:spacing w:after="0"/>
              <w:jc w:val="left"/>
            </w:pPr>
            <w:r>
              <w:rPr>
                <w:sz w:val="16"/>
              </w:rPr>
              <w:t>DR-4032-ME</w:t>
            </w:r>
          </w:p>
        </w:tc>
        <w:tc>
          <w:tcPr>
            <w:tcW w:type="dxa" w:w="1351"/>
          </w:tcPr>
          <w:p>
            <w:pPr>
              <w:spacing w:after="0"/>
              <w:jc w:val="left"/>
            </w:pPr>
            <w:r>
              <w:rPr>
                <w:sz w:val="16"/>
              </w:rPr>
              <w:t>Major disaster</w:t>
            </w:r>
          </w:p>
        </w:tc>
        <w:tc>
          <w:tcPr>
            <w:tcW w:type="dxa" w:w="2812"/>
          </w:tcPr>
          <w:p>
            <w:pPr>
              <w:spacing w:after="0"/>
              <w:jc w:val="left"/>
            </w:pPr>
            <w:r>
              <w:rPr>
                <w:sz w:val="16"/>
              </w:rPr>
              <w:t>Tropical Storm Irene</w:t>
            </w:r>
          </w:p>
        </w:tc>
        <w:tc>
          <w:tcPr>
            <w:tcW w:type="dxa" w:w="2620"/>
          </w:tcPr>
          <w:p>
            <w:pPr>
              <w:spacing w:after="0"/>
              <w:jc w:val="left"/>
            </w:pPr>
            <w:r>
              <w:rPr>
                <w:sz w:val="16"/>
              </w:rPr>
              <w:t>Hurricane</w:t>
            </w:r>
          </w:p>
        </w:tc>
        <w:tc>
          <w:tcPr>
            <w:tcW w:type="dxa" w:w="2596"/>
          </w:tcPr>
          <w:p>
            <w:pPr>
              <w:spacing w:after="0"/>
              <w:jc w:val="right"/>
            </w:pPr>
            <w:r>
              <w:rPr>
                <w:sz w:val="16"/>
              </w:rPr>
              <w:t>$33,512.54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2010-03-25</w:t>
            </w:r>
          </w:p>
        </w:tc>
        <w:tc>
          <w:tcPr>
            <w:tcW w:type="dxa" w:w="1037"/>
          </w:tcPr>
          <w:p>
            <w:pPr>
              <w:spacing w:after="0"/>
              <w:jc w:val="left"/>
            </w:pPr>
            <w:r>
              <w:rPr>
                <w:sz w:val="16"/>
              </w:rPr>
              <w:t>2010-02-23</w:t>
            </w:r>
          </w:p>
        </w:tc>
        <w:tc>
          <w:tcPr>
            <w:tcW w:type="dxa" w:w="1037"/>
          </w:tcPr>
          <w:p>
            <w:pPr>
              <w:spacing w:after="0"/>
              <w:jc w:val="left"/>
            </w:pPr>
            <w:r>
              <w:rPr>
                <w:sz w:val="16"/>
              </w:rPr>
              <w:t>DR-1891-ME</w:t>
            </w:r>
          </w:p>
        </w:tc>
        <w:tc>
          <w:tcPr>
            <w:tcW w:type="dxa" w:w="1351"/>
          </w:tcPr>
          <w:p>
            <w:pPr>
              <w:spacing w:after="0"/>
              <w:jc w:val="left"/>
            </w:pPr>
            <w:r>
              <w:rPr>
                <w:sz w:val="16"/>
              </w:rPr>
              <w:t>Major disaster</w:t>
            </w:r>
          </w:p>
        </w:tc>
        <w:tc>
          <w:tcPr>
            <w:tcW w:type="dxa" w:w="2812"/>
          </w:tcPr>
          <w:p>
            <w:pPr>
              <w:spacing w:after="0"/>
              <w:jc w:val="left"/>
            </w:pPr>
            <w:r>
              <w:rPr>
                <w:sz w:val="16"/>
              </w:rPr>
              <w:t>Severe Winter Storm</w:t>
            </w:r>
          </w:p>
        </w:tc>
        <w:tc>
          <w:tcPr>
            <w:tcW w:type="dxa" w:w="2620"/>
          </w:tcPr>
          <w:p>
            <w:pPr>
              <w:spacing w:after="0"/>
              <w:jc w:val="left"/>
            </w:pPr>
            <w:r>
              <w:rPr>
                <w:sz w:val="16"/>
              </w:rPr>
              <w:t>Winter Weather</w:t>
            </w:r>
          </w:p>
        </w:tc>
        <w:tc>
          <w:tcPr>
            <w:tcW w:type="dxa" w:w="2596"/>
          </w:tcPr>
          <w:p>
            <w:pPr>
              <w:spacing w:after="0"/>
              <w:jc w:val="right"/>
            </w:pPr>
            <w:r>
              <w:rPr>
                <w:sz w:val="16"/>
              </w:rPr>
              <w:t>$187,397.86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351"/>
          </w:tcPr>
          <w:p>
            <w:pPr>
              <w:spacing w:after="0"/>
              <w:jc w:val="left"/>
            </w:pPr>
            <w:r>
              <w:rPr>
                <w:sz w:val="16"/>
              </w:rPr>
              <w:t>Major disaster</w:t>
            </w:r>
          </w:p>
        </w:tc>
        <w:tc>
          <w:tcPr>
            <w:tcW w:type="dxa" w:w="2812"/>
          </w:tcPr>
          <w:p>
            <w:pPr>
              <w:spacing w:after="0"/>
              <w:jc w:val="left"/>
            </w:pPr>
            <w:r>
              <w:rPr>
                <w:sz w:val="16"/>
              </w:rPr>
              <w:t>Severe Storms, Flooding, and Landslides</w:t>
            </w:r>
          </w:p>
        </w:tc>
        <w:tc>
          <w:tcPr>
            <w:tcW w:type="dxa" w:w="2620"/>
          </w:tcPr>
          <w:p>
            <w:pPr>
              <w:spacing w:after="0"/>
              <w:jc w:val="left"/>
            </w:pPr>
            <w:r>
              <w:rPr>
                <w:sz w:val="16"/>
              </w:rPr>
              <w:t>Inland Flooding; Landslide</w:t>
            </w:r>
          </w:p>
        </w:tc>
        <w:tc>
          <w:tcPr>
            <w:tcW w:type="dxa" w:w="2596"/>
          </w:tcPr>
          <w:p>
            <w:pPr>
              <w:spacing w:after="0"/>
              <w:jc w:val="right"/>
            </w:pPr>
            <w:r>
              <w:rPr>
                <w:sz w:val="16"/>
              </w:rPr>
              <w:t>$234,583.33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2009-01-09</w:t>
            </w:r>
          </w:p>
        </w:tc>
        <w:tc>
          <w:tcPr>
            <w:tcW w:type="dxa" w:w="1037"/>
          </w:tcPr>
          <w:p>
            <w:pPr>
              <w:spacing w:after="0"/>
              <w:jc w:val="left"/>
            </w:pPr>
            <w:r>
              <w:rPr>
                <w:sz w:val="16"/>
              </w:rPr>
              <w:t>2008-12-11</w:t>
            </w:r>
          </w:p>
        </w:tc>
        <w:tc>
          <w:tcPr>
            <w:tcW w:type="dxa" w:w="1037"/>
          </w:tcPr>
          <w:p>
            <w:pPr>
              <w:spacing w:after="0"/>
              <w:jc w:val="left"/>
            </w:pPr>
            <w:r>
              <w:rPr>
                <w:sz w:val="16"/>
              </w:rPr>
              <w:t>DR-1815-ME</w:t>
            </w:r>
          </w:p>
        </w:tc>
        <w:tc>
          <w:tcPr>
            <w:tcW w:type="dxa" w:w="1351"/>
          </w:tcPr>
          <w:p>
            <w:pPr>
              <w:spacing w:after="0"/>
              <w:jc w:val="left"/>
            </w:pPr>
            <w:r>
              <w:rPr>
                <w:sz w:val="16"/>
              </w:rPr>
              <w:t>Major disaster</w:t>
            </w:r>
          </w:p>
        </w:tc>
        <w:tc>
          <w:tcPr>
            <w:tcW w:type="dxa" w:w="2812"/>
          </w:tcPr>
          <w:p>
            <w:pPr>
              <w:spacing w:after="0"/>
              <w:jc w:val="left"/>
            </w:pPr>
            <w:r>
              <w:rPr>
                <w:sz w:val="16"/>
              </w:rPr>
              <w:t>Severe Winter Storm and Flooding</w:t>
            </w:r>
          </w:p>
        </w:tc>
        <w:tc>
          <w:tcPr>
            <w:tcW w:type="dxa" w:w="2620"/>
          </w:tcPr>
          <w:p>
            <w:pPr>
              <w:spacing w:after="0"/>
              <w:jc w:val="left"/>
            </w:pPr>
            <w:r>
              <w:rPr>
                <w:sz w:val="16"/>
              </w:rPr>
              <w:t>Inland Flooding; Winter Weather</w:t>
            </w:r>
          </w:p>
        </w:tc>
        <w:tc>
          <w:tcPr>
            <w:tcW w:type="dxa" w:w="2596"/>
          </w:tcPr>
          <w:p>
            <w:pPr>
              <w:spacing w:after="0"/>
              <w:jc w:val="right"/>
            </w:pPr>
            <w:r>
              <w:rPr>
                <w:sz w:val="16"/>
              </w:rPr>
              <w:t>$290,133.84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2008-12-15</w:t>
            </w:r>
          </w:p>
        </w:tc>
        <w:tc>
          <w:tcPr>
            <w:tcW w:type="dxa" w:w="1037"/>
          </w:tcPr>
          <w:p>
            <w:pPr>
              <w:spacing w:after="0"/>
              <w:jc w:val="left"/>
            </w:pPr>
            <w:r>
              <w:rPr>
                <w:sz w:val="16"/>
              </w:rPr>
              <w:t>2008-12-11</w:t>
            </w:r>
          </w:p>
        </w:tc>
        <w:tc>
          <w:tcPr>
            <w:tcW w:type="dxa" w:w="1037"/>
          </w:tcPr>
          <w:p>
            <w:pPr>
              <w:spacing w:after="0"/>
              <w:jc w:val="left"/>
            </w:pPr>
            <w:r>
              <w:rPr>
                <w:sz w:val="16"/>
              </w:rPr>
              <w:t>EM-3298-ME</w:t>
            </w:r>
          </w:p>
        </w:tc>
        <w:tc>
          <w:tcPr>
            <w:tcW w:type="dxa" w:w="1351"/>
          </w:tcPr>
          <w:p>
            <w:pPr>
              <w:spacing w:after="0"/>
              <w:jc w:val="left"/>
            </w:pPr>
            <w:r>
              <w:rPr>
                <w:sz w:val="16"/>
              </w:rPr>
              <w:t>Emergency</w:t>
            </w:r>
          </w:p>
        </w:tc>
        <w:tc>
          <w:tcPr>
            <w:tcW w:type="dxa" w:w="2812"/>
          </w:tcPr>
          <w:p>
            <w:pPr>
              <w:spacing w:after="0"/>
              <w:jc w:val="left"/>
            </w:pPr>
            <w:r>
              <w:rPr>
                <w:sz w:val="16"/>
              </w:rPr>
              <w:t>Severe Winter Storm</w:t>
            </w:r>
          </w:p>
        </w:tc>
        <w:tc>
          <w:tcPr>
            <w:tcW w:type="dxa" w:w="2620"/>
          </w:tcPr>
          <w:p>
            <w:pPr>
              <w:spacing w:after="0"/>
              <w:jc w:val="left"/>
            </w:pPr>
            <w:r>
              <w:rPr>
                <w:sz w:val="16"/>
              </w:rPr>
              <w:t>Winter Weather</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DR-1815</w:t>
            </w:r>
          </w:p>
        </w:tc>
      </w:tr>
      <w:tr>
        <w:trPr>
          <w:cantSplit/>
        </w:trPr>
        <w:tc>
          <w:tcPr>
            <w:tcW w:type="dxa" w:w="1037"/>
          </w:tcPr>
          <w:p>
            <w:pPr>
              <w:spacing w:after="0"/>
              <w:jc w:val="left"/>
            </w:pPr>
            <w:r>
              <w:rPr>
                <w:sz w:val="16"/>
              </w:rPr>
              <w:t>2008-05-09</w:t>
            </w:r>
          </w:p>
        </w:tc>
        <w:tc>
          <w:tcPr>
            <w:tcW w:type="dxa" w:w="1037"/>
          </w:tcPr>
          <w:p>
            <w:pPr>
              <w:spacing w:after="0"/>
              <w:jc w:val="left"/>
            </w:pPr>
            <w:r>
              <w:rPr>
                <w:sz w:val="16"/>
              </w:rPr>
              <w:t>2008-04-28</w:t>
            </w:r>
          </w:p>
        </w:tc>
        <w:tc>
          <w:tcPr>
            <w:tcW w:type="dxa" w:w="1037"/>
          </w:tcPr>
          <w:p>
            <w:pPr>
              <w:spacing w:after="0"/>
              <w:jc w:val="left"/>
            </w:pPr>
            <w:r>
              <w:rPr>
                <w:sz w:val="16"/>
              </w:rPr>
              <w:t>DR-1755-ME</w:t>
            </w:r>
          </w:p>
        </w:tc>
        <w:tc>
          <w:tcPr>
            <w:tcW w:type="dxa" w:w="1351"/>
          </w:tcPr>
          <w:p>
            <w:pPr>
              <w:spacing w:after="0"/>
              <w:jc w:val="left"/>
            </w:pPr>
            <w:r>
              <w:rPr>
                <w:sz w:val="16"/>
              </w:rPr>
              <w:t>Major disaster</w:t>
            </w:r>
          </w:p>
        </w:tc>
        <w:tc>
          <w:tcPr>
            <w:tcW w:type="dxa" w:w="2812"/>
          </w:tcPr>
          <w:p>
            <w:pPr>
              <w:spacing w:after="0"/>
              <w:jc w:val="left"/>
            </w:pPr>
            <w:r>
              <w:rPr>
                <w:sz w:val="16"/>
              </w:rPr>
              <w:t>Severe Storms and Flooding</w:t>
            </w:r>
          </w:p>
        </w:tc>
        <w:tc>
          <w:tcPr>
            <w:tcW w:type="dxa" w:w="2620"/>
          </w:tcPr>
          <w:p>
            <w:pPr>
              <w:spacing w:after="0"/>
              <w:jc w:val="left"/>
            </w:pPr>
            <w:r>
              <w:rPr>
                <w:sz w:val="16"/>
              </w:rPr>
              <w:t>Inland Flooding</w:t>
            </w:r>
          </w:p>
        </w:tc>
        <w:tc>
          <w:tcPr>
            <w:tcW w:type="dxa" w:w="2596"/>
          </w:tcPr>
          <w:p>
            <w:pPr>
              <w:spacing w:after="0"/>
              <w:jc w:val="right"/>
            </w:pPr>
            <w:r>
              <w:rPr>
                <w:sz w:val="16"/>
              </w:rPr>
              <w:t>$205,649.82</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51"/>
          </w:tcPr>
          <w:p>
            <w:pPr>
              <w:spacing w:after="0"/>
              <w:jc w:val="left"/>
            </w:pPr>
            <w:r>
              <w:rPr>
                <w:sz w:val="16"/>
              </w:rPr>
              <w:t>Major disaster</w:t>
            </w:r>
          </w:p>
        </w:tc>
        <w:tc>
          <w:tcPr>
            <w:tcW w:type="dxa" w:w="2812"/>
          </w:tcPr>
          <w:p>
            <w:pPr>
              <w:spacing w:after="0"/>
              <w:jc w:val="left"/>
            </w:pPr>
            <w:r>
              <w:rPr>
                <w:sz w:val="16"/>
              </w:rPr>
              <w:t>Severe Storms and Inland and Coastal Flooding</w:t>
            </w:r>
          </w:p>
        </w:tc>
        <w:tc>
          <w:tcPr>
            <w:tcW w:type="dxa" w:w="2620"/>
          </w:tcPr>
          <w:p>
            <w:pPr>
              <w:spacing w:after="0"/>
              <w:jc w:val="left"/>
            </w:pPr>
            <w:r>
              <w:rPr>
                <w:sz w:val="16"/>
              </w:rPr>
              <w:t>Coastal Flooding</w:t>
            </w:r>
          </w:p>
        </w:tc>
        <w:tc>
          <w:tcPr>
            <w:tcW w:type="dxa" w:w="2596"/>
          </w:tcPr>
          <w:p>
            <w:pPr>
              <w:spacing w:after="0"/>
              <w:jc w:val="right"/>
            </w:pPr>
            <w:r>
              <w:rPr>
                <w:sz w:val="16"/>
              </w:rPr>
              <w:t>$822,328.27</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2007-04-20</w:t>
            </w:r>
          </w:p>
        </w:tc>
        <w:tc>
          <w:tcPr>
            <w:tcW w:type="dxa" w:w="1037"/>
          </w:tcPr>
          <w:p>
            <w:pPr>
              <w:spacing w:after="0"/>
              <w:jc w:val="left"/>
            </w:pPr>
            <w:r>
              <w:rPr>
                <w:sz w:val="16"/>
              </w:rPr>
              <w:t>2007-03-16</w:t>
            </w:r>
          </w:p>
        </w:tc>
        <w:tc>
          <w:tcPr>
            <w:tcW w:type="dxa" w:w="1037"/>
          </w:tcPr>
          <w:p>
            <w:pPr>
              <w:spacing w:after="0"/>
              <w:jc w:val="left"/>
            </w:pPr>
            <w:r>
              <w:rPr>
                <w:sz w:val="16"/>
              </w:rPr>
              <w:t>DR-1691-ME</w:t>
            </w:r>
          </w:p>
        </w:tc>
        <w:tc>
          <w:tcPr>
            <w:tcW w:type="dxa" w:w="1351"/>
          </w:tcPr>
          <w:p>
            <w:pPr>
              <w:spacing w:after="0"/>
              <w:jc w:val="left"/>
            </w:pPr>
            <w:r>
              <w:rPr>
                <w:sz w:val="16"/>
              </w:rPr>
              <w:t>Major disaster</w:t>
            </w:r>
          </w:p>
        </w:tc>
        <w:tc>
          <w:tcPr>
            <w:tcW w:type="dxa" w:w="2812"/>
          </w:tcPr>
          <w:p>
            <w:pPr>
              <w:spacing w:after="0"/>
              <w:jc w:val="left"/>
            </w:pPr>
            <w:r>
              <w:rPr>
                <w:sz w:val="16"/>
              </w:rPr>
              <w:t>Flooding</w:t>
            </w:r>
          </w:p>
        </w:tc>
        <w:tc>
          <w:tcPr>
            <w:tcW w:type="dxa" w:w="2620"/>
          </w:tcPr>
          <w:p>
            <w:pPr>
              <w:spacing w:after="0"/>
              <w:jc w:val="left"/>
            </w:pPr>
            <w:r>
              <w:rPr>
                <w:sz w:val="16"/>
              </w:rPr>
              <w:t>Inland Flooding</w:t>
            </w:r>
          </w:p>
        </w:tc>
        <w:tc>
          <w:tcPr>
            <w:tcW w:type="dxa" w:w="2596"/>
          </w:tcPr>
          <w:p>
            <w:pPr>
              <w:spacing w:after="0"/>
              <w:jc w:val="right"/>
            </w:pPr>
            <w:r>
              <w:rPr>
                <w:sz w:val="16"/>
              </w:rPr>
              <w:t>$26,718.84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51"/>
          </w:tcPr>
          <w:p>
            <w:pPr>
              <w:spacing w:after="0"/>
              <w:jc w:val="left"/>
            </w:pPr>
            <w:r>
              <w:rPr>
                <w:sz w:val="16"/>
              </w:rPr>
              <w:t>Emergency</w:t>
            </w:r>
          </w:p>
        </w:tc>
        <w:tc>
          <w:tcPr>
            <w:tcW w:type="dxa" w:w="2812"/>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51"/>
          </w:tcPr>
          <w:p>
            <w:pPr>
              <w:spacing w:after="0"/>
              <w:jc w:val="left"/>
            </w:pPr>
            <w:r>
              <w:rPr>
                <w:sz w:val="16"/>
              </w:rPr>
              <w:t>Major disaster</w:t>
            </w:r>
          </w:p>
        </w:tc>
        <w:tc>
          <w:tcPr>
            <w:tcW w:type="dxa" w:w="2812"/>
          </w:tcPr>
          <w:p>
            <w:pPr>
              <w:spacing w:after="0"/>
              <w:jc w:val="left"/>
            </w:pPr>
            <w:r>
              <w:rPr>
                <w:sz w:val="16"/>
              </w:rPr>
              <w:t>Severe Storms, Flooding, Snow Melt, and Ice Jams</w:t>
            </w:r>
          </w:p>
        </w:tc>
        <w:tc>
          <w:tcPr>
            <w:tcW w:type="dxa" w:w="2620"/>
          </w:tcPr>
          <w:p>
            <w:pPr>
              <w:spacing w:after="0"/>
              <w:jc w:val="left"/>
            </w:pPr>
            <w:r>
              <w:rPr>
                <w:sz w:val="16"/>
              </w:rPr>
              <w:t>Inland Flooding</w:t>
            </w:r>
          </w:p>
        </w:tc>
        <w:tc>
          <w:tcPr>
            <w:tcW w:type="dxa" w:w="2596"/>
          </w:tcPr>
          <w:p>
            <w:pPr>
              <w:spacing w:after="0"/>
              <w:jc w:val="right"/>
            </w:pPr>
            <w:r>
              <w:rPr>
                <w:sz w:val="16"/>
              </w:rPr>
              <w:t>$255,922.74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51"/>
          </w:tcPr>
          <w:p>
            <w:pPr>
              <w:spacing w:after="0"/>
              <w:jc w:val="left"/>
            </w:pPr>
            <w:r>
              <w:rPr>
                <w:sz w:val="16"/>
              </w:rPr>
              <w:t>Major disaster</w:t>
            </w:r>
          </w:p>
        </w:tc>
        <w:tc>
          <w:tcPr>
            <w:tcW w:type="dxa" w:w="2812"/>
          </w:tcPr>
          <w:p>
            <w:pPr>
              <w:spacing w:after="0"/>
              <w:jc w:val="left"/>
            </w:pPr>
            <w:r>
              <w:rPr>
                <w:sz w:val="16"/>
              </w:rPr>
              <w:t>Severe Winter Cold and Frost</w:t>
            </w:r>
          </w:p>
        </w:tc>
        <w:tc>
          <w:tcPr>
            <w:tcW w:type="dxa" w:w="2620"/>
          </w:tcPr>
          <w:p>
            <w:pPr>
              <w:spacing w:after="0"/>
              <w:jc w:val="left"/>
            </w:pPr>
            <w:r>
              <w:rPr>
                <w:sz w:val="16"/>
              </w:rPr>
              <w:t>Cold Wave</w:t>
            </w:r>
          </w:p>
        </w:tc>
        <w:tc>
          <w:tcPr>
            <w:tcW w:type="dxa" w:w="2596"/>
          </w:tcPr>
          <w:p>
            <w:pPr>
              <w:spacing w:after="0"/>
              <w:jc w:val="right"/>
            </w:pPr>
            <w:r>
              <w:rPr>
                <w:sz w:val="16"/>
              </w:rPr>
              <w:t>$51,640.38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51"/>
          </w:tcPr>
          <w:p>
            <w:pPr>
              <w:spacing w:after="0"/>
              <w:jc w:val="left"/>
            </w:pPr>
            <w:r>
              <w:rPr>
                <w:sz w:val="16"/>
              </w:rPr>
              <w:t>Emergency</w:t>
            </w:r>
          </w:p>
        </w:tc>
        <w:tc>
          <w:tcPr>
            <w:tcW w:type="dxa" w:w="2812"/>
          </w:tcPr>
          <w:p>
            <w:pPr>
              <w:spacing w:after="0"/>
              <w:jc w:val="left"/>
            </w:pPr>
            <w:r>
              <w:rPr>
                <w:sz w:val="16"/>
              </w:rPr>
              <w:t>Snow</w:t>
            </w:r>
          </w:p>
        </w:tc>
        <w:tc>
          <w:tcPr>
            <w:tcW w:type="dxa" w:w="2620"/>
          </w:tcPr>
          <w:p>
            <w:pPr>
              <w:spacing w:after="0"/>
              <w:jc w:val="left"/>
            </w:pPr>
            <w:r>
              <w:rPr>
                <w:sz w:val="16"/>
              </w:rPr>
              <w:t>Winter Weather</w:t>
            </w:r>
          </w:p>
        </w:tc>
        <w:tc>
          <w:tcPr>
            <w:tcW w:type="dxa" w:w="2596"/>
          </w:tcPr>
          <w:p>
            <w:pPr>
              <w:spacing w:after="0"/>
              <w:jc w:val="right"/>
            </w:pPr>
            <w:r>
              <w:rPr>
                <w:sz w:val="16"/>
              </w:rPr>
              <w:t>$47,837.05</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51"/>
          </w:tcPr>
          <w:p>
            <w:pPr>
              <w:spacing w:after="0"/>
              <w:jc w:val="left"/>
            </w:pPr>
            <w:r>
              <w:rPr>
                <w:sz w:val="16"/>
              </w:rPr>
              <w:t>Major disaster</w:t>
            </w:r>
          </w:p>
        </w:tc>
        <w:tc>
          <w:tcPr>
            <w:tcW w:type="dxa" w:w="2812"/>
          </w:tcPr>
          <w:p>
            <w:pPr>
              <w:spacing w:after="0"/>
              <w:jc w:val="left"/>
            </w:pPr>
            <w:r>
              <w:rPr>
                <w:sz w:val="16"/>
              </w:rPr>
              <w:t>Severe Ice Storms, Rains and High Winds</w:t>
            </w:r>
          </w:p>
        </w:tc>
        <w:tc>
          <w:tcPr>
            <w:tcW w:type="dxa" w:w="2620"/>
          </w:tcPr>
          <w:p>
            <w:pPr>
              <w:spacing w:after="0"/>
              <w:jc w:val="left"/>
            </w:pPr>
            <w:r>
              <w:rPr>
                <w:sz w:val="16"/>
              </w:rPr>
              <w:t>Ice Storm; Strong Wind</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51"/>
          </w:tcPr>
          <w:p>
            <w:pPr>
              <w:spacing w:after="0"/>
              <w:jc w:val="left"/>
            </w:pPr>
            <w:r>
              <w:rPr>
                <w:sz w:val="16"/>
              </w:rPr>
              <w:t>Major disaster</w:t>
            </w:r>
          </w:p>
        </w:tc>
        <w:tc>
          <w:tcPr>
            <w:tcW w:type="dxa" w:w="2812"/>
          </w:tcPr>
          <w:p>
            <w:pPr>
              <w:spacing w:after="0"/>
              <w:jc w:val="left"/>
            </w:pPr>
            <w:r>
              <w:rPr>
                <w:sz w:val="16"/>
              </w:rPr>
              <w:t>Heavy Rain, Snowmelt, Ice Jams &amp; Flooding</w:t>
            </w:r>
          </w:p>
        </w:tc>
        <w:tc>
          <w:tcPr>
            <w:tcW w:type="dxa" w:w="2620"/>
          </w:tcPr>
          <w:p>
            <w:pPr>
              <w:spacing w:after="0"/>
              <w:jc w:val="left"/>
            </w:pPr>
            <w:r>
              <w:rPr>
                <w:sz w:val="16"/>
              </w:rPr>
              <w:t>Inland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51"/>
          </w:tcPr>
          <w:p>
            <w:pPr>
              <w:spacing w:after="0"/>
              <w:jc w:val="left"/>
            </w:pPr>
            <w:r>
              <w:rPr>
                <w:sz w:val="16"/>
              </w:rPr>
              <w:t>Emergency</w:t>
            </w:r>
          </w:p>
        </w:tc>
        <w:tc>
          <w:tcPr>
            <w:tcW w:type="dxa" w:w="2812"/>
          </w:tcPr>
          <w:p>
            <w:pPr>
              <w:spacing w:after="0"/>
              <w:jc w:val="left"/>
            </w:pPr>
            <w:r>
              <w:rPr>
                <w:sz w:val="16"/>
              </w:rPr>
              <w:t>Blizzards, Severe Winds &amp; Snowfall, Coastal Storm</w:t>
            </w:r>
          </w:p>
        </w:tc>
        <w:tc>
          <w:tcPr>
            <w:tcW w:type="dxa" w:w="2620"/>
          </w:tcPr>
          <w:p>
            <w:pPr>
              <w:spacing w:after="0"/>
              <w:jc w:val="left"/>
            </w:pPr>
            <w:r>
              <w:rPr>
                <w:sz w:val="16"/>
              </w:rPr>
              <w:t>Winter Weather (primary); also designated: Coastal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1991-11-07</w:t>
            </w:r>
          </w:p>
        </w:tc>
        <w:tc>
          <w:tcPr>
            <w:tcW w:type="dxa" w:w="1037"/>
          </w:tcPr>
          <w:p>
            <w:pPr>
              <w:spacing w:after="0"/>
              <w:jc w:val="left"/>
            </w:pPr>
            <w:r>
              <w:rPr>
                <w:sz w:val="16"/>
              </w:rPr>
              <w:t>1991-10-30</w:t>
            </w:r>
          </w:p>
        </w:tc>
        <w:tc>
          <w:tcPr>
            <w:tcW w:type="dxa" w:w="1037"/>
          </w:tcPr>
          <w:p>
            <w:pPr>
              <w:spacing w:after="0"/>
              <w:jc w:val="left"/>
            </w:pPr>
            <w:r>
              <w:rPr>
                <w:sz w:val="16"/>
              </w:rPr>
              <w:t>DR-921-ME</w:t>
            </w:r>
          </w:p>
        </w:tc>
        <w:tc>
          <w:tcPr>
            <w:tcW w:type="dxa" w:w="1351"/>
          </w:tcPr>
          <w:p>
            <w:pPr>
              <w:spacing w:after="0"/>
              <w:jc w:val="left"/>
            </w:pPr>
            <w:r>
              <w:rPr>
                <w:sz w:val="16"/>
              </w:rPr>
              <w:t>Major disaster</w:t>
            </w:r>
          </w:p>
        </w:tc>
        <w:tc>
          <w:tcPr>
            <w:tcW w:type="dxa" w:w="2812"/>
          </w:tcPr>
          <w:p>
            <w:pPr>
              <w:spacing w:after="0"/>
              <w:jc w:val="left"/>
            </w:pPr>
            <w:r>
              <w:rPr>
                <w:sz w:val="16"/>
              </w:rPr>
              <w:t>Coastal Storm</w:t>
            </w:r>
          </w:p>
        </w:tc>
        <w:tc>
          <w:tcPr>
            <w:tcW w:type="dxa" w:w="2620"/>
          </w:tcPr>
          <w:p>
            <w:pPr>
              <w:spacing w:after="0"/>
              <w:jc w:val="left"/>
            </w:pPr>
            <w:r>
              <w:rPr>
                <w:sz w:val="16"/>
              </w:rPr>
              <w:t>Coastal Flooding</w:t>
            </w:r>
          </w:p>
        </w:tc>
        <w:tc>
          <w:tcPr>
            <w:tcW w:type="dxa" w:w="2596"/>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51"/>
          </w:tcPr>
          <w:p>
            <w:pPr>
              <w:spacing w:after="0"/>
              <w:jc w:val="left"/>
            </w:pPr>
            <w:r>
              <w:rPr>
                <w:sz w:val="16"/>
              </w:rPr>
              <w:t>Major disaster</w:t>
            </w:r>
          </w:p>
        </w:tc>
        <w:tc>
          <w:tcPr>
            <w:tcW w:type="dxa" w:w="2812"/>
          </w:tcPr>
          <w:p>
            <w:pPr>
              <w:spacing w:after="0"/>
              <w:jc w:val="left"/>
            </w:pPr>
            <w:r>
              <w:rPr>
                <w:sz w:val="16"/>
              </w:rPr>
              <w:t>Hurricane Bob &amp; Flooding</w:t>
            </w:r>
          </w:p>
        </w:tc>
        <w:tc>
          <w:tcPr>
            <w:tcW w:type="dxa" w:w="2620"/>
          </w:tcPr>
          <w:p>
            <w:pPr>
              <w:spacing w:after="0"/>
              <w:jc w:val="left"/>
            </w:pPr>
            <w:r>
              <w:rPr>
                <w:sz w:val="16"/>
              </w:rPr>
              <w:t>Hurricane</w:t>
            </w:r>
          </w:p>
        </w:tc>
        <w:tc>
          <w:tcPr>
            <w:tcW w:type="dxa" w:w="2596"/>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51"/>
          </w:tcPr>
          <w:p>
            <w:pPr>
              <w:spacing w:after="0"/>
              <w:jc w:val="left"/>
            </w:pPr>
            <w:r>
              <w:rPr>
                <w:sz w:val="16"/>
              </w:rPr>
              <w:t>Major disaster</w:t>
            </w:r>
          </w:p>
        </w:tc>
        <w:tc>
          <w:tcPr>
            <w:tcW w:type="dxa" w:w="2812"/>
          </w:tcPr>
          <w:p>
            <w:pPr>
              <w:spacing w:after="0"/>
              <w:jc w:val="left"/>
            </w:pPr>
            <w:r>
              <w:rPr>
                <w:sz w:val="16"/>
              </w:rPr>
              <w:t>Severe Storms &amp; Flooding</w:t>
            </w:r>
          </w:p>
        </w:tc>
        <w:tc>
          <w:tcPr>
            <w:tcW w:type="dxa" w:w="2620"/>
          </w:tcPr>
          <w:p>
            <w:pPr>
              <w:spacing w:after="0"/>
              <w:jc w:val="left"/>
            </w:pPr>
            <w:r>
              <w:rPr>
                <w:sz w:val="16"/>
              </w:rPr>
              <w:t>Inland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351"/>
          </w:tcPr>
          <w:p>
            <w:pPr>
              <w:spacing w:after="0"/>
              <w:jc w:val="left"/>
            </w:pPr>
            <w:r>
              <w:rPr>
                <w:sz w:val="16"/>
              </w:rPr>
              <w:t>Emergency</w:t>
            </w:r>
          </w:p>
        </w:tc>
        <w:tc>
          <w:tcPr>
            <w:tcW w:type="dxa" w:w="2812"/>
          </w:tcPr>
          <w:p>
            <w:pPr>
              <w:spacing w:after="0"/>
              <w:jc w:val="left"/>
            </w:pPr>
            <w:r>
              <w:rPr>
                <w:sz w:val="16"/>
              </w:rPr>
              <w:t>Red Tide-Toxic Algae</w:t>
            </w:r>
          </w:p>
        </w:tc>
        <w:tc>
          <w:tcPr>
            <w:tcW w:type="dxa" w:w="2620"/>
          </w:tcPr>
          <w:p>
            <w:pPr>
              <w:spacing w:after="0"/>
              <w:jc w:val="left"/>
            </w:pPr>
            <w:r>
              <w:rPr>
                <w:sz w:val="16"/>
              </w:rPr>
              <w:t>Fishing Losses: economic loss, not a physical hazard event; non-natural, not counted</w:t>
            </w:r>
          </w:p>
        </w:tc>
        <w:tc>
          <w:tcPr>
            <w:tcW w:type="dxa" w:w="2596"/>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1978-02-17</w:t>
            </w:r>
          </w:p>
        </w:tc>
        <w:tc>
          <w:tcPr>
            <w:tcW w:type="dxa" w:w="1037"/>
          </w:tcPr>
          <w:p>
            <w:pPr>
              <w:spacing w:after="0"/>
              <w:jc w:val="left"/>
            </w:pPr>
            <w:r>
              <w:rPr>
                <w:sz w:val="16"/>
              </w:rPr>
              <w:t>1978-02-17</w:t>
            </w:r>
          </w:p>
        </w:tc>
        <w:tc>
          <w:tcPr>
            <w:tcW w:type="dxa" w:w="1037"/>
          </w:tcPr>
          <w:p>
            <w:pPr>
              <w:spacing w:after="0"/>
              <w:jc w:val="left"/>
            </w:pPr>
            <w:r>
              <w:rPr>
                <w:sz w:val="16"/>
              </w:rPr>
              <w:t>DR-550-ME</w:t>
            </w:r>
          </w:p>
        </w:tc>
        <w:tc>
          <w:tcPr>
            <w:tcW w:type="dxa" w:w="1351"/>
          </w:tcPr>
          <w:p>
            <w:pPr>
              <w:spacing w:after="0"/>
              <w:jc w:val="left"/>
            </w:pPr>
            <w:r>
              <w:rPr>
                <w:sz w:val="16"/>
              </w:rPr>
              <w:t>Major disaster</w:t>
            </w:r>
          </w:p>
        </w:tc>
        <w:tc>
          <w:tcPr>
            <w:tcW w:type="dxa" w:w="2812"/>
          </w:tcPr>
          <w:p>
            <w:pPr>
              <w:spacing w:after="0"/>
              <w:jc w:val="left"/>
            </w:pPr>
            <w:r>
              <w:rPr>
                <w:sz w:val="16"/>
              </w:rPr>
              <w:t>High Winds, Tidal Surge &amp; Coastal Flooding</w:t>
            </w:r>
          </w:p>
        </w:tc>
        <w:tc>
          <w:tcPr>
            <w:tcW w:type="dxa" w:w="2620"/>
          </w:tcPr>
          <w:p>
            <w:pPr>
              <w:spacing w:after="0"/>
              <w:jc w:val="left"/>
            </w:pPr>
            <w:r>
              <w:rPr>
                <w:sz w:val="16"/>
              </w:rPr>
              <w:t>Coastal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51"/>
          </w:tcPr>
          <w:p>
            <w:pPr>
              <w:spacing w:after="0"/>
              <w:jc w:val="left"/>
            </w:pPr>
            <w:r>
              <w:rPr>
                <w:sz w:val="16"/>
              </w:rPr>
              <w:t>Major disaster</w:t>
            </w:r>
          </w:p>
        </w:tc>
        <w:tc>
          <w:tcPr>
            <w:tcW w:type="dxa" w:w="2812"/>
          </w:tcPr>
          <w:p>
            <w:pPr>
              <w:spacing w:after="0"/>
              <w:jc w:val="left"/>
            </w:pPr>
            <w:r>
              <w:rPr>
                <w:sz w:val="16"/>
              </w:rPr>
              <w:t>Severe Storms &amp; Flooding</w:t>
            </w:r>
          </w:p>
        </w:tc>
        <w:tc>
          <w:tcPr>
            <w:tcW w:type="dxa" w:w="2620"/>
          </w:tcPr>
          <w:p>
            <w:pPr>
              <w:spacing w:after="0"/>
              <w:jc w:val="left"/>
            </w:pPr>
            <w:r>
              <w:rPr>
                <w:sz w:val="16"/>
              </w:rPr>
              <w:t>Inland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351"/>
          </w:tcPr>
          <w:p>
            <w:pPr>
              <w:spacing w:after="0"/>
              <w:jc w:val="left"/>
            </w:pPr>
            <w:r>
              <w:rPr>
                <w:sz w:val="16"/>
              </w:rPr>
              <w:t>Major disaster</w:t>
            </w:r>
          </w:p>
        </w:tc>
        <w:tc>
          <w:tcPr>
            <w:tcW w:type="dxa" w:w="2812"/>
          </w:tcPr>
          <w:p>
            <w:pPr>
              <w:spacing w:after="0"/>
              <w:jc w:val="left"/>
            </w:pPr>
            <w:r>
              <w:rPr>
                <w:sz w:val="16"/>
              </w:rPr>
              <w:t>Toxic Algae in Coastal Waters</w:t>
            </w:r>
          </w:p>
        </w:tc>
        <w:tc>
          <w:tcPr>
            <w:tcW w:type="dxa" w:w="2620"/>
          </w:tcPr>
          <w:p>
            <w:pPr>
              <w:spacing w:after="0"/>
              <w:jc w:val="left"/>
            </w:pPr>
            <w:r>
              <w:rPr>
                <w:sz w:val="16"/>
              </w:rPr>
              <w:t>Fishing Losses: economic loss, not a physical hazard event; non-natural, not counted</w:t>
            </w:r>
          </w:p>
        </w:tc>
        <w:tc>
          <w:tcPr>
            <w:tcW w:type="dxa" w:w="2596"/>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351"/>
          </w:tcPr>
          <w:p>
            <w:pPr>
              <w:spacing w:after="0"/>
              <w:jc w:val="left"/>
            </w:pPr>
            <w:r>
              <w:rPr>
                <w:sz w:val="16"/>
              </w:rPr>
              <w:t>Major disaster</w:t>
            </w:r>
          </w:p>
        </w:tc>
        <w:tc>
          <w:tcPr>
            <w:tcW w:type="dxa" w:w="2812"/>
          </w:tcPr>
          <w:p>
            <w:pPr>
              <w:spacing w:after="0"/>
              <w:jc w:val="left"/>
            </w:pPr>
            <w:r>
              <w:rPr>
                <w:sz w:val="16"/>
              </w:rPr>
              <w:t>Severe Storms &amp; Flooding</w:t>
            </w:r>
          </w:p>
        </w:tc>
        <w:tc>
          <w:tcPr>
            <w:tcW w:type="dxa" w:w="2620"/>
          </w:tcPr>
          <w:p>
            <w:pPr>
              <w:spacing w:after="0"/>
              <w:jc w:val="left"/>
            </w:pPr>
            <w:r>
              <w:rPr>
                <w:sz w:val="16"/>
              </w:rPr>
              <w:t>Inland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51"/>
          </w:tcPr>
          <w:p>
            <w:pPr>
              <w:spacing w:after="0"/>
              <w:jc w:val="left"/>
            </w:pPr>
            <w:r>
              <w:rPr>
                <w:sz w:val="16"/>
              </w:rPr>
              <w:t>Major disaster</w:t>
            </w:r>
          </w:p>
        </w:tc>
        <w:tc>
          <w:tcPr>
            <w:tcW w:type="dxa" w:w="2812"/>
          </w:tcPr>
          <w:p>
            <w:pPr>
              <w:spacing w:after="0"/>
              <w:jc w:val="left"/>
            </w:pPr>
            <w:r>
              <w:rPr>
                <w:sz w:val="16"/>
              </w:rPr>
              <w:t>Severe Storms, Ice Jams &amp; Flooding</w:t>
            </w:r>
          </w:p>
        </w:tc>
        <w:tc>
          <w:tcPr>
            <w:tcW w:type="dxa" w:w="2620"/>
          </w:tcPr>
          <w:p>
            <w:pPr>
              <w:spacing w:after="0"/>
              <w:jc w:val="left"/>
            </w:pPr>
            <w:r>
              <w:rPr>
                <w:sz w:val="16"/>
              </w:rPr>
              <w:t>Inland Flooding</w:t>
            </w:r>
          </w:p>
        </w:tc>
        <w:tc>
          <w:tcPr>
            <w:tcW w:type="dxa" w:w="2596"/>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$1,249.50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23</w:t>
            </w:r>
          </w:p>
        </w:tc>
        <w:tc>
          <w:tcPr>
            <w:tcW w:type="dxa" w:w="1067"/>
          </w:tcPr>
          <w:p>
            <w:pPr>
              <w:spacing w:after="0"/>
              <w:jc w:val="right"/>
            </w:pPr>
            <w:r>
              <w:rPr>
                <w:sz w:val="16"/>
              </w:rPr>
              <w:t>4</w:t>
            </w:r>
          </w:p>
        </w:tc>
        <w:tc>
          <w:tcPr>
            <w:tcW w:type="dxa" w:w="1728"/>
          </w:tcPr>
          <w:p>
            <w:pPr>
              <w:spacing w:after="0"/>
              <w:jc w:val="right"/>
            </w:pPr>
            <w:r>
              <w:rPr>
                <w:sz w:val="16"/>
              </w:rPr>
              <w:t>5</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13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128</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29 High Wind and 38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165</w:t>
            </w:r>
          </w:p>
        </w:tc>
        <w:tc>
          <w:tcPr>
            <w:tcW w:type="dxa" w:w="1067"/>
          </w:tcPr>
          <w:p>
            <w:pPr>
              <w:spacing w:after="0"/>
              <w:jc w:val="right"/>
            </w:pPr>
            <w:r>
              <w:rPr>
                <w:sz w:val="16"/>
              </w:rPr>
              <w:t>1</w:t>
            </w:r>
          </w:p>
        </w:tc>
        <w:tc>
          <w:tcPr>
            <w:tcW w:type="dxa" w:w="1728"/>
          </w:tcPr>
          <w:p>
            <w:pPr>
              <w:spacing w:after="0"/>
              <w:jc w:val="right"/>
            </w:pPr>
            <w:r>
              <w:rPr>
                <w:sz w:val="16"/>
              </w:rPr>
              <w:t>5</w:t>
            </w:r>
          </w:p>
        </w:tc>
        <w:tc>
          <w:tcPr>
            <w:tcW w:type="dxa" w:w="762"/>
          </w:tcPr>
          <w:p>
            <w:pPr>
              <w:spacing w:after="0"/>
              <w:jc w:val="right"/>
            </w:pPr>
            <w:r>
              <w:rPr>
                <w:sz w:val="16"/>
              </w:rPr>
              <w:t>19</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9"/>
        <w:gridCol w:w="1070"/>
        <w:gridCol w:w="3188"/>
        <w:gridCol w:w="940"/>
        <w:gridCol w:w="2420"/>
        <w:gridCol w:w="713"/>
        <w:gridCol w:w="3264"/>
      </w:tblGrid>
      <w:tr>
        <w:trPr>
          <w:cantSplit/>
          <w:tblHeader/>
        </w:trPr>
        <w:tc>
          <w:tcPr>
            <w:tcW w:type="dxa" w:w="1037"/>
            <w:shd w:val="clear" w:color="auto" w:fill="E8E8E8"/>
          </w:tcPr>
          <w:p>
            <w:pPr>
              <w:spacing w:after="0"/>
              <w:jc w:val="left"/>
            </w:pPr>
            <w:r>
              <w:rPr>
                <w:b/>
                <w:sz w:val="16"/>
              </w:rPr>
              <w:t>Date</w:t>
            </w:r>
          </w:p>
        </w:tc>
        <w:tc>
          <w:tcPr>
            <w:tcW w:type="dxa" w:w="1479"/>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31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0"/>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32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479"/>
          </w:tcPr>
          <w:p>
            <w:pPr>
              <w:spacing w:after="0"/>
              <w:jc w:val="left"/>
            </w:pPr>
            <w:r>
              <w:rPr>
                <w:sz w:val="16"/>
              </w:rPr>
              <w:t>Coastal Flood</w:t>
            </w:r>
          </w:p>
        </w:tc>
        <w:tc>
          <w:tcPr>
            <w:tcW w:type="dxa" w:w="1070"/>
          </w:tcPr>
          <w:p>
            <w:pPr>
              <w:spacing w:after="0"/>
              <w:jc w:val="left"/>
            </w:pPr>
          </w:p>
        </w:tc>
        <w:tc>
          <w:tcPr>
            <w:tcW w:type="dxa" w:w="3188"/>
          </w:tcPr>
          <w:p>
            <w:pPr>
              <w:spacing w:after="0"/>
              <w:jc w:val="left"/>
            </w:pPr>
            <w:r>
              <w:rPr>
                <w:sz w:val="16"/>
              </w:rPr>
              <w:t>$5,000,000 property; $0 crops (zone total, 2024 dollars)</w:t>
            </w:r>
          </w:p>
        </w:tc>
        <w:tc>
          <w:tcPr>
            <w:tcW w:type="dxa" w:w="940"/>
          </w:tcPr>
          <w:p>
            <w:pPr>
              <w:spacing w:after="0"/>
              <w:jc w:val="right"/>
            </w:pPr>
            <w:r>
              <w:rPr>
                <w:sz w:val="16"/>
              </w:rPr>
              <w:t>0, 0</w:t>
            </w:r>
          </w:p>
        </w:tc>
        <w:tc>
          <w:tcPr>
            <w:tcW w:type="dxa" w:w="2420"/>
          </w:tcPr>
          <w:p>
            <w:pPr>
              <w:spacing w:after="0"/>
              <w:jc w:val="left"/>
            </w:pPr>
            <w:r>
              <w:rPr>
                <w:sz w:val="16"/>
              </w:rPr>
              <w:t>NWS zone MEZ026 (LINCOLN), zone-level</w:t>
            </w:r>
          </w:p>
        </w:tc>
        <w:tc>
          <w:tcPr>
            <w:tcW w:type="dxa" w:w="713"/>
          </w:tcPr>
          <w:p>
            <w:pPr>
              <w:spacing w:after="0"/>
              <w:jc w:val="left"/>
            </w:pPr>
            <w:r>
              <w:rPr>
                <w:sz w:val="16"/>
              </w:rPr>
              <w:t>within last 5 years</w:t>
            </w:r>
          </w:p>
        </w:tc>
        <w:tc>
          <w:tcPr>
            <w:tcW w:type="dxa" w:w="3264"/>
          </w:tcPr>
          <w:p>
            <w:pPr>
              <w:spacing w:after="0"/>
              <w:jc w:val="left"/>
            </w:pPr>
            <w:r>
              <w:rPr>
                <w:sz w:val="16"/>
              </w:rPr>
              <w:t>B1-c worst recorded: Coastal Flood, Storm Surge/Tide</w:t>
            </w:r>
          </w:p>
        </w:tc>
      </w:tr>
      <w:tr>
        <w:trPr>
          <w:cantSplit/>
        </w:trPr>
        <w:tc>
          <w:tcPr>
            <w:tcW w:type="dxa" w:w="1037"/>
          </w:tcPr>
          <w:p>
            <w:pPr>
              <w:spacing w:after="0"/>
              <w:jc w:val="left"/>
            </w:pPr>
            <w:r>
              <w:rPr>
                <w:sz w:val="16"/>
              </w:rPr>
              <w:t>2018-09-06</w:t>
            </w:r>
          </w:p>
        </w:tc>
        <w:tc>
          <w:tcPr>
            <w:tcW w:type="dxa" w:w="1479"/>
          </w:tcPr>
          <w:p>
            <w:pPr>
              <w:spacing w:after="0"/>
              <w:jc w:val="left"/>
            </w:pPr>
            <w:r>
              <w:rPr>
                <w:sz w:val="16"/>
              </w:rPr>
              <w:t>Thunderstorm Wind</w:t>
            </w:r>
          </w:p>
        </w:tc>
        <w:tc>
          <w:tcPr>
            <w:tcW w:type="dxa" w:w="1070"/>
          </w:tcPr>
          <w:p>
            <w:pPr>
              <w:spacing w:after="0"/>
              <w:jc w:val="left"/>
            </w:pPr>
            <w:r>
              <w:rPr>
                <w:sz w:val="16"/>
              </w:rPr>
              <w:t>78 kt (90 mph) estimated gust</w:t>
            </w:r>
          </w:p>
        </w:tc>
        <w:tc>
          <w:tcPr>
            <w:tcW w:type="dxa" w:w="3188"/>
          </w:tcPr>
          <w:p>
            <w:pPr>
              <w:spacing w:after="0"/>
              <w:jc w:val="left"/>
            </w:pPr>
            <w:r>
              <w:rPr>
                <w:sz w:val="16"/>
              </w:rPr>
              <w:t>$0 property; $0 crops (2018 dollars)</w:t>
            </w:r>
          </w:p>
        </w:tc>
        <w:tc>
          <w:tcPr>
            <w:tcW w:type="dxa" w:w="940"/>
          </w:tcPr>
          <w:p>
            <w:pPr>
              <w:spacing w:after="0"/>
              <w:jc w:val="right"/>
            </w:pPr>
            <w:r>
              <w:rPr>
                <w:sz w:val="16"/>
              </w:rPr>
              <w:t>0, 0</w:t>
            </w:r>
          </w:p>
        </w:tc>
        <w:tc>
          <w:tcPr>
            <w:tcW w:type="dxa" w:w="2420"/>
          </w:tcPr>
          <w:p>
            <w:pPr>
              <w:spacing w:after="0"/>
              <w:jc w:val="left"/>
            </w:pPr>
            <w:r>
              <w:rPr>
                <w:sz w:val="16"/>
              </w:rPr>
              <w:t>BOOTHBAY</w:t>
            </w:r>
          </w:p>
        </w:tc>
        <w:tc>
          <w:tcPr>
            <w:tcW w:type="dxa" w:w="713"/>
          </w:tcPr>
          <w:p>
            <w:pPr>
              <w:spacing w:after="0"/>
              <w:jc w:val="left"/>
            </w:pPr>
          </w:p>
        </w:tc>
        <w:tc>
          <w:tcPr>
            <w:tcW w:type="dxa" w:w="3264"/>
          </w:tcPr>
          <w:p>
            <w:pPr>
              <w:spacing w:after="0"/>
              <w:jc w:val="left"/>
            </w:pPr>
            <w:r>
              <w:rPr>
                <w:sz w:val="16"/>
              </w:rPr>
              <w:t>B1-c worst recorded: Thunderstorm Wind</w:t>
            </w:r>
          </w:p>
        </w:tc>
      </w:tr>
      <w:tr>
        <w:trPr>
          <w:cantSplit/>
        </w:trPr>
        <w:tc>
          <w:tcPr>
            <w:tcW w:type="dxa" w:w="1037"/>
          </w:tcPr>
          <w:p>
            <w:pPr>
              <w:spacing w:after="0"/>
              <w:jc w:val="left"/>
            </w:pPr>
            <w:r>
              <w:rPr>
                <w:sz w:val="16"/>
              </w:rPr>
              <w:t>2017-10-30</w:t>
            </w:r>
          </w:p>
        </w:tc>
        <w:tc>
          <w:tcPr>
            <w:tcW w:type="dxa" w:w="1479"/>
          </w:tcPr>
          <w:p>
            <w:pPr>
              <w:spacing w:after="0"/>
              <w:jc w:val="left"/>
            </w:pPr>
            <w:r>
              <w:rPr>
                <w:sz w:val="16"/>
              </w:rPr>
              <w:t>High Wind</w:t>
            </w:r>
          </w:p>
        </w:tc>
        <w:tc>
          <w:tcPr>
            <w:tcW w:type="dxa" w:w="1070"/>
          </w:tcPr>
          <w:p>
            <w:pPr>
              <w:spacing w:after="0"/>
              <w:jc w:val="left"/>
            </w:pPr>
            <w:r>
              <w:rPr>
                <w:sz w:val="16"/>
              </w:rPr>
              <w:t>61 kt (70 mph) estimated gust</w:t>
            </w:r>
          </w:p>
        </w:tc>
        <w:tc>
          <w:tcPr>
            <w:tcW w:type="dxa" w:w="3188"/>
          </w:tcPr>
          <w:p>
            <w:pPr>
              <w:spacing w:after="0"/>
              <w:jc w:val="left"/>
            </w:pPr>
            <w:r>
              <w:rPr>
                <w:sz w:val="16"/>
              </w:rPr>
              <w:t>property not reported; $0 crops (zone total, 2017 dollars)</w:t>
            </w:r>
          </w:p>
        </w:tc>
        <w:tc>
          <w:tcPr>
            <w:tcW w:type="dxa" w:w="940"/>
          </w:tcPr>
          <w:p>
            <w:pPr>
              <w:spacing w:after="0"/>
              <w:jc w:val="right"/>
            </w:pPr>
            <w:r>
              <w:rPr>
                <w:sz w:val="16"/>
              </w:rPr>
              <w:t>0, 0</w:t>
            </w:r>
          </w:p>
        </w:tc>
        <w:tc>
          <w:tcPr>
            <w:tcW w:type="dxa" w:w="2420"/>
          </w:tcPr>
          <w:p>
            <w:pPr>
              <w:spacing w:after="0"/>
              <w:jc w:val="left"/>
            </w:pPr>
            <w:r>
              <w:rPr>
                <w:sz w:val="16"/>
              </w:rPr>
              <w:t>NWS zone MEZ026 (LINCOLN), zone-level</w:t>
            </w:r>
          </w:p>
        </w:tc>
        <w:tc>
          <w:tcPr>
            <w:tcW w:type="dxa" w:w="713"/>
          </w:tcPr>
          <w:p>
            <w:pPr>
              <w:spacing w:after="0"/>
              <w:jc w:val="left"/>
            </w:pPr>
          </w:p>
        </w:tc>
        <w:tc>
          <w:tcPr>
            <w:tcW w:type="dxa" w:w="3264"/>
          </w:tcPr>
          <w:p>
            <w:pPr>
              <w:spacing w:after="0"/>
              <w:jc w:val="left"/>
            </w:pPr>
            <w:r>
              <w:rPr>
                <w:sz w:val="16"/>
              </w:rPr>
              <w:t>B1-c worst recorded: High Wind and Strong Wind</w:t>
            </w:r>
          </w:p>
        </w:tc>
      </w:tr>
      <w:tr>
        <w:trPr>
          <w:cantSplit/>
        </w:trPr>
        <w:tc>
          <w:tcPr>
            <w:tcW w:type="dxa" w:w="1037"/>
          </w:tcPr>
          <w:p>
            <w:pPr>
              <w:spacing w:after="0"/>
              <w:jc w:val="left"/>
            </w:pPr>
            <w:r>
              <w:rPr>
                <w:sz w:val="16"/>
              </w:rPr>
              <w:t>2009-07-02</w:t>
            </w:r>
          </w:p>
        </w:tc>
        <w:tc>
          <w:tcPr>
            <w:tcW w:type="dxa" w:w="1479"/>
          </w:tcPr>
          <w:p>
            <w:pPr>
              <w:spacing w:after="0"/>
              <w:jc w:val="left"/>
            </w:pPr>
            <w:r>
              <w:rPr>
                <w:sz w:val="16"/>
              </w:rPr>
              <w:t>Lightning</w:t>
            </w:r>
          </w:p>
        </w:tc>
        <w:tc>
          <w:tcPr>
            <w:tcW w:type="dxa" w:w="1070"/>
          </w:tcPr>
          <w:p>
            <w:pPr>
              <w:spacing w:after="0"/>
              <w:jc w:val="left"/>
            </w:pPr>
          </w:p>
        </w:tc>
        <w:tc>
          <w:tcPr>
            <w:tcW w:type="dxa" w:w="3188"/>
          </w:tcPr>
          <w:p>
            <w:pPr>
              <w:spacing w:after="0"/>
              <w:jc w:val="left"/>
            </w:pPr>
            <w:r>
              <w:rPr>
                <w:sz w:val="16"/>
              </w:rPr>
              <w:t>$1,500,000 property; $0 crops (2009 dollars)</w:t>
            </w:r>
          </w:p>
        </w:tc>
        <w:tc>
          <w:tcPr>
            <w:tcW w:type="dxa" w:w="940"/>
          </w:tcPr>
          <w:p>
            <w:pPr>
              <w:spacing w:after="0"/>
              <w:jc w:val="right"/>
            </w:pPr>
            <w:r>
              <w:rPr>
                <w:sz w:val="16"/>
              </w:rPr>
              <w:t>0, 0</w:t>
            </w:r>
          </w:p>
        </w:tc>
        <w:tc>
          <w:tcPr>
            <w:tcW w:type="dxa" w:w="2420"/>
          </w:tcPr>
          <w:p>
            <w:pPr>
              <w:spacing w:after="0"/>
              <w:jc w:val="left"/>
            </w:pPr>
            <w:r>
              <w:rPr>
                <w:sz w:val="16"/>
              </w:rPr>
              <w:t>NOBLEBORO</w:t>
            </w:r>
          </w:p>
        </w:tc>
        <w:tc>
          <w:tcPr>
            <w:tcW w:type="dxa" w:w="713"/>
          </w:tcPr>
          <w:p>
            <w:pPr>
              <w:spacing w:after="0"/>
              <w:jc w:val="left"/>
            </w:pPr>
          </w:p>
        </w:tc>
        <w:tc>
          <w:tcPr>
            <w:tcW w:type="dxa" w:w="326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479"/>
          </w:tcPr>
          <w:p>
            <w:pPr>
              <w:spacing w:after="0"/>
              <w:jc w:val="left"/>
            </w:pPr>
            <w:r>
              <w:rPr>
                <w:sz w:val="16"/>
              </w:rPr>
              <w:t>Flood</w:t>
            </w:r>
          </w:p>
        </w:tc>
        <w:tc>
          <w:tcPr>
            <w:tcW w:type="dxa" w:w="1070"/>
          </w:tcPr>
          <w:p>
            <w:pPr>
              <w:spacing w:after="0"/>
              <w:jc w:val="left"/>
            </w:pPr>
          </w:p>
        </w:tc>
        <w:tc>
          <w:tcPr>
            <w:tcW w:type="dxa" w:w="3188"/>
          </w:tcPr>
          <w:p>
            <w:pPr>
              <w:spacing w:after="0"/>
              <w:jc w:val="left"/>
            </w:pPr>
            <w:r>
              <w:rPr>
                <w:sz w:val="16"/>
              </w:rPr>
              <w:t>$1,900,000 property; $0 crops (2007 dollars)</w:t>
            </w:r>
          </w:p>
        </w:tc>
        <w:tc>
          <w:tcPr>
            <w:tcW w:type="dxa" w:w="940"/>
          </w:tcPr>
          <w:p>
            <w:pPr>
              <w:spacing w:after="0"/>
              <w:jc w:val="right"/>
            </w:pPr>
            <w:r>
              <w:rPr>
                <w:sz w:val="16"/>
              </w:rPr>
              <w:t>0, 0</w:t>
            </w:r>
          </w:p>
        </w:tc>
        <w:tc>
          <w:tcPr>
            <w:tcW w:type="dxa" w:w="2420"/>
          </w:tcPr>
          <w:p>
            <w:pPr>
              <w:spacing w:after="0"/>
              <w:jc w:val="left"/>
            </w:pPr>
            <w:r>
              <w:rPr>
                <w:sz w:val="16"/>
              </w:rPr>
              <w:t>NEWCASTLE</w:t>
            </w:r>
          </w:p>
        </w:tc>
        <w:tc>
          <w:tcPr>
            <w:tcW w:type="dxa" w:w="713"/>
          </w:tcPr>
          <w:p>
            <w:pPr>
              <w:spacing w:after="0"/>
              <w:jc w:val="left"/>
            </w:pPr>
          </w:p>
        </w:tc>
        <w:tc>
          <w:tcPr>
            <w:tcW w:type="dxa" w:w="32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2004-01-13</w:t>
            </w:r>
          </w:p>
        </w:tc>
        <w:tc>
          <w:tcPr>
            <w:tcW w:type="dxa" w:w="1479"/>
          </w:tcPr>
          <w:p>
            <w:pPr>
              <w:spacing w:after="0"/>
              <w:jc w:val="left"/>
            </w:pPr>
            <w:r>
              <w:rPr>
                <w:sz w:val="16"/>
              </w:rPr>
              <w:t>Cold/Wind Chill</w:t>
            </w:r>
          </w:p>
        </w:tc>
        <w:tc>
          <w:tcPr>
            <w:tcW w:type="dxa" w:w="1070"/>
          </w:tcPr>
          <w:p>
            <w:pPr>
              <w:spacing w:after="0"/>
              <w:jc w:val="left"/>
            </w:pPr>
          </w:p>
        </w:tc>
        <w:tc>
          <w:tcPr>
            <w:tcW w:type="dxa" w:w="3188"/>
          </w:tcPr>
          <w:p>
            <w:pPr>
              <w:spacing w:after="0"/>
              <w:jc w:val="left"/>
            </w:pPr>
            <w:r>
              <w:rPr>
                <w:sz w:val="16"/>
              </w:rPr>
              <w:t>damage not reported</w:t>
            </w:r>
          </w:p>
        </w:tc>
        <w:tc>
          <w:tcPr>
            <w:tcW w:type="dxa" w:w="940"/>
          </w:tcPr>
          <w:p>
            <w:pPr>
              <w:spacing w:after="0"/>
              <w:jc w:val="right"/>
            </w:pPr>
            <w:r>
              <w:rPr>
                <w:sz w:val="16"/>
              </w:rPr>
              <w:t>0, 0</w:t>
            </w:r>
          </w:p>
        </w:tc>
        <w:tc>
          <w:tcPr>
            <w:tcW w:type="dxa" w:w="2420"/>
          </w:tcPr>
          <w:p>
            <w:pPr>
              <w:spacing w:after="0"/>
              <w:jc w:val="left"/>
            </w:pPr>
            <w:r>
              <w:rPr>
                <w:sz w:val="16"/>
              </w:rPr>
              <w:t>NWS zone MEZ026 (LINCOLN), zone-level</w:t>
            </w:r>
          </w:p>
        </w:tc>
        <w:tc>
          <w:tcPr>
            <w:tcW w:type="dxa" w:w="713"/>
          </w:tcPr>
          <w:p>
            <w:pPr>
              <w:spacing w:after="0"/>
              <w:jc w:val="left"/>
            </w:pPr>
          </w:p>
        </w:tc>
        <w:tc>
          <w:tcPr>
            <w:tcW w:type="dxa" w:w="32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2002-08-05</w:t>
            </w:r>
          </w:p>
        </w:tc>
        <w:tc>
          <w:tcPr>
            <w:tcW w:type="dxa" w:w="1479"/>
          </w:tcPr>
          <w:p>
            <w:pPr>
              <w:spacing w:after="0"/>
              <w:jc w:val="left"/>
            </w:pPr>
            <w:r>
              <w:rPr>
                <w:sz w:val="16"/>
              </w:rPr>
              <w:t>Lightning</w:t>
            </w:r>
          </w:p>
        </w:tc>
        <w:tc>
          <w:tcPr>
            <w:tcW w:type="dxa" w:w="1070"/>
          </w:tcPr>
          <w:p>
            <w:pPr>
              <w:spacing w:after="0"/>
              <w:jc w:val="left"/>
            </w:pPr>
          </w:p>
        </w:tc>
        <w:tc>
          <w:tcPr>
            <w:tcW w:type="dxa" w:w="3188"/>
          </w:tcPr>
          <w:p>
            <w:pPr>
              <w:spacing w:after="0"/>
              <w:jc w:val="left"/>
            </w:pPr>
            <w:r>
              <w:rPr>
                <w:sz w:val="16"/>
              </w:rPr>
              <w:t>damage not reported</w:t>
            </w:r>
          </w:p>
        </w:tc>
        <w:tc>
          <w:tcPr>
            <w:tcW w:type="dxa" w:w="940"/>
          </w:tcPr>
          <w:p>
            <w:pPr>
              <w:spacing w:after="0"/>
              <w:jc w:val="right"/>
            </w:pPr>
            <w:r>
              <w:rPr>
                <w:sz w:val="16"/>
              </w:rPr>
              <w:t>0, 1</w:t>
            </w:r>
          </w:p>
        </w:tc>
        <w:tc>
          <w:tcPr>
            <w:tcW w:type="dxa" w:w="2420"/>
          </w:tcPr>
          <w:p>
            <w:pPr>
              <w:spacing w:after="0"/>
              <w:jc w:val="left"/>
            </w:pPr>
            <w:r>
              <w:rPr>
                <w:sz w:val="16"/>
              </w:rPr>
              <w:t>WISCASSET</w:t>
            </w:r>
          </w:p>
        </w:tc>
        <w:tc>
          <w:tcPr>
            <w:tcW w:type="dxa" w:w="713"/>
          </w:tcPr>
          <w:p>
            <w:pPr>
              <w:spacing w:after="0"/>
              <w:jc w:val="left"/>
            </w:pPr>
          </w:p>
        </w:tc>
        <w:tc>
          <w:tcPr>
            <w:tcW w:type="dxa" w:w="3264"/>
          </w:tcPr>
          <w:p>
            <w:pPr>
              <w:spacing w:after="0"/>
              <w:jc w:val="left"/>
            </w:pPr>
            <w:r>
              <w:rPr>
                <w:sz w:val="16"/>
              </w:rPr>
              <w:t>deaths or injuries recorded</w:t>
            </w:r>
          </w:p>
        </w:tc>
      </w:tr>
      <w:tr>
        <w:trPr>
          <w:cantSplit/>
        </w:trPr>
        <w:tc>
          <w:tcPr>
            <w:tcW w:type="dxa" w:w="1037"/>
          </w:tcPr>
          <w:p>
            <w:pPr>
              <w:spacing w:after="0"/>
              <w:jc w:val="left"/>
            </w:pPr>
            <w:r>
              <w:rPr>
                <w:sz w:val="16"/>
              </w:rPr>
              <w:t>2001-06-20</w:t>
            </w:r>
          </w:p>
        </w:tc>
        <w:tc>
          <w:tcPr>
            <w:tcW w:type="dxa" w:w="1479"/>
          </w:tcPr>
          <w:p>
            <w:pPr>
              <w:spacing w:after="0"/>
              <w:jc w:val="left"/>
            </w:pPr>
            <w:r>
              <w:rPr>
                <w:sz w:val="16"/>
              </w:rPr>
              <w:t>Hail</w:t>
            </w:r>
          </w:p>
        </w:tc>
        <w:tc>
          <w:tcPr>
            <w:tcW w:type="dxa" w:w="1070"/>
          </w:tcPr>
          <w:p>
            <w:pPr>
              <w:spacing w:after="0"/>
              <w:jc w:val="left"/>
            </w:pPr>
            <w:r>
              <w:rPr>
                <w:sz w:val="16"/>
              </w:rPr>
              <w:t>1.5 in</w:t>
            </w:r>
          </w:p>
        </w:tc>
        <w:tc>
          <w:tcPr>
            <w:tcW w:type="dxa" w:w="3188"/>
          </w:tcPr>
          <w:p>
            <w:pPr>
              <w:spacing w:after="0"/>
              <w:jc w:val="left"/>
            </w:pPr>
            <w:r>
              <w:rPr>
                <w:sz w:val="16"/>
              </w:rPr>
              <w:t>damage not reported</w:t>
            </w:r>
          </w:p>
        </w:tc>
        <w:tc>
          <w:tcPr>
            <w:tcW w:type="dxa" w:w="940"/>
          </w:tcPr>
          <w:p>
            <w:pPr>
              <w:spacing w:after="0"/>
              <w:jc w:val="right"/>
            </w:pPr>
            <w:r>
              <w:rPr>
                <w:sz w:val="16"/>
              </w:rPr>
              <w:t>0, 0</w:t>
            </w:r>
          </w:p>
        </w:tc>
        <w:tc>
          <w:tcPr>
            <w:tcW w:type="dxa" w:w="2420"/>
          </w:tcPr>
          <w:p>
            <w:pPr>
              <w:spacing w:after="0"/>
              <w:jc w:val="left"/>
            </w:pPr>
            <w:r>
              <w:rPr>
                <w:sz w:val="16"/>
              </w:rPr>
              <w:t>BRISTOL</w:t>
            </w:r>
          </w:p>
        </w:tc>
        <w:tc>
          <w:tcPr>
            <w:tcW w:type="dxa" w:w="713"/>
          </w:tcPr>
          <w:p>
            <w:pPr>
              <w:spacing w:after="0"/>
              <w:jc w:val="left"/>
            </w:pPr>
          </w:p>
        </w:tc>
        <w:tc>
          <w:tcPr>
            <w:tcW w:type="dxa" w:w="3264"/>
          </w:tcPr>
          <w:p>
            <w:pPr>
              <w:spacing w:after="0"/>
              <w:jc w:val="left"/>
            </w:pPr>
            <w:r>
              <w:rPr>
                <w:sz w:val="16"/>
              </w:rPr>
              <w:t>B1-c worst recorded: Hail</w:t>
            </w:r>
          </w:p>
        </w:tc>
      </w:tr>
      <w:tr>
        <w:trPr>
          <w:cantSplit/>
        </w:trPr>
        <w:tc>
          <w:tcPr>
            <w:tcW w:type="dxa" w:w="1037"/>
          </w:tcPr>
          <w:p>
            <w:pPr>
              <w:spacing w:after="0"/>
              <w:jc w:val="left"/>
            </w:pPr>
            <w:r>
              <w:rPr>
                <w:sz w:val="16"/>
              </w:rPr>
              <w:t>2000-06-30</w:t>
            </w:r>
          </w:p>
        </w:tc>
        <w:tc>
          <w:tcPr>
            <w:tcW w:type="dxa" w:w="1479"/>
          </w:tcPr>
          <w:p>
            <w:pPr>
              <w:spacing w:after="0"/>
              <w:jc w:val="left"/>
            </w:pPr>
            <w:r>
              <w:rPr>
                <w:sz w:val="16"/>
              </w:rPr>
              <w:t>Lightning</w:t>
            </w:r>
          </w:p>
        </w:tc>
        <w:tc>
          <w:tcPr>
            <w:tcW w:type="dxa" w:w="1070"/>
          </w:tcPr>
          <w:p>
            <w:pPr>
              <w:spacing w:after="0"/>
              <w:jc w:val="left"/>
            </w:pPr>
          </w:p>
        </w:tc>
        <w:tc>
          <w:tcPr>
            <w:tcW w:type="dxa" w:w="3188"/>
          </w:tcPr>
          <w:p>
            <w:pPr>
              <w:spacing w:after="0"/>
              <w:jc w:val="left"/>
            </w:pPr>
            <w:r>
              <w:rPr>
                <w:sz w:val="16"/>
              </w:rPr>
              <w:t>damage not reported</w:t>
            </w:r>
          </w:p>
        </w:tc>
        <w:tc>
          <w:tcPr>
            <w:tcW w:type="dxa" w:w="940"/>
          </w:tcPr>
          <w:p>
            <w:pPr>
              <w:spacing w:after="0"/>
              <w:jc w:val="right"/>
            </w:pPr>
            <w:r>
              <w:rPr>
                <w:sz w:val="16"/>
              </w:rPr>
              <w:t>0, 1</w:t>
            </w:r>
          </w:p>
        </w:tc>
        <w:tc>
          <w:tcPr>
            <w:tcW w:type="dxa" w:w="2420"/>
          </w:tcPr>
          <w:p>
            <w:pPr>
              <w:spacing w:after="0"/>
              <w:jc w:val="left"/>
            </w:pPr>
            <w:r>
              <w:rPr>
                <w:sz w:val="16"/>
              </w:rPr>
              <w:t>JEFFERSON</w:t>
            </w:r>
          </w:p>
        </w:tc>
        <w:tc>
          <w:tcPr>
            <w:tcW w:type="dxa" w:w="713"/>
          </w:tcPr>
          <w:p>
            <w:pPr>
              <w:spacing w:after="0"/>
              <w:jc w:val="left"/>
            </w:pPr>
          </w:p>
        </w:tc>
        <w:tc>
          <w:tcPr>
            <w:tcW w:type="dxa" w:w="3264"/>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479"/>
          </w:tcPr>
          <w:p>
            <w:pPr>
              <w:spacing w:after="0"/>
              <w:jc w:val="left"/>
            </w:pPr>
            <w:r>
              <w:rPr>
                <w:sz w:val="16"/>
              </w:rPr>
              <w:t>Ice Storm</w:t>
            </w:r>
          </w:p>
        </w:tc>
        <w:tc>
          <w:tcPr>
            <w:tcW w:type="dxa" w:w="1070"/>
          </w:tcPr>
          <w:p>
            <w:pPr>
              <w:spacing w:after="0"/>
              <w:jc w:val="left"/>
            </w:pPr>
          </w:p>
        </w:tc>
        <w:tc>
          <w:tcPr>
            <w:tcW w:type="dxa" w:w="3188"/>
          </w:tcPr>
          <w:p>
            <w:pPr>
              <w:spacing w:after="0"/>
              <w:jc w:val="left"/>
            </w:pPr>
            <w:r>
              <w:rPr>
                <w:sz w:val="16"/>
              </w:rPr>
              <w:t>$3,000,000 property; crops not reported (zone total, 1998 dollars)</w:t>
            </w:r>
          </w:p>
        </w:tc>
        <w:tc>
          <w:tcPr>
            <w:tcW w:type="dxa" w:w="940"/>
          </w:tcPr>
          <w:p>
            <w:pPr>
              <w:spacing w:after="0"/>
              <w:jc w:val="right"/>
            </w:pPr>
            <w:r>
              <w:rPr>
                <w:sz w:val="16"/>
              </w:rPr>
              <w:t>0, 0</w:t>
            </w:r>
          </w:p>
        </w:tc>
        <w:tc>
          <w:tcPr>
            <w:tcW w:type="dxa" w:w="2420"/>
          </w:tcPr>
          <w:p>
            <w:pPr>
              <w:spacing w:after="0"/>
              <w:jc w:val="left"/>
            </w:pPr>
            <w:r>
              <w:rPr>
                <w:sz w:val="16"/>
              </w:rPr>
              <w:t>NWS zone MEZ026 (LINCOLN), zone-level</w:t>
            </w:r>
          </w:p>
        </w:tc>
        <w:tc>
          <w:tcPr>
            <w:tcW w:type="dxa" w:w="713"/>
          </w:tcPr>
          <w:p>
            <w:pPr>
              <w:spacing w:after="0"/>
              <w:jc w:val="left"/>
            </w:pPr>
          </w:p>
        </w:tc>
        <w:tc>
          <w:tcPr>
            <w:tcW w:type="dxa" w:w="3264"/>
          </w:tcPr>
          <w:p>
            <w:pPr>
              <w:spacing w:after="0"/>
              <w:jc w:val="left"/>
            </w:pPr>
            <w:r>
              <w:rPr>
                <w:sz w:val="16"/>
              </w:rPr>
              <w:t>B1-c worst recorded: Ice Storm</w:t>
            </w:r>
          </w:p>
        </w:tc>
      </w:tr>
      <w:tr>
        <w:trPr>
          <w:cantSplit/>
        </w:trPr>
        <w:tc>
          <w:tcPr>
            <w:tcW w:type="dxa" w:w="1037"/>
          </w:tcPr>
          <w:p>
            <w:pPr>
              <w:spacing w:after="0"/>
              <w:jc w:val="left"/>
            </w:pPr>
            <w:r>
              <w:rPr>
                <w:sz w:val="16"/>
              </w:rPr>
              <w:t>1996-09-02</w:t>
            </w:r>
          </w:p>
        </w:tc>
        <w:tc>
          <w:tcPr>
            <w:tcW w:type="dxa" w:w="1479"/>
          </w:tcPr>
          <w:p>
            <w:pPr>
              <w:spacing w:after="0"/>
              <w:jc w:val="left"/>
            </w:pPr>
            <w:r>
              <w:rPr>
                <w:sz w:val="16"/>
              </w:rPr>
              <w:t>Hurricane (NOAA event type 'Hurricane (Typhoon)')</w:t>
            </w:r>
          </w:p>
        </w:tc>
        <w:tc>
          <w:tcPr>
            <w:tcW w:type="dxa" w:w="1070"/>
          </w:tcPr>
          <w:p>
            <w:pPr>
              <w:spacing w:after="0"/>
              <w:jc w:val="left"/>
            </w:pPr>
          </w:p>
        </w:tc>
        <w:tc>
          <w:tcPr>
            <w:tcW w:type="dxa" w:w="3188"/>
          </w:tcPr>
          <w:p>
            <w:pPr>
              <w:spacing w:after="0"/>
              <w:jc w:val="left"/>
            </w:pPr>
            <w:r>
              <w:rPr>
                <w:sz w:val="16"/>
              </w:rPr>
              <w:t>damage not reported</w:t>
            </w:r>
          </w:p>
        </w:tc>
        <w:tc>
          <w:tcPr>
            <w:tcW w:type="dxa" w:w="940"/>
          </w:tcPr>
          <w:p>
            <w:pPr>
              <w:spacing w:after="0"/>
              <w:jc w:val="right"/>
            </w:pPr>
            <w:r>
              <w:rPr>
                <w:sz w:val="16"/>
              </w:rPr>
              <w:t>0, 0</w:t>
            </w:r>
          </w:p>
        </w:tc>
        <w:tc>
          <w:tcPr>
            <w:tcW w:type="dxa" w:w="2420"/>
          </w:tcPr>
          <w:p>
            <w:pPr>
              <w:spacing w:after="0"/>
              <w:jc w:val="left"/>
            </w:pPr>
            <w:r>
              <w:rPr>
                <w:sz w:val="16"/>
              </w:rPr>
              <w:t>NWS zone MEZ026 (LINCOLN), zone-level</w:t>
            </w:r>
          </w:p>
        </w:tc>
        <w:tc>
          <w:tcPr>
            <w:tcW w:type="dxa" w:w="713"/>
          </w:tcPr>
          <w:p>
            <w:pPr>
              <w:spacing w:after="0"/>
              <w:jc w:val="left"/>
            </w:pPr>
          </w:p>
        </w:tc>
        <w:tc>
          <w:tcPr>
            <w:tcW w:type="dxa" w:w="32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1963-10-29</w:t>
            </w:r>
          </w:p>
        </w:tc>
        <w:tc>
          <w:tcPr>
            <w:tcW w:type="dxa" w:w="1479"/>
          </w:tcPr>
          <w:p>
            <w:pPr>
              <w:spacing w:after="0"/>
              <w:jc w:val="left"/>
            </w:pPr>
            <w:r>
              <w:rPr>
                <w:sz w:val="16"/>
              </w:rPr>
              <w:t>Tornado</w:t>
            </w:r>
          </w:p>
        </w:tc>
        <w:tc>
          <w:tcPr>
            <w:tcW w:type="dxa" w:w="1070"/>
          </w:tcPr>
          <w:p>
            <w:pPr>
              <w:spacing w:after="0"/>
              <w:jc w:val="left"/>
            </w:pPr>
            <w:r>
              <w:rPr>
                <w:sz w:val="16"/>
              </w:rPr>
              <w:t>F1, 33 yd wide</w:t>
            </w:r>
          </w:p>
        </w:tc>
        <w:tc>
          <w:tcPr>
            <w:tcW w:type="dxa" w:w="3188"/>
          </w:tcPr>
          <w:p>
            <w:pPr>
              <w:spacing w:after="0"/>
              <w:jc w:val="left"/>
            </w:pPr>
            <w:r>
              <w:rPr>
                <w:sz w:val="16"/>
              </w:rPr>
              <w:t>$250,000 property; crops not recorded (1963 dollars)</w:t>
            </w:r>
          </w:p>
        </w:tc>
        <w:tc>
          <w:tcPr>
            <w:tcW w:type="dxa" w:w="940"/>
          </w:tcPr>
          <w:p>
            <w:pPr>
              <w:spacing w:after="0"/>
              <w:jc w:val="right"/>
            </w:pPr>
            <w:r>
              <w:rPr>
                <w:sz w:val="16"/>
              </w:rPr>
              <w:t>0, 0</w:t>
            </w:r>
          </w:p>
        </w:tc>
        <w:tc>
          <w:tcPr>
            <w:tcW w:type="dxa" w:w="2420"/>
          </w:tcPr>
          <w:p>
            <w:pPr>
              <w:spacing w:after="0"/>
              <w:jc w:val="left"/>
            </w:pPr>
            <w:r>
              <w:rPr>
                <w:sz w:val="16"/>
              </w:rPr>
              <w:t>location not recorded</w:t>
            </w:r>
          </w:p>
        </w:tc>
        <w:tc>
          <w:tcPr>
            <w:tcW w:type="dxa" w:w="713"/>
          </w:tcPr>
          <w:p>
            <w:pPr>
              <w:spacing w:after="0"/>
              <w:jc w:val="left"/>
            </w:pPr>
          </w:p>
        </w:tc>
        <w:tc>
          <w:tcPr>
            <w:tcW w:type="dxa" w:w="32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8.48</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8.5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1.57</w:t>
            </w:r>
          </w:p>
        </w:tc>
        <w:tc>
          <w:tcPr>
            <w:tcW w:type="dxa" w:w="1516"/>
          </w:tcPr>
          <w:p>
            <w:pPr>
              <w:spacing w:after="0"/>
              <w:jc w:val="left"/>
            </w:pPr>
            <w:r>
              <w:rPr>
                <w:sz w:val="16"/>
              </w:rPr>
              <w:t>event-days per year</w:t>
            </w:r>
          </w:p>
        </w:tc>
        <w:tc>
          <w:tcPr>
            <w:tcW w:type="dxa" w:w="1645"/>
          </w:tcPr>
          <w:p>
            <w:pPr>
              <w:spacing w:after="0"/>
              <w:jc w:val="left"/>
            </w:pPr>
            <w:r>
              <w:rPr>
                <w:sz w:val="16"/>
              </w:rPr>
              <w:t>about 1.57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8 of 30 years, 1996 to 2025 (26.7%)</w:t>
            </w:r>
          </w:p>
        </w:tc>
        <w:tc>
          <w:tcPr>
            <w:tcW w:type="dxa" w:w="1547"/>
          </w:tcPr>
          <w:p>
            <w:pPr>
              <w:spacing w:after="0"/>
              <w:jc w:val="right"/>
            </w:pPr>
            <w:r>
              <w:rPr>
                <w:sz w:val="16"/>
              </w:rPr>
              <w:t>20.6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3.23</w:t>
            </w:r>
          </w:p>
        </w:tc>
        <w:tc>
          <w:tcPr>
            <w:tcW w:type="dxa" w:w="1516"/>
          </w:tcPr>
          <w:p>
            <w:pPr>
              <w:spacing w:after="0"/>
              <w:jc w:val="left"/>
            </w:pPr>
            <w:r>
              <w:rPr>
                <w:sz w:val="16"/>
              </w:rPr>
              <w:t>event-days per year</w:t>
            </w:r>
          </w:p>
        </w:tc>
        <w:tc>
          <w:tcPr>
            <w:tcW w:type="dxa" w:w="1645"/>
          </w:tcPr>
          <w:p>
            <w:pPr>
              <w:spacing w:after="0"/>
              <w:jc w:val="left"/>
            </w:pPr>
            <w:r>
              <w:rPr>
                <w:sz w:val="16"/>
              </w:rPr>
              <w:t>about 3.23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5 of 30 years, 1996 to 2025 (16.7%)</w:t>
            </w:r>
          </w:p>
        </w:tc>
        <w:tc>
          <w:tcPr>
            <w:tcW w:type="dxa" w:w="1547"/>
          </w:tcPr>
          <w:p>
            <w:pPr>
              <w:spacing w:after="0"/>
              <w:jc w:val="right"/>
            </w:pPr>
            <w:r>
              <w:rPr>
                <w:sz w:val="16"/>
              </w:rPr>
              <w:t>154</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0.00144</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0.92</w:t>
            </w:r>
          </w:p>
        </w:tc>
        <w:tc>
          <w:tcPr>
            <w:tcW w:type="dxa" w:w="1516"/>
          </w:tcPr>
          <w:p>
            <w:pPr>
              <w:spacing w:after="0"/>
              <w:jc w:val="left"/>
            </w:pPr>
            <w:r>
              <w:rPr>
                <w:sz w:val="16"/>
              </w:rPr>
              <w:t>events per year</w:t>
            </w:r>
          </w:p>
        </w:tc>
        <w:tc>
          <w:tcPr>
            <w:tcW w:type="dxa" w:w="1645"/>
          </w:tcPr>
          <w:p>
            <w:pPr>
              <w:spacing w:after="0"/>
              <w:jc w:val="left"/>
            </w:pPr>
            <w:r>
              <w:rPr>
                <w:sz w:val="16"/>
              </w:rPr>
              <w:t>about 0.92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38.6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0.992</w:t>
            </w:r>
          </w:p>
        </w:tc>
        <w:tc>
          <w:tcPr>
            <w:tcW w:type="dxa" w:w="1516"/>
          </w:tcPr>
          <w:p>
            <w:pPr>
              <w:spacing w:after="0"/>
              <w:jc w:val="left"/>
            </w:pPr>
            <w:r>
              <w:rPr>
                <w:sz w:val="16"/>
              </w:rPr>
              <w:t>event-days per year</w:t>
            </w:r>
          </w:p>
        </w:tc>
        <w:tc>
          <w:tcPr>
            <w:tcW w:type="dxa" w:w="1645"/>
          </w:tcPr>
          <w:p>
            <w:pPr>
              <w:spacing w:after="0"/>
              <w:jc w:val="left"/>
            </w:pPr>
            <w:r>
              <w:rPr>
                <w:sz w:val="16"/>
              </w:rPr>
              <w:t>about 0.992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13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w:t>
            </w:r>
          </w:p>
        </w:tc>
        <w:tc>
          <w:tcPr>
            <w:tcW w:type="dxa" w:w="1516"/>
          </w:tcPr>
          <w:p>
            <w:pPr>
              <w:spacing w:after="0"/>
              <w:jc w:val="left"/>
            </w:pPr>
            <w:r>
              <w:rPr>
                <w:sz w:val="16"/>
              </w:rPr>
              <w:t>events per year</w:t>
            </w:r>
          </w:p>
        </w:tc>
        <w:tc>
          <w:tcPr>
            <w:tcW w:type="dxa" w:w="1645"/>
          </w:tcPr>
          <w:p>
            <w:pPr>
              <w:spacing w:after="0"/>
              <w:jc w:val="left"/>
            </w:pPr>
            <w:r>
              <w:rPr>
                <w:sz w:val="16"/>
              </w:rPr>
              <w:t>about 1 in 10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30</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1.35</w:t>
            </w:r>
          </w:p>
        </w:tc>
        <w:tc>
          <w:tcPr>
            <w:tcW w:type="dxa" w:w="1516"/>
          </w:tcPr>
          <w:p>
            <w:pPr>
              <w:spacing w:after="0"/>
              <w:jc w:val="left"/>
            </w:pPr>
            <w:r>
              <w:rPr>
                <w:sz w:val="16"/>
              </w:rPr>
              <w:t>event-days per year</w:t>
            </w:r>
          </w:p>
        </w:tc>
        <w:tc>
          <w:tcPr>
            <w:tcW w:type="dxa" w:w="1645"/>
          </w:tcPr>
          <w:p>
            <w:pPr>
              <w:spacing w:after="0"/>
              <w:jc w:val="left"/>
            </w:pPr>
            <w:r>
              <w:rPr>
                <w:sz w:val="16"/>
              </w:rPr>
              <w:t>about 1.35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7"/>
          </w:tcPr>
          <w:p>
            <w:pPr>
              <w:spacing w:after="0"/>
              <w:jc w:val="right"/>
            </w:pPr>
            <w:r>
              <w:rPr>
                <w:sz w:val="16"/>
              </w:rPr>
              <w:t>72</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0.643</w:t>
            </w:r>
          </w:p>
        </w:tc>
        <w:tc>
          <w:tcPr>
            <w:tcW w:type="dxa" w:w="1516"/>
          </w:tcPr>
          <w:p>
            <w:pPr>
              <w:spacing w:after="0"/>
              <w:jc w:val="left"/>
            </w:pPr>
            <w:r>
              <w:rPr>
                <w:sz w:val="16"/>
              </w:rPr>
              <w:t>event-days per year</w:t>
            </w:r>
          </w:p>
        </w:tc>
        <w:tc>
          <w:tcPr>
            <w:tcW w:type="dxa" w:w="1645"/>
          </w:tcPr>
          <w:p>
            <w:pPr>
              <w:spacing w:after="0"/>
              <w:jc w:val="left"/>
            </w:pPr>
            <w:r>
              <w:rPr>
                <w:sz w:val="16"/>
              </w:rPr>
              <w:t>about 0.643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12 of 30 years, 1996 to 2025 (40%)</w:t>
            </w:r>
          </w:p>
        </w:tc>
        <w:tc>
          <w:tcPr>
            <w:tcW w:type="dxa" w:w="1547"/>
          </w:tcPr>
          <w:p>
            <w:pPr>
              <w:spacing w:after="0"/>
              <w:jc w:val="right"/>
            </w:pPr>
            <w:r>
              <w:rPr>
                <w:sz w:val="16"/>
              </w:rPr>
              <w:t>18</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0.246</w:t>
            </w:r>
          </w:p>
        </w:tc>
        <w:tc>
          <w:tcPr>
            <w:tcW w:type="dxa" w:w="1516"/>
          </w:tcPr>
          <w:p>
            <w:pPr>
              <w:spacing w:after="0"/>
              <w:jc w:val="left"/>
            </w:pPr>
            <w:r>
              <w:rPr>
                <w:sz w:val="16"/>
              </w:rPr>
              <w:t>events per year (modeled)</w:t>
            </w:r>
          </w:p>
        </w:tc>
        <w:tc>
          <w:tcPr>
            <w:tcW w:type="dxa" w:w="1645"/>
          </w:tcPr>
          <w:p>
            <w:pPr>
              <w:spacing w:after="0"/>
              <w:jc w:val="left"/>
            </w:pPr>
            <w:r>
              <w:rPr>
                <w:sz w:val="16"/>
              </w:rPr>
              <w:t>about 1 in 4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15</w:t>
            </w:r>
          </w:p>
        </w:tc>
        <w:tc>
          <w:tcPr>
            <w:tcW w:type="dxa" w:w="1516"/>
          </w:tcPr>
          <w:p>
            <w:pPr>
              <w:spacing w:after="0"/>
              <w:jc w:val="left"/>
            </w:pPr>
            <w:r>
              <w:rPr>
                <w:sz w:val="16"/>
              </w:rPr>
              <w:t>days per year with a strike</w:t>
            </w:r>
          </w:p>
        </w:tc>
        <w:tc>
          <w:tcPr>
            <w:tcW w:type="dxa" w:w="1645"/>
          </w:tcPr>
          <w:p>
            <w:pPr>
              <w:spacing w:after="0"/>
              <w:jc w:val="left"/>
            </w:pPr>
            <w:r>
              <w:rPr>
                <w:sz w:val="16"/>
              </w:rPr>
              <w:t>about 15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0.417</w:t>
            </w:r>
          </w:p>
        </w:tc>
        <w:tc>
          <w:tcPr>
            <w:tcW w:type="dxa" w:w="1516"/>
          </w:tcPr>
          <w:p>
            <w:pPr>
              <w:spacing w:after="0"/>
              <w:jc w:val="left"/>
            </w:pPr>
            <w:r>
              <w:rPr>
                <w:sz w:val="16"/>
              </w:rPr>
              <w:t>events per year</w:t>
            </w:r>
          </w:p>
        </w:tc>
        <w:tc>
          <w:tcPr>
            <w:tcW w:type="dxa" w:w="1645"/>
          </w:tcPr>
          <w:p>
            <w:pPr>
              <w:spacing w:after="0"/>
              <w:jc w:val="left"/>
            </w:pPr>
            <w:r>
              <w:rPr>
                <w:sz w:val="16"/>
              </w:rPr>
              <w:t>about 1 in 2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13</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0.0402</w:t>
            </w:r>
          </w:p>
        </w:tc>
        <w:tc>
          <w:tcPr>
            <w:tcW w:type="dxa" w:w="1516"/>
          </w:tcPr>
          <w:p>
            <w:pPr>
              <w:spacing w:after="0"/>
              <w:jc w:val="left"/>
            </w:pPr>
            <w:r>
              <w:rPr>
                <w:sz w:val="16"/>
              </w:rPr>
              <w:t>events per year</w:t>
            </w:r>
          </w:p>
        </w:tc>
        <w:tc>
          <w:tcPr>
            <w:tcW w:type="dxa" w:w="1645"/>
          </w:tcPr>
          <w:p>
            <w:pPr>
              <w:spacing w:after="0"/>
              <w:jc w:val="left"/>
            </w:pPr>
            <w:r>
              <w:rPr>
                <w:sz w:val="16"/>
              </w:rPr>
              <w:t>about 1 in 25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0.0000106</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0.00106%</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16.2</w:t>
            </w:r>
          </w:p>
        </w:tc>
        <w:tc>
          <w:tcPr>
            <w:tcW w:type="dxa" w:w="1516"/>
          </w:tcPr>
          <w:p>
            <w:pPr>
              <w:spacing w:after="0"/>
              <w:jc w:val="left"/>
            </w:pPr>
            <w:r>
              <w:rPr>
                <w:sz w:val="16"/>
              </w:rPr>
              <w:t>event-days per year</w:t>
            </w:r>
          </w:p>
        </w:tc>
        <w:tc>
          <w:tcPr>
            <w:tcW w:type="dxa" w:w="1645"/>
          </w:tcPr>
          <w:p>
            <w:pPr>
              <w:spacing w:after="0"/>
              <w:jc w:val="left"/>
            </w:pPr>
            <w:r>
              <w:rPr>
                <w:sz w:val="16"/>
              </w:rPr>
              <w:t>about 16.2 days per year</w:t>
            </w:r>
          </w:p>
        </w:tc>
        <w:tc>
          <w:tcPr>
            <w:tcW w:type="dxa" w:w="1037"/>
          </w:tcPr>
          <w:p>
            <w:pPr>
              <w:spacing w:after="0"/>
              <w:jc w:val="left"/>
            </w:pPr>
            <w:r>
              <w:rPr>
                <w:sz w:val="16"/>
              </w:rPr>
              <w:t>Highly likely</w:t>
            </w:r>
          </w:p>
        </w:tc>
        <w:tc>
          <w:tcPr>
            <w:tcW w:type="dxa" w:w="1276"/>
          </w:tcPr>
          <w:p>
            <w:pPr>
              <w:spacing w:after="0"/>
              <w:jc w:val="left"/>
            </w:pPr>
            <w:r>
              <w:rPr>
                <w:sz w:val="16"/>
              </w:rPr>
              <w:t>Storm Events event-days in 28 of 30 years, 1996 to 2025 (93.3%)</w:t>
            </w:r>
          </w:p>
        </w:tc>
        <w:tc>
          <w:tcPr>
            <w:tcW w:type="dxa" w:w="1547"/>
          </w:tcPr>
          <w:p>
            <w:pPr>
              <w:spacing w:after="0"/>
              <w:jc w:val="right"/>
            </w:pPr>
            <w:r>
              <w:rPr>
                <w:sz w:val="16"/>
              </w:rPr>
              <w:t>213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Coastal Flooding</w:t>
            </w:r>
          </w:p>
        </w:tc>
        <w:tc>
          <w:tcPr>
            <w:tcW w:type="dxa" w:w="1143"/>
          </w:tcPr>
          <w:p>
            <w:pPr>
              <w:spacing w:after="0"/>
              <w:jc w:val="right"/>
            </w:pPr>
            <w:r>
              <w:rPr>
                <w:sz w:val="16"/>
              </w:rPr>
              <w:t>8 of 9</w:t>
            </w:r>
          </w:p>
        </w:tc>
        <w:tc>
          <w:tcPr>
            <w:tcW w:type="dxa" w:w="1090"/>
          </w:tcPr>
          <w:p>
            <w:pPr>
              <w:spacing w:after="0"/>
              <w:jc w:val="right"/>
            </w:pPr>
            <w:r>
              <w:rPr>
                <w:sz w:val="16"/>
              </w:rPr>
              <w:t>90.1</w:t>
            </w:r>
          </w:p>
        </w:tc>
        <w:tc>
          <w:tcPr>
            <w:tcW w:type="dxa" w:w="1143"/>
          </w:tcPr>
          <w:p>
            <w:pPr>
              <w:spacing w:after="0"/>
              <w:jc w:val="right"/>
            </w:pPr>
            <w:r>
              <w:rPr>
                <w:sz w:val="16"/>
              </w:rPr>
              <w:t>95.3</w:t>
            </w:r>
          </w:p>
        </w:tc>
        <w:tc>
          <w:tcPr>
            <w:tcW w:type="dxa" w:w="1090"/>
          </w:tcPr>
          <w:p>
            <w:pPr>
              <w:spacing w:after="0"/>
              <w:jc w:val="right"/>
            </w:pPr>
            <w:r>
              <w:rPr>
                <w:sz w:val="16"/>
              </w:rPr>
              <w:t>99.1</w:t>
            </w:r>
          </w:p>
        </w:tc>
        <w:tc>
          <w:tcPr>
            <w:tcW w:type="dxa" w:w="7901"/>
          </w:tcPr>
          <w:p>
            <w:pPr>
              <w:spacing w:after="0"/>
              <w:jc w:val="left"/>
            </w:pPr>
            <w:r>
              <w:rPr>
                <w:sz w:val="16"/>
              </w:rPr>
              <w:t>Relatively High 3, Relatively Moderate 5, No Rating 1</w:t>
            </w: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24.2</w:t>
            </w:r>
          </w:p>
        </w:tc>
        <w:tc>
          <w:tcPr>
            <w:tcW w:type="dxa" w:w="1143"/>
          </w:tcPr>
          <w:p>
            <w:pPr>
              <w:spacing w:after="0"/>
              <w:jc w:val="right"/>
            </w:pPr>
            <w:r>
              <w:rPr>
                <w:sz w:val="16"/>
              </w:rPr>
              <w:t>39.3</w:t>
            </w:r>
          </w:p>
        </w:tc>
        <w:tc>
          <w:tcPr>
            <w:tcW w:type="dxa" w:w="1090"/>
          </w:tcPr>
          <w:p>
            <w:pPr>
              <w:spacing w:after="0"/>
              <w:jc w:val="right"/>
            </w:pPr>
            <w:r>
              <w:rPr>
                <w:sz w:val="16"/>
              </w:rPr>
              <w:t>56.6</w:t>
            </w:r>
          </w:p>
        </w:tc>
        <w:tc>
          <w:tcPr>
            <w:tcW w:type="dxa" w:w="7901"/>
          </w:tcPr>
          <w:p>
            <w:pPr>
              <w:spacing w:after="0"/>
              <w:jc w:val="left"/>
            </w:pPr>
            <w:r>
              <w:rPr>
                <w:sz w:val="16"/>
              </w:rPr>
              <w:t>Relatively Moderate 2, Relatively Low 7</w:t>
            </w:r>
          </w:p>
        </w:tc>
      </w:tr>
      <w:tr>
        <w:trPr>
          <w:cantSplit/>
        </w:trPr>
        <w:tc>
          <w:tcPr>
            <w:tcW w:type="dxa" w:w="1744"/>
          </w:tcPr>
          <w:p>
            <w:pPr>
              <w:spacing w:after="0"/>
              <w:jc w:val="left"/>
            </w:pPr>
            <w:r>
              <w:rPr>
                <w:sz w:val="16"/>
              </w:rPr>
              <w:t>Drought</w:t>
            </w:r>
          </w:p>
        </w:tc>
        <w:tc>
          <w:tcPr>
            <w:tcW w:type="dxa" w:w="1143"/>
          </w:tcPr>
          <w:p>
            <w:pPr>
              <w:spacing w:after="0"/>
              <w:jc w:val="right"/>
            </w:pPr>
            <w:r>
              <w:rPr>
                <w:sz w:val="16"/>
              </w:rPr>
              <w:t>5 of 9</w:t>
            </w:r>
          </w:p>
        </w:tc>
        <w:tc>
          <w:tcPr>
            <w:tcW w:type="dxa" w:w="1090"/>
          </w:tcPr>
          <w:p>
            <w:pPr>
              <w:spacing w:after="0"/>
              <w:jc w:val="right"/>
            </w:pPr>
            <w:r>
              <w:rPr>
                <w:sz w:val="16"/>
              </w:rPr>
              <w:t>80.5</w:t>
            </w:r>
          </w:p>
        </w:tc>
        <w:tc>
          <w:tcPr>
            <w:tcW w:type="dxa" w:w="1143"/>
          </w:tcPr>
          <w:p>
            <w:pPr>
              <w:spacing w:after="0"/>
              <w:jc w:val="right"/>
            </w:pPr>
            <w:r>
              <w:rPr>
                <w:sz w:val="16"/>
              </w:rPr>
              <w:t>84.1</w:t>
            </w:r>
          </w:p>
        </w:tc>
        <w:tc>
          <w:tcPr>
            <w:tcW w:type="dxa" w:w="1090"/>
          </w:tcPr>
          <w:p>
            <w:pPr>
              <w:spacing w:after="0"/>
              <w:jc w:val="right"/>
            </w:pPr>
            <w:r>
              <w:rPr>
                <w:sz w:val="16"/>
              </w:rPr>
              <w:t>91.1</w:t>
            </w:r>
          </w:p>
        </w:tc>
        <w:tc>
          <w:tcPr>
            <w:tcW w:type="dxa" w:w="7901"/>
          </w:tcPr>
          <w:p>
            <w:pPr>
              <w:spacing w:after="0"/>
              <w:jc w:val="left"/>
            </w:pPr>
            <w:r>
              <w:rPr>
                <w:sz w:val="16"/>
              </w:rPr>
              <w:t>Relatively Low 5, No Rating 4</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25.3</w:t>
            </w:r>
          </w:p>
        </w:tc>
        <w:tc>
          <w:tcPr>
            <w:tcW w:type="dxa" w:w="1143"/>
          </w:tcPr>
          <w:p>
            <w:pPr>
              <w:spacing w:after="0"/>
              <w:jc w:val="right"/>
            </w:pPr>
            <w:r>
              <w:rPr>
                <w:sz w:val="16"/>
              </w:rPr>
              <w:t>47.6</w:t>
            </w:r>
          </w:p>
        </w:tc>
        <w:tc>
          <w:tcPr>
            <w:tcW w:type="dxa" w:w="1090"/>
          </w:tcPr>
          <w:p>
            <w:pPr>
              <w:spacing w:after="0"/>
              <w:jc w:val="right"/>
            </w:pPr>
            <w:r>
              <w:rPr>
                <w:sz w:val="16"/>
              </w:rPr>
              <w:t>63.5</w:t>
            </w:r>
          </w:p>
        </w:tc>
        <w:tc>
          <w:tcPr>
            <w:tcW w:type="dxa" w:w="7901"/>
          </w:tcPr>
          <w:p>
            <w:pPr>
              <w:spacing w:after="0"/>
              <w:jc w:val="left"/>
            </w:pPr>
            <w:r>
              <w:rPr>
                <w:sz w:val="16"/>
              </w:rPr>
              <w:t>Relatively Low 6, Very Low 3</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34.6</w:t>
            </w:r>
          </w:p>
        </w:tc>
        <w:tc>
          <w:tcPr>
            <w:tcW w:type="dxa" w:w="1143"/>
          </w:tcPr>
          <w:p>
            <w:pPr>
              <w:spacing w:after="0"/>
              <w:jc w:val="right"/>
            </w:pPr>
            <w:r>
              <w:rPr>
                <w:sz w:val="16"/>
              </w:rPr>
              <w:t>61.5</w:t>
            </w:r>
          </w:p>
        </w:tc>
        <w:tc>
          <w:tcPr>
            <w:tcW w:type="dxa" w:w="1090"/>
          </w:tcPr>
          <w:p>
            <w:pPr>
              <w:spacing w:after="0"/>
              <w:jc w:val="right"/>
            </w:pPr>
            <w:r>
              <w:rPr>
                <w:sz w:val="16"/>
              </w:rPr>
              <w:t>71.3</w:t>
            </w:r>
          </w:p>
        </w:tc>
        <w:tc>
          <w:tcPr>
            <w:tcW w:type="dxa" w:w="7901"/>
          </w:tcPr>
          <w:p>
            <w:pPr>
              <w:spacing w:after="0"/>
              <w:jc w:val="left"/>
            </w:pPr>
            <w:r>
              <w:rPr>
                <w:sz w:val="16"/>
              </w:rPr>
              <w:t>Relatively Moderate 1, Relatively Low 7,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2.4</w:t>
            </w:r>
          </w:p>
        </w:tc>
        <w:tc>
          <w:tcPr>
            <w:tcW w:type="dxa" w:w="1143"/>
          </w:tcPr>
          <w:p>
            <w:pPr>
              <w:spacing w:after="0"/>
              <w:jc w:val="right"/>
            </w:pPr>
            <w:r>
              <w:rPr>
                <w:sz w:val="16"/>
              </w:rPr>
              <w:t>4.3</w:t>
            </w:r>
          </w:p>
        </w:tc>
        <w:tc>
          <w:tcPr>
            <w:tcW w:type="dxa" w:w="1090"/>
          </w:tcPr>
          <w:p>
            <w:pPr>
              <w:spacing w:after="0"/>
              <w:jc w:val="right"/>
            </w:pPr>
            <w:r>
              <w:rPr>
                <w:sz w:val="16"/>
              </w:rPr>
              <w:t>8.7</w:t>
            </w:r>
          </w:p>
        </w:tc>
        <w:tc>
          <w:tcPr>
            <w:tcW w:type="dxa" w:w="7901"/>
          </w:tcPr>
          <w:p>
            <w:pPr>
              <w:spacing w:after="0"/>
              <w:jc w:val="left"/>
            </w:pPr>
            <w:r>
              <w:rPr>
                <w:sz w:val="16"/>
              </w:rPr>
              <w:t>Very Low 9</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74.2</w:t>
            </w:r>
          </w:p>
        </w:tc>
        <w:tc>
          <w:tcPr>
            <w:tcW w:type="dxa" w:w="1143"/>
          </w:tcPr>
          <w:p>
            <w:pPr>
              <w:spacing w:after="0"/>
              <w:jc w:val="right"/>
            </w:pPr>
            <w:r>
              <w:rPr>
                <w:sz w:val="16"/>
              </w:rPr>
              <w:t>87.7</w:t>
            </w:r>
          </w:p>
        </w:tc>
        <w:tc>
          <w:tcPr>
            <w:tcW w:type="dxa" w:w="1090"/>
          </w:tcPr>
          <w:p>
            <w:pPr>
              <w:spacing w:after="0"/>
              <w:jc w:val="right"/>
            </w:pPr>
            <w:r>
              <w:rPr>
                <w:sz w:val="16"/>
              </w:rPr>
              <w:t>92.1</w:t>
            </w:r>
          </w:p>
        </w:tc>
        <w:tc>
          <w:tcPr>
            <w:tcW w:type="dxa" w:w="7901"/>
          </w:tcPr>
          <w:p>
            <w:pPr>
              <w:spacing w:after="0"/>
              <w:jc w:val="left"/>
            </w:pPr>
            <w:r>
              <w:rPr>
                <w:sz w:val="16"/>
              </w:rPr>
              <w:t>Relatively High 2, Relatively Moderate 6, Relatively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9 of 9</w:t>
            </w:r>
          </w:p>
        </w:tc>
        <w:tc>
          <w:tcPr>
            <w:tcW w:type="dxa" w:w="1090"/>
          </w:tcPr>
          <w:p>
            <w:pPr>
              <w:spacing w:after="0"/>
              <w:jc w:val="right"/>
            </w:pPr>
            <w:r>
              <w:rPr>
                <w:sz w:val="16"/>
              </w:rPr>
              <w:t>86.6</w:t>
            </w:r>
          </w:p>
        </w:tc>
        <w:tc>
          <w:tcPr>
            <w:tcW w:type="dxa" w:w="1143"/>
          </w:tcPr>
          <w:p>
            <w:pPr>
              <w:spacing w:after="0"/>
              <w:jc w:val="right"/>
            </w:pPr>
            <w:r>
              <w:rPr>
                <w:sz w:val="16"/>
              </w:rPr>
              <w:t>97.6</w:t>
            </w:r>
          </w:p>
        </w:tc>
        <w:tc>
          <w:tcPr>
            <w:tcW w:type="dxa" w:w="1090"/>
          </w:tcPr>
          <w:p>
            <w:pPr>
              <w:spacing w:after="0"/>
              <w:jc w:val="right"/>
            </w:pPr>
            <w:r>
              <w:rPr>
                <w:sz w:val="16"/>
              </w:rPr>
              <w:t>99.1</w:t>
            </w:r>
          </w:p>
        </w:tc>
        <w:tc>
          <w:tcPr>
            <w:tcW w:type="dxa" w:w="7901"/>
          </w:tcPr>
          <w:p>
            <w:pPr>
              <w:spacing w:after="0"/>
              <w:jc w:val="left"/>
            </w:pPr>
            <w:r>
              <w:rPr>
                <w:sz w:val="16"/>
              </w:rPr>
              <w:t>Very High 5, Relatively High 3, Relatively Moderate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1.0</w:t>
            </w:r>
          </w:p>
        </w:tc>
        <w:tc>
          <w:tcPr>
            <w:tcW w:type="dxa" w:w="1143"/>
          </w:tcPr>
          <w:p>
            <w:pPr>
              <w:spacing w:after="0"/>
              <w:jc w:val="right"/>
            </w:pPr>
            <w:r>
              <w:rPr>
                <w:sz w:val="16"/>
              </w:rPr>
              <w:t>33.2</w:t>
            </w:r>
          </w:p>
        </w:tc>
        <w:tc>
          <w:tcPr>
            <w:tcW w:type="dxa" w:w="1090"/>
          </w:tcPr>
          <w:p>
            <w:pPr>
              <w:spacing w:after="0"/>
              <w:jc w:val="right"/>
            </w:pPr>
            <w:r>
              <w:rPr>
                <w:sz w:val="16"/>
              </w:rPr>
              <w:t>64.7</w:t>
            </w:r>
          </w:p>
        </w:tc>
        <w:tc>
          <w:tcPr>
            <w:tcW w:type="dxa" w:w="7901"/>
          </w:tcPr>
          <w:p>
            <w:pPr>
              <w:spacing w:after="0"/>
              <w:jc w:val="left"/>
            </w:pPr>
            <w:r>
              <w:rPr>
                <w:sz w:val="16"/>
              </w:rPr>
              <w:t>Relatively Moderate 2, Relatively Low 4, Very Low 3</w:t>
            </w:r>
          </w:p>
        </w:tc>
      </w:tr>
      <w:tr>
        <w:trPr>
          <w:cantSplit/>
        </w:trPr>
        <w:tc>
          <w:tcPr>
            <w:tcW w:type="dxa" w:w="1744"/>
          </w:tcPr>
          <w:p>
            <w:pPr>
              <w:spacing w:after="0"/>
              <w:jc w:val="left"/>
            </w:pPr>
            <w:r>
              <w:rPr>
                <w:sz w:val="16"/>
              </w:rPr>
              <w:t>Landslide</w:t>
            </w:r>
          </w:p>
        </w:tc>
        <w:tc>
          <w:tcPr>
            <w:tcW w:type="dxa" w:w="1143"/>
          </w:tcPr>
          <w:p>
            <w:pPr>
              <w:spacing w:after="0"/>
              <w:jc w:val="right"/>
            </w:pPr>
            <w:r>
              <w:rPr>
                <w:sz w:val="16"/>
              </w:rPr>
              <w:t>9 of 9</w:t>
            </w:r>
          </w:p>
        </w:tc>
        <w:tc>
          <w:tcPr>
            <w:tcW w:type="dxa" w:w="1090"/>
          </w:tcPr>
          <w:p>
            <w:pPr>
              <w:spacing w:after="0"/>
              <w:jc w:val="right"/>
            </w:pPr>
            <w:r>
              <w:rPr>
                <w:sz w:val="16"/>
              </w:rPr>
              <w:t>69.9</w:t>
            </w:r>
          </w:p>
        </w:tc>
        <w:tc>
          <w:tcPr>
            <w:tcW w:type="dxa" w:w="1143"/>
          </w:tcPr>
          <w:p>
            <w:pPr>
              <w:spacing w:after="0"/>
              <w:jc w:val="right"/>
            </w:pPr>
            <w:r>
              <w:rPr>
                <w:sz w:val="16"/>
              </w:rPr>
              <w:t>84.5</w:t>
            </w:r>
          </w:p>
        </w:tc>
        <w:tc>
          <w:tcPr>
            <w:tcW w:type="dxa" w:w="1090"/>
          </w:tcPr>
          <w:p>
            <w:pPr>
              <w:spacing w:after="0"/>
              <w:jc w:val="right"/>
            </w:pPr>
            <w:r>
              <w:rPr>
                <w:sz w:val="16"/>
              </w:rPr>
              <w:t>91.5</w:t>
            </w:r>
          </w:p>
        </w:tc>
        <w:tc>
          <w:tcPr>
            <w:tcW w:type="dxa" w:w="7901"/>
          </w:tcPr>
          <w:p>
            <w:pPr>
              <w:spacing w:after="0"/>
              <w:jc w:val="left"/>
            </w:pPr>
            <w:r>
              <w:rPr>
                <w:sz w:val="16"/>
              </w:rPr>
              <w:t>Relatively Low 6, Very Low 3</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42.0</w:t>
            </w:r>
          </w:p>
        </w:tc>
        <w:tc>
          <w:tcPr>
            <w:tcW w:type="dxa" w:w="1143"/>
          </w:tcPr>
          <w:p>
            <w:pPr>
              <w:spacing w:after="0"/>
              <w:jc w:val="right"/>
            </w:pPr>
            <w:r>
              <w:rPr>
                <w:sz w:val="16"/>
              </w:rPr>
              <w:t>85.1</w:t>
            </w:r>
          </w:p>
        </w:tc>
        <w:tc>
          <w:tcPr>
            <w:tcW w:type="dxa" w:w="1090"/>
          </w:tcPr>
          <w:p>
            <w:pPr>
              <w:spacing w:after="0"/>
              <w:jc w:val="right"/>
            </w:pPr>
            <w:r>
              <w:rPr>
                <w:sz w:val="16"/>
              </w:rPr>
              <w:t>95.3</w:t>
            </w:r>
          </w:p>
        </w:tc>
        <w:tc>
          <w:tcPr>
            <w:tcW w:type="dxa" w:w="7901"/>
          </w:tcPr>
          <w:p>
            <w:pPr>
              <w:spacing w:after="0"/>
              <w:jc w:val="left"/>
            </w:pPr>
            <w:r>
              <w:rPr>
                <w:sz w:val="16"/>
              </w:rPr>
              <w:t>Relatively High 6, Relatively Moderate 2, Relatively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20.5</w:t>
            </w:r>
          </w:p>
        </w:tc>
        <w:tc>
          <w:tcPr>
            <w:tcW w:type="dxa" w:w="1143"/>
          </w:tcPr>
          <w:p>
            <w:pPr>
              <w:spacing w:after="0"/>
              <w:jc w:val="right"/>
            </w:pPr>
            <w:r>
              <w:rPr>
                <w:sz w:val="16"/>
              </w:rPr>
              <w:t>44.2</w:t>
            </w:r>
          </w:p>
        </w:tc>
        <w:tc>
          <w:tcPr>
            <w:tcW w:type="dxa" w:w="1090"/>
          </w:tcPr>
          <w:p>
            <w:pPr>
              <w:spacing w:after="0"/>
              <w:jc w:val="right"/>
            </w:pPr>
            <w:r>
              <w:rPr>
                <w:sz w:val="16"/>
              </w:rPr>
              <w:t>73.5</w:t>
            </w:r>
          </w:p>
        </w:tc>
        <w:tc>
          <w:tcPr>
            <w:tcW w:type="dxa" w:w="7901"/>
          </w:tcPr>
          <w:p>
            <w:pPr>
              <w:spacing w:after="0"/>
              <w:jc w:val="left"/>
            </w:pPr>
            <w:r>
              <w:rPr>
                <w:sz w:val="16"/>
              </w:rPr>
              <w:t>Relatively Moderate 2, Relatively Low 7</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10.5</w:t>
            </w:r>
          </w:p>
        </w:tc>
        <w:tc>
          <w:tcPr>
            <w:tcW w:type="dxa" w:w="1143"/>
          </w:tcPr>
          <w:p>
            <w:pPr>
              <w:spacing w:after="0"/>
              <w:jc w:val="right"/>
            </w:pPr>
            <w:r>
              <w:rPr>
                <w:sz w:val="16"/>
              </w:rPr>
              <w:t>28.7</w:t>
            </w:r>
          </w:p>
        </w:tc>
        <w:tc>
          <w:tcPr>
            <w:tcW w:type="dxa" w:w="1090"/>
          </w:tcPr>
          <w:p>
            <w:pPr>
              <w:spacing w:after="0"/>
              <w:jc w:val="right"/>
            </w:pPr>
            <w:r>
              <w:rPr>
                <w:sz w:val="16"/>
              </w:rPr>
              <w:t>36.0</w:t>
            </w:r>
          </w:p>
        </w:tc>
        <w:tc>
          <w:tcPr>
            <w:tcW w:type="dxa" w:w="7901"/>
          </w:tcPr>
          <w:p>
            <w:pPr>
              <w:spacing w:after="0"/>
              <w:jc w:val="left"/>
            </w:pPr>
            <w:r>
              <w:rPr>
                <w:sz w:val="16"/>
              </w:rPr>
              <w:t>Relatively Low 4, Very Low 5</w:t>
            </w:r>
          </w:p>
        </w:tc>
      </w:tr>
      <w:tr>
        <w:trPr>
          <w:cantSplit/>
        </w:trPr>
        <w:tc>
          <w:tcPr>
            <w:tcW w:type="dxa" w:w="1744"/>
          </w:tcPr>
          <w:p>
            <w:pPr>
              <w:spacing w:after="0"/>
              <w:jc w:val="left"/>
            </w:pPr>
            <w:r>
              <w:rPr>
                <w:sz w:val="16"/>
              </w:rPr>
              <w:t>Tsunami</w:t>
            </w:r>
          </w:p>
        </w:tc>
        <w:tc>
          <w:tcPr>
            <w:tcW w:type="dxa" w:w="1143"/>
          </w:tcPr>
          <w:p>
            <w:pPr>
              <w:spacing w:after="0"/>
              <w:jc w:val="right"/>
            </w:pPr>
            <w:r>
              <w:rPr>
                <w:sz w:val="16"/>
              </w:rPr>
              <w:t>0 of 9</w:t>
            </w:r>
          </w:p>
        </w:tc>
        <w:tc>
          <w:tcPr>
            <w:tcW w:type="dxa" w:w="1090"/>
          </w:tcPr>
          <w:p>
            <w:pPr>
              <w:spacing w:after="0"/>
              <w:jc w:val="right"/>
            </w:pPr>
          </w:p>
        </w:tc>
        <w:tc>
          <w:tcPr>
            <w:tcW w:type="dxa" w:w="1143"/>
          </w:tcPr>
          <w:p>
            <w:pPr>
              <w:spacing w:after="0"/>
              <w:jc w:val="right"/>
            </w:pPr>
          </w:p>
        </w:tc>
        <w:tc>
          <w:tcPr>
            <w:tcW w:type="dxa" w:w="1090"/>
          </w:tcPr>
          <w:p>
            <w:pPr>
              <w:spacing w:after="0"/>
              <w:jc w:val="right"/>
            </w:pPr>
          </w:p>
        </w:tc>
        <w:tc>
          <w:tcPr>
            <w:tcW w:type="dxa" w:w="7901"/>
          </w:tcPr>
          <w:p>
            <w:pPr>
              <w:spacing w:after="0"/>
              <w:jc w:val="left"/>
            </w:pPr>
            <w:r>
              <w:rPr>
                <w:sz w:val="16"/>
              </w:rPr>
              <w:t>Insufficient Data 9</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47.7</w:t>
            </w:r>
          </w:p>
        </w:tc>
        <w:tc>
          <w:tcPr>
            <w:tcW w:type="dxa" w:w="1143"/>
          </w:tcPr>
          <w:p>
            <w:pPr>
              <w:spacing w:after="0"/>
              <w:jc w:val="right"/>
            </w:pPr>
            <w:r>
              <w:rPr>
                <w:sz w:val="16"/>
              </w:rPr>
              <w:t>65.6</w:t>
            </w:r>
          </w:p>
        </w:tc>
        <w:tc>
          <w:tcPr>
            <w:tcW w:type="dxa" w:w="1090"/>
          </w:tcPr>
          <w:p>
            <w:pPr>
              <w:spacing w:after="0"/>
              <w:jc w:val="right"/>
            </w:pPr>
            <w:r>
              <w:rPr>
                <w:sz w:val="16"/>
              </w:rPr>
              <w:t>68.9</w:t>
            </w:r>
          </w:p>
        </w:tc>
        <w:tc>
          <w:tcPr>
            <w:tcW w:type="dxa" w:w="7901"/>
          </w:tcPr>
          <w:p>
            <w:pPr>
              <w:spacing w:after="0"/>
              <w:jc w:val="left"/>
            </w:pPr>
            <w:r>
              <w:rPr>
                <w:sz w:val="16"/>
              </w:rPr>
              <w:t>Relatively Low 1, Very Low 8</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9 of 9</w:t>
            </w:r>
          </w:p>
        </w:tc>
        <w:tc>
          <w:tcPr>
            <w:tcW w:type="dxa" w:w="1090"/>
          </w:tcPr>
          <w:p>
            <w:pPr>
              <w:spacing w:after="0"/>
              <w:jc w:val="right"/>
            </w:pPr>
            <w:r>
              <w:rPr>
                <w:sz w:val="16"/>
              </w:rPr>
              <w:t>86.7</w:t>
            </w:r>
          </w:p>
        </w:tc>
        <w:tc>
          <w:tcPr>
            <w:tcW w:type="dxa" w:w="1143"/>
          </w:tcPr>
          <w:p>
            <w:pPr>
              <w:spacing w:after="0"/>
              <w:jc w:val="right"/>
            </w:pPr>
            <w:r>
              <w:rPr>
                <w:sz w:val="16"/>
              </w:rPr>
              <w:t>98.2</w:t>
            </w:r>
          </w:p>
        </w:tc>
        <w:tc>
          <w:tcPr>
            <w:tcW w:type="dxa" w:w="1090"/>
          </w:tcPr>
          <w:p>
            <w:pPr>
              <w:spacing w:after="0"/>
              <w:jc w:val="right"/>
            </w:pPr>
            <w:r>
              <w:rPr>
                <w:sz w:val="16"/>
              </w:rPr>
              <w:t>99.5</w:t>
            </w:r>
          </w:p>
        </w:tc>
        <w:tc>
          <w:tcPr>
            <w:tcW w:type="dxa" w:w="7901"/>
          </w:tcPr>
          <w:p>
            <w:pPr>
              <w:spacing w:after="0"/>
              <w:jc w:val="left"/>
            </w:pPr>
            <w:r>
              <w:rPr>
                <w:sz w:val="16"/>
              </w:rPr>
              <w:t>Very High 8,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3"/>
        <w:gridCol w:w="1037"/>
        <w:gridCol w:w="1924"/>
        <w:gridCol w:w="1696"/>
        <w:gridCol w:w="1788"/>
        <w:gridCol w:w="1656"/>
        <w:gridCol w:w="4648"/>
      </w:tblGrid>
      <w:tr>
        <w:trPr>
          <w:cantSplit/>
          <w:tblHeader/>
        </w:trPr>
        <w:tc>
          <w:tcPr>
            <w:tcW w:type="dxa" w:w="1363"/>
            <w:shd w:val="clear" w:color="auto" w:fill="E8E8E8"/>
          </w:tcPr>
          <w:p>
            <w:pPr>
              <w:spacing w:after="0"/>
              <w:jc w:val="left"/>
            </w:pPr>
            <w:r>
              <w:rPr>
                <w:b/>
                <w:sz w:val="16"/>
              </w:rPr>
              <w:t>Jurisdiction</w:t>
            </w:r>
          </w:p>
        </w:tc>
        <w:tc>
          <w:tcPr>
            <w:tcW w:type="dxa" w:w="1037"/>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Plan status</w:t>
            </w:r>
          </w:p>
        </w:tc>
        <w:tc>
          <w:tcPr>
            <w:tcW w:type="dxa" w:w="16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6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48"/>
            <w:shd w:val="clear" w:color="auto" w:fill="E8E8E8"/>
          </w:tcPr>
          <w:p>
            <w:pPr>
              <w:spacing w:after="0"/>
              <w:jc w:val="left"/>
            </w:pPr>
            <w:r>
              <w:rPr>
                <w:b/>
                <w:sz w:val="16"/>
              </w:rPr>
              <w:t>Notes</w:t>
            </w:r>
          </w:p>
        </w:tc>
      </w:tr>
      <w:tr>
        <w:trPr>
          <w:cantSplit/>
        </w:trPr>
        <w:tc>
          <w:tcPr>
            <w:tcW w:type="dxa" w:w="1363"/>
          </w:tcPr>
          <w:p>
            <w:pPr>
              <w:spacing w:after="0"/>
              <w:jc w:val="left"/>
            </w:pPr>
            <w:r>
              <w:rPr>
                <w:sz w:val="16"/>
              </w:rPr>
              <w:t>Lincoln County</w:t>
            </w:r>
          </w:p>
        </w:tc>
        <w:tc>
          <w:tcPr>
            <w:tcW w:type="dxa" w:w="1037"/>
          </w:tcPr>
          <w:p>
            <w:pPr>
              <w:spacing w:after="0"/>
              <w:jc w:val="left"/>
            </w:pPr>
            <w:r>
              <w:rPr>
                <w:sz w:val="16"/>
              </w:rPr>
              <w:t>County</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no Public Assistance recorded</w:t>
            </w:r>
          </w:p>
        </w:tc>
        <w:tc>
          <w:tcPr>
            <w:tcW w:type="dxa" w:w="1656"/>
          </w:tcPr>
          <w:p>
            <w:pPr>
              <w:spacing w:after="0"/>
              <w:jc w:val="right"/>
            </w:pPr>
            <w:r>
              <w:rPr>
                <w:sz w:val="16"/>
              </w:rPr>
              <w:t>0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Name not given in FEMA data (ID 2308340)</w:t>
            </w:r>
          </w:p>
        </w:tc>
        <w:tc>
          <w:tcPr>
            <w:tcW w:type="dxa" w:w="1037"/>
          </w:tcPr>
          <w:p>
            <w:pPr>
              <w:spacing w:after="0"/>
              <w:jc w:val="left"/>
            </w:pPr>
            <w:r>
              <w:rPr>
                <w:sz w:val="16"/>
              </w:rPr>
              <w:t>Plantation</w:t>
            </w:r>
          </w:p>
        </w:tc>
        <w:tc>
          <w:tcPr>
            <w:tcW w:type="dxa" w:w="1924"/>
          </w:tcPr>
          <w:p>
            <w:pPr>
              <w:spacing w:after="0"/>
              <w:jc w:val="left"/>
            </w:pPr>
            <w:r>
              <w:rPr>
                <w:sz w:val="16"/>
              </w:rPr>
              <w:t>Approved, expires 2026-12-16</w:t>
            </w:r>
          </w:p>
        </w:tc>
        <w:tc>
          <w:tcPr>
            <w:tcW w:type="dxa" w:w="1696"/>
          </w:tcPr>
          <w:p>
            <w:pPr>
              <w:spacing w:after="0"/>
              <w:jc w:val="right"/>
            </w:pPr>
          </w:p>
        </w:tc>
        <w:tc>
          <w:tcPr>
            <w:tcW w:type="dxa" w:w="1788"/>
          </w:tcPr>
          <w:p>
            <w:pPr>
              <w:spacing w:after="0"/>
              <w:jc w:val="right"/>
            </w:pPr>
            <w:r>
              <w:rPr>
                <w:sz w:val="16"/>
              </w:rPr>
              <w:t>no Public Assistance recorded</w:t>
            </w:r>
          </w:p>
        </w:tc>
        <w:tc>
          <w:tcPr>
            <w:tcW w:type="dxa" w:w="1656"/>
          </w:tcPr>
          <w:p>
            <w:pPr>
              <w:spacing w:after="0"/>
              <w:jc w:val="right"/>
            </w:pPr>
            <w:r>
              <w:rPr>
                <w:sz w:val="16"/>
              </w:rPr>
              <w:t>0 total; 0 since its plan</w:t>
            </w:r>
          </w:p>
        </w:tc>
        <w:tc>
          <w:tcPr>
            <w:tcW w:type="dxa" w:w="4648"/>
          </w:tcPr>
          <w:p>
            <w:pPr>
              <w:spacing w:after="0"/>
              <w:jc w:val="left"/>
            </w:pPr>
            <w:r>
              <w:rPr>
                <w:sz w:val="16"/>
              </w:rPr>
              <w:t>No NFIP community ID on this jurisdiction's plan row.</w:t>
            </w:r>
          </w:p>
        </w:tc>
      </w:tr>
      <w:tr>
        <w:trPr>
          <w:cantSplit/>
        </w:trPr>
        <w:tc>
          <w:tcPr>
            <w:tcW w:type="dxa" w:w="1363"/>
          </w:tcPr>
          <w:p>
            <w:pPr>
              <w:spacing w:after="0"/>
              <w:jc w:val="left"/>
            </w:pPr>
            <w:r>
              <w:rPr>
                <w:sz w:val="16"/>
              </w:rPr>
              <w:t>Alna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$56,049.37</w:t>
            </w:r>
          </w:p>
        </w:tc>
        <w:tc>
          <w:tcPr>
            <w:tcW w:type="dxa" w:w="1656"/>
          </w:tcPr>
          <w:p>
            <w:pPr>
              <w:spacing w:after="0"/>
              <w:jc w:val="right"/>
            </w:pPr>
            <w:r>
              <w:rPr>
                <w:sz w:val="16"/>
              </w:rPr>
              <w:t>5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Boothbay Harbor town</w:t>
            </w:r>
          </w:p>
        </w:tc>
        <w:tc>
          <w:tcPr>
            <w:tcW w:type="dxa" w:w="1037"/>
          </w:tcPr>
          <w:p>
            <w:pPr>
              <w:spacing w:after="0"/>
              <w:jc w:val="left"/>
            </w:pPr>
            <w:r>
              <w:rPr>
                <w:sz w:val="16"/>
              </w:rPr>
              <w:t>Town</w:t>
            </w:r>
          </w:p>
        </w:tc>
        <w:tc>
          <w:tcPr>
            <w:tcW w:type="dxa" w:w="1924"/>
          </w:tcPr>
          <w:p>
            <w:pPr>
              <w:spacing w:after="0"/>
              <w:jc w:val="left"/>
            </w:pPr>
            <w:r>
              <w:rPr>
                <w:sz w:val="16"/>
              </w:rPr>
              <w:t>Approved, expires 2026-12-16</w:t>
            </w:r>
          </w:p>
        </w:tc>
        <w:tc>
          <w:tcPr>
            <w:tcW w:type="dxa" w:w="1696"/>
          </w:tcPr>
          <w:p>
            <w:pPr>
              <w:spacing w:after="0"/>
              <w:jc w:val="right"/>
            </w:pPr>
            <w:r>
              <w:rPr>
                <w:sz w:val="16"/>
              </w:rPr>
              <w:t>FMA RL 1, SRL 1; any 5</w:t>
            </w:r>
          </w:p>
        </w:tc>
        <w:tc>
          <w:tcPr>
            <w:tcW w:type="dxa" w:w="1788"/>
          </w:tcPr>
          <w:p>
            <w:pPr>
              <w:spacing w:after="0"/>
              <w:jc w:val="right"/>
            </w:pPr>
            <w:r>
              <w:rPr>
                <w:sz w:val="16"/>
              </w:rPr>
              <w:t>$161,581.79</w:t>
            </w:r>
          </w:p>
        </w:tc>
        <w:tc>
          <w:tcPr>
            <w:tcW w:type="dxa" w:w="1656"/>
          </w:tcPr>
          <w:p>
            <w:pPr>
              <w:spacing w:after="0"/>
              <w:jc w:val="right"/>
            </w:pPr>
            <w:r>
              <w:rPr>
                <w:sz w:val="16"/>
              </w:rPr>
              <w:t>2 total; 0 since its plan</w:t>
            </w:r>
          </w:p>
        </w:tc>
        <w:tc>
          <w:tcPr>
            <w:tcW w:type="dxa" w:w="4648"/>
          </w:tcPr>
          <w:p>
            <w:pPr>
              <w:spacing w:after="0"/>
              <w:jc w:val="left"/>
            </w:pPr>
          </w:p>
        </w:tc>
      </w:tr>
      <w:tr>
        <w:trPr>
          <w:cantSplit/>
        </w:trPr>
        <w:tc>
          <w:tcPr>
            <w:tcW w:type="dxa" w:w="1363"/>
          </w:tcPr>
          <w:p>
            <w:pPr>
              <w:spacing w:after="0"/>
              <w:jc w:val="left"/>
            </w:pPr>
            <w:r>
              <w:rPr>
                <w:sz w:val="16"/>
              </w:rPr>
              <w:t>Boothbay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1, SRL 0; any 2</w:t>
            </w:r>
          </w:p>
        </w:tc>
        <w:tc>
          <w:tcPr>
            <w:tcW w:type="dxa" w:w="1788"/>
          </w:tcPr>
          <w:p>
            <w:pPr>
              <w:spacing w:after="0"/>
              <w:jc w:val="right"/>
            </w:pPr>
            <w:r>
              <w:rPr>
                <w:sz w:val="16"/>
              </w:rPr>
              <w:t>$852,271.98</w:t>
            </w:r>
          </w:p>
        </w:tc>
        <w:tc>
          <w:tcPr>
            <w:tcW w:type="dxa" w:w="1656"/>
          </w:tcPr>
          <w:p>
            <w:pPr>
              <w:spacing w:after="0"/>
              <w:jc w:val="right"/>
            </w:pPr>
            <w:r>
              <w:rPr>
                <w:sz w:val="16"/>
              </w:rPr>
              <w:t>11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Bremen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$62,762.67</w:t>
            </w:r>
          </w:p>
        </w:tc>
        <w:tc>
          <w:tcPr>
            <w:tcW w:type="dxa" w:w="1656"/>
          </w:tcPr>
          <w:p>
            <w:pPr>
              <w:spacing w:after="0"/>
              <w:jc w:val="right"/>
            </w:pPr>
            <w:r>
              <w:rPr>
                <w:sz w:val="16"/>
              </w:rPr>
              <w:t>0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Bristol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1</w:t>
            </w:r>
          </w:p>
        </w:tc>
        <w:tc>
          <w:tcPr>
            <w:tcW w:type="dxa" w:w="1788"/>
          </w:tcPr>
          <w:p>
            <w:pPr>
              <w:spacing w:after="0"/>
              <w:jc w:val="right"/>
            </w:pPr>
            <w:r>
              <w:rPr>
                <w:sz w:val="16"/>
              </w:rPr>
              <w:t>$751,754.14</w:t>
            </w:r>
          </w:p>
        </w:tc>
        <w:tc>
          <w:tcPr>
            <w:tcW w:type="dxa" w:w="1656"/>
          </w:tcPr>
          <w:p>
            <w:pPr>
              <w:spacing w:after="0"/>
              <w:jc w:val="right"/>
            </w:pPr>
            <w:r>
              <w:rPr>
                <w:sz w:val="16"/>
              </w:rPr>
              <w:t>4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Includes $7,683.48 for declarations not counted as hazard incidents (DR-4522-ME).</w:t>
            </w:r>
          </w:p>
        </w:tc>
      </w:tr>
      <w:tr>
        <w:trPr>
          <w:cantSplit/>
        </w:trPr>
        <w:tc>
          <w:tcPr>
            <w:tcW w:type="dxa" w:w="1363"/>
          </w:tcPr>
          <w:p>
            <w:pPr>
              <w:spacing w:after="0"/>
              <w:jc w:val="left"/>
            </w:pPr>
            <w:r>
              <w:rPr>
                <w:sz w:val="16"/>
              </w:rPr>
              <w:t>Damariscotta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1</w:t>
            </w:r>
          </w:p>
        </w:tc>
        <w:tc>
          <w:tcPr>
            <w:tcW w:type="dxa" w:w="1788"/>
          </w:tcPr>
          <w:p>
            <w:pPr>
              <w:spacing w:after="0"/>
              <w:jc w:val="right"/>
            </w:pPr>
            <w:r>
              <w:rPr>
                <w:sz w:val="16"/>
              </w:rPr>
              <w:t>$68,068.64</w:t>
            </w:r>
          </w:p>
        </w:tc>
        <w:tc>
          <w:tcPr>
            <w:tcW w:type="dxa" w:w="1656"/>
          </w:tcPr>
          <w:p>
            <w:pPr>
              <w:spacing w:after="0"/>
              <w:jc w:val="right"/>
            </w:pPr>
            <w:r>
              <w:rPr>
                <w:sz w:val="16"/>
              </w:rPr>
              <w:t>2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Includes $3,635.18 for declarations not counted as hazard incidents (DR-4522-ME).</w:t>
            </w:r>
          </w:p>
        </w:tc>
      </w:tr>
      <w:tr>
        <w:trPr>
          <w:cantSplit/>
        </w:trPr>
        <w:tc>
          <w:tcPr>
            <w:tcW w:type="dxa" w:w="1363"/>
          </w:tcPr>
          <w:p>
            <w:pPr>
              <w:spacing w:after="0"/>
              <w:jc w:val="left"/>
            </w:pPr>
            <w:r>
              <w:rPr>
                <w:sz w:val="16"/>
              </w:rPr>
              <w:t>Dresden town</w:t>
            </w:r>
          </w:p>
        </w:tc>
        <w:tc>
          <w:tcPr>
            <w:tcW w:type="dxa" w:w="1037"/>
          </w:tcPr>
          <w:p>
            <w:pPr>
              <w:spacing w:after="0"/>
              <w:jc w:val="left"/>
            </w:pPr>
            <w:r>
              <w:rPr>
                <w:sz w:val="16"/>
              </w:rPr>
              <w:t>Town</w:t>
            </w:r>
          </w:p>
        </w:tc>
        <w:tc>
          <w:tcPr>
            <w:tcW w:type="dxa" w:w="1924"/>
          </w:tcPr>
          <w:p>
            <w:pPr>
              <w:spacing w:after="0"/>
              <w:jc w:val="left"/>
            </w:pPr>
            <w:r>
              <w:rPr>
                <w:sz w:val="16"/>
              </w:rPr>
              <w:t>Approved, expires 2026-12-16</w:t>
            </w:r>
          </w:p>
        </w:tc>
        <w:tc>
          <w:tcPr>
            <w:tcW w:type="dxa" w:w="1696"/>
          </w:tcPr>
          <w:p>
            <w:pPr>
              <w:spacing w:after="0"/>
              <w:jc w:val="right"/>
            </w:pPr>
            <w:r>
              <w:rPr>
                <w:sz w:val="16"/>
              </w:rPr>
              <w:t>FMA RL 0, SRL 0; any 0</w:t>
            </w:r>
          </w:p>
        </w:tc>
        <w:tc>
          <w:tcPr>
            <w:tcW w:type="dxa" w:w="1788"/>
          </w:tcPr>
          <w:p>
            <w:pPr>
              <w:spacing w:after="0"/>
              <w:jc w:val="right"/>
            </w:pPr>
            <w:r>
              <w:rPr>
                <w:sz w:val="16"/>
              </w:rPr>
              <w:t>$97,974.68</w:t>
            </w:r>
          </w:p>
        </w:tc>
        <w:tc>
          <w:tcPr>
            <w:tcW w:type="dxa" w:w="1656"/>
          </w:tcPr>
          <w:p>
            <w:pPr>
              <w:spacing w:after="0"/>
              <w:jc w:val="right"/>
            </w:pPr>
            <w:r>
              <w:rPr>
                <w:sz w:val="16"/>
              </w:rPr>
              <w:t>0 total; 0 since its plan</w:t>
            </w:r>
          </w:p>
        </w:tc>
        <w:tc>
          <w:tcPr>
            <w:tcW w:type="dxa" w:w="4648"/>
          </w:tcPr>
          <w:p>
            <w:pPr>
              <w:spacing w:after="0"/>
              <w:jc w:val="left"/>
            </w:pPr>
          </w:p>
        </w:tc>
      </w:tr>
      <w:tr>
        <w:trPr>
          <w:cantSplit/>
        </w:trPr>
        <w:tc>
          <w:tcPr>
            <w:tcW w:type="dxa" w:w="1363"/>
          </w:tcPr>
          <w:p>
            <w:pPr>
              <w:spacing w:after="0"/>
              <w:jc w:val="left"/>
            </w:pPr>
            <w:r>
              <w:rPr>
                <w:sz w:val="16"/>
              </w:rPr>
              <w:t>Edgecomb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$283,595.29</w:t>
            </w:r>
          </w:p>
        </w:tc>
        <w:tc>
          <w:tcPr>
            <w:tcW w:type="dxa" w:w="1656"/>
          </w:tcPr>
          <w:p>
            <w:pPr>
              <w:spacing w:after="0"/>
              <w:jc w:val="right"/>
            </w:pPr>
            <w:r>
              <w:rPr>
                <w:sz w:val="16"/>
              </w:rPr>
              <w:t>1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Includes $3,436.67 for declarations not counted as hazard incidents (DR-4522-ME).</w:t>
            </w:r>
          </w:p>
        </w:tc>
      </w:tr>
      <w:tr>
        <w:trPr>
          <w:cantSplit/>
        </w:trPr>
        <w:tc>
          <w:tcPr>
            <w:tcW w:type="dxa" w:w="1363"/>
          </w:tcPr>
          <w:p>
            <w:pPr>
              <w:spacing w:after="0"/>
              <w:jc w:val="left"/>
            </w:pPr>
            <w:r>
              <w:rPr>
                <w:sz w:val="16"/>
              </w:rPr>
              <w:t>Jefferson town</w:t>
            </w:r>
          </w:p>
        </w:tc>
        <w:tc>
          <w:tcPr>
            <w:tcW w:type="dxa" w:w="1037"/>
          </w:tcPr>
          <w:p>
            <w:pPr>
              <w:spacing w:after="0"/>
              <w:jc w:val="left"/>
            </w:pPr>
            <w:r>
              <w:rPr>
                <w:sz w:val="16"/>
              </w:rPr>
              <w:t>Town</w:t>
            </w:r>
          </w:p>
        </w:tc>
        <w:tc>
          <w:tcPr>
            <w:tcW w:type="dxa" w:w="1924"/>
          </w:tcPr>
          <w:p>
            <w:pPr>
              <w:spacing w:after="0"/>
              <w:jc w:val="left"/>
            </w:pPr>
            <w:r>
              <w:rPr>
                <w:sz w:val="16"/>
              </w:rPr>
              <w:t>Approved, expires 2026-12-16</w:t>
            </w:r>
          </w:p>
        </w:tc>
        <w:tc>
          <w:tcPr>
            <w:tcW w:type="dxa" w:w="1696"/>
          </w:tcPr>
          <w:p>
            <w:pPr>
              <w:spacing w:after="0"/>
              <w:jc w:val="right"/>
            </w:pPr>
            <w:r>
              <w:rPr>
                <w:sz w:val="16"/>
              </w:rPr>
              <w:t>FMA RL 0, SRL 0; any 0</w:t>
            </w:r>
          </w:p>
        </w:tc>
        <w:tc>
          <w:tcPr>
            <w:tcW w:type="dxa" w:w="1788"/>
          </w:tcPr>
          <w:p>
            <w:pPr>
              <w:spacing w:after="0"/>
              <w:jc w:val="right"/>
            </w:pPr>
            <w:r>
              <w:rPr>
                <w:sz w:val="16"/>
              </w:rPr>
              <w:t>$74,987.59</w:t>
            </w:r>
          </w:p>
        </w:tc>
        <w:tc>
          <w:tcPr>
            <w:tcW w:type="dxa" w:w="1656"/>
          </w:tcPr>
          <w:p>
            <w:pPr>
              <w:spacing w:after="0"/>
              <w:jc w:val="right"/>
            </w:pPr>
            <w:r>
              <w:rPr>
                <w:sz w:val="16"/>
              </w:rPr>
              <w:t>11 total; 0 since its plan</w:t>
            </w:r>
          </w:p>
        </w:tc>
        <w:tc>
          <w:tcPr>
            <w:tcW w:type="dxa" w:w="4648"/>
          </w:tcPr>
          <w:p>
            <w:pPr>
              <w:spacing w:after="0"/>
              <w:jc w:val="left"/>
            </w:pPr>
          </w:p>
        </w:tc>
      </w:tr>
      <w:tr>
        <w:trPr>
          <w:cantSplit/>
        </w:trPr>
        <w:tc>
          <w:tcPr>
            <w:tcW w:type="dxa" w:w="1363"/>
          </w:tcPr>
          <w:p>
            <w:pPr>
              <w:spacing w:after="0"/>
              <w:jc w:val="left"/>
            </w:pPr>
            <w:r>
              <w:rPr>
                <w:sz w:val="16"/>
              </w:rPr>
              <w:t>Newcastle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$1,753,718.39</w:t>
            </w:r>
          </w:p>
        </w:tc>
        <w:tc>
          <w:tcPr>
            <w:tcW w:type="dxa" w:w="1656"/>
          </w:tcPr>
          <w:p>
            <w:pPr>
              <w:spacing w:after="0"/>
              <w:jc w:val="right"/>
            </w:pPr>
            <w:r>
              <w:rPr>
                <w:sz w:val="16"/>
              </w:rPr>
              <w:t>3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Nobleboro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$48,214.61</w:t>
            </w:r>
          </w:p>
        </w:tc>
        <w:tc>
          <w:tcPr>
            <w:tcW w:type="dxa" w:w="1656"/>
          </w:tcPr>
          <w:p>
            <w:pPr>
              <w:spacing w:after="0"/>
              <w:jc w:val="right"/>
            </w:pPr>
            <w:r>
              <w:rPr>
                <w:sz w:val="16"/>
              </w:rPr>
              <w:t>7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Somerville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$217,482.52</w:t>
            </w:r>
          </w:p>
        </w:tc>
        <w:tc>
          <w:tcPr>
            <w:tcW w:type="dxa" w:w="1656"/>
          </w:tcPr>
          <w:p>
            <w:pPr>
              <w:spacing w:after="0"/>
              <w:jc w:val="right"/>
            </w:pPr>
            <w:r>
              <w:rPr>
                <w:sz w:val="16"/>
              </w:rPr>
              <w:t>6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South Bristol town</w:t>
            </w:r>
          </w:p>
        </w:tc>
        <w:tc>
          <w:tcPr>
            <w:tcW w:type="dxa" w:w="1037"/>
          </w:tcPr>
          <w:p>
            <w:pPr>
              <w:spacing w:after="0"/>
              <w:jc w:val="left"/>
            </w:pPr>
            <w:r>
              <w:rPr>
                <w:sz w:val="16"/>
              </w:rPr>
              <w:t>Town</w:t>
            </w:r>
          </w:p>
        </w:tc>
        <w:tc>
          <w:tcPr>
            <w:tcW w:type="dxa" w:w="1924"/>
          </w:tcPr>
          <w:p>
            <w:pPr>
              <w:spacing w:after="0"/>
              <w:jc w:val="left"/>
            </w:pPr>
            <w:r>
              <w:rPr>
                <w:sz w:val="16"/>
              </w:rPr>
              <w:t>Approved, expires 2026-12-16</w:t>
            </w:r>
          </w:p>
        </w:tc>
        <w:tc>
          <w:tcPr>
            <w:tcW w:type="dxa" w:w="1696"/>
          </w:tcPr>
          <w:p>
            <w:pPr>
              <w:spacing w:after="0"/>
              <w:jc w:val="right"/>
            </w:pPr>
            <w:r>
              <w:rPr>
                <w:sz w:val="16"/>
              </w:rPr>
              <w:t>FMA RL 0, SRL 0; any 1</w:t>
            </w:r>
          </w:p>
        </w:tc>
        <w:tc>
          <w:tcPr>
            <w:tcW w:type="dxa" w:w="1788"/>
          </w:tcPr>
          <w:p>
            <w:pPr>
              <w:spacing w:after="0"/>
              <w:jc w:val="right"/>
            </w:pPr>
            <w:r>
              <w:rPr>
                <w:sz w:val="16"/>
              </w:rPr>
              <w:t>$215,658.45</w:t>
            </w:r>
          </w:p>
        </w:tc>
        <w:tc>
          <w:tcPr>
            <w:tcW w:type="dxa" w:w="1656"/>
          </w:tcPr>
          <w:p>
            <w:pPr>
              <w:spacing w:after="0"/>
              <w:jc w:val="right"/>
            </w:pPr>
            <w:r>
              <w:rPr>
                <w:sz w:val="16"/>
              </w:rPr>
              <w:t>2 total; 0 since its plan</w:t>
            </w:r>
          </w:p>
        </w:tc>
        <w:tc>
          <w:tcPr>
            <w:tcW w:type="dxa" w:w="4648"/>
          </w:tcPr>
          <w:p>
            <w:pPr>
              <w:spacing w:after="0"/>
              <w:jc w:val="left"/>
            </w:pPr>
          </w:p>
        </w:tc>
      </w:tr>
      <w:tr>
        <w:trPr>
          <w:cantSplit/>
        </w:trPr>
        <w:tc>
          <w:tcPr>
            <w:tcW w:type="dxa" w:w="1363"/>
          </w:tcPr>
          <w:p>
            <w:pPr>
              <w:spacing w:after="0"/>
              <w:jc w:val="left"/>
            </w:pPr>
            <w:r>
              <w:rPr>
                <w:sz w:val="16"/>
              </w:rPr>
              <w:t>Southport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1</w:t>
            </w:r>
          </w:p>
        </w:tc>
        <w:tc>
          <w:tcPr>
            <w:tcW w:type="dxa" w:w="1788"/>
          </w:tcPr>
          <w:p>
            <w:pPr>
              <w:spacing w:after="0"/>
              <w:jc w:val="right"/>
            </w:pPr>
            <w:r>
              <w:rPr>
                <w:sz w:val="16"/>
              </w:rPr>
              <w:t>$207,226.34</w:t>
            </w:r>
          </w:p>
        </w:tc>
        <w:tc>
          <w:tcPr>
            <w:tcW w:type="dxa" w:w="1656"/>
          </w:tcPr>
          <w:p>
            <w:pPr>
              <w:spacing w:after="0"/>
              <w:jc w:val="right"/>
            </w:pPr>
            <w:r>
              <w:rPr>
                <w:sz w:val="16"/>
              </w:rPr>
              <w:t>2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Waldoboro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$516,084.30</w:t>
            </w:r>
          </w:p>
        </w:tc>
        <w:tc>
          <w:tcPr>
            <w:tcW w:type="dxa" w:w="1656"/>
          </w:tcPr>
          <w:p>
            <w:pPr>
              <w:spacing w:after="0"/>
              <w:jc w:val="right"/>
            </w:pPr>
            <w:r>
              <w:rPr>
                <w:sz w:val="16"/>
              </w:rPr>
              <w:t>5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Includes $104,626.34 for declarations not counted as hazard incidents (DR-4522-ME).</w:t>
            </w:r>
          </w:p>
        </w:tc>
      </w:tr>
      <w:tr>
        <w:trPr>
          <w:cantSplit/>
        </w:trPr>
        <w:tc>
          <w:tcPr>
            <w:tcW w:type="dxa" w:w="1363"/>
          </w:tcPr>
          <w:p>
            <w:pPr>
              <w:spacing w:after="0"/>
              <w:jc w:val="left"/>
            </w:pPr>
            <w:r>
              <w:rPr>
                <w:sz w:val="16"/>
              </w:rPr>
              <w:t>Westport Island town</w:t>
            </w:r>
          </w:p>
        </w:tc>
        <w:tc>
          <w:tcPr>
            <w:tcW w:type="dxa" w:w="1037"/>
          </w:tcPr>
          <w:p>
            <w:pPr>
              <w:spacing w:after="0"/>
              <w:jc w:val="left"/>
            </w:pPr>
            <w:r>
              <w:rPr>
                <w:sz w:val="16"/>
              </w:rPr>
              <w:t>Town</w:t>
            </w:r>
          </w:p>
        </w:tc>
        <w:tc>
          <w:tcPr>
            <w:tcW w:type="dxa" w:w="1924"/>
          </w:tcPr>
          <w:p>
            <w:pPr>
              <w:spacing w:after="0"/>
              <w:jc w:val="left"/>
            </w:pPr>
            <w:r>
              <w:rPr>
                <w:sz w:val="16"/>
              </w:rPr>
              <w:t>Approved, expires 2026-12-16</w:t>
            </w:r>
          </w:p>
        </w:tc>
        <w:tc>
          <w:tcPr>
            <w:tcW w:type="dxa" w:w="1696"/>
          </w:tcPr>
          <w:p>
            <w:pPr>
              <w:spacing w:after="0"/>
              <w:jc w:val="right"/>
            </w:pPr>
            <w:r>
              <w:rPr>
                <w:sz w:val="16"/>
              </w:rPr>
              <w:t>FMA RL 0, SRL 0; any 0</w:t>
            </w:r>
          </w:p>
        </w:tc>
        <w:tc>
          <w:tcPr>
            <w:tcW w:type="dxa" w:w="1788"/>
          </w:tcPr>
          <w:p>
            <w:pPr>
              <w:spacing w:after="0"/>
              <w:jc w:val="right"/>
            </w:pPr>
            <w:r>
              <w:rPr>
                <w:sz w:val="16"/>
              </w:rPr>
              <w:t>no Public Assistance recorded</w:t>
            </w:r>
          </w:p>
        </w:tc>
        <w:tc>
          <w:tcPr>
            <w:tcW w:type="dxa" w:w="1656"/>
          </w:tcPr>
          <w:p>
            <w:pPr>
              <w:spacing w:after="0"/>
              <w:jc w:val="right"/>
            </w:pPr>
            <w:r>
              <w:rPr>
                <w:sz w:val="16"/>
              </w:rPr>
              <w:t>0 total; 0 since its plan</w:t>
            </w:r>
          </w:p>
        </w:tc>
        <w:tc>
          <w:tcPr>
            <w:tcW w:type="dxa" w:w="4648"/>
          </w:tcPr>
          <w:p>
            <w:pPr>
              <w:spacing w:after="0"/>
              <w:jc w:val="left"/>
            </w:pPr>
          </w:p>
        </w:tc>
      </w:tr>
      <w:tr>
        <w:trPr>
          <w:cantSplit/>
        </w:trPr>
        <w:tc>
          <w:tcPr>
            <w:tcW w:type="dxa" w:w="1363"/>
          </w:tcPr>
          <w:p>
            <w:pPr>
              <w:spacing w:after="0"/>
              <w:jc w:val="left"/>
            </w:pPr>
            <w:r>
              <w:rPr>
                <w:sz w:val="16"/>
              </w:rPr>
              <w:t>Whitefield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$98,546.36</w:t>
            </w:r>
          </w:p>
        </w:tc>
        <w:tc>
          <w:tcPr>
            <w:tcW w:type="dxa" w:w="1656"/>
          </w:tcPr>
          <w:p>
            <w:pPr>
              <w:spacing w:after="0"/>
              <w:jc w:val="right"/>
            </w:pPr>
            <w:r>
              <w:rPr>
                <w:sz w:val="16"/>
              </w:rPr>
              <w:t>5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w:t>
            </w:r>
          </w:p>
        </w:tc>
      </w:tr>
      <w:tr>
        <w:trPr>
          <w:cantSplit/>
        </w:trPr>
        <w:tc>
          <w:tcPr>
            <w:tcW w:type="dxa" w:w="1363"/>
          </w:tcPr>
          <w:p>
            <w:pPr>
              <w:spacing w:after="0"/>
              <w:jc w:val="left"/>
            </w:pPr>
            <w:r>
              <w:rPr>
                <w:sz w:val="16"/>
              </w:rPr>
              <w:t>Wiscasset town</w:t>
            </w:r>
          </w:p>
        </w:tc>
        <w:tc>
          <w:tcPr>
            <w:tcW w:type="dxa" w:w="1037"/>
          </w:tcPr>
          <w:p>
            <w:pPr>
              <w:spacing w:after="0"/>
              <w:jc w:val="left"/>
            </w:pPr>
            <w:r>
              <w:rPr>
                <w:sz w:val="16"/>
              </w:rPr>
              <w:t>Town</w:t>
            </w:r>
          </w:p>
        </w:tc>
        <w:tc>
          <w:tcPr>
            <w:tcW w:type="dxa" w:w="1924"/>
          </w:tcPr>
          <w:p>
            <w:pPr>
              <w:spacing w:after="0"/>
              <w:jc w:val="left"/>
            </w:pPr>
            <w:r>
              <w:rPr>
                <w:sz w:val="16"/>
              </w:rPr>
              <w:t>Approved, expires 2031-01-04</w:t>
            </w:r>
          </w:p>
        </w:tc>
        <w:tc>
          <w:tcPr>
            <w:tcW w:type="dxa" w:w="1696"/>
          </w:tcPr>
          <w:p>
            <w:pPr>
              <w:spacing w:after="0"/>
              <w:jc w:val="right"/>
            </w:pPr>
            <w:r>
              <w:rPr>
                <w:sz w:val="16"/>
              </w:rPr>
              <w:t>FMA RL 0, SRL 0; any 0</w:t>
            </w:r>
          </w:p>
        </w:tc>
        <w:tc>
          <w:tcPr>
            <w:tcW w:type="dxa" w:w="1788"/>
          </w:tcPr>
          <w:p>
            <w:pPr>
              <w:spacing w:after="0"/>
              <w:jc w:val="right"/>
            </w:pPr>
            <w:r>
              <w:rPr>
                <w:sz w:val="16"/>
              </w:rPr>
              <w:t>$204,080.59</w:t>
            </w:r>
          </w:p>
        </w:tc>
        <w:tc>
          <w:tcPr>
            <w:tcW w:type="dxa" w:w="1656"/>
          </w:tcPr>
          <w:p>
            <w:pPr>
              <w:spacing w:after="0"/>
              <w:jc w:val="right"/>
            </w:pPr>
            <w:r>
              <w:rPr>
                <w:sz w:val="16"/>
              </w:rPr>
              <w:t>10 total; 0 since its plan</w:t>
            </w:r>
          </w:p>
        </w:tc>
        <w:tc>
          <w:tcPr>
            <w:tcW w:type="dxa" w:w="4648"/>
          </w:tcPr>
          <w:p>
            <w:pPr>
              <w:spacing w:after="0"/>
              <w:jc w:val="left"/>
            </w:pPr>
            <w:r>
              <w:rPr>
                <w:sz w:val="16"/>
              </w:rPr>
              <w:t>Also approved under plan 107865 (Lincoln County Hazard Mitigation Plan Update 2021, expires 2026-12-16). FEMA's plan status map shows one plan per jurisdiction and may show one of these; this packet uses the approved plan that expires last. Includes $27,511.70 for declarations not counted as hazard incidents (DR-4522-ME).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981"/>
        <w:gridCol w:w="1305"/>
        <w:gridCol w:w="1206"/>
        <w:gridCol w:w="1098"/>
        <w:gridCol w:w="1098"/>
        <w:gridCol w:w="15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2026-01-05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$293,004,286</w:t>
            </w:r>
          </w:p>
        </w:tc>
        <w:tc>
          <w:tcPr>
            <w:tcW w:type="dxa" w:w="1135"/>
          </w:tcPr>
          <w:p>
            <w:pPr>
              <w:spacing w:after="0"/>
              <w:jc w:val="right"/>
            </w:pPr>
            <w:r>
              <w:rPr>
                <w:sz w:val="16"/>
              </w:rPr>
              <w:t>n/a</w:t>
            </w:r>
          </w:p>
        </w:tc>
        <w:tc>
          <w:tcPr>
            <w:tcW w:type="dxa" w:w="1044"/>
          </w:tcPr>
          <w:p>
            <w:pPr>
              <w:spacing w:after="0"/>
              <w:jc w:val="right"/>
            </w:pPr>
            <w:r>
              <w:rPr>
                <w:sz w:val="16"/>
              </w:rPr>
              <w:t>709</w:t>
            </w:r>
          </w:p>
        </w:tc>
        <w:tc>
          <w:tcPr>
            <w:tcW w:type="dxa" w:w="1037"/>
          </w:tcPr>
          <w:p>
            <w:pPr>
              <w:spacing w:after="0"/>
              <w:jc w:val="right"/>
            </w:pPr>
            <w:r>
              <w:rPr>
                <w:sz w:val="16"/>
              </w:rPr>
              <w:t>$1,124,650</w:t>
            </w:r>
          </w:p>
        </w:tc>
        <w:tc>
          <w:tcPr>
            <w:tcW w:type="dxa" w:w="1126"/>
          </w:tcPr>
          <w:p>
            <w:pPr>
              <w:spacing w:after="0"/>
              <w:jc w:val="right"/>
            </w:pPr>
            <w:r>
              <w:rPr>
                <w:sz w:val="16"/>
              </w:rPr>
              <w:t>n/a</w:t>
            </w:r>
          </w:p>
        </w:tc>
        <w:tc>
          <w:tcPr>
            <w:tcW w:type="dxa" w:w="981"/>
          </w:tcPr>
          <w:p>
            <w:pPr>
              <w:spacing w:after="0"/>
              <w:jc w:val="right"/>
            </w:pPr>
            <w:r>
              <w:rPr>
                <w:sz w:val="16"/>
              </w:rPr>
              <w:t>$801</w:t>
            </w:r>
          </w:p>
        </w:tc>
        <w:tc>
          <w:tcPr>
            <w:tcW w:type="dxa" w:w="1305"/>
          </w:tcPr>
          <w:p>
            <w:pPr>
              <w:spacing w:after="0"/>
              <w:jc w:val="right"/>
            </w:pPr>
            <w:r>
              <w:rPr>
                <w:sz w:val="16"/>
              </w:rPr>
              <w:t>0.384%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$144</w:t>
            </w:r>
          </w:p>
        </w:tc>
        <w:tc>
          <w:tcPr>
            <w:tcW w:type="dxa" w:w="1126"/>
          </w:tcPr>
          <w:p>
            <w:pPr>
              <w:spacing w:after="0"/>
              <w:jc w:val="right"/>
            </w:pPr>
            <w:r>
              <w:rPr>
                <w:sz w:val="16"/>
              </w:rPr>
              <w:t>$2,150</w:t>
            </w:r>
          </w:p>
        </w:tc>
        <w:tc>
          <w:tcPr>
            <w:tcW w:type="dxa" w:w="981"/>
          </w:tcPr>
          <w:p>
            <w:pPr>
              <w:spacing w:after="0"/>
              <w:jc w:val="right"/>
            </w:pPr>
            <w:r>
              <w:rPr>
                <w:sz w:val="16"/>
              </w:rPr>
              <w:t>$318,705</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$3,356,939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$34,965</w:t>
            </w:r>
          </w:p>
        </w:tc>
        <w:tc>
          <w:tcPr>
            <w:tcW w:type="dxa" w:w="981"/>
          </w:tcPr>
          <w:p>
            <w:pPr>
              <w:spacing w:after="0"/>
              <w:jc w:val="right"/>
            </w:pPr>
            <w:r>
              <w:rPr>
                <w:sz w:val="16"/>
              </w:rPr>
              <w:t>n/a</w:t>
            </w:r>
          </w:p>
        </w:tc>
        <w:tc>
          <w:tcPr>
            <w:tcW w:type="dxa" w:w="1305"/>
          </w:tcPr>
          <w:p>
            <w:pPr>
              <w:spacing w:after="0"/>
              <w:jc w:val="right"/>
            </w:pPr>
            <w:r>
              <w:rPr>
                <w:sz w:val="16"/>
              </w:rPr>
              <w:t>1.04% (agriculture)</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$14,534,926,562</w:t>
            </w:r>
          </w:p>
        </w:tc>
        <w:tc>
          <w:tcPr>
            <w:tcW w:type="dxa" w:w="1135"/>
          </w:tcPr>
          <w:p>
            <w:pPr>
              <w:spacing w:after="0"/>
              <w:jc w:val="right"/>
            </w:pPr>
            <w:r>
              <w:rPr>
                <w:sz w:val="16"/>
              </w:rPr>
              <w:t>n/a</w:t>
            </w:r>
          </w:p>
        </w:tc>
        <w:tc>
          <w:tcPr>
            <w:tcW w:type="dxa" w:w="1044"/>
          </w:tcPr>
          <w:p>
            <w:pPr>
              <w:spacing w:after="0"/>
              <w:jc w:val="right"/>
            </w:pPr>
            <w:r>
              <w:rPr>
                <w:sz w:val="16"/>
              </w:rPr>
              <w:t>35,237</w:t>
            </w:r>
          </w:p>
        </w:tc>
        <w:tc>
          <w:tcPr>
            <w:tcW w:type="dxa" w:w="1037"/>
          </w:tcPr>
          <w:p>
            <w:pPr>
              <w:spacing w:after="0"/>
              <w:jc w:val="right"/>
            </w:pPr>
            <w:r>
              <w:rPr>
                <w:sz w:val="16"/>
              </w:rPr>
              <w:t>$217,514</w:t>
            </w:r>
          </w:p>
        </w:tc>
        <w:tc>
          <w:tcPr>
            <w:tcW w:type="dxa" w:w="1126"/>
          </w:tcPr>
          <w:p>
            <w:pPr>
              <w:spacing w:after="0"/>
              <w:jc w:val="right"/>
            </w:pPr>
            <w:r>
              <w:rPr>
                <w:sz w:val="16"/>
              </w:rPr>
              <w:t>n/a</w:t>
            </w:r>
          </w:p>
        </w:tc>
        <w:tc>
          <w:tcPr>
            <w:tcW w:type="dxa" w:w="981"/>
          </w:tcPr>
          <w:p>
            <w:pPr>
              <w:spacing w:after="0"/>
              <w:jc w:val="right"/>
            </w:pPr>
            <w:r>
              <w:rPr>
                <w:sz w:val="16"/>
              </w:rPr>
              <w:t>$28,256</w:t>
            </w:r>
          </w:p>
        </w:tc>
        <w:tc>
          <w:tcPr>
            <w:tcW w:type="dxa" w:w="1305"/>
          </w:tcPr>
          <w:p>
            <w:pPr>
              <w:spacing w:after="0"/>
              <w:jc w:val="right"/>
            </w:pPr>
            <w:r>
              <w:rPr>
                <w:sz w:val="16"/>
              </w:rPr>
              <w:t>0.0015%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$104,169</w:t>
            </w:r>
          </w:p>
        </w:tc>
        <w:tc>
          <w:tcPr>
            <w:tcW w:type="dxa" w:w="1126"/>
          </w:tcPr>
          <w:p>
            <w:pPr>
              <w:spacing w:after="0"/>
              <w:jc w:val="right"/>
            </w:pPr>
            <w:r>
              <w:rPr>
                <w:sz w:val="16"/>
              </w:rPr>
              <w:t>$1,960</w:t>
            </w:r>
          </w:p>
        </w:tc>
        <w:tc>
          <w:tcPr>
            <w:tcW w:type="dxa" w:w="981"/>
          </w:tcPr>
          <w:p>
            <w:pPr>
              <w:spacing w:after="0"/>
              <w:jc w:val="right"/>
            </w:pPr>
            <w:r>
              <w:rPr>
                <w:sz w:val="16"/>
              </w:rPr>
              <w:t>$10,698</w:t>
            </w:r>
          </w:p>
        </w:tc>
        <w:tc>
          <w:tcPr>
            <w:tcW w:type="dxa" w:w="1305"/>
          </w:tcPr>
          <w:p>
            <w:pPr>
              <w:spacing w:after="0"/>
              <w:jc w:val="right"/>
            </w:pPr>
            <w:r>
              <w:rPr>
                <w:sz w:val="16"/>
              </w:rPr>
              <w:t>0.00121%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under $1</w:t>
            </w:r>
          </w:p>
        </w:tc>
        <w:tc>
          <w:tcPr>
            <w:tcW w:type="dxa" w:w="1126"/>
          </w:tcPr>
          <w:p>
            <w:pPr>
              <w:spacing w:after="0"/>
              <w:jc w:val="right"/>
            </w:pPr>
            <w:r>
              <w:rPr>
                <w:sz w:val="16"/>
              </w:rPr>
              <w:t>$715</w:t>
            </w:r>
          </w:p>
        </w:tc>
        <w:tc>
          <w:tcPr>
            <w:tcW w:type="dxa" w:w="981"/>
          </w:tcPr>
          <w:p>
            <w:pPr>
              <w:spacing w:after="0"/>
              <w:jc w:val="right"/>
            </w:pPr>
            <w:r>
              <w:rPr>
                <w:sz w:val="16"/>
              </w:rPr>
              <w:t>$33,823</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$3,110,369</w:t>
            </w:r>
          </w:p>
        </w:tc>
        <w:tc>
          <w:tcPr>
            <w:tcW w:type="dxa" w:w="1126"/>
          </w:tcPr>
          <w:p>
            <w:pPr>
              <w:spacing w:after="0"/>
              <w:jc w:val="right"/>
            </w:pPr>
            <w:r>
              <w:rPr>
                <w:sz w:val="16"/>
              </w:rPr>
              <w:t>$76,554</w:t>
            </w:r>
          </w:p>
        </w:tc>
        <w:tc>
          <w:tcPr>
            <w:tcW w:type="dxa" w:w="981"/>
          </w:tcPr>
          <w:p>
            <w:pPr>
              <w:spacing w:after="0"/>
              <w:jc w:val="right"/>
            </w:pPr>
            <w:r>
              <w:rPr>
                <w:sz w:val="16"/>
              </w:rPr>
              <w:t>$53,378</w:t>
            </w:r>
          </w:p>
        </w:tc>
        <w:tc>
          <w:tcPr>
            <w:tcW w:type="dxa" w:w="1305"/>
          </w:tcPr>
          <w:p>
            <w:pPr>
              <w:spacing w:after="0"/>
              <w:jc w:val="right"/>
            </w:pPr>
            <w:r>
              <w:rPr>
                <w:sz w:val="16"/>
              </w:rPr>
              <w:t>0.036%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$8,461,647,959</w:t>
            </w:r>
          </w:p>
        </w:tc>
        <w:tc>
          <w:tcPr>
            <w:tcW w:type="dxa" w:w="1135"/>
          </w:tcPr>
          <w:p>
            <w:pPr>
              <w:spacing w:after="0"/>
              <w:jc w:val="right"/>
            </w:pPr>
            <w:r>
              <w:rPr>
                <w:sz w:val="16"/>
              </w:rPr>
              <w:t>n/a</w:t>
            </w:r>
          </w:p>
        </w:tc>
        <w:tc>
          <w:tcPr>
            <w:tcW w:type="dxa" w:w="1044"/>
          </w:tcPr>
          <w:p>
            <w:pPr>
              <w:spacing w:after="0"/>
              <w:jc w:val="right"/>
            </w:pPr>
            <w:r>
              <w:rPr>
                <w:sz w:val="16"/>
              </w:rPr>
              <w:t>34,741</w:t>
            </w:r>
          </w:p>
        </w:tc>
        <w:tc>
          <w:tcPr>
            <w:tcW w:type="dxa" w:w="1037"/>
          </w:tcPr>
          <w:p>
            <w:pPr>
              <w:spacing w:after="0"/>
              <w:jc w:val="right"/>
            </w:pPr>
            <w:r>
              <w:rPr>
                <w:sz w:val="16"/>
              </w:rPr>
              <w:t>$955,956</w:t>
            </w:r>
          </w:p>
        </w:tc>
        <w:tc>
          <w:tcPr>
            <w:tcW w:type="dxa" w:w="1126"/>
          </w:tcPr>
          <w:p>
            <w:pPr>
              <w:spacing w:after="0"/>
              <w:jc w:val="right"/>
            </w:pPr>
            <w:r>
              <w:rPr>
                <w:sz w:val="16"/>
              </w:rPr>
              <w:t>n/a</w:t>
            </w:r>
          </w:p>
        </w:tc>
        <w:tc>
          <w:tcPr>
            <w:tcW w:type="dxa" w:w="981"/>
          </w:tcPr>
          <w:p>
            <w:pPr>
              <w:spacing w:after="0"/>
              <w:jc w:val="right"/>
            </w:pPr>
            <w:r>
              <w:rPr>
                <w:sz w:val="16"/>
              </w:rPr>
              <w:t>$40,289</w:t>
            </w:r>
          </w:p>
        </w:tc>
        <w:tc>
          <w:tcPr>
            <w:tcW w:type="dxa" w:w="1305"/>
          </w:tcPr>
          <w:p>
            <w:pPr>
              <w:spacing w:after="0"/>
              <w:jc w:val="right"/>
            </w:pPr>
            <w:r>
              <w:rPr>
                <w:sz w:val="16"/>
              </w:rPr>
              <w:t>0.0113%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$8,586,381,390</w:t>
            </w:r>
          </w:p>
        </w:tc>
        <w:tc>
          <w:tcPr>
            <w:tcW w:type="dxa" w:w="1135"/>
          </w:tcPr>
          <w:p>
            <w:pPr>
              <w:spacing w:after="0"/>
              <w:jc w:val="right"/>
            </w:pPr>
            <w:r>
              <w:rPr>
                <w:sz w:val="16"/>
              </w:rPr>
              <w:t>$172,147</w:t>
            </w:r>
          </w:p>
        </w:tc>
        <w:tc>
          <w:tcPr>
            <w:tcW w:type="dxa" w:w="1044"/>
          </w:tcPr>
          <w:p>
            <w:pPr>
              <w:spacing w:after="0"/>
              <w:jc w:val="right"/>
            </w:pPr>
            <w:r>
              <w:rPr>
                <w:sz w:val="16"/>
              </w:rPr>
              <w:t>694</w:t>
            </w:r>
          </w:p>
        </w:tc>
        <w:tc>
          <w:tcPr>
            <w:tcW w:type="dxa" w:w="1037"/>
          </w:tcPr>
          <w:p>
            <w:pPr>
              <w:spacing w:after="0"/>
              <w:jc w:val="right"/>
            </w:pPr>
            <w:r>
              <w:rPr>
                <w:sz w:val="16"/>
              </w:rPr>
              <w:t>$3,508,876</w:t>
            </w:r>
          </w:p>
        </w:tc>
        <w:tc>
          <w:tcPr>
            <w:tcW w:type="dxa" w:w="1126"/>
          </w:tcPr>
          <w:p>
            <w:pPr>
              <w:spacing w:after="0"/>
              <w:jc w:val="right"/>
            </w:pPr>
            <w:r>
              <w:rPr>
                <w:sz w:val="16"/>
              </w:rPr>
              <w:t>$990</w:t>
            </w:r>
          </w:p>
        </w:tc>
        <w:tc>
          <w:tcPr>
            <w:tcW w:type="dxa" w:w="981"/>
          </w:tcPr>
          <w:p>
            <w:pPr>
              <w:spacing w:after="0"/>
              <w:jc w:val="right"/>
            </w:pPr>
            <w:r>
              <w:rPr>
                <w:sz w:val="16"/>
              </w:rPr>
              <w:t>$3,439</w:t>
            </w:r>
          </w:p>
        </w:tc>
        <w:tc>
          <w:tcPr>
            <w:tcW w:type="dxa" w:w="1305"/>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$465,218,456</w:t>
            </w:r>
          </w:p>
        </w:tc>
        <w:tc>
          <w:tcPr>
            <w:tcW w:type="dxa" w:w="1135"/>
          </w:tcPr>
          <w:p>
            <w:pPr>
              <w:spacing w:after="0"/>
              <w:jc w:val="right"/>
            </w:pPr>
            <w:r>
              <w:rPr>
                <w:sz w:val="16"/>
              </w:rPr>
              <w:t>n/a</w:t>
            </w:r>
          </w:p>
        </w:tc>
        <w:tc>
          <w:tcPr>
            <w:tcW w:type="dxa" w:w="1044"/>
          </w:tcPr>
          <w:p>
            <w:pPr>
              <w:spacing w:after="0"/>
              <w:jc w:val="right"/>
            </w:pPr>
            <w:r>
              <w:rPr>
                <w:sz w:val="16"/>
              </w:rPr>
              <w:t>1,698</w:t>
            </w:r>
          </w:p>
        </w:tc>
        <w:tc>
          <w:tcPr>
            <w:tcW w:type="dxa" w:w="1037"/>
          </w:tcPr>
          <w:p>
            <w:pPr>
              <w:spacing w:after="0"/>
              <w:jc w:val="right"/>
            </w:pPr>
            <w:r>
              <w:rPr>
                <w:sz w:val="16"/>
              </w:rPr>
              <w:t>$1,168</w:t>
            </w:r>
          </w:p>
        </w:tc>
        <w:tc>
          <w:tcPr>
            <w:tcW w:type="dxa" w:w="1126"/>
          </w:tcPr>
          <w:p>
            <w:pPr>
              <w:spacing w:after="0"/>
              <w:jc w:val="right"/>
            </w:pPr>
            <w:r>
              <w:rPr>
                <w:sz w:val="16"/>
              </w:rPr>
              <w:t>n/a</w:t>
            </w:r>
          </w:p>
        </w:tc>
        <w:tc>
          <w:tcPr>
            <w:tcW w:type="dxa" w:w="981"/>
          </w:tcPr>
          <w:p>
            <w:pPr>
              <w:spacing w:after="0"/>
              <w:jc w:val="right"/>
            </w:pPr>
            <w:r>
              <w:rPr>
                <w:sz w:val="16"/>
              </w:rPr>
              <w:t>$1,147</w:t>
            </w:r>
          </w:p>
        </w:tc>
        <w:tc>
          <w:tcPr>
            <w:tcW w:type="dxa" w:w="1305"/>
          </w:tcPr>
          <w:p>
            <w:pPr>
              <w:spacing w:after="0"/>
              <w:jc w:val="right"/>
            </w:pPr>
            <w:r>
              <w:rPr>
                <w:sz w:val="16"/>
              </w:rPr>
              <w:t>0.000251%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$8,643,405,529</w:t>
            </w:r>
          </w:p>
        </w:tc>
        <w:tc>
          <w:tcPr>
            <w:tcW w:type="dxa" w:w="1135"/>
          </w:tcPr>
          <w:p>
            <w:pPr>
              <w:spacing w:after="0"/>
              <w:jc w:val="right"/>
            </w:pPr>
            <w:r>
              <w:rPr>
                <w:sz w:val="16"/>
              </w:rPr>
              <w:t>n/a</w:t>
            </w:r>
          </w:p>
        </w:tc>
        <w:tc>
          <w:tcPr>
            <w:tcW w:type="dxa" w:w="1044"/>
          </w:tcPr>
          <w:p>
            <w:pPr>
              <w:spacing w:after="0"/>
              <w:jc w:val="right"/>
            </w:pPr>
            <w:r>
              <w:rPr>
                <w:sz w:val="16"/>
              </w:rPr>
              <w:t>35,222</w:t>
            </w:r>
          </w:p>
        </w:tc>
        <w:tc>
          <w:tcPr>
            <w:tcW w:type="dxa" w:w="1037"/>
          </w:tcPr>
          <w:p>
            <w:pPr>
              <w:spacing w:after="0"/>
              <w:jc w:val="right"/>
            </w:pPr>
            <w:r>
              <w:rPr>
                <w:sz w:val="16"/>
              </w:rPr>
              <w:t>$123,339</w:t>
            </w:r>
          </w:p>
        </w:tc>
        <w:tc>
          <w:tcPr>
            <w:tcW w:type="dxa" w:w="1126"/>
          </w:tcPr>
          <w:p>
            <w:pPr>
              <w:spacing w:after="0"/>
              <w:jc w:val="right"/>
            </w:pPr>
            <w:r>
              <w:rPr>
                <w:sz w:val="16"/>
              </w:rPr>
              <w:t>n/a</w:t>
            </w:r>
          </w:p>
        </w:tc>
        <w:tc>
          <w:tcPr>
            <w:tcW w:type="dxa" w:w="981"/>
          </w:tcPr>
          <w:p>
            <w:pPr>
              <w:spacing w:after="0"/>
              <w:jc w:val="right"/>
            </w:pPr>
            <w:r>
              <w:rPr>
                <w:sz w:val="16"/>
              </w:rPr>
              <w:t>$209,023</w:t>
            </w:r>
          </w:p>
        </w:tc>
        <w:tc>
          <w:tcPr>
            <w:tcW w:type="dxa" w:w="1305"/>
          </w:tcPr>
          <w:p>
            <w:pPr>
              <w:spacing w:after="0"/>
              <w:jc w:val="right"/>
            </w:pPr>
            <w:r>
              <w:rPr>
                <w:sz w:val="16"/>
              </w:rPr>
              <w:t>0.00143%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$4,292</w:t>
            </w:r>
          </w:p>
        </w:tc>
        <w:tc>
          <w:tcPr>
            <w:tcW w:type="dxa" w:w="1126"/>
          </w:tcPr>
          <w:p>
            <w:pPr>
              <w:spacing w:after="0"/>
              <w:jc w:val="right"/>
            </w:pPr>
            <w:r>
              <w:rPr>
                <w:sz w:val="16"/>
              </w:rPr>
              <w:t>$206</w:t>
            </w:r>
          </w:p>
        </w:tc>
        <w:tc>
          <w:tcPr>
            <w:tcW w:type="dxa" w:w="981"/>
          </w:tcPr>
          <w:p>
            <w:pPr>
              <w:spacing w:after="0"/>
              <w:jc w:val="right"/>
            </w:pPr>
            <w:r>
              <w:rPr>
                <w:sz w:val="16"/>
              </w:rPr>
              <w:t>$145,902</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$51,027</w:t>
            </w:r>
          </w:p>
        </w:tc>
        <w:tc>
          <w:tcPr>
            <w:tcW w:type="dxa" w:w="1126"/>
          </w:tcPr>
          <w:p>
            <w:pPr>
              <w:spacing w:after="0"/>
              <w:jc w:val="right"/>
            </w:pPr>
            <w:r>
              <w:rPr>
                <w:sz w:val="16"/>
              </w:rPr>
              <w:t>$46</w:t>
            </w:r>
          </w:p>
        </w:tc>
        <w:tc>
          <w:tcPr>
            <w:tcW w:type="dxa" w:w="981"/>
          </w:tcPr>
          <w:p>
            <w:pPr>
              <w:spacing w:after="0"/>
              <w:jc w:val="right"/>
            </w:pPr>
            <w:r>
              <w:rPr>
                <w:sz w:val="16"/>
              </w:rPr>
              <w:t>$95,774</w:t>
            </w:r>
          </w:p>
        </w:tc>
        <w:tc>
          <w:tcPr>
            <w:tcW w:type="dxa" w:w="1305"/>
          </w:tcPr>
          <w:p>
            <w:pPr>
              <w:spacing w:after="0"/>
              <w:jc w:val="right"/>
            </w:pPr>
            <w:r>
              <w:rPr>
                <w:sz w:val="16"/>
              </w:rPr>
              <w:t>0.00059%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1"/>
          </w:tcPr>
          <w:p>
            <w:pPr>
              <w:spacing w:after="0"/>
              <w:jc w:val="right"/>
            </w:pPr>
            <w:r>
              <w:rPr>
                <w:sz w:val="16"/>
              </w:rPr>
              <w:t>n/a</w:t>
            </w: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$6,415,876,949</w:t>
            </w:r>
          </w:p>
        </w:tc>
        <w:tc>
          <w:tcPr>
            <w:tcW w:type="dxa" w:w="1135"/>
          </w:tcPr>
          <w:p>
            <w:pPr>
              <w:spacing w:after="0"/>
              <w:jc w:val="right"/>
            </w:pPr>
            <w:r>
              <w:rPr>
                <w:sz w:val="16"/>
              </w:rPr>
              <w:t>$15,261,220</w:t>
            </w:r>
          </w:p>
        </w:tc>
        <w:tc>
          <w:tcPr>
            <w:tcW w:type="dxa" w:w="1044"/>
          </w:tcPr>
          <w:p>
            <w:pPr>
              <w:spacing w:after="0"/>
              <w:jc w:val="right"/>
            </w:pPr>
            <w:r>
              <w:rPr>
                <w:sz w:val="16"/>
              </w:rPr>
              <w:t>27,911</w:t>
            </w:r>
          </w:p>
        </w:tc>
        <w:tc>
          <w:tcPr>
            <w:tcW w:type="dxa" w:w="1037"/>
          </w:tcPr>
          <w:p>
            <w:pPr>
              <w:spacing w:after="0"/>
              <w:jc w:val="right"/>
            </w:pPr>
            <w:r>
              <w:rPr>
                <w:sz w:val="16"/>
              </w:rPr>
              <w:t>$6,536</w:t>
            </w:r>
          </w:p>
        </w:tc>
        <w:tc>
          <w:tcPr>
            <w:tcW w:type="dxa" w:w="1126"/>
          </w:tcPr>
          <w:p>
            <w:pPr>
              <w:spacing w:after="0"/>
              <w:jc w:val="right"/>
            </w:pPr>
            <w:r>
              <w:rPr>
                <w:sz w:val="16"/>
              </w:rPr>
              <w:t>$1</w:t>
            </w:r>
          </w:p>
        </w:tc>
        <w:tc>
          <w:tcPr>
            <w:tcW w:type="dxa" w:w="981"/>
          </w:tcPr>
          <w:p>
            <w:pPr>
              <w:spacing w:after="0"/>
              <w:jc w:val="right"/>
            </w:pPr>
            <w:r>
              <w:rPr>
                <w:sz w:val="16"/>
              </w:rPr>
              <w:t>$575</w:t>
            </w:r>
          </w:p>
        </w:tc>
        <w:tc>
          <w:tcPr>
            <w:tcW w:type="dxa" w:w="1305"/>
          </w:tcPr>
          <w:p>
            <w:pPr>
              <w:spacing w:after="0"/>
              <w:jc w:val="right"/>
            </w:pPr>
            <w:r>
              <w:rPr>
                <w:sz w:val="16"/>
              </w:rPr>
              <w:t>0.000102%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$8,643,405,529</w:t>
            </w:r>
          </w:p>
        </w:tc>
        <w:tc>
          <w:tcPr>
            <w:tcW w:type="dxa" w:w="1135"/>
          </w:tcPr>
          <w:p>
            <w:pPr>
              <w:spacing w:after="0"/>
              <w:jc w:val="right"/>
            </w:pPr>
            <w:r>
              <w:rPr>
                <w:sz w:val="16"/>
              </w:rPr>
              <w:t>$16,586,556</w:t>
            </w:r>
          </w:p>
        </w:tc>
        <w:tc>
          <w:tcPr>
            <w:tcW w:type="dxa" w:w="1044"/>
          </w:tcPr>
          <w:p>
            <w:pPr>
              <w:spacing w:after="0"/>
              <w:jc w:val="right"/>
            </w:pPr>
            <w:r>
              <w:rPr>
                <w:sz w:val="16"/>
              </w:rPr>
              <w:t>35,222</w:t>
            </w:r>
          </w:p>
        </w:tc>
        <w:tc>
          <w:tcPr>
            <w:tcW w:type="dxa" w:w="1037"/>
          </w:tcPr>
          <w:p>
            <w:pPr>
              <w:spacing w:after="0"/>
              <w:jc w:val="right"/>
            </w:pPr>
            <w:r>
              <w:rPr>
                <w:sz w:val="16"/>
              </w:rPr>
              <w:t>$140,240</w:t>
            </w:r>
          </w:p>
        </w:tc>
        <w:tc>
          <w:tcPr>
            <w:tcW w:type="dxa" w:w="1126"/>
          </w:tcPr>
          <w:p>
            <w:pPr>
              <w:spacing w:after="0"/>
              <w:jc w:val="right"/>
            </w:pPr>
            <w:r>
              <w:rPr>
                <w:sz w:val="16"/>
              </w:rPr>
              <w:t>$8</w:t>
            </w:r>
          </w:p>
        </w:tc>
        <w:tc>
          <w:tcPr>
            <w:tcW w:type="dxa" w:w="981"/>
          </w:tcPr>
          <w:p>
            <w:pPr>
              <w:spacing w:after="0"/>
              <w:jc w:val="right"/>
            </w:pPr>
            <w:r>
              <w:rPr>
                <w:sz w:val="16"/>
              </w:rPr>
              <w:t>$309,447</w:t>
            </w:r>
          </w:p>
        </w:tc>
        <w:tc>
          <w:tcPr>
            <w:tcW w:type="dxa" w:w="1305"/>
          </w:tcPr>
          <w:p>
            <w:pPr>
              <w:spacing w:after="0"/>
              <w:jc w:val="right"/>
            </w:pPr>
            <w:r>
              <w:rPr>
                <w:sz w:val="16"/>
              </w:rPr>
              <w:t>0.00162%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2026-01-05 (Storm Events through 2026-06-30): 0 county-coded records, 0 with a damage value recorded (including $0), $0; 5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35,222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$8,643,405,529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$16,586,556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$9,465,877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$1,251,258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10</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Boothbay town</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Boothbay Harbor town</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Bristol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Damariscotta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South Bristol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Southport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Lincoln County</w:t>
            </w:r>
          </w:p>
        </w:tc>
        <w:tc>
          <w:tcPr>
            <w:tcW w:type="dxa" w:w="1604"/>
          </w:tcPr>
          <w:p>
            <w:pPr>
              <w:spacing w:after="0"/>
              <w:jc w:val="left"/>
            </w:pPr>
            <w:r>
              <w:rPr>
                <w:sz w:val="16"/>
              </w:rPr>
              <w:t>230915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Alna town</w:t>
            </w:r>
          </w:p>
        </w:tc>
        <w:tc>
          <w:tcPr>
            <w:tcW w:type="dxa" w:w="1604"/>
          </w:tcPr>
          <w:p>
            <w:pPr>
              <w:spacing w:after="0"/>
              <w:jc w:val="left"/>
            </w:pPr>
            <w:r>
              <w:rPr>
                <w:sz w:val="16"/>
              </w:rPr>
              <w:t>230083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Boothbay Harbor town</w:t>
            </w:r>
          </w:p>
        </w:tc>
        <w:tc>
          <w:tcPr>
            <w:tcW w:type="dxa" w:w="1604"/>
          </w:tcPr>
          <w:p>
            <w:pPr>
              <w:spacing w:after="0"/>
              <w:jc w:val="left"/>
            </w:pPr>
            <w:r>
              <w:rPr>
                <w:sz w:val="16"/>
              </w:rPr>
              <w:t>230213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Boothbay town</w:t>
            </w:r>
          </w:p>
        </w:tc>
        <w:tc>
          <w:tcPr>
            <w:tcW w:type="dxa" w:w="1604"/>
          </w:tcPr>
          <w:p>
            <w:pPr>
              <w:spacing w:after="0"/>
              <w:jc w:val="left"/>
            </w:pPr>
            <w:r>
              <w:rPr>
                <w:sz w:val="16"/>
              </w:rPr>
              <w:t>230212</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Bremen town</w:t>
            </w:r>
          </w:p>
        </w:tc>
        <w:tc>
          <w:tcPr>
            <w:tcW w:type="dxa" w:w="1604"/>
          </w:tcPr>
          <w:p>
            <w:pPr>
              <w:spacing w:after="0"/>
              <w:jc w:val="left"/>
            </w:pPr>
            <w:r>
              <w:rPr>
                <w:sz w:val="16"/>
              </w:rPr>
              <w:t>230214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Bristol town</w:t>
            </w:r>
          </w:p>
        </w:tc>
        <w:tc>
          <w:tcPr>
            <w:tcW w:type="dxa" w:w="1604"/>
          </w:tcPr>
          <w:p>
            <w:pPr>
              <w:spacing w:after="0"/>
              <w:jc w:val="left"/>
            </w:pPr>
            <w:r>
              <w:rPr>
                <w:sz w:val="16"/>
              </w:rPr>
              <w:t>230215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Damariscotta town</w:t>
            </w:r>
          </w:p>
        </w:tc>
        <w:tc>
          <w:tcPr>
            <w:tcW w:type="dxa" w:w="1604"/>
          </w:tcPr>
          <w:p>
            <w:pPr>
              <w:spacing w:after="0"/>
              <w:jc w:val="left"/>
            </w:pPr>
            <w:r>
              <w:rPr>
                <w:sz w:val="16"/>
              </w:rPr>
              <w:t>230216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Dresden town</w:t>
            </w:r>
          </w:p>
        </w:tc>
        <w:tc>
          <w:tcPr>
            <w:tcW w:type="dxa" w:w="1604"/>
          </w:tcPr>
          <w:p>
            <w:pPr>
              <w:spacing w:after="0"/>
              <w:jc w:val="left"/>
            </w:pPr>
            <w:r>
              <w:rPr>
                <w:sz w:val="16"/>
              </w:rPr>
              <w:t>230084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Edgecomb town</w:t>
            </w:r>
          </w:p>
        </w:tc>
        <w:tc>
          <w:tcPr>
            <w:tcW w:type="dxa" w:w="1604"/>
          </w:tcPr>
          <w:p>
            <w:pPr>
              <w:spacing w:after="0"/>
              <w:jc w:val="left"/>
            </w:pPr>
            <w:r>
              <w:rPr>
                <w:sz w:val="16"/>
              </w:rPr>
              <w:t>230217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Jefferson town</w:t>
            </w:r>
          </w:p>
        </w:tc>
        <w:tc>
          <w:tcPr>
            <w:tcW w:type="dxa" w:w="1604"/>
          </w:tcPr>
          <w:p>
            <w:pPr>
              <w:spacing w:after="0"/>
              <w:jc w:val="left"/>
            </w:pPr>
            <w:r>
              <w:rPr>
                <w:sz w:val="16"/>
              </w:rPr>
              <w:t>230085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Newcastle town</w:t>
            </w:r>
          </w:p>
        </w:tc>
        <w:tc>
          <w:tcPr>
            <w:tcW w:type="dxa" w:w="1604"/>
          </w:tcPr>
          <w:p>
            <w:pPr>
              <w:spacing w:after="0"/>
              <w:jc w:val="left"/>
            </w:pPr>
            <w:r>
              <w:rPr>
                <w:sz w:val="16"/>
              </w:rPr>
              <w:t>230218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Nobleboro town</w:t>
            </w:r>
          </w:p>
        </w:tc>
        <w:tc>
          <w:tcPr>
            <w:tcW w:type="dxa" w:w="1604"/>
          </w:tcPr>
          <w:p>
            <w:pPr>
              <w:spacing w:after="0"/>
              <w:jc w:val="left"/>
            </w:pPr>
            <w:r>
              <w:rPr>
                <w:sz w:val="16"/>
              </w:rPr>
              <w:t>230219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Somerville town</w:t>
            </w:r>
          </w:p>
        </w:tc>
        <w:tc>
          <w:tcPr>
            <w:tcW w:type="dxa" w:w="1604"/>
          </w:tcPr>
          <w:p>
            <w:pPr>
              <w:spacing w:after="0"/>
              <w:jc w:val="left"/>
            </w:pPr>
            <w:r>
              <w:rPr>
                <w:sz w:val="16"/>
              </w:rPr>
              <w:t>230512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Bristol town</w:t>
            </w:r>
          </w:p>
        </w:tc>
        <w:tc>
          <w:tcPr>
            <w:tcW w:type="dxa" w:w="1604"/>
          </w:tcPr>
          <w:p>
            <w:pPr>
              <w:spacing w:after="0"/>
              <w:jc w:val="left"/>
            </w:pPr>
            <w:r>
              <w:rPr>
                <w:sz w:val="16"/>
              </w:rPr>
              <w:t>230220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Southport town</w:t>
            </w:r>
          </w:p>
        </w:tc>
        <w:tc>
          <w:tcPr>
            <w:tcW w:type="dxa" w:w="1604"/>
          </w:tcPr>
          <w:p>
            <w:pPr>
              <w:spacing w:after="0"/>
              <w:jc w:val="left"/>
            </w:pPr>
            <w:r>
              <w:rPr>
                <w:sz w:val="16"/>
              </w:rPr>
              <w:t>230221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Waldoboro town</w:t>
            </w:r>
          </w:p>
        </w:tc>
        <w:tc>
          <w:tcPr>
            <w:tcW w:type="dxa" w:w="1604"/>
          </w:tcPr>
          <w:p>
            <w:pPr>
              <w:spacing w:after="0"/>
              <w:jc w:val="left"/>
            </w:pPr>
            <w:r>
              <w:rPr>
                <w:sz w:val="16"/>
              </w:rPr>
              <w:t>230086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Westport Island town</w:t>
            </w:r>
          </w:p>
        </w:tc>
        <w:tc>
          <w:tcPr>
            <w:tcW w:type="dxa" w:w="1604"/>
          </w:tcPr>
          <w:p>
            <w:pPr>
              <w:spacing w:after="0"/>
              <w:jc w:val="left"/>
            </w:pPr>
            <w:r>
              <w:rPr>
                <w:sz w:val="16"/>
              </w:rPr>
              <w:t>230222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Whitefield town</w:t>
            </w:r>
          </w:p>
        </w:tc>
        <w:tc>
          <w:tcPr>
            <w:tcW w:type="dxa" w:w="1604"/>
          </w:tcPr>
          <w:p>
            <w:pPr>
              <w:spacing w:after="0"/>
              <w:jc w:val="left"/>
            </w:pPr>
            <w:r>
              <w:rPr>
                <w:sz w:val="16"/>
              </w:rPr>
              <w:t>230087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Wiscasset town</w:t>
            </w:r>
          </w:p>
        </w:tc>
        <w:tc>
          <w:tcPr>
            <w:tcW w:type="dxa" w:w="1604"/>
          </w:tcPr>
          <w:p>
            <w:pPr>
              <w:spacing w:after="0"/>
              <w:jc w:val="left"/>
            </w:pPr>
            <w:r>
              <w:rPr>
                <w:sz w:val="16"/>
              </w:rPr>
              <w:t>230223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ME: risk-assessment baseline packet, release 2026-10 (data as of 2026-09-30; County FIPS 23015). Automated baseline. </w:t>
      </w:r>
      <w:hyperlink r:id="rId15">
        <w:r>
          <w:rPr>
            <w:color w:val="1F4E99"/>
            <w:sz w:val="17"/>
            <w:u w:val="single"/>
          </w:rPr>
          <w:t>https://hazardplain.org/me/23015/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ME: Risk-assessment baseline packet</dc:title>
  <dc:subject>Hazard Plain release 2026-10, as of 2026-09-30. Automated baseline</dc:subject>
  <dc:creator>Hazard Plain</dc:creator>
  <cp:keywords>Hazard Plain; hazard mitigation; risk assessment; 23015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