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Androscoggin County, ME</w:t>
      </w:r>
    </w:p>
    <w:p>
      <w:pPr>
        <w:spacing w:after="120" w:before="0"/>
      </w:pPr>
      <w:r>
        <w:rPr>
          <w:color w:val="555555"/>
          <w:sz w:val="24"/>
        </w:rPr>
        <w:t>Risk-assessment baseline packet</w:t>
      </w:r>
    </w:p>
    <w:p>
      <w:pPr>
        <w:spacing w:after="120" w:before="0"/>
      </w:pPr>
      <w:r>
        <w:rPr>
          <w:b/>
          <w:sz w:val="18"/>
        </w:rPr>
        <w:t xml:space="preserve">County FIPS: </w:t>
      </w:r>
      <w:r>
        <w:rPr>
          <w:sz w:val="18"/>
        </w:rPr>
        <w:t>23001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2029-03-14. Plan: Androscoggin County Hazard Mitigation Plan 2024 Update (FEMA plan 109562), approved 2024-03-15.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2024-03-15: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($10,446,154 a year), Hurricane ($4,786,597) and Ice Storm ($1,757,480).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2029-03-14</w:t>
      </w:r>
    </w:p>
    <w:p>
      <w:pPr>
        <w:keepNext/>
        <w:spacing w:after="40" w:before="0"/>
      </w:pPr>
      <w:r>
        <w:rPr>
          <w:b/>
        </w:rPr>
        <w:t xml:space="preserve">Plan: </w:t>
      </w:r>
      <w:r>
        <w:rPr/>
        <w:t>Androscoggin County Hazard Mitigation Plan 2024 Update (FEMA plan 109562)</w:t>
      </w:r>
    </w:p>
    <w:p>
      <w:pPr>
        <w:keepNext/>
        <w:spacing w:after="40" w:before="0"/>
      </w:pPr>
      <w:r>
        <w:rPr>
          <w:b/>
        </w:rPr>
        <w:t xml:space="preserve">Approved: </w:t>
      </w:r>
      <w:r>
        <w:rPr/>
        <w:t>2024-03-15</w:t>
      </w:r>
    </w:p>
    <w:p>
      <w:pPr>
        <w:keepNext/>
        <w:spacing w:after="40" w:before="0"/>
      </w:pPr>
      <w:r>
        <w:rPr>
          <w:b/>
        </w:rPr>
        <w:t xml:space="preserve">Days to expiry: </w:t>
      </w:r>
      <w:r>
        <w:rPr/>
        <w:t>896</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7"/>
        <w:gridCol w:w="1305"/>
        <w:gridCol w:w="2524"/>
        <w:gridCol w:w="2235"/>
        <w:gridCol w:w="1037"/>
        <w:gridCol w:w="1037"/>
        <w:gridCol w:w="886"/>
        <w:gridCol w:w="3282"/>
      </w:tblGrid>
      <w:tr>
        <w:trPr>
          <w:cantSplit/>
          <w:tblHeader/>
        </w:trPr>
        <w:tc>
          <w:tcPr>
            <w:tcW w:type="dxa" w:w="180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Status</w:t>
            </w:r>
          </w:p>
        </w:tc>
        <w:tc>
          <w:tcPr>
            <w:tcW w:type="dxa" w:w="22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2"/>
            <w:shd w:val="clear" w:color="auto" w:fill="E8E8E8"/>
          </w:tcPr>
          <w:p>
            <w:pPr>
              <w:spacing w:after="0"/>
              <w:jc w:val="left"/>
            </w:pPr>
            <w:r>
              <w:rPr>
                <w:b/>
                <w:sz w:val="16"/>
              </w:rPr>
              <w:t>Notes</w:t>
            </w:r>
          </w:p>
        </w:tc>
      </w:tr>
      <w:tr>
        <w:trPr>
          <w:cantSplit/>
        </w:trPr>
        <w:tc>
          <w:tcPr>
            <w:tcW w:type="dxa" w:w="1807"/>
          </w:tcPr>
          <w:p>
            <w:pPr>
              <w:spacing w:after="0"/>
              <w:jc w:val="left"/>
            </w:pPr>
            <w:r>
              <w:rPr>
                <w:sz w:val="16"/>
              </w:rPr>
              <w:t>Androscoggin County</w:t>
            </w:r>
          </w:p>
        </w:tc>
        <w:tc>
          <w:tcPr>
            <w:tcW w:type="dxa" w:w="1305"/>
          </w:tcPr>
          <w:p>
            <w:pPr>
              <w:spacing w:after="0"/>
              <w:jc w:val="left"/>
            </w:pPr>
            <w:r>
              <w:rPr>
                <w:sz w:val="16"/>
              </w:rPr>
              <w:t>County</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Auburn city</w:t>
            </w:r>
          </w:p>
        </w:tc>
        <w:tc>
          <w:tcPr>
            <w:tcW w:type="dxa" w:w="1305"/>
          </w:tcPr>
          <w:p>
            <w:pPr>
              <w:spacing w:after="0"/>
              <w:jc w:val="left"/>
            </w:pPr>
            <w:r>
              <w:rPr>
                <w:sz w:val="16"/>
              </w:rPr>
              <w:t>City</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Lewiston city</w:t>
            </w:r>
          </w:p>
        </w:tc>
        <w:tc>
          <w:tcPr>
            <w:tcW w:type="dxa" w:w="1305"/>
          </w:tcPr>
          <w:p>
            <w:pPr>
              <w:spacing w:after="0"/>
              <w:jc w:val="left"/>
            </w:pPr>
            <w:r>
              <w:rPr>
                <w:sz w:val="16"/>
              </w:rPr>
              <w:t>City</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Durham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Greene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Leeds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Lisbon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Livermore Falls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Livermore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p>
        </w:tc>
      </w:tr>
      <w:tr>
        <w:trPr>
          <w:cantSplit/>
        </w:trPr>
        <w:tc>
          <w:tcPr>
            <w:tcW w:type="dxa" w:w="1807"/>
          </w:tcPr>
          <w:p>
            <w:pPr>
              <w:spacing w:after="0"/>
              <w:jc w:val="left"/>
            </w:pPr>
            <w:r>
              <w:rPr>
                <w:sz w:val="16"/>
              </w:rPr>
              <w:t>Mechanic Falls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Minot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Poland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Sabattus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Turner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Wales town</w:t>
            </w:r>
          </w:p>
        </w:tc>
        <w:tc>
          <w:tcPr>
            <w:tcW w:type="dxa" w:w="1305"/>
          </w:tcPr>
          <w:p>
            <w:pPr>
              <w:spacing w:after="0"/>
              <w:jc w:val="left"/>
            </w:pPr>
            <w:r>
              <w:rPr>
                <w:sz w:val="16"/>
              </w:rPr>
              <w:t>Town</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2024-04-22</w:t>
            </w:r>
          </w:p>
        </w:tc>
      </w:tr>
      <w:tr>
        <w:trPr>
          <w:cantSplit/>
        </w:trPr>
        <w:tc>
          <w:tcPr>
            <w:tcW w:type="dxa" w:w="1807"/>
          </w:tcPr>
          <w:p>
            <w:pPr>
              <w:spacing w:after="0"/>
              <w:jc w:val="left"/>
            </w:pPr>
            <w:r>
              <w:rPr>
                <w:sz w:val="16"/>
              </w:rPr>
              <w:t>School Administrative District 52</w:t>
            </w:r>
          </w:p>
        </w:tc>
        <w:tc>
          <w:tcPr>
            <w:tcW w:type="dxa" w:w="1305"/>
          </w:tcPr>
          <w:p>
            <w:pPr>
              <w:spacing w:after="0"/>
              <w:jc w:val="left"/>
            </w:pPr>
            <w:r>
              <w:rPr>
                <w:sz w:val="16"/>
              </w:rPr>
              <w:t>School/School District</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2026-01-05</w:t>
            </w:r>
          </w:p>
        </w:tc>
      </w:tr>
      <w:tr>
        <w:trPr>
          <w:cantSplit/>
        </w:trPr>
        <w:tc>
          <w:tcPr>
            <w:tcW w:type="dxa" w:w="1807"/>
          </w:tcPr>
          <w:p>
            <w:pPr>
              <w:spacing w:after="0"/>
              <w:jc w:val="left"/>
            </w:pPr>
            <w:r>
              <w:rPr>
                <w:sz w:val="16"/>
              </w:rPr>
              <w:t>Sabattus Sanitary District</w:t>
            </w:r>
          </w:p>
        </w:tc>
        <w:tc>
          <w:tcPr>
            <w:tcW w:type="dxa" w:w="1305"/>
          </w:tcPr>
          <w:p>
            <w:pPr>
              <w:spacing w:after="0"/>
              <w:jc w:val="left"/>
            </w:pPr>
            <w:r>
              <w:rPr>
                <w:sz w:val="16"/>
              </w:rPr>
              <w:t>Water/Sewer Authority</w:t>
            </w:r>
          </w:p>
        </w:tc>
        <w:tc>
          <w:tcPr>
            <w:tcW w:type="dxa" w:w="2524"/>
          </w:tcPr>
          <w:p>
            <w:pPr>
              <w:spacing w:after="0"/>
              <w:jc w:val="left"/>
            </w:pPr>
            <w:r>
              <w:rPr>
                <w:sz w:val="16"/>
              </w:rPr>
              <w:t>Approved, expires 2029-03-14</w:t>
            </w:r>
          </w:p>
        </w:tc>
        <w:tc>
          <w:tcPr>
            <w:tcW w:type="dxa" w:w="2235"/>
          </w:tcPr>
          <w:p>
            <w:pPr>
              <w:spacing w:after="0"/>
              <w:jc w:val="left"/>
            </w:pPr>
            <w:r>
              <w:rPr>
                <w:sz w:val="16"/>
              </w:rPr>
              <w:t>Androscoggin County Hazard Mitigation Plan 2024 Update (FEMA plan 109562)</w:t>
            </w:r>
          </w:p>
        </w:tc>
        <w:tc>
          <w:tcPr>
            <w:tcW w:type="dxa" w:w="1037"/>
          </w:tcPr>
          <w:p>
            <w:pPr>
              <w:spacing w:after="0"/>
              <w:jc w:val="left"/>
            </w:pPr>
            <w:r>
              <w:rPr>
                <w:sz w:val="16"/>
              </w:rPr>
              <w:t>2024-03-15</w:t>
            </w:r>
          </w:p>
        </w:tc>
        <w:tc>
          <w:tcPr>
            <w:tcW w:type="dxa" w:w="1037"/>
          </w:tcPr>
          <w:p>
            <w:pPr>
              <w:spacing w:after="0"/>
              <w:jc w:val="left"/>
            </w:pPr>
            <w:r>
              <w:rPr>
                <w:sz w:val="16"/>
              </w:rPr>
              <w:t>2029-03-14</w:t>
            </w:r>
          </w:p>
        </w:tc>
        <w:tc>
          <w:tcPr>
            <w:tcW w:type="dxa" w:w="886"/>
          </w:tcPr>
          <w:p>
            <w:pPr>
              <w:spacing w:after="0"/>
              <w:jc w:val="right"/>
            </w:pPr>
            <w:r>
              <w:rPr>
                <w:sz w:val="16"/>
              </w:rPr>
              <w:t>896</w:t>
            </w:r>
          </w:p>
        </w:tc>
        <w:tc>
          <w:tcPr>
            <w:tcW w:type="dxa" w:w="3282"/>
          </w:tcPr>
          <w:p>
            <w:pPr>
              <w:spacing w:after="0"/>
              <w:jc w:val="left"/>
            </w:pPr>
            <w:r>
              <w:rPr>
                <w:sz w:val="16"/>
              </w:rPr>
              <w:t>this jurisdiction approved 2026-04-01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3"/>
        <w:gridCol w:w="1434"/>
        <w:gridCol w:w="1126"/>
        <w:gridCol w:w="1126"/>
        <w:gridCol w:w="1458"/>
        <w:gridCol w:w="1170"/>
        <w:gridCol w:w="1654"/>
        <w:gridCol w:w="3204"/>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4"/>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$10,402,486</w:t>
            </w:r>
          </w:p>
        </w:tc>
        <w:tc>
          <w:tcPr>
            <w:tcW w:type="dxa" w:w="1126"/>
          </w:tcPr>
          <w:p>
            <w:pPr>
              <w:spacing w:after="0"/>
              <w:jc w:val="right"/>
            </w:pPr>
            <w:r>
              <w:rPr>
                <w:sz w:val="16"/>
              </w:rPr>
              <w:t>$17,177</w:t>
            </w:r>
          </w:p>
        </w:tc>
        <w:tc>
          <w:tcPr>
            <w:tcW w:type="dxa" w:w="1458"/>
          </w:tcPr>
          <w:p>
            <w:pPr>
              <w:spacing w:after="0"/>
              <w:jc w:val="right"/>
            </w:pPr>
            <w:r>
              <w:rPr>
                <w:sz w:val="16"/>
              </w:rPr>
              <w:t>$26,492</w:t>
            </w:r>
          </w:p>
        </w:tc>
        <w:tc>
          <w:tcPr>
            <w:tcW w:type="dxa" w:w="1170"/>
          </w:tcPr>
          <w:p>
            <w:pPr>
              <w:spacing w:after="0"/>
              <w:jc w:val="right"/>
            </w:pPr>
            <w:r>
              <w:rPr>
                <w:sz w:val="16"/>
              </w:rPr>
              <w:t>$10,446,154</w:t>
            </w:r>
          </w:p>
        </w:tc>
        <w:tc>
          <w:tcPr>
            <w:tcW w:type="dxa" w:w="1654"/>
          </w:tcPr>
          <w:p>
            <w:pPr>
              <w:spacing w:after="0"/>
              <w:jc w:val="right"/>
            </w:pPr>
            <w:r>
              <w:rPr>
                <w:sz w:val="16"/>
              </w:rPr>
              <w:t>79</w:t>
            </w:r>
          </w:p>
        </w:tc>
        <w:tc>
          <w:tcPr>
            <w:tcW w:type="dxa" w:w="3204"/>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213"/>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$4,363,680</w:t>
            </w:r>
          </w:p>
        </w:tc>
        <w:tc>
          <w:tcPr>
            <w:tcW w:type="dxa" w:w="1126"/>
          </w:tcPr>
          <w:p>
            <w:pPr>
              <w:spacing w:after="0"/>
              <w:jc w:val="right"/>
            </w:pPr>
            <w:r>
              <w:rPr>
                <w:sz w:val="16"/>
              </w:rPr>
              <w:t>$260,111</w:t>
            </w:r>
          </w:p>
        </w:tc>
        <w:tc>
          <w:tcPr>
            <w:tcW w:type="dxa" w:w="1458"/>
          </w:tcPr>
          <w:p>
            <w:pPr>
              <w:spacing w:after="0"/>
              <w:jc w:val="right"/>
            </w:pPr>
            <w:r>
              <w:rPr>
                <w:sz w:val="16"/>
              </w:rPr>
              <w:t>$162,806</w:t>
            </w:r>
          </w:p>
        </w:tc>
        <w:tc>
          <w:tcPr>
            <w:tcW w:type="dxa" w:w="1170"/>
          </w:tcPr>
          <w:p>
            <w:pPr>
              <w:spacing w:after="0"/>
              <w:jc w:val="right"/>
            </w:pPr>
            <w:r>
              <w:rPr>
                <w:sz w:val="16"/>
              </w:rPr>
              <w:t>$4,786,597</w:t>
            </w:r>
          </w:p>
        </w:tc>
        <w:tc>
          <w:tcPr>
            <w:tcW w:type="dxa" w:w="1654"/>
          </w:tcPr>
          <w:p>
            <w:pPr>
              <w:spacing w:after="0"/>
              <w:jc w:val="right"/>
            </w:pPr>
            <w:r>
              <w:rPr>
                <w:sz w:val="16"/>
              </w:rPr>
              <w:t>2</w:t>
            </w:r>
          </w:p>
        </w:tc>
        <w:tc>
          <w:tcPr>
            <w:tcW w:type="dxa" w:w="3204"/>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Ice Storm</w:t>
            </w:r>
          </w:p>
        </w:tc>
        <w:tc>
          <w:tcPr>
            <w:tcW w:type="dxa" w:w="1213"/>
          </w:tcPr>
          <w:p>
            <w:pPr>
              <w:spacing w:after="0"/>
              <w:jc w:val="left"/>
            </w:pPr>
            <w:r>
              <w:rPr>
                <w:sz w:val="16"/>
              </w:rPr>
              <w:t>Relatively High</w:t>
            </w:r>
          </w:p>
        </w:tc>
        <w:tc>
          <w:tcPr>
            <w:tcW w:type="dxa" w:w="1434"/>
          </w:tcPr>
          <w:p>
            <w:pPr>
              <w:spacing w:after="0"/>
              <w:jc w:val="left"/>
            </w:pPr>
            <w:r>
              <w:rPr>
                <w:sz w:val="16"/>
              </w:rPr>
              <w:t>Very High</w:t>
            </w:r>
          </w:p>
        </w:tc>
        <w:tc>
          <w:tcPr>
            <w:tcW w:type="dxa" w:w="1126"/>
          </w:tcPr>
          <w:p>
            <w:pPr>
              <w:spacing w:after="0"/>
              <w:jc w:val="right"/>
            </w:pPr>
            <w:r>
              <w:rPr>
                <w:sz w:val="16"/>
              </w:rPr>
              <w:t>$1,664,169</w:t>
            </w:r>
          </w:p>
        </w:tc>
        <w:tc>
          <w:tcPr>
            <w:tcW w:type="dxa" w:w="1126"/>
          </w:tcPr>
          <w:p>
            <w:pPr>
              <w:spacing w:after="0"/>
              <w:jc w:val="right"/>
            </w:pPr>
            <w:r>
              <w:rPr>
                <w:sz w:val="16"/>
              </w:rPr>
              <w:t>n/a</w:t>
            </w:r>
          </w:p>
        </w:tc>
        <w:tc>
          <w:tcPr>
            <w:tcW w:type="dxa" w:w="1458"/>
          </w:tcPr>
          <w:p>
            <w:pPr>
              <w:spacing w:after="0"/>
              <w:jc w:val="right"/>
            </w:pPr>
            <w:r>
              <w:rPr>
                <w:sz w:val="16"/>
              </w:rPr>
              <w:t>$93,312</w:t>
            </w:r>
          </w:p>
        </w:tc>
        <w:tc>
          <w:tcPr>
            <w:tcW w:type="dxa" w:w="1170"/>
          </w:tcPr>
          <w:p>
            <w:pPr>
              <w:spacing w:after="0"/>
              <w:jc w:val="right"/>
            </w:pPr>
            <w:r>
              <w:rPr>
                <w:sz w:val="16"/>
              </w:rPr>
              <w:t>$1,757,480</w:t>
            </w:r>
          </w:p>
        </w:tc>
        <w:tc>
          <w:tcPr>
            <w:tcW w:type="dxa" w:w="1654"/>
          </w:tcPr>
          <w:p>
            <w:pPr>
              <w:spacing w:after="0"/>
              <w:jc w:val="right"/>
            </w:pPr>
            <w:r>
              <w:rPr>
                <w:sz w:val="16"/>
              </w:rPr>
              <w:t>4</w:t>
            </w:r>
          </w:p>
        </w:tc>
        <w:tc>
          <w:tcPr>
            <w:tcW w:type="dxa" w:w="3204"/>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$996,035</w:t>
            </w:r>
          </w:p>
        </w:tc>
        <w:tc>
          <w:tcPr>
            <w:tcW w:type="dxa" w:w="1126"/>
          </w:tcPr>
          <w:p>
            <w:pPr>
              <w:spacing w:after="0"/>
              <w:jc w:val="right"/>
            </w:pPr>
            <w:r>
              <w:rPr>
                <w:sz w:val="16"/>
              </w:rPr>
              <w:t>n/a</w:t>
            </w:r>
          </w:p>
        </w:tc>
        <w:tc>
          <w:tcPr>
            <w:tcW w:type="dxa" w:w="1458"/>
          </w:tcPr>
          <w:p>
            <w:pPr>
              <w:spacing w:after="0"/>
              <w:jc w:val="right"/>
            </w:pPr>
            <w:r>
              <w:rPr>
                <w:sz w:val="16"/>
              </w:rPr>
              <w:t>$257,916</w:t>
            </w:r>
          </w:p>
        </w:tc>
        <w:tc>
          <w:tcPr>
            <w:tcW w:type="dxa" w:w="1170"/>
          </w:tcPr>
          <w:p>
            <w:pPr>
              <w:spacing w:after="0"/>
              <w:jc w:val="right"/>
            </w:pPr>
            <w:r>
              <w:rPr>
                <w:sz w:val="16"/>
              </w:rPr>
              <w:t>$1,253,951</w:t>
            </w:r>
          </w:p>
        </w:tc>
        <w:tc>
          <w:tcPr>
            <w:tcW w:type="dxa" w:w="1654"/>
          </w:tcPr>
          <w:p>
            <w:pPr>
              <w:spacing w:after="0"/>
              <w:jc w:val="right"/>
            </w:pPr>
          </w:p>
        </w:tc>
        <w:tc>
          <w:tcPr>
            <w:tcW w:type="dxa" w:w="3204"/>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Winter Weather</w:t>
            </w:r>
          </w:p>
        </w:tc>
        <w:tc>
          <w:tcPr>
            <w:tcW w:type="dxa" w:w="1213"/>
          </w:tcPr>
          <w:p>
            <w:pPr>
              <w:spacing w:after="0"/>
              <w:jc w:val="left"/>
            </w:pPr>
            <w:r>
              <w:rPr>
                <w:sz w:val="16"/>
              </w:rPr>
              <w:t>Very High</w:t>
            </w:r>
          </w:p>
        </w:tc>
        <w:tc>
          <w:tcPr>
            <w:tcW w:type="dxa" w:w="1434"/>
          </w:tcPr>
          <w:p>
            <w:pPr>
              <w:spacing w:after="0"/>
              <w:jc w:val="left"/>
            </w:pPr>
            <w:r>
              <w:rPr>
                <w:sz w:val="16"/>
              </w:rPr>
              <w:t>Very High</w:t>
            </w:r>
          </w:p>
        </w:tc>
        <w:tc>
          <w:tcPr>
            <w:tcW w:type="dxa" w:w="1126"/>
          </w:tcPr>
          <w:p>
            <w:pPr>
              <w:spacing w:after="0"/>
              <w:jc w:val="right"/>
            </w:pPr>
            <w:r>
              <w:rPr>
                <w:sz w:val="16"/>
              </w:rPr>
              <w:t>$125,839</w:t>
            </w:r>
          </w:p>
        </w:tc>
        <w:tc>
          <w:tcPr>
            <w:tcW w:type="dxa" w:w="1126"/>
          </w:tcPr>
          <w:p>
            <w:pPr>
              <w:spacing w:after="0"/>
              <w:jc w:val="right"/>
            </w:pPr>
            <w:r>
              <w:rPr>
                <w:sz w:val="16"/>
              </w:rPr>
              <w:t>$48</w:t>
            </w:r>
          </w:p>
        </w:tc>
        <w:tc>
          <w:tcPr>
            <w:tcW w:type="dxa" w:w="1458"/>
          </w:tcPr>
          <w:p>
            <w:pPr>
              <w:spacing w:after="0"/>
              <w:jc w:val="right"/>
            </w:pPr>
            <w:r>
              <w:rPr>
                <w:sz w:val="16"/>
              </w:rPr>
              <w:t>$850,665</w:t>
            </w:r>
          </w:p>
        </w:tc>
        <w:tc>
          <w:tcPr>
            <w:tcW w:type="dxa" w:w="1170"/>
          </w:tcPr>
          <w:p>
            <w:pPr>
              <w:spacing w:after="0"/>
              <w:jc w:val="right"/>
            </w:pPr>
            <w:r>
              <w:rPr>
                <w:sz w:val="16"/>
              </w:rPr>
              <w:t>$976,551</w:t>
            </w:r>
          </w:p>
        </w:tc>
        <w:tc>
          <w:tcPr>
            <w:tcW w:type="dxa" w:w="1654"/>
          </w:tcPr>
          <w:p>
            <w:pPr>
              <w:spacing w:after="0"/>
              <w:jc w:val="right"/>
            </w:pPr>
            <w:r>
              <w:rPr>
                <w:sz w:val="16"/>
              </w:rPr>
              <w:t>193</w:t>
            </w:r>
          </w:p>
        </w:tc>
        <w:tc>
          <w:tcPr>
            <w:tcW w:type="dxa" w:w="3204"/>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Drought</w:t>
            </w:r>
          </w:p>
        </w:tc>
        <w:tc>
          <w:tcPr>
            <w:tcW w:type="dxa" w:w="1213"/>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$808,124</w:t>
            </w:r>
          </w:p>
        </w:tc>
        <w:tc>
          <w:tcPr>
            <w:tcW w:type="dxa" w:w="1458"/>
          </w:tcPr>
          <w:p>
            <w:pPr>
              <w:spacing w:after="0"/>
              <w:jc w:val="right"/>
            </w:pPr>
            <w:r>
              <w:rPr>
                <w:sz w:val="16"/>
              </w:rPr>
              <w:t>n/a</w:t>
            </w:r>
          </w:p>
        </w:tc>
        <w:tc>
          <w:tcPr>
            <w:tcW w:type="dxa" w:w="1170"/>
          </w:tcPr>
          <w:p>
            <w:pPr>
              <w:spacing w:after="0"/>
              <w:jc w:val="right"/>
            </w:pPr>
            <w:r>
              <w:rPr>
                <w:sz w:val="16"/>
              </w:rPr>
              <w:t>$808,124</w:t>
            </w:r>
          </w:p>
        </w:tc>
        <w:tc>
          <w:tcPr>
            <w:tcW w:type="dxa" w:w="1654"/>
          </w:tcPr>
          <w:p>
            <w:pPr>
              <w:spacing w:after="0"/>
              <w:jc w:val="right"/>
            </w:pPr>
            <w:r>
              <w:rPr>
                <w:sz w:val="16"/>
              </w:rPr>
              <w:t>21</w:t>
            </w:r>
          </w:p>
        </w:tc>
        <w:tc>
          <w:tcPr>
            <w:tcW w:type="dxa" w:w="3204"/>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Cold Wave</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$436</w:t>
            </w:r>
          </w:p>
        </w:tc>
        <w:tc>
          <w:tcPr>
            <w:tcW w:type="dxa" w:w="1126"/>
          </w:tcPr>
          <w:p>
            <w:pPr>
              <w:spacing w:after="0"/>
              <w:jc w:val="right"/>
            </w:pPr>
            <w:r>
              <w:rPr>
                <w:sz w:val="16"/>
              </w:rPr>
              <w:t>$8,266</w:t>
            </w:r>
          </w:p>
        </w:tc>
        <w:tc>
          <w:tcPr>
            <w:tcW w:type="dxa" w:w="1458"/>
          </w:tcPr>
          <w:p>
            <w:pPr>
              <w:spacing w:after="0"/>
              <w:jc w:val="right"/>
            </w:pPr>
            <w:r>
              <w:rPr>
                <w:sz w:val="16"/>
              </w:rPr>
              <w:t>$703,619</w:t>
            </w:r>
          </w:p>
        </w:tc>
        <w:tc>
          <w:tcPr>
            <w:tcW w:type="dxa" w:w="1170"/>
          </w:tcPr>
          <w:p>
            <w:pPr>
              <w:spacing w:after="0"/>
              <w:jc w:val="right"/>
            </w:pPr>
            <w:r>
              <w:rPr>
                <w:sz w:val="16"/>
              </w:rPr>
              <w:t>$712,322</w:t>
            </w:r>
          </w:p>
        </w:tc>
        <w:tc>
          <w:tcPr>
            <w:tcW w:type="dxa" w:w="1654"/>
          </w:tcPr>
          <w:p>
            <w:pPr>
              <w:spacing w:after="0"/>
              <w:jc w:val="right"/>
            </w:pPr>
            <w:r>
              <w:rPr>
                <w:sz w:val="16"/>
              </w:rPr>
              <w:t>24</w:t>
            </w:r>
          </w:p>
        </w:tc>
        <w:tc>
          <w:tcPr>
            <w:tcW w:type="dxa" w:w="3204"/>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8</w:t>
            </w:r>
          </w:p>
        </w:tc>
        <w:tc>
          <w:tcPr>
            <w:tcW w:type="dxa" w:w="1037"/>
          </w:tcPr>
          <w:p>
            <w:pPr>
              <w:spacing w:after="0"/>
              <w:jc w:val="left"/>
            </w:pPr>
            <w:r>
              <w:rPr>
                <w:sz w:val="16"/>
              </w:rPr>
              <w:t>Strong Wind</w:t>
            </w:r>
          </w:p>
        </w:tc>
        <w:tc>
          <w:tcPr>
            <w:tcW w:type="dxa" w:w="1213"/>
          </w:tcPr>
          <w:p>
            <w:pPr>
              <w:spacing w:after="0"/>
              <w:jc w:val="left"/>
            </w:pPr>
            <w:r>
              <w:rPr>
                <w:sz w:val="16"/>
              </w:rPr>
              <w:t>Relatively Low</w:t>
            </w:r>
          </w:p>
        </w:tc>
        <w:tc>
          <w:tcPr>
            <w:tcW w:type="dxa" w:w="1434"/>
          </w:tcPr>
          <w:p>
            <w:pPr>
              <w:spacing w:after="0"/>
              <w:jc w:val="left"/>
            </w:pPr>
            <w:r>
              <w:rPr>
                <w:sz w:val="16"/>
              </w:rPr>
              <w:t>Relatively Moderate</w:t>
            </w:r>
          </w:p>
        </w:tc>
        <w:tc>
          <w:tcPr>
            <w:tcW w:type="dxa" w:w="1126"/>
          </w:tcPr>
          <w:p>
            <w:pPr>
              <w:spacing w:after="0"/>
              <w:jc w:val="right"/>
            </w:pPr>
            <w:r>
              <w:rPr>
                <w:sz w:val="16"/>
              </w:rPr>
              <w:t>$21,768</w:t>
            </w:r>
          </w:p>
        </w:tc>
        <w:tc>
          <w:tcPr>
            <w:tcW w:type="dxa" w:w="1126"/>
          </w:tcPr>
          <w:p>
            <w:pPr>
              <w:spacing w:after="0"/>
              <w:jc w:val="right"/>
            </w:pPr>
            <w:r>
              <w:rPr>
                <w:sz w:val="16"/>
              </w:rPr>
              <w:t>$203</w:t>
            </w:r>
          </w:p>
        </w:tc>
        <w:tc>
          <w:tcPr>
            <w:tcW w:type="dxa" w:w="1458"/>
          </w:tcPr>
          <w:p>
            <w:pPr>
              <w:spacing w:after="0"/>
              <w:jc w:val="right"/>
            </w:pPr>
            <w:r>
              <w:rPr>
                <w:sz w:val="16"/>
              </w:rPr>
              <w:t>$538,212</w:t>
            </w:r>
          </w:p>
        </w:tc>
        <w:tc>
          <w:tcPr>
            <w:tcW w:type="dxa" w:w="1170"/>
          </w:tcPr>
          <w:p>
            <w:pPr>
              <w:spacing w:after="0"/>
              <w:jc w:val="right"/>
            </w:pPr>
            <w:r>
              <w:rPr>
                <w:sz w:val="16"/>
              </w:rPr>
              <w:t>$560,183</w:t>
            </w:r>
          </w:p>
        </w:tc>
        <w:tc>
          <w:tcPr>
            <w:tcW w:type="dxa" w:w="1654"/>
          </w:tcPr>
          <w:p>
            <w:pPr>
              <w:spacing w:after="0"/>
              <w:jc w:val="right"/>
            </w:pPr>
            <w:r>
              <w:rPr>
                <w:sz w:val="16"/>
              </w:rPr>
              <w:t>160</w:t>
            </w:r>
          </w:p>
        </w:tc>
        <w:tc>
          <w:tcPr>
            <w:tcW w:type="dxa" w:w="3204"/>
          </w:tcPr>
          <w:p>
            <w:pPr>
              <w:spacing w:after="0"/>
              <w:jc w:val="left"/>
            </w:pPr>
            <w:r>
              <w:rPr>
                <w:sz w:val="16"/>
              </w:rPr>
              <w:t>Includes 24 High Wind and 34 Strong Wind records (NOAA non-thunderstorm wind types, outside NRI's Strong Wind definition).</w:t>
            </w: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213"/>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$54,425</w:t>
            </w:r>
          </w:p>
        </w:tc>
        <w:tc>
          <w:tcPr>
            <w:tcW w:type="dxa" w:w="1126"/>
          </w:tcPr>
          <w:p>
            <w:pPr>
              <w:spacing w:after="0"/>
              <w:jc w:val="right"/>
            </w:pPr>
            <w:r>
              <w:rPr>
                <w:sz w:val="16"/>
              </w:rPr>
              <w:t>n/a</w:t>
            </w:r>
          </w:p>
        </w:tc>
        <w:tc>
          <w:tcPr>
            <w:tcW w:type="dxa" w:w="1458"/>
          </w:tcPr>
          <w:p>
            <w:pPr>
              <w:spacing w:after="0"/>
              <w:jc w:val="right"/>
            </w:pPr>
            <w:r>
              <w:rPr>
                <w:sz w:val="16"/>
              </w:rPr>
              <w:t>$492,612</w:t>
            </w:r>
          </w:p>
        </w:tc>
        <w:tc>
          <w:tcPr>
            <w:tcW w:type="dxa" w:w="1170"/>
          </w:tcPr>
          <w:p>
            <w:pPr>
              <w:spacing w:after="0"/>
              <w:jc w:val="right"/>
            </w:pPr>
            <w:r>
              <w:rPr>
                <w:sz w:val="16"/>
              </w:rPr>
              <w:t>$547,037</w:t>
            </w:r>
          </w:p>
        </w:tc>
        <w:tc>
          <w:tcPr>
            <w:tcW w:type="dxa" w:w="1654"/>
          </w:tcPr>
          <w:p>
            <w:pPr>
              <w:spacing w:after="0"/>
              <w:jc w:val="right"/>
            </w:pPr>
            <w:r>
              <w:rPr>
                <w:sz w:val="16"/>
              </w:rPr>
              <w:t>14</w:t>
            </w:r>
          </w:p>
        </w:tc>
        <w:tc>
          <w:tcPr>
            <w:tcW w:type="dxa" w:w="3204"/>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$333,861</w:t>
            </w:r>
          </w:p>
        </w:tc>
        <w:tc>
          <w:tcPr>
            <w:tcW w:type="dxa" w:w="1126"/>
          </w:tcPr>
          <w:p>
            <w:pPr>
              <w:spacing w:after="0"/>
              <w:jc w:val="right"/>
            </w:pPr>
            <w:r>
              <w:rPr>
                <w:sz w:val="16"/>
              </w:rPr>
              <w:t>$7,865</w:t>
            </w:r>
          </w:p>
        </w:tc>
        <w:tc>
          <w:tcPr>
            <w:tcW w:type="dxa" w:w="1458"/>
          </w:tcPr>
          <w:p>
            <w:pPr>
              <w:spacing w:after="0"/>
              <w:jc w:val="right"/>
            </w:pPr>
            <w:r>
              <w:rPr>
                <w:sz w:val="16"/>
              </w:rPr>
              <w:t>$43,826</w:t>
            </w:r>
          </w:p>
        </w:tc>
        <w:tc>
          <w:tcPr>
            <w:tcW w:type="dxa" w:w="1170"/>
          </w:tcPr>
          <w:p>
            <w:pPr>
              <w:spacing w:after="0"/>
              <w:jc w:val="right"/>
            </w:pPr>
            <w:r>
              <w:rPr>
                <w:sz w:val="16"/>
              </w:rPr>
              <w:t>$385,553</w:t>
            </w:r>
          </w:p>
        </w:tc>
        <w:tc>
          <w:tcPr>
            <w:tcW w:type="dxa" w:w="1654"/>
          </w:tcPr>
          <w:p>
            <w:pPr>
              <w:spacing w:after="0"/>
              <w:jc w:val="right"/>
            </w:pPr>
            <w:r>
              <w:rPr>
                <w:sz w:val="16"/>
              </w:rPr>
              <w:t>45</w:t>
            </w:r>
          </w:p>
        </w:tc>
        <w:tc>
          <w:tcPr>
            <w:tcW w:type="dxa" w:w="3204"/>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Tornado</w:t>
            </w:r>
          </w:p>
        </w:tc>
        <w:tc>
          <w:tcPr>
            <w:tcW w:type="dxa" w:w="1213"/>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$58,145</w:t>
            </w:r>
          </w:p>
        </w:tc>
        <w:tc>
          <w:tcPr>
            <w:tcW w:type="dxa" w:w="1126"/>
          </w:tcPr>
          <w:p>
            <w:pPr>
              <w:spacing w:after="0"/>
              <w:jc w:val="right"/>
            </w:pPr>
            <w:r>
              <w:rPr>
                <w:sz w:val="16"/>
              </w:rPr>
              <w:t>$167</w:t>
            </w:r>
          </w:p>
        </w:tc>
        <w:tc>
          <w:tcPr>
            <w:tcW w:type="dxa" w:w="1458"/>
          </w:tcPr>
          <w:p>
            <w:pPr>
              <w:spacing w:after="0"/>
              <w:jc w:val="right"/>
            </w:pPr>
            <w:r>
              <w:rPr>
                <w:sz w:val="16"/>
              </w:rPr>
              <w:t>$190,884</w:t>
            </w:r>
          </w:p>
        </w:tc>
        <w:tc>
          <w:tcPr>
            <w:tcW w:type="dxa" w:w="1170"/>
          </w:tcPr>
          <w:p>
            <w:pPr>
              <w:spacing w:after="0"/>
              <w:jc w:val="right"/>
            </w:pPr>
            <w:r>
              <w:rPr>
                <w:sz w:val="16"/>
              </w:rPr>
              <w:t>$249,196</w:t>
            </w:r>
          </w:p>
        </w:tc>
        <w:tc>
          <w:tcPr>
            <w:tcW w:type="dxa" w:w="1654"/>
          </w:tcPr>
          <w:p>
            <w:pPr>
              <w:spacing w:after="0"/>
              <w:jc w:val="right"/>
            </w:pPr>
            <w:r>
              <w:rPr>
                <w:sz w:val="16"/>
              </w:rPr>
              <w:t>0</w:t>
            </w:r>
          </w:p>
        </w:tc>
        <w:tc>
          <w:tcPr>
            <w:tcW w:type="dxa" w:w="3204"/>
          </w:tcPr>
          <w:p>
            <w:pPr>
              <w:spacing w:after="0"/>
              <w:jc w:val="left"/>
            </w:pPr>
            <w:r>
              <w:rPr>
                <w:sz w:val="16"/>
              </w:rPr>
              <w:t>Declared 1 time; no Storm Events record of this type.</w:t>
            </w:r>
          </w:p>
        </w:tc>
      </w:tr>
      <w:tr>
        <w:trPr>
          <w:cantSplit/>
        </w:trPr>
        <w:tc>
          <w:tcPr>
            <w:tcW w:type="dxa" w:w="690"/>
          </w:tcPr>
          <w:p>
            <w:pPr>
              <w:spacing w:after="0"/>
              <w:jc w:val="right"/>
            </w:pPr>
            <w:r>
              <w:rPr>
                <w:sz w:val="16"/>
              </w:rPr>
              <w:t>12</w:t>
            </w:r>
          </w:p>
        </w:tc>
        <w:tc>
          <w:tcPr>
            <w:tcW w:type="dxa" w:w="1037"/>
          </w:tcPr>
          <w:p>
            <w:pPr>
              <w:spacing w:after="0"/>
              <w:jc w:val="left"/>
            </w:pPr>
            <w:r>
              <w:rPr>
                <w:sz w:val="16"/>
              </w:rPr>
              <w:t>Heat Wave</w:t>
            </w:r>
          </w:p>
        </w:tc>
        <w:tc>
          <w:tcPr>
            <w:tcW w:type="dxa" w:w="1213"/>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$9,221</w:t>
            </w:r>
          </w:p>
        </w:tc>
        <w:tc>
          <w:tcPr>
            <w:tcW w:type="dxa" w:w="1458"/>
          </w:tcPr>
          <w:p>
            <w:pPr>
              <w:spacing w:after="0"/>
              <w:jc w:val="right"/>
            </w:pPr>
            <w:r>
              <w:rPr>
                <w:sz w:val="16"/>
              </w:rPr>
              <w:t>$198,373</w:t>
            </w:r>
          </w:p>
        </w:tc>
        <w:tc>
          <w:tcPr>
            <w:tcW w:type="dxa" w:w="1170"/>
          </w:tcPr>
          <w:p>
            <w:pPr>
              <w:spacing w:after="0"/>
              <w:jc w:val="right"/>
            </w:pPr>
            <w:r>
              <w:rPr>
                <w:sz w:val="16"/>
              </w:rPr>
              <w:t>$207,594</w:t>
            </w:r>
          </w:p>
        </w:tc>
        <w:tc>
          <w:tcPr>
            <w:tcW w:type="dxa" w:w="1654"/>
          </w:tcPr>
          <w:p>
            <w:pPr>
              <w:spacing w:after="0"/>
              <w:jc w:val="right"/>
            </w:pPr>
            <w:r>
              <w:rPr>
                <w:sz w:val="16"/>
              </w:rPr>
              <w:t>3</w:t>
            </w:r>
          </w:p>
        </w:tc>
        <w:tc>
          <w:tcPr>
            <w:tcW w:type="dxa" w:w="3204"/>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213"/>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$10,330</w:t>
            </w:r>
          </w:p>
        </w:tc>
        <w:tc>
          <w:tcPr>
            <w:tcW w:type="dxa" w:w="1126"/>
          </w:tcPr>
          <w:p>
            <w:pPr>
              <w:spacing w:after="0"/>
              <w:jc w:val="right"/>
            </w:pPr>
            <w:r>
              <w:rPr>
                <w:sz w:val="16"/>
              </w:rPr>
              <w:t>$3</w:t>
            </w:r>
          </w:p>
        </w:tc>
        <w:tc>
          <w:tcPr>
            <w:tcW w:type="dxa" w:w="1458"/>
          </w:tcPr>
          <w:p>
            <w:pPr>
              <w:spacing w:after="0"/>
              <w:jc w:val="right"/>
            </w:pPr>
            <w:r>
              <w:rPr>
                <w:sz w:val="16"/>
              </w:rPr>
              <w:t>$1,172</w:t>
            </w:r>
          </w:p>
        </w:tc>
        <w:tc>
          <w:tcPr>
            <w:tcW w:type="dxa" w:w="1170"/>
          </w:tcPr>
          <w:p>
            <w:pPr>
              <w:spacing w:after="0"/>
              <w:jc w:val="right"/>
            </w:pPr>
            <w:r>
              <w:rPr>
                <w:sz w:val="16"/>
              </w:rPr>
              <w:t>$11,505</w:t>
            </w:r>
          </w:p>
        </w:tc>
        <w:tc>
          <w:tcPr>
            <w:tcW w:type="dxa" w:w="1654"/>
          </w:tcPr>
          <w:p>
            <w:pPr>
              <w:spacing w:after="0"/>
              <w:jc w:val="right"/>
            </w:pPr>
            <w:r>
              <w:rPr>
                <w:sz w:val="16"/>
              </w:rPr>
              <w:t>0</w:t>
            </w:r>
          </w:p>
        </w:tc>
        <w:tc>
          <w:tcPr>
            <w:tcW w:type="dxa" w:w="3204"/>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213"/>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$1,886</w:t>
            </w:r>
          </w:p>
        </w:tc>
        <w:tc>
          <w:tcPr>
            <w:tcW w:type="dxa" w:w="1126"/>
          </w:tcPr>
          <w:p>
            <w:pPr>
              <w:spacing w:after="0"/>
              <w:jc w:val="right"/>
            </w:pPr>
            <w:r>
              <w:rPr>
                <w:sz w:val="16"/>
              </w:rPr>
              <w:t>n/a</w:t>
            </w:r>
          </w:p>
        </w:tc>
        <w:tc>
          <w:tcPr>
            <w:tcW w:type="dxa" w:w="1458"/>
          </w:tcPr>
          <w:p>
            <w:pPr>
              <w:spacing w:after="0"/>
              <w:jc w:val="right"/>
            </w:pPr>
            <w:r>
              <w:rPr>
                <w:sz w:val="16"/>
              </w:rPr>
              <w:t>$1,174</w:t>
            </w:r>
          </w:p>
        </w:tc>
        <w:tc>
          <w:tcPr>
            <w:tcW w:type="dxa" w:w="1170"/>
          </w:tcPr>
          <w:p>
            <w:pPr>
              <w:spacing w:after="0"/>
              <w:jc w:val="right"/>
            </w:pPr>
            <w:r>
              <w:rPr>
                <w:sz w:val="16"/>
              </w:rPr>
              <w:t>$3,060</w:t>
            </w:r>
          </w:p>
        </w:tc>
        <w:tc>
          <w:tcPr>
            <w:tcW w:type="dxa" w:w="1654"/>
          </w:tcPr>
          <w:p>
            <w:pPr>
              <w:spacing w:after="0"/>
              <w:jc w:val="right"/>
            </w:pPr>
            <w:r>
              <w:rPr>
                <w:sz w:val="16"/>
              </w:rPr>
              <w:t>0</w:t>
            </w:r>
          </w:p>
        </w:tc>
        <w:tc>
          <w:tcPr>
            <w:tcW w:type="dxa" w:w="3204"/>
          </w:tcPr>
          <w:p>
            <w:pPr>
              <w:spacing w:after="0"/>
              <w:jc w:val="left"/>
            </w:pPr>
            <w:r>
              <w:rPr>
                <w:sz w:val="16"/>
              </w:rPr>
              <w:t>Declared 1 time; no Storm Events record of this type.</w:t>
            </w:r>
          </w:p>
        </w:tc>
      </w:tr>
      <w:tr>
        <w:trPr>
          <w:cantSplit/>
        </w:trPr>
        <w:tc>
          <w:tcPr>
            <w:tcW w:type="dxa" w:w="690"/>
          </w:tcPr>
          <w:p>
            <w:pPr>
              <w:spacing w:after="0"/>
              <w:jc w:val="right"/>
            </w:pPr>
            <w:r>
              <w:rPr>
                <w:sz w:val="16"/>
              </w:rPr>
              <w:t>15</w:t>
            </w:r>
          </w:p>
        </w:tc>
        <w:tc>
          <w:tcPr>
            <w:tcW w:type="dxa" w:w="1037"/>
          </w:tcPr>
          <w:p>
            <w:pPr>
              <w:spacing w:after="0"/>
              <w:jc w:val="left"/>
            </w:pPr>
            <w:r>
              <w:rPr>
                <w:sz w:val="16"/>
              </w:rPr>
              <w:t>Coastal Flooding</w:t>
            </w:r>
          </w:p>
        </w:tc>
        <w:tc>
          <w:tcPr>
            <w:tcW w:type="dxa" w:w="1213"/>
          </w:tcPr>
          <w:p>
            <w:pPr>
              <w:spacing w:after="0"/>
              <w:jc w:val="left"/>
            </w:pPr>
            <w:r>
              <w:rPr>
                <w:sz w:val="16"/>
              </w:rPr>
              <w:t>No Rating</w:t>
            </w:r>
          </w:p>
        </w:tc>
        <w:tc>
          <w:tcPr>
            <w:tcW w:type="dxa" w:w="143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58"/>
          </w:tcPr>
          <w:p>
            <w:pPr>
              <w:spacing w:after="0"/>
              <w:jc w:val="right"/>
            </w:pPr>
            <w:r>
              <w:rPr>
                <w:sz w:val="16"/>
              </w:rPr>
              <w:t>$0</w:t>
            </w:r>
          </w:p>
        </w:tc>
        <w:tc>
          <w:tcPr>
            <w:tcW w:type="dxa" w:w="1170"/>
          </w:tcPr>
          <w:p>
            <w:pPr>
              <w:spacing w:after="0"/>
              <w:jc w:val="right"/>
            </w:pPr>
            <w:r>
              <w:rPr>
                <w:sz w:val="16"/>
              </w:rPr>
              <w:t>$0</w:t>
            </w:r>
          </w:p>
        </w:tc>
        <w:tc>
          <w:tcPr>
            <w:tcW w:type="dxa" w:w="1654"/>
          </w:tcPr>
          <w:p>
            <w:pPr>
              <w:spacing w:after="0"/>
              <w:jc w:val="right"/>
            </w:pPr>
            <w:r>
              <w:rPr>
                <w:sz w:val="16"/>
              </w:rPr>
              <w:t>0</w:t>
            </w:r>
          </w:p>
        </w:tc>
        <w:tc>
          <w:tcPr>
            <w:tcW w:type="dxa" w:w="3204"/>
          </w:tcPr>
          <w:p>
            <w:pPr>
              <w:spacing w:after="0"/>
              <w:jc w:val="left"/>
            </w:pPr>
            <w:r>
              <w:rPr>
                <w:sz w:val="16"/>
              </w:rPr>
              <w:t>Declared 2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203.01 (Relatively Low, 76.2); tract 201 (Relatively Low, 74.1); tract 102 (Relatively Low, 72.9)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102 (Relatively Moderate, 86.9); tract 465 (Relatively Moderate, 85.9); tract 410 (Relatively Moderate, 84.8)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465 (Relatively Low, 90.0); tract 460 (Relatively Low, 88.8); tract 420 (Relatively Low, 88.2)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465 (Very Low, 28.7); tract 415 (Very Low, 26.4); tract 102 (Very Low, 25.9)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465 (Very Low, 67.4); tract 410 (Very Low, 66.9); tract 460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203.01 is Census Tract 203.01).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5"/>
        <w:gridCol w:w="1722"/>
        <w:gridCol w:w="1885"/>
        <w:gridCol w:w="1592"/>
        <w:gridCol w:w="1434"/>
        <w:gridCol w:w="2003"/>
        <w:gridCol w:w="1859"/>
      </w:tblGrid>
      <w:tr>
        <w:trPr>
          <w:cantSplit/>
          <w:tblHeader/>
        </w:trPr>
        <w:tc>
          <w:tcPr>
            <w:tcW w:type="dxa" w:w="1791"/>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5"/>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434"/>
            <w:shd w:val="clear" w:color="auto" w:fill="E8E8E8"/>
          </w:tcPr>
          <w:p>
            <w:pPr>
              <w:spacing w:after="0"/>
              <w:jc w:val="left"/>
            </w:pPr>
            <w:r>
              <w:rPr>
                <w:b/>
                <w:sz w:val="16"/>
              </w:rPr>
              <w:t>Most damaging (when different)</w:t>
            </w:r>
          </w:p>
        </w:tc>
        <w:tc>
          <w:tcPr>
            <w:tcW w:type="dxa" w:w="2003"/>
            <w:shd w:val="clear" w:color="auto" w:fill="E8E8E8"/>
          </w:tcPr>
          <w:p>
            <w:pPr>
              <w:spacing w:after="0"/>
              <w:jc w:val="left"/>
            </w:pPr>
            <w:r>
              <w:rPr>
                <w:b/>
                <w:sz w:val="16"/>
              </w:rPr>
              <w:t>How it applies to jurisdictions</w:t>
            </w:r>
          </w:p>
        </w:tc>
        <w:tc>
          <w:tcPr>
            <w:tcW w:type="dxa" w:w="1859"/>
            <w:shd w:val="clear" w:color="auto" w:fill="E8E8E8"/>
          </w:tcPr>
          <w:p>
            <w:pPr>
              <w:spacing w:after="0"/>
              <w:jc w:val="left"/>
            </w:pPr>
            <w:r>
              <w:rPr>
                <w:b/>
                <w:sz w:val="16"/>
              </w:rPr>
              <w:t>Note</w:t>
            </w:r>
          </w:p>
        </w:tc>
      </w:tr>
      <w:tr>
        <w:trPr>
          <w:cantSplit/>
        </w:trPr>
        <w:tc>
          <w:tcPr>
            <w:tcW w:type="dxa" w:w="1791"/>
          </w:tcPr>
          <w:p>
            <w:pPr>
              <w:spacing w:after="0"/>
              <w:jc w:val="left"/>
            </w:pPr>
            <w:r>
              <w:rPr>
                <w:sz w:val="16"/>
              </w:rPr>
              <w:t>Coastal Flood, Storm Surge/Tide</w:t>
            </w:r>
          </w:p>
        </w:tc>
        <w:tc>
          <w:tcPr>
            <w:tcW w:type="dxa" w:w="1825"/>
          </w:tcPr>
          <w:p>
            <w:pPr>
              <w:spacing w:after="0"/>
              <w:jc w:val="left"/>
            </w:pPr>
            <w:r>
              <w:rPr>
                <w:sz w:val="16"/>
              </w:rPr>
              <w:t>none in data (flood depth: FIRM)</w:t>
            </w:r>
          </w:p>
        </w:tc>
        <w:tc>
          <w:tcPr>
            <w:tcW w:type="dxa" w:w="1722"/>
          </w:tcPr>
          <w:p>
            <w:pPr>
              <w:spacing w:after="0"/>
              <w:jc w:val="right"/>
            </w:pPr>
            <w:r>
              <w:rPr>
                <w:sz w:val="16"/>
              </w:rPr>
              <w:t>0</w:t>
            </w:r>
          </w:p>
        </w:tc>
        <w:tc>
          <w:tcPr>
            <w:tcW w:type="dxa" w:w="1885"/>
          </w:tcPr>
          <w:p>
            <w:pPr>
              <w:spacing w:after="0"/>
              <w:jc w:val="left"/>
            </w:pPr>
          </w:p>
        </w:tc>
        <w:tc>
          <w:tcPr>
            <w:tcW w:type="dxa" w:w="1592"/>
          </w:tcPr>
          <w:p>
            <w:pPr>
              <w:spacing w:after="0"/>
              <w:jc w:val="left"/>
            </w:pPr>
          </w:p>
        </w:tc>
        <w:tc>
          <w:tcPr>
            <w:tcW w:type="dxa" w:w="1434"/>
          </w:tcPr>
          <w:p>
            <w:pPr>
              <w:spacing w:after="0"/>
              <w:jc w:val="left"/>
            </w:pPr>
          </w:p>
        </w:tc>
        <w:tc>
          <w:tcPr>
            <w:tcW w:type="dxa" w:w="2003"/>
          </w:tcPr>
          <w:p>
            <w:pPr>
              <w:spacing w:after="0"/>
              <w:jc w:val="left"/>
            </w:pPr>
          </w:p>
        </w:tc>
        <w:tc>
          <w:tcPr>
            <w:tcW w:type="dxa" w:w="1859"/>
          </w:tcPr>
          <w:p>
            <w:pPr>
              <w:spacing w:after="0"/>
              <w:jc w:val="left"/>
            </w:pPr>
            <w:r>
              <w:rPr>
                <w:sz w:val="16"/>
              </w:rPr>
              <w:t>Flood depth: see the FEMA Flood Insurance Rate Map.</w:t>
            </w:r>
          </w:p>
        </w:tc>
      </w:tr>
      <w:tr>
        <w:trPr>
          <w:cantSplit/>
        </w:trPr>
        <w:tc>
          <w:tcPr>
            <w:tcW w:type="dxa" w:w="1791"/>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2"/>
          </w:tcPr>
          <w:p>
            <w:pPr>
              <w:spacing w:after="0"/>
              <w:jc w:val="right"/>
            </w:pPr>
            <w:r>
              <w:rPr>
                <w:sz w:val="16"/>
              </w:rPr>
              <w:t>23 records, 1998 to 2023 (23 zone-level)</w:t>
            </w:r>
          </w:p>
        </w:tc>
        <w:tc>
          <w:tcPr>
            <w:tcW w:type="dxa" w:w="1885"/>
          </w:tcPr>
          <w:p>
            <w:pPr>
              <w:spacing w:after="0"/>
              <w:jc w:val="left"/>
            </w:pPr>
            <w:r>
              <w:rPr>
                <w:sz w:val="16"/>
              </w:rPr>
              <w:t>1 day to 4 days (median 2 days); 21 with a recorded value</w:t>
            </w:r>
          </w:p>
        </w:tc>
        <w:tc>
          <w:tcPr>
            <w:tcW w:type="dxa" w:w="1592"/>
          </w:tcPr>
          <w:p>
            <w:pPr>
              <w:spacing w:after="0"/>
              <w:jc w:val="left"/>
            </w:pPr>
            <w:r>
              <w:rPr>
                <w:sz w:val="16"/>
              </w:rPr>
              <w:t>4 consecutive days, 2004-01-13 to 2004-01-16, zone-level</w:t>
            </w:r>
          </w:p>
        </w:tc>
        <w:tc>
          <w:tcPr>
            <w:tcW w:type="dxa" w:w="1434"/>
          </w:tcPr>
          <w:p>
            <w:pPr>
              <w:spacing w:after="0"/>
              <w:jc w:val="left"/>
            </w:pPr>
          </w:p>
        </w:tc>
        <w:tc>
          <w:tcPr>
            <w:tcW w:type="dxa" w:w="2003"/>
          </w:tcPr>
          <w:p>
            <w:pPr>
              <w:spacing w:after="0"/>
              <w:jc w:val="left"/>
            </w:pPr>
            <w:r>
              <w:rPr>
                <w:sz w:val="16"/>
              </w:rPr>
              <w:t>Countywide (zone-level records).</w:t>
            </w:r>
          </w:p>
        </w:tc>
        <w:tc>
          <w:tcPr>
            <w:tcW w:type="dxa" w:w="1859"/>
          </w:tcPr>
          <w:p>
            <w:pPr>
              <w:spacing w:after="0"/>
              <w:jc w:val="left"/>
            </w:pPr>
          </w:p>
        </w:tc>
      </w:tr>
      <w:tr>
        <w:trPr>
          <w:cantSplit/>
        </w:trPr>
        <w:tc>
          <w:tcPr>
            <w:tcW w:type="dxa" w:w="1791"/>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2"/>
          </w:tcPr>
          <w:p>
            <w:pPr>
              <w:spacing w:after="0"/>
              <w:jc w:val="right"/>
            </w:pPr>
            <w:r>
              <w:rPr>
                <w:sz w:val="16"/>
              </w:rPr>
              <w:t>1 record, 2023 (1 zone-level)</w:t>
            </w:r>
          </w:p>
        </w:tc>
        <w:tc>
          <w:tcPr>
            <w:tcW w:type="dxa" w:w="1885"/>
          </w:tcPr>
          <w:p>
            <w:pPr>
              <w:spacing w:after="0"/>
              <w:jc w:val="left"/>
            </w:pPr>
          </w:p>
        </w:tc>
        <w:tc>
          <w:tcPr>
            <w:tcW w:type="dxa" w:w="1592"/>
          </w:tcPr>
          <w:p>
            <w:pPr>
              <w:spacing w:after="0"/>
              <w:jc w:val="left"/>
            </w:pPr>
            <w:r>
              <w:rPr>
                <w:sz w:val="16"/>
              </w:rPr>
              <w:t>No crop damage reported in 1 record.</w:t>
            </w:r>
          </w:p>
        </w:tc>
        <w:tc>
          <w:tcPr>
            <w:tcW w:type="dxa" w:w="1434"/>
          </w:tcPr>
          <w:p>
            <w:pPr>
              <w:spacing w:after="0"/>
              <w:jc w:val="left"/>
            </w:pPr>
          </w:p>
        </w:tc>
        <w:tc>
          <w:tcPr>
            <w:tcW w:type="dxa" w:w="2003"/>
          </w:tcPr>
          <w:p>
            <w:pPr>
              <w:spacing w:after="0"/>
              <w:jc w:val="left"/>
            </w:pPr>
            <w:r>
              <w:rPr>
                <w:sz w:val="16"/>
              </w:rPr>
              <w:t>Countywide (zone-level records).</w:t>
            </w:r>
          </w:p>
        </w:tc>
        <w:tc>
          <w:tcPr>
            <w:tcW w:type="dxa" w:w="1859"/>
          </w:tcPr>
          <w:p>
            <w:pPr>
              <w:spacing w:after="0"/>
              <w:jc w:val="left"/>
            </w:pPr>
          </w:p>
        </w:tc>
      </w:tr>
      <w:tr>
        <w:trPr>
          <w:cantSplit/>
        </w:trPr>
        <w:tc>
          <w:tcPr>
            <w:tcW w:type="dxa" w:w="1791"/>
          </w:tcPr>
          <w:p>
            <w:pPr>
              <w:spacing w:after="0"/>
              <w:jc w:val="left"/>
            </w:pPr>
            <w:r>
              <w:rPr>
                <w:sz w:val="16"/>
              </w:rPr>
              <w:t>Drought</w:t>
            </w:r>
          </w:p>
        </w:tc>
        <w:tc>
          <w:tcPr>
            <w:tcW w:type="dxa" w:w="1825"/>
          </w:tcPr>
          <w:p>
            <w:pPr>
              <w:spacing w:after="0"/>
              <w:jc w:val="left"/>
            </w:pPr>
            <w:r>
              <w:rPr>
                <w:sz w:val="16"/>
              </w:rPr>
              <w:t>U.S. Drought Monitor scale (D0 to D4)</w:t>
            </w:r>
          </w:p>
        </w:tc>
        <w:tc>
          <w:tcPr>
            <w:tcW w:type="dxa" w:w="1722"/>
          </w:tcPr>
          <w:p>
            <w:pPr>
              <w:spacing w:after="0"/>
              <w:jc w:val="right"/>
            </w:pPr>
            <w:r>
              <w:rPr>
                <w:sz w:val="16"/>
              </w:rPr>
              <w:t>21 records, 1999 to 2026 (21 zone-level)</w:t>
            </w:r>
          </w:p>
        </w:tc>
        <w:tc>
          <w:tcPr>
            <w:tcW w:type="dxa" w:w="1885"/>
          </w:tcPr>
          <w:p>
            <w:pPr>
              <w:spacing w:after="0"/>
              <w:jc w:val="left"/>
            </w:pPr>
            <w:r>
              <w:rPr>
                <w:sz w:val="16"/>
              </w:rPr>
              <w:t>1 day to 212 days (median 61 days); 9 with a recorded value</w:t>
            </w:r>
          </w:p>
        </w:tc>
        <w:tc>
          <w:tcPr>
            <w:tcW w:type="dxa" w:w="1592"/>
          </w:tcPr>
          <w:p>
            <w:pPr>
              <w:spacing w:after="0"/>
              <w:jc w:val="left"/>
            </w:pPr>
            <w:r>
              <w:rPr>
                <w:sz w:val="16"/>
              </w:rPr>
              <w:t>212 days (7 months), 2025-11-01 to 2026-05-31, a run of 7 consecutive Storm Events drought records, zone-level</w:t>
            </w:r>
          </w:p>
        </w:tc>
        <w:tc>
          <w:tcPr>
            <w:tcW w:type="dxa" w:w="1434"/>
          </w:tcPr>
          <w:p>
            <w:pPr>
              <w:spacing w:after="0"/>
              <w:jc w:val="left"/>
            </w:pPr>
            <w:r>
              <w:rPr>
                <w:sz w:val="16"/>
              </w:rPr>
              <w:t>Drought, 2020-10-01, $0 property; $500,000 crops (zone total, 2020 dollars)</w:t>
            </w:r>
          </w:p>
        </w:tc>
        <w:tc>
          <w:tcPr>
            <w:tcW w:type="dxa" w:w="2003"/>
          </w:tcPr>
          <w:p>
            <w:pPr>
              <w:spacing w:after="0"/>
              <w:jc w:val="left"/>
            </w:pPr>
            <w:r>
              <w:rPr>
                <w:sz w:val="16"/>
              </w:rPr>
              <w:t>Countywide (zone-level records).</w:t>
            </w:r>
          </w:p>
        </w:tc>
        <w:tc>
          <w:tcPr>
            <w:tcW w:type="dxa" w:w="18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5"/>
          </w:tcPr>
          <w:p>
            <w:pPr>
              <w:spacing w:after="0"/>
              <w:jc w:val="left"/>
            </w:pPr>
            <w:r>
              <w:rPr>
                <w:sz w:val="16"/>
              </w:rPr>
              <w:t>Modified Mercalli (local data)</w:t>
            </w:r>
          </w:p>
        </w:tc>
        <w:tc>
          <w:tcPr>
            <w:tcW w:type="dxa" w:w="1722"/>
          </w:tcPr>
          <w:p>
            <w:pPr>
              <w:spacing w:after="0"/>
              <w:jc w:val="right"/>
            </w:pPr>
            <w:r>
              <w:rPr>
                <w:sz w:val="16"/>
              </w:rPr>
              <w:t>0</w:t>
            </w:r>
          </w:p>
        </w:tc>
        <w:tc>
          <w:tcPr>
            <w:tcW w:type="dxa" w:w="1885"/>
          </w:tcPr>
          <w:p>
            <w:pPr>
              <w:spacing w:after="0"/>
              <w:jc w:val="left"/>
            </w:pPr>
          </w:p>
        </w:tc>
        <w:tc>
          <w:tcPr>
            <w:tcW w:type="dxa" w:w="1592"/>
          </w:tcPr>
          <w:p>
            <w:pPr>
              <w:spacing w:after="0"/>
              <w:jc w:val="left"/>
            </w:pPr>
          </w:p>
        </w:tc>
        <w:tc>
          <w:tcPr>
            <w:tcW w:type="dxa" w:w="1434"/>
          </w:tcPr>
          <w:p>
            <w:pPr>
              <w:spacing w:after="0"/>
              <w:jc w:val="left"/>
            </w:pPr>
          </w:p>
        </w:tc>
        <w:tc>
          <w:tcPr>
            <w:tcW w:type="dxa" w:w="2003"/>
          </w:tcPr>
          <w:p>
            <w:pPr>
              <w:spacing w:after="0"/>
              <w:jc w:val="left"/>
            </w:pPr>
          </w:p>
        </w:tc>
        <w:tc>
          <w:tcPr>
            <w:tcW w:type="dxa" w:w="1859"/>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5"/>
          </w:tcPr>
          <w:p>
            <w:pPr>
              <w:spacing w:after="0"/>
              <w:jc w:val="left"/>
            </w:pPr>
            <w:r>
              <w:rPr>
                <w:sz w:val="16"/>
              </w:rPr>
              <w:t>hail size (inches)</w:t>
            </w:r>
          </w:p>
        </w:tc>
        <w:tc>
          <w:tcPr>
            <w:tcW w:type="dxa" w:w="1722"/>
          </w:tcPr>
          <w:p>
            <w:pPr>
              <w:spacing w:after="0"/>
              <w:jc w:val="right"/>
            </w:pPr>
            <w:r>
              <w:rPr>
                <w:sz w:val="16"/>
              </w:rPr>
              <w:t>56 records, 1975 to 2024</w:t>
            </w:r>
          </w:p>
        </w:tc>
        <w:tc>
          <w:tcPr>
            <w:tcW w:type="dxa" w:w="1885"/>
          </w:tcPr>
          <w:p>
            <w:pPr>
              <w:spacing w:after="0"/>
              <w:jc w:val="left"/>
            </w:pPr>
            <w:r>
              <w:rPr>
                <w:sz w:val="16"/>
              </w:rPr>
              <w:t>0.75 in to 1.75 in (median 1 in); 56 with a recorded value</w:t>
            </w:r>
          </w:p>
        </w:tc>
        <w:tc>
          <w:tcPr>
            <w:tcW w:type="dxa" w:w="1592"/>
          </w:tcPr>
          <w:p>
            <w:pPr>
              <w:spacing w:after="0"/>
              <w:jc w:val="left"/>
            </w:pPr>
            <w:r>
              <w:rPr>
                <w:sz w:val="16"/>
              </w:rPr>
              <w:t>1.75 in hail, 2016-03-17; same size also recorded on 1976-06-29, 1984-06-04, 1985-06-24, 1990-06-07, 1998-10-01, 1999-06-24, 2000-06-30, 2008-08-16</w:t>
            </w:r>
          </w:p>
        </w:tc>
        <w:tc>
          <w:tcPr>
            <w:tcW w:type="dxa" w:w="1434"/>
          </w:tcPr>
          <w:p>
            <w:pPr>
              <w:spacing w:after="0"/>
              <w:jc w:val="left"/>
            </w:pPr>
            <w:r>
              <w:rPr>
                <w:sz w:val="16"/>
              </w:rPr>
              <w:t>Hail, 2020-08-24, property not reported; $1,000 crops (2020 dollars)</w:t>
            </w:r>
          </w:p>
        </w:tc>
        <w:tc>
          <w:tcPr>
            <w:tcW w:type="dxa" w:w="2003"/>
          </w:tcPr>
          <w:p>
            <w:pPr>
              <w:spacing w:after="0"/>
              <w:jc w:val="left"/>
            </w:pPr>
            <w:r>
              <w:rPr>
                <w:sz w:val="16"/>
              </w:rPr>
              <w:t>Event records naming jurisdictions in the plan: Livermore Falls town (5 records), Auburn city (4 records), Greene town (4 records), Durham town (3 records), Leeds town (3 records), Lewiston city (3 records), Mechanic Falls town (3 records), Poland town (3 records), Lisbon town (2 records), Sabattus town (2 records); and 2 more jurisdictions (see the Excel file).</w:t>
            </w:r>
          </w:p>
        </w:tc>
        <w:tc>
          <w:tcPr>
            <w:tcW w:type="dxa" w:w="1859"/>
          </w:tcPr>
          <w:p>
            <w:pPr>
              <w:spacing w:after="0"/>
              <w:jc w:val="left"/>
            </w:pPr>
          </w:p>
        </w:tc>
      </w:tr>
      <w:tr>
        <w:trPr>
          <w:cantSplit/>
        </w:trPr>
        <w:tc>
          <w:tcPr>
            <w:tcW w:type="dxa" w:w="1791"/>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2"/>
          </w:tcPr>
          <w:p>
            <w:pPr>
              <w:spacing w:after="0"/>
              <w:jc w:val="right"/>
            </w:pPr>
            <w:r>
              <w:rPr>
                <w:sz w:val="16"/>
              </w:rPr>
              <w:t>3 records, 1998 to 2024 (3 zone-level)</w:t>
            </w:r>
          </w:p>
        </w:tc>
        <w:tc>
          <w:tcPr>
            <w:tcW w:type="dxa" w:w="1885"/>
          </w:tcPr>
          <w:p>
            <w:pPr>
              <w:spacing w:after="0"/>
              <w:jc w:val="left"/>
            </w:pPr>
            <w:r>
              <w:rPr>
                <w:sz w:val="16"/>
              </w:rPr>
              <w:t>2 days; 1 with a recorded value</w:t>
            </w:r>
          </w:p>
        </w:tc>
        <w:tc>
          <w:tcPr>
            <w:tcW w:type="dxa" w:w="1592"/>
          </w:tcPr>
          <w:p>
            <w:pPr>
              <w:spacing w:after="0"/>
              <w:jc w:val="left"/>
            </w:pPr>
            <w:r>
              <w:rPr>
                <w:sz w:val="16"/>
              </w:rPr>
              <w:t>2 consecutive days, 2024-06-19 to 2024-06-20, zone-level</w:t>
            </w:r>
          </w:p>
        </w:tc>
        <w:tc>
          <w:tcPr>
            <w:tcW w:type="dxa" w:w="1434"/>
          </w:tcPr>
          <w:p>
            <w:pPr>
              <w:spacing w:after="0"/>
              <w:jc w:val="left"/>
            </w:pPr>
          </w:p>
        </w:tc>
        <w:tc>
          <w:tcPr>
            <w:tcW w:type="dxa" w:w="2003"/>
          </w:tcPr>
          <w:p>
            <w:pPr>
              <w:spacing w:after="0"/>
              <w:jc w:val="left"/>
            </w:pPr>
            <w:r>
              <w:rPr>
                <w:sz w:val="16"/>
              </w:rPr>
              <w:t>Countywide (zone-level records).</w:t>
            </w:r>
          </w:p>
        </w:tc>
        <w:tc>
          <w:tcPr>
            <w:tcW w:type="dxa" w:w="1859"/>
          </w:tcPr>
          <w:p>
            <w:pPr>
              <w:spacing w:after="0"/>
              <w:jc w:val="left"/>
            </w:pPr>
            <w:r>
              <w:rPr>
                <w:sz w:val="16"/>
              </w:rPr>
              <w:t>Heat records from November to March (unseasonable warmth, not a heat wave) are counted but not used for the longest run.</w:t>
            </w:r>
          </w:p>
        </w:tc>
      </w:tr>
      <w:tr>
        <w:trPr>
          <w:cantSplit/>
        </w:trPr>
        <w:tc>
          <w:tcPr>
            <w:tcW w:type="dxa" w:w="1791"/>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2"/>
          </w:tcPr>
          <w:p>
            <w:pPr>
              <w:spacing w:after="0"/>
              <w:jc w:val="right"/>
            </w:pPr>
            <w:r>
              <w:rPr>
                <w:sz w:val="16"/>
              </w:rPr>
              <w:t>2 records, 2011 to 2020 (2 zone-level)</w:t>
            </w:r>
          </w:p>
        </w:tc>
        <w:tc>
          <w:tcPr>
            <w:tcW w:type="dxa" w:w="1885"/>
          </w:tcPr>
          <w:p>
            <w:pPr>
              <w:spacing w:after="0"/>
              <w:jc w:val="left"/>
            </w:pPr>
          </w:p>
        </w:tc>
        <w:tc>
          <w:tcPr>
            <w:tcW w:type="dxa" w:w="1592"/>
          </w:tcPr>
          <w:p>
            <w:pPr>
              <w:spacing w:after="0"/>
              <w:jc w:val="left"/>
            </w:pPr>
            <w:r>
              <w:rPr>
                <w:sz w:val="16"/>
              </w:rPr>
              <w:t>Strongest recorded: Tropical Storm record, 2020-08-04, damage not reported; NWS zone MEZ020</w:t>
            </w:r>
          </w:p>
        </w:tc>
        <w:tc>
          <w:tcPr>
            <w:tcW w:type="dxa" w:w="1434"/>
          </w:tcPr>
          <w:p>
            <w:pPr>
              <w:spacing w:after="0"/>
              <w:jc w:val="left"/>
            </w:pPr>
          </w:p>
        </w:tc>
        <w:tc>
          <w:tcPr>
            <w:tcW w:type="dxa" w:w="2003"/>
          </w:tcPr>
          <w:p>
            <w:pPr>
              <w:spacing w:after="0"/>
              <w:jc w:val="left"/>
            </w:pPr>
            <w:r>
              <w:rPr>
                <w:sz w:val="16"/>
              </w:rPr>
              <w:t>Countywide (zone-level records).</w:t>
            </w:r>
          </w:p>
        </w:tc>
        <w:tc>
          <w:tcPr>
            <w:tcW w:type="dxa" w:w="18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5"/>
          </w:tcPr>
          <w:p>
            <w:pPr>
              <w:spacing w:after="0"/>
              <w:jc w:val="left"/>
            </w:pPr>
            <w:r>
              <w:rPr>
                <w:sz w:val="16"/>
              </w:rPr>
              <w:t>Sperry-Piltz ice scale (local data)</w:t>
            </w:r>
          </w:p>
        </w:tc>
        <w:tc>
          <w:tcPr>
            <w:tcW w:type="dxa" w:w="1722"/>
          </w:tcPr>
          <w:p>
            <w:pPr>
              <w:spacing w:after="0"/>
              <w:jc w:val="right"/>
            </w:pPr>
            <w:r>
              <w:rPr>
                <w:sz w:val="16"/>
              </w:rPr>
              <w:t>4 records, 1996 to 2013 (4 zone-level)</w:t>
            </w:r>
          </w:p>
        </w:tc>
        <w:tc>
          <w:tcPr>
            <w:tcW w:type="dxa" w:w="1885"/>
          </w:tcPr>
          <w:p>
            <w:pPr>
              <w:spacing w:after="0"/>
              <w:jc w:val="left"/>
            </w:pPr>
          </w:p>
        </w:tc>
        <w:tc>
          <w:tcPr>
            <w:tcW w:type="dxa" w:w="1592"/>
          </w:tcPr>
          <w:p>
            <w:pPr>
              <w:spacing w:after="0"/>
              <w:jc w:val="left"/>
            </w:pPr>
            <w:r>
              <w:rPr>
                <w:sz w:val="16"/>
              </w:rPr>
              <w:t>Ice Storm, 1998-01-05, $31,000,000 property; crops not reported (1998 dollars); NWS zone MEZ020</w:t>
            </w:r>
          </w:p>
        </w:tc>
        <w:tc>
          <w:tcPr>
            <w:tcW w:type="dxa" w:w="1434"/>
          </w:tcPr>
          <w:p>
            <w:pPr>
              <w:spacing w:after="0"/>
              <w:jc w:val="left"/>
            </w:pPr>
          </w:p>
        </w:tc>
        <w:tc>
          <w:tcPr>
            <w:tcW w:type="dxa" w:w="2003"/>
          </w:tcPr>
          <w:p>
            <w:pPr>
              <w:spacing w:after="0"/>
              <w:jc w:val="left"/>
            </w:pPr>
            <w:r>
              <w:rPr>
                <w:sz w:val="16"/>
              </w:rPr>
              <w:t>Countywide (zone-level records).</w:t>
            </w:r>
          </w:p>
        </w:tc>
        <w:tc>
          <w:tcPr>
            <w:tcW w:type="dxa" w:w="1859"/>
          </w:tcPr>
          <w:p>
            <w:pPr>
              <w:spacing w:after="0"/>
              <w:jc w:val="left"/>
            </w:pPr>
          </w:p>
        </w:tc>
      </w:tr>
      <w:tr>
        <w:trPr>
          <w:cantSplit/>
        </w:trPr>
        <w:tc>
          <w:tcPr>
            <w:tcW w:type="dxa" w:w="1791"/>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2"/>
          </w:tcPr>
          <w:p>
            <w:pPr>
              <w:spacing w:after="0"/>
              <w:jc w:val="right"/>
            </w:pPr>
            <w:r>
              <w:rPr>
                <w:sz w:val="16"/>
              </w:rPr>
              <w:t>79 records, 1996 to 2024 (14 zone-level)</w:t>
            </w:r>
          </w:p>
        </w:tc>
        <w:tc>
          <w:tcPr>
            <w:tcW w:type="dxa" w:w="1885"/>
          </w:tcPr>
          <w:p>
            <w:pPr>
              <w:spacing w:after="0"/>
              <w:jc w:val="left"/>
            </w:pPr>
          </w:p>
        </w:tc>
        <w:tc>
          <w:tcPr>
            <w:tcW w:type="dxa" w:w="1592"/>
          </w:tcPr>
          <w:p>
            <w:pPr>
              <w:spacing w:after="0"/>
              <w:jc w:val="left"/>
            </w:pPr>
            <w:r>
              <w:rPr>
                <w:sz w:val="16"/>
              </w:rPr>
              <w:t>Flood, 2023-05-01, $1,385,000 property; $0 crops (2023 dollars)</w:t>
            </w:r>
          </w:p>
        </w:tc>
        <w:tc>
          <w:tcPr>
            <w:tcW w:type="dxa" w:w="1434"/>
          </w:tcPr>
          <w:p>
            <w:pPr>
              <w:spacing w:after="0"/>
              <w:jc w:val="left"/>
            </w:pPr>
          </w:p>
        </w:tc>
        <w:tc>
          <w:tcPr>
            <w:tcW w:type="dxa" w:w="2003"/>
          </w:tcPr>
          <w:p>
            <w:pPr>
              <w:spacing w:after="0"/>
              <w:jc w:val="left"/>
            </w:pPr>
            <w:r>
              <w:rPr>
                <w:sz w:val="16"/>
              </w:rPr>
              <w:t>Event records naming jurisdictions in the plan: Auburn city (16 records), Lewiston city (8 records), Greene town (4 records), Livermore Falls town (3 records), Sabattus town (2 records), Durham town (1 record), Leeds town (1 record), Livermore town (1 record), Mechanic Falls town (1 record), Minot town (1 record); and 1 more jurisdiction (see the Excel file). Zone-level records (14) apply countywide.</w:t>
            </w:r>
          </w:p>
        </w:tc>
        <w:tc>
          <w:tcPr>
            <w:tcW w:type="dxa" w:w="18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5"/>
          </w:tcPr>
          <w:p>
            <w:pPr>
              <w:spacing w:after="0"/>
              <w:jc w:val="left"/>
            </w:pPr>
            <w:r>
              <w:rPr>
                <w:sz w:val="16"/>
              </w:rPr>
              <w:t>none (count and damage only)</w:t>
            </w:r>
          </w:p>
        </w:tc>
        <w:tc>
          <w:tcPr>
            <w:tcW w:type="dxa" w:w="1722"/>
          </w:tcPr>
          <w:p>
            <w:pPr>
              <w:spacing w:after="0"/>
              <w:jc w:val="right"/>
            </w:pPr>
            <w:r>
              <w:rPr>
                <w:sz w:val="16"/>
              </w:rPr>
              <w:t>0</w:t>
            </w:r>
          </w:p>
        </w:tc>
        <w:tc>
          <w:tcPr>
            <w:tcW w:type="dxa" w:w="1885"/>
          </w:tcPr>
          <w:p>
            <w:pPr>
              <w:spacing w:after="0"/>
              <w:jc w:val="left"/>
            </w:pPr>
          </w:p>
        </w:tc>
        <w:tc>
          <w:tcPr>
            <w:tcW w:type="dxa" w:w="1592"/>
          </w:tcPr>
          <w:p>
            <w:pPr>
              <w:spacing w:after="0"/>
              <w:jc w:val="left"/>
            </w:pPr>
          </w:p>
        </w:tc>
        <w:tc>
          <w:tcPr>
            <w:tcW w:type="dxa" w:w="1434"/>
          </w:tcPr>
          <w:p>
            <w:pPr>
              <w:spacing w:after="0"/>
              <w:jc w:val="left"/>
            </w:pPr>
          </w:p>
        </w:tc>
        <w:tc>
          <w:tcPr>
            <w:tcW w:type="dxa" w:w="2003"/>
          </w:tcPr>
          <w:p>
            <w:pPr>
              <w:spacing w:after="0"/>
              <w:jc w:val="left"/>
            </w:pPr>
          </w:p>
        </w:tc>
        <w:tc>
          <w:tcPr>
            <w:tcW w:type="dxa" w:w="1859"/>
          </w:tcPr>
          <w:p>
            <w:pPr>
              <w:spacing w:after="0"/>
              <w:jc w:val="left"/>
            </w:pPr>
          </w:p>
        </w:tc>
      </w:tr>
      <w:tr>
        <w:trPr>
          <w:cantSplit/>
        </w:trPr>
        <w:tc>
          <w:tcPr>
            <w:tcW w:type="dxa" w:w="1791"/>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2"/>
          </w:tcPr>
          <w:p>
            <w:pPr>
              <w:spacing w:after="0"/>
              <w:jc w:val="right"/>
            </w:pPr>
            <w:r>
              <w:rPr>
                <w:sz w:val="16"/>
              </w:rPr>
              <w:t>14 records, 1996 to 2009</w:t>
            </w:r>
          </w:p>
        </w:tc>
        <w:tc>
          <w:tcPr>
            <w:tcW w:type="dxa" w:w="1885"/>
          </w:tcPr>
          <w:p>
            <w:pPr>
              <w:spacing w:after="0"/>
              <w:jc w:val="left"/>
            </w:pPr>
          </w:p>
        </w:tc>
        <w:tc>
          <w:tcPr>
            <w:tcW w:type="dxa" w:w="1592"/>
          </w:tcPr>
          <w:p>
            <w:pPr>
              <w:spacing w:after="0"/>
              <w:jc w:val="left"/>
            </w:pPr>
            <w:r>
              <w:rPr>
                <w:sz w:val="16"/>
              </w:rPr>
              <w:t>Lightning, 2008-06-29, $30,000 property; $0 crops (2008 dollars)</w:t>
            </w:r>
          </w:p>
        </w:tc>
        <w:tc>
          <w:tcPr>
            <w:tcW w:type="dxa" w:w="1434"/>
          </w:tcPr>
          <w:p>
            <w:pPr>
              <w:spacing w:after="0"/>
              <w:jc w:val="left"/>
            </w:pPr>
          </w:p>
        </w:tc>
        <w:tc>
          <w:tcPr>
            <w:tcW w:type="dxa" w:w="2003"/>
          </w:tcPr>
          <w:p>
            <w:pPr>
              <w:spacing w:after="0"/>
              <w:jc w:val="left"/>
            </w:pPr>
            <w:r>
              <w:rPr>
                <w:sz w:val="16"/>
              </w:rPr>
              <w:t>Event records naming jurisdictions in the plan: Livermore Falls town (4 records), Lewiston city (3 records), Auburn city (1 record), Livermore town (1 record), Minot town (1 record), Poland town (1 record), Sabattus town (1 record).</w:t>
            </w:r>
          </w:p>
        </w:tc>
        <w:tc>
          <w:tcPr>
            <w:tcW w:type="dxa" w:w="1859"/>
          </w:tcPr>
          <w:p>
            <w:pPr>
              <w:spacing w:after="0"/>
              <w:jc w:val="left"/>
            </w:pPr>
            <w:r>
              <w:rPr>
                <w:sz w:val="16"/>
              </w:rPr>
              <w:t>Storm Events lists lightning with damage or casualties.</w:t>
            </w:r>
          </w:p>
        </w:tc>
      </w:tr>
      <w:tr>
        <w:trPr>
          <w:cantSplit/>
        </w:trPr>
        <w:tc>
          <w:tcPr>
            <w:tcW w:type="dxa" w:w="1791"/>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2"/>
          </w:tcPr>
          <w:p>
            <w:pPr>
              <w:spacing w:after="0"/>
              <w:jc w:val="right"/>
            </w:pPr>
            <w:r>
              <w:rPr>
                <w:sz w:val="16"/>
              </w:rPr>
              <w:t>58 records, 1996 to 2023 (58 zone-level)</w:t>
            </w:r>
          </w:p>
        </w:tc>
        <w:tc>
          <w:tcPr>
            <w:tcW w:type="dxa" w:w="1885"/>
          </w:tcPr>
          <w:p>
            <w:pPr>
              <w:spacing w:after="0"/>
              <w:jc w:val="left"/>
            </w:pPr>
            <w:r>
              <w:rPr>
                <w:sz w:val="16"/>
              </w:rPr>
              <w:t>33 kt (38 mph) to 61 kt (70 mph) (median 50 kt (58 mph)); 25 with a recorded value</w:t>
            </w:r>
          </w:p>
        </w:tc>
        <w:tc>
          <w:tcPr>
            <w:tcW w:type="dxa" w:w="1592"/>
          </w:tcPr>
          <w:p>
            <w:pPr>
              <w:spacing w:after="0"/>
              <w:jc w:val="left"/>
            </w:pPr>
            <w:r>
              <w:rPr>
                <w:sz w:val="16"/>
              </w:rPr>
              <w:t>61 kt (70 mph) estimated gust, High Wind, 2017-10-30; NWS zone MEZ020</w:t>
            </w:r>
          </w:p>
        </w:tc>
        <w:tc>
          <w:tcPr>
            <w:tcW w:type="dxa" w:w="1434"/>
          </w:tcPr>
          <w:p>
            <w:pPr>
              <w:spacing w:after="0"/>
              <w:jc w:val="left"/>
            </w:pPr>
            <w:r>
              <w:rPr>
                <w:sz w:val="16"/>
              </w:rPr>
              <w:t>High Wind, 2006-02-17, $20,000 property; crops not reported (zone total, 2006 dollars)</w:t>
            </w:r>
          </w:p>
        </w:tc>
        <w:tc>
          <w:tcPr>
            <w:tcW w:type="dxa" w:w="2003"/>
          </w:tcPr>
          <w:p>
            <w:pPr>
              <w:spacing w:after="0"/>
              <w:jc w:val="left"/>
            </w:pPr>
            <w:r>
              <w:rPr>
                <w:sz w:val="16"/>
              </w:rPr>
              <w:t>Countywide (zone-level records).</w:t>
            </w:r>
          </w:p>
        </w:tc>
        <w:tc>
          <w:tcPr>
            <w:tcW w:type="dxa" w:w="1859"/>
          </w:tcPr>
          <w:p>
            <w:pPr>
              <w:spacing w:after="0"/>
              <w:jc w:val="left"/>
            </w:pPr>
          </w:p>
        </w:tc>
      </w:tr>
      <w:tr>
        <w:trPr>
          <w:cantSplit/>
        </w:trPr>
        <w:tc>
          <w:tcPr>
            <w:tcW w:type="dxa" w:w="1791"/>
          </w:tcPr>
          <w:p>
            <w:pPr>
              <w:spacing w:after="0"/>
              <w:jc w:val="left"/>
            </w:pPr>
            <w:r>
              <w:rPr>
                <w:sz w:val="16"/>
              </w:rPr>
              <w:t>Thunderstorm Wind</w:t>
            </w:r>
          </w:p>
        </w:tc>
        <w:tc>
          <w:tcPr>
            <w:tcW w:type="dxa" w:w="1825"/>
          </w:tcPr>
          <w:p>
            <w:pPr>
              <w:spacing w:after="0"/>
              <w:jc w:val="left"/>
            </w:pPr>
            <w:r>
              <w:rPr>
                <w:sz w:val="16"/>
              </w:rPr>
              <w:t>wind speed (kt and mph)</w:t>
            </w:r>
          </w:p>
        </w:tc>
        <w:tc>
          <w:tcPr>
            <w:tcW w:type="dxa" w:w="1722"/>
          </w:tcPr>
          <w:p>
            <w:pPr>
              <w:spacing w:after="0"/>
              <w:jc w:val="right"/>
            </w:pPr>
            <w:r>
              <w:rPr>
                <w:sz w:val="16"/>
              </w:rPr>
              <w:t>126 records, 1958 to 2026</w:t>
            </w:r>
          </w:p>
        </w:tc>
        <w:tc>
          <w:tcPr>
            <w:tcW w:type="dxa" w:w="1885"/>
          </w:tcPr>
          <w:p>
            <w:pPr>
              <w:spacing w:after="0"/>
              <w:jc w:val="left"/>
            </w:pPr>
            <w:r>
              <w:rPr>
                <w:sz w:val="16"/>
              </w:rPr>
              <w:t>50 kt (58 mph) to 75 kt (86 mph) (median 50 kt (58 mph)); 102 with a recorded value</w:t>
            </w:r>
          </w:p>
        </w:tc>
        <w:tc>
          <w:tcPr>
            <w:tcW w:type="dxa" w:w="1592"/>
          </w:tcPr>
          <w:p>
            <w:pPr>
              <w:spacing w:after="0"/>
              <w:jc w:val="left"/>
            </w:pPr>
            <w:r>
              <w:rPr>
                <w:sz w:val="16"/>
              </w:rPr>
              <w:t>75 kt (86 mph), measurement type not recorded, Thunderstorm Wind, 1989-07-26</w:t>
            </w:r>
          </w:p>
        </w:tc>
        <w:tc>
          <w:tcPr>
            <w:tcW w:type="dxa" w:w="1434"/>
          </w:tcPr>
          <w:p>
            <w:pPr>
              <w:spacing w:after="0"/>
              <w:jc w:val="left"/>
            </w:pPr>
            <w:r>
              <w:rPr>
                <w:sz w:val="16"/>
              </w:rPr>
              <w:t>Thunderstorm Wind, 1994-07-26, $50,000 property; crops not recorded (1994 dollars)</w:t>
            </w:r>
          </w:p>
        </w:tc>
        <w:tc>
          <w:tcPr>
            <w:tcW w:type="dxa" w:w="2003"/>
          </w:tcPr>
          <w:p>
            <w:pPr>
              <w:spacing w:after="0"/>
              <w:jc w:val="left"/>
            </w:pPr>
            <w:r>
              <w:rPr>
                <w:sz w:val="16"/>
              </w:rPr>
              <w:t>Event records naming jurisdictions in the plan: Poland town (16 records), Mechanic Falls town (11 records), Auburn city (8 records), Lewiston city (6 records), Livermore Falls town (6 records), Minot town (4 records), Sabattus town (4 records), Turner town (4 records), Livermore town (3 records), Durham town (2 records); and 3 more jurisdictions (see the Excel file).</w:t>
            </w:r>
          </w:p>
        </w:tc>
        <w:tc>
          <w:tcPr>
            <w:tcW w:type="dxa" w:w="1859"/>
          </w:tcPr>
          <w:p>
            <w:pPr>
              <w:spacing w:after="0"/>
              <w:jc w:val="left"/>
            </w:pPr>
          </w:p>
        </w:tc>
      </w:tr>
      <w:tr>
        <w:trPr>
          <w:cantSplit/>
        </w:trPr>
        <w:tc>
          <w:tcPr>
            <w:tcW w:type="dxa" w:w="1791"/>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2"/>
          </w:tcPr>
          <w:p>
            <w:pPr>
              <w:spacing w:after="0"/>
              <w:jc w:val="right"/>
            </w:pPr>
            <w:r>
              <w:rPr>
                <w:sz w:val="16"/>
              </w:rPr>
              <w:t>4 records, 1971 to 1988</w:t>
            </w:r>
          </w:p>
        </w:tc>
        <w:tc>
          <w:tcPr>
            <w:tcW w:type="dxa" w:w="1885"/>
          </w:tcPr>
          <w:p>
            <w:pPr>
              <w:spacing w:after="0"/>
              <w:jc w:val="left"/>
            </w:pPr>
            <w:r>
              <w:rPr>
                <w:sz w:val="16"/>
              </w:rPr>
              <w:t>F/EF0 to F/EF2 (median between F/EF1 and F/EF2); 4 with a recorded value</w:t>
            </w:r>
          </w:p>
        </w:tc>
        <w:tc>
          <w:tcPr>
            <w:tcW w:type="dxa" w:w="1592"/>
          </w:tcPr>
          <w:p>
            <w:pPr>
              <w:spacing w:after="0"/>
              <w:jc w:val="left"/>
            </w:pPr>
            <w:r>
              <w:rPr>
                <w:sz w:val="16"/>
              </w:rPr>
              <w:t>F2 tornado, 1971-07-31, 1.9 mi path length (whole path, pre-1996), 200 yd wide, $250,000 property; crops not recorded (1971 dollars), 1 direct injury</w:t>
            </w:r>
          </w:p>
        </w:tc>
        <w:tc>
          <w:tcPr>
            <w:tcW w:type="dxa" w:w="1434"/>
          </w:tcPr>
          <w:p>
            <w:pPr>
              <w:spacing w:after="0"/>
              <w:jc w:val="left"/>
            </w:pPr>
            <w:r>
              <w:rPr>
                <w:sz w:val="16"/>
              </w:rPr>
              <w:t>Tornado, 1988-07-14, $2,500,000 property; crops not recorded (1988 dollars)</w:t>
            </w:r>
          </w:p>
        </w:tc>
        <w:tc>
          <w:tcPr>
            <w:tcW w:type="dxa" w:w="2003"/>
          </w:tcPr>
          <w:p>
            <w:pPr>
              <w:spacing w:after="0"/>
              <w:jc w:val="left"/>
            </w:pPr>
            <w:r>
              <w:rPr>
                <w:sz w:val="16"/>
              </w:rPr>
              <w:t>No event record names a jurisdiction in the plan.</w:t>
            </w:r>
          </w:p>
        </w:tc>
        <w:tc>
          <w:tcPr>
            <w:tcW w:type="dxa" w:w="18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5"/>
          </w:tcPr>
          <w:p>
            <w:pPr>
              <w:spacing w:after="0"/>
              <w:jc w:val="left"/>
            </w:pPr>
            <w:r>
              <w:rPr>
                <w:sz w:val="16"/>
              </w:rPr>
              <w:t>acres burned (local data)</w:t>
            </w:r>
          </w:p>
        </w:tc>
        <w:tc>
          <w:tcPr>
            <w:tcW w:type="dxa" w:w="1722"/>
          </w:tcPr>
          <w:p>
            <w:pPr>
              <w:spacing w:after="0"/>
              <w:jc w:val="right"/>
            </w:pPr>
            <w:r>
              <w:rPr>
                <w:sz w:val="16"/>
              </w:rPr>
              <w:t>0</w:t>
            </w:r>
          </w:p>
        </w:tc>
        <w:tc>
          <w:tcPr>
            <w:tcW w:type="dxa" w:w="1885"/>
          </w:tcPr>
          <w:p>
            <w:pPr>
              <w:spacing w:after="0"/>
              <w:jc w:val="left"/>
            </w:pPr>
          </w:p>
        </w:tc>
        <w:tc>
          <w:tcPr>
            <w:tcW w:type="dxa" w:w="1592"/>
          </w:tcPr>
          <w:p>
            <w:pPr>
              <w:spacing w:after="0"/>
              <w:jc w:val="left"/>
            </w:pPr>
          </w:p>
        </w:tc>
        <w:tc>
          <w:tcPr>
            <w:tcW w:type="dxa" w:w="1434"/>
          </w:tcPr>
          <w:p>
            <w:pPr>
              <w:spacing w:after="0"/>
              <w:jc w:val="left"/>
            </w:pPr>
          </w:p>
        </w:tc>
        <w:tc>
          <w:tcPr>
            <w:tcW w:type="dxa" w:w="2003"/>
          </w:tcPr>
          <w:p>
            <w:pPr>
              <w:spacing w:after="0"/>
              <w:jc w:val="left"/>
            </w:pPr>
          </w:p>
        </w:tc>
        <w:tc>
          <w:tcPr>
            <w:tcW w:type="dxa" w:w="1859"/>
          </w:tcPr>
          <w:p>
            <w:pPr>
              <w:spacing w:after="0"/>
              <w:jc w:val="left"/>
            </w:pPr>
          </w:p>
        </w:tc>
      </w:tr>
      <w:tr>
        <w:trPr>
          <w:cantSplit/>
        </w:trPr>
        <w:tc>
          <w:tcPr>
            <w:tcW w:type="dxa" w:w="1791"/>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2"/>
          </w:tcPr>
          <w:p>
            <w:pPr>
              <w:spacing w:after="0"/>
              <w:jc w:val="right"/>
            </w:pPr>
            <w:r>
              <w:rPr>
                <w:sz w:val="16"/>
              </w:rPr>
              <w:t>193 records, 1996 to 2026 (193 zone-level)</w:t>
            </w:r>
          </w:p>
        </w:tc>
        <w:tc>
          <w:tcPr>
            <w:tcW w:type="dxa" w:w="1885"/>
          </w:tcPr>
          <w:p>
            <w:pPr>
              <w:spacing w:after="0"/>
              <w:jc w:val="left"/>
            </w:pPr>
          </w:p>
        </w:tc>
        <w:tc>
          <w:tcPr>
            <w:tcW w:type="dxa" w:w="1592"/>
          </w:tcPr>
          <w:p>
            <w:pPr>
              <w:spacing w:after="0"/>
              <w:jc w:val="left"/>
            </w:pPr>
            <w:r>
              <w:rPr>
                <w:sz w:val="16"/>
              </w:rPr>
              <w:t>No damage reported in 193 records.</w:t>
            </w:r>
          </w:p>
        </w:tc>
        <w:tc>
          <w:tcPr>
            <w:tcW w:type="dxa" w:w="1434"/>
          </w:tcPr>
          <w:p>
            <w:pPr>
              <w:spacing w:after="0"/>
              <w:jc w:val="left"/>
            </w:pPr>
          </w:p>
        </w:tc>
        <w:tc>
          <w:tcPr>
            <w:tcW w:type="dxa" w:w="2003"/>
          </w:tcPr>
          <w:p>
            <w:pPr>
              <w:spacing w:after="0"/>
              <w:jc w:val="left"/>
            </w:pPr>
            <w:r>
              <w:rPr>
                <w:sz w:val="16"/>
              </w:rPr>
              <w:t>Countywide (zone-level records).</w:t>
            </w:r>
          </w:p>
        </w:tc>
        <w:tc>
          <w:tcPr>
            <w:tcW w:type="dxa" w:w="18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66"/>
        <w:gridCol w:w="1977"/>
        <w:gridCol w:w="2346"/>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66"/>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265"/>
          </w:tcPr>
          <w:p>
            <w:pPr>
              <w:spacing w:after="0"/>
              <w:jc w:val="left"/>
            </w:pPr>
            <w:r>
              <w:rPr>
                <w:sz w:val="16"/>
              </w:rPr>
              <w:t>Major disaster</w:t>
            </w:r>
          </w:p>
        </w:tc>
        <w:tc>
          <w:tcPr>
            <w:tcW w:type="dxa" w:w="2866"/>
          </w:tcPr>
          <w:p>
            <w:pPr>
              <w:spacing w:after="0"/>
              <w:jc w:val="left"/>
            </w:pPr>
            <w:r>
              <w:rPr>
                <w:sz w:val="16"/>
              </w:rPr>
              <w:t>Severe Storm and Flooding</w:t>
            </w:r>
          </w:p>
        </w:tc>
        <w:tc>
          <w:tcPr>
            <w:tcW w:type="dxa" w:w="1977"/>
          </w:tcPr>
          <w:p>
            <w:pPr>
              <w:spacing w:after="0"/>
              <w:jc w:val="left"/>
            </w:pPr>
            <w:r>
              <w:rPr>
                <w:sz w:val="16"/>
              </w:rPr>
              <w:t>Inland Flooding</w:t>
            </w:r>
          </w:p>
        </w:tc>
        <w:tc>
          <w:tcPr>
            <w:tcW w:type="dxa" w:w="2346"/>
          </w:tcPr>
          <w:p>
            <w:pPr>
              <w:spacing w:after="0"/>
              <w:jc w:val="right"/>
            </w:pPr>
            <w:r>
              <w:rPr>
                <w:sz w:val="16"/>
              </w:rPr>
              <w:t>$2,128,956.44</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265"/>
          </w:tcPr>
          <w:p>
            <w:pPr>
              <w:spacing w:after="0"/>
              <w:jc w:val="left"/>
            </w:pPr>
            <w:r>
              <w:rPr>
                <w:sz w:val="16"/>
              </w:rPr>
              <w:t>Emergency</w:t>
            </w:r>
          </w:p>
        </w:tc>
        <w:tc>
          <w:tcPr>
            <w:tcW w:type="dxa" w:w="2866"/>
          </w:tcPr>
          <w:p>
            <w:pPr>
              <w:spacing w:after="0"/>
              <w:jc w:val="left"/>
            </w:pPr>
            <w:r>
              <w:rPr>
                <w:sz w:val="16"/>
              </w:rPr>
              <w:t>Hurricane Lee</w:t>
            </w:r>
          </w:p>
        </w:tc>
        <w:tc>
          <w:tcPr>
            <w:tcW w:type="dxa" w:w="1977"/>
          </w:tcPr>
          <w:p>
            <w:pPr>
              <w:spacing w:after="0"/>
              <w:jc w:val="left"/>
            </w:pPr>
            <w:r>
              <w:rPr>
                <w:sz w:val="16"/>
              </w:rPr>
              <w:t>Hurricane</w:t>
            </w:r>
          </w:p>
        </w:tc>
        <w:tc>
          <w:tcPr>
            <w:tcW w:type="dxa" w:w="2346"/>
          </w:tcPr>
          <w:p>
            <w:pPr>
              <w:spacing w:after="0"/>
              <w:jc w:val="right"/>
            </w:pPr>
            <w:r>
              <w:rPr>
                <w:sz w:val="16"/>
              </w:rPr>
              <w:t>no Public Assistance recorded</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265"/>
          </w:tcPr>
          <w:p>
            <w:pPr>
              <w:spacing w:after="0"/>
              <w:jc w:val="left"/>
            </w:pPr>
            <w:r>
              <w:rPr>
                <w:sz w:val="16"/>
              </w:rPr>
              <w:t>Major disaster</w:t>
            </w:r>
          </w:p>
        </w:tc>
        <w:tc>
          <w:tcPr>
            <w:tcW w:type="dxa" w:w="2866"/>
          </w:tcPr>
          <w:p>
            <w:pPr>
              <w:spacing w:after="0"/>
              <w:jc w:val="left"/>
            </w:pPr>
            <w:r>
              <w:rPr>
                <w:sz w:val="16"/>
              </w:rPr>
              <w:t>COVID-19 Pandemic</w:t>
            </w:r>
          </w:p>
        </w:tc>
        <w:tc>
          <w:tcPr>
            <w:tcW w:type="dxa" w:w="1977"/>
          </w:tcPr>
          <w:p>
            <w:pPr>
              <w:spacing w:after="0"/>
              <w:jc w:val="left"/>
            </w:pPr>
            <w:r>
              <w:rPr>
                <w:sz w:val="16"/>
              </w:rPr>
              <w:t>Non-natural, not counted</w:t>
            </w:r>
          </w:p>
        </w:tc>
        <w:tc>
          <w:tcPr>
            <w:tcW w:type="dxa" w:w="2346"/>
          </w:tcPr>
          <w:p>
            <w:pPr>
              <w:spacing w:after="0"/>
              <w:jc w:val="right"/>
            </w:pPr>
            <w:r>
              <w:rPr>
                <w:sz w:val="16"/>
              </w:rPr>
              <w:t>$24,393,400.95</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265"/>
          </w:tcPr>
          <w:p>
            <w:pPr>
              <w:spacing w:after="0"/>
              <w:jc w:val="left"/>
            </w:pPr>
            <w:r>
              <w:rPr>
                <w:sz w:val="16"/>
              </w:rPr>
              <w:t>Emergency</w:t>
            </w:r>
          </w:p>
        </w:tc>
        <w:tc>
          <w:tcPr>
            <w:tcW w:type="dxa" w:w="2866"/>
          </w:tcPr>
          <w:p>
            <w:pPr>
              <w:spacing w:after="0"/>
              <w:jc w:val="left"/>
            </w:pPr>
            <w:r>
              <w:rPr>
                <w:sz w:val="16"/>
              </w:rPr>
              <w:t>COVID-19</w:t>
            </w:r>
          </w:p>
        </w:tc>
        <w:tc>
          <w:tcPr>
            <w:tcW w:type="dxa" w:w="1977"/>
          </w:tcPr>
          <w:p>
            <w:pPr>
              <w:spacing w:after="0"/>
              <w:jc w:val="left"/>
            </w:pPr>
            <w:r>
              <w:rPr>
                <w:sz w:val="16"/>
              </w:rPr>
              <w:t>Non-natural, not counted</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DR-4522</w:t>
            </w:r>
          </w:p>
        </w:tc>
      </w:tr>
      <w:tr>
        <w:trPr>
          <w:cantSplit/>
        </w:trPr>
        <w:tc>
          <w:tcPr>
            <w:tcW w:type="dxa" w:w="1037"/>
          </w:tcPr>
          <w:p>
            <w:pPr>
              <w:spacing w:after="0"/>
              <w:jc w:val="left"/>
            </w:pPr>
            <w:r>
              <w:rPr>
                <w:sz w:val="16"/>
              </w:rPr>
              <w:t>2015-03-12</w:t>
            </w:r>
          </w:p>
        </w:tc>
        <w:tc>
          <w:tcPr>
            <w:tcW w:type="dxa" w:w="1037"/>
          </w:tcPr>
          <w:p>
            <w:pPr>
              <w:spacing w:after="0"/>
              <w:jc w:val="left"/>
            </w:pPr>
            <w:r>
              <w:rPr>
                <w:sz w:val="16"/>
              </w:rPr>
              <w:t>2015-01-26</w:t>
            </w:r>
          </w:p>
        </w:tc>
        <w:tc>
          <w:tcPr>
            <w:tcW w:type="dxa" w:w="1037"/>
          </w:tcPr>
          <w:p>
            <w:pPr>
              <w:spacing w:after="0"/>
              <w:jc w:val="left"/>
            </w:pPr>
            <w:r>
              <w:rPr>
                <w:sz w:val="16"/>
              </w:rPr>
              <w:t>DR-4208-ME</w:t>
            </w:r>
          </w:p>
        </w:tc>
        <w:tc>
          <w:tcPr>
            <w:tcW w:type="dxa" w:w="1265"/>
          </w:tcPr>
          <w:p>
            <w:pPr>
              <w:spacing w:after="0"/>
              <w:jc w:val="left"/>
            </w:pPr>
            <w:r>
              <w:rPr>
                <w:sz w:val="16"/>
              </w:rPr>
              <w:t>Major disaster</w:t>
            </w:r>
          </w:p>
        </w:tc>
        <w:tc>
          <w:tcPr>
            <w:tcW w:type="dxa" w:w="2866"/>
          </w:tcPr>
          <w:p>
            <w:pPr>
              <w:spacing w:after="0"/>
              <w:jc w:val="left"/>
            </w:pPr>
            <w:r>
              <w:rPr>
                <w:sz w:val="16"/>
              </w:rPr>
              <w:t>Severe Winter Storm, Snowstorm, and Flooding</w:t>
            </w:r>
          </w:p>
        </w:tc>
        <w:tc>
          <w:tcPr>
            <w:tcW w:type="dxa" w:w="1977"/>
          </w:tcPr>
          <w:p>
            <w:pPr>
              <w:spacing w:after="0"/>
              <w:jc w:val="left"/>
            </w:pPr>
            <w:r>
              <w:rPr>
                <w:sz w:val="16"/>
              </w:rPr>
              <w:t>Winter Weather (primary); also designated: Inland Flooding</w:t>
            </w:r>
          </w:p>
        </w:tc>
        <w:tc>
          <w:tcPr>
            <w:tcW w:type="dxa" w:w="2346"/>
          </w:tcPr>
          <w:p>
            <w:pPr>
              <w:spacing w:after="0"/>
              <w:jc w:val="right"/>
            </w:pPr>
            <w:r>
              <w:rPr>
                <w:sz w:val="16"/>
              </w:rPr>
              <w:t>$391,870.21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2013-03-25</w:t>
            </w:r>
          </w:p>
        </w:tc>
        <w:tc>
          <w:tcPr>
            <w:tcW w:type="dxa" w:w="1037"/>
          </w:tcPr>
          <w:p>
            <w:pPr>
              <w:spacing w:after="0"/>
              <w:jc w:val="left"/>
            </w:pPr>
            <w:r>
              <w:rPr>
                <w:sz w:val="16"/>
              </w:rPr>
              <w:t>2013-02-08</w:t>
            </w:r>
          </w:p>
        </w:tc>
        <w:tc>
          <w:tcPr>
            <w:tcW w:type="dxa" w:w="1037"/>
          </w:tcPr>
          <w:p>
            <w:pPr>
              <w:spacing w:after="0"/>
              <w:jc w:val="left"/>
            </w:pPr>
            <w:r>
              <w:rPr>
                <w:sz w:val="16"/>
              </w:rPr>
              <w:t>DR-4108-ME</w:t>
            </w:r>
          </w:p>
        </w:tc>
        <w:tc>
          <w:tcPr>
            <w:tcW w:type="dxa" w:w="1265"/>
          </w:tcPr>
          <w:p>
            <w:pPr>
              <w:spacing w:after="0"/>
              <w:jc w:val="left"/>
            </w:pPr>
            <w:r>
              <w:rPr>
                <w:sz w:val="16"/>
              </w:rPr>
              <w:t>Major disaster</w:t>
            </w:r>
          </w:p>
        </w:tc>
        <w:tc>
          <w:tcPr>
            <w:tcW w:type="dxa" w:w="2866"/>
          </w:tcPr>
          <w:p>
            <w:pPr>
              <w:spacing w:after="0"/>
              <w:jc w:val="left"/>
            </w:pPr>
            <w:r>
              <w:rPr>
                <w:sz w:val="16"/>
              </w:rPr>
              <w:t>Severe Winter Storm, Snowstorm, and Flooding</w:t>
            </w:r>
          </w:p>
        </w:tc>
        <w:tc>
          <w:tcPr>
            <w:tcW w:type="dxa" w:w="1977"/>
          </w:tcPr>
          <w:p>
            <w:pPr>
              <w:spacing w:after="0"/>
              <w:jc w:val="left"/>
            </w:pPr>
            <w:r>
              <w:rPr>
                <w:sz w:val="16"/>
              </w:rPr>
              <w:t>Inland Flooding; Winter Weather</w:t>
            </w:r>
          </w:p>
        </w:tc>
        <w:tc>
          <w:tcPr>
            <w:tcW w:type="dxa" w:w="2346"/>
          </w:tcPr>
          <w:p>
            <w:pPr>
              <w:spacing w:after="0"/>
              <w:jc w:val="right"/>
            </w:pPr>
            <w:r>
              <w:rPr>
                <w:sz w:val="16"/>
              </w:rPr>
              <w:t>$342,357.73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2009-01-09</w:t>
            </w:r>
          </w:p>
        </w:tc>
        <w:tc>
          <w:tcPr>
            <w:tcW w:type="dxa" w:w="1037"/>
          </w:tcPr>
          <w:p>
            <w:pPr>
              <w:spacing w:after="0"/>
              <w:jc w:val="left"/>
            </w:pPr>
            <w:r>
              <w:rPr>
                <w:sz w:val="16"/>
              </w:rPr>
              <w:t>2008-12-11</w:t>
            </w:r>
          </w:p>
        </w:tc>
        <w:tc>
          <w:tcPr>
            <w:tcW w:type="dxa" w:w="1037"/>
          </w:tcPr>
          <w:p>
            <w:pPr>
              <w:spacing w:after="0"/>
              <w:jc w:val="left"/>
            </w:pPr>
            <w:r>
              <w:rPr>
                <w:sz w:val="16"/>
              </w:rPr>
              <w:t>DR-1815-ME</w:t>
            </w:r>
          </w:p>
        </w:tc>
        <w:tc>
          <w:tcPr>
            <w:tcW w:type="dxa" w:w="1265"/>
          </w:tcPr>
          <w:p>
            <w:pPr>
              <w:spacing w:after="0"/>
              <w:jc w:val="left"/>
            </w:pPr>
            <w:r>
              <w:rPr>
                <w:sz w:val="16"/>
              </w:rPr>
              <w:t>Major disaster</w:t>
            </w:r>
          </w:p>
        </w:tc>
        <w:tc>
          <w:tcPr>
            <w:tcW w:type="dxa" w:w="2866"/>
          </w:tcPr>
          <w:p>
            <w:pPr>
              <w:spacing w:after="0"/>
              <w:jc w:val="left"/>
            </w:pPr>
            <w:r>
              <w:rPr>
                <w:sz w:val="16"/>
              </w:rPr>
              <w:t>Severe Winter Storm and Flooding</w:t>
            </w:r>
          </w:p>
        </w:tc>
        <w:tc>
          <w:tcPr>
            <w:tcW w:type="dxa" w:w="1977"/>
          </w:tcPr>
          <w:p>
            <w:pPr>
              <w:spacing w:after="0"/>
              <w:jc w:val="left"/>
            </w:pPr>
            <w:r>
              <w:rPr>
                <w:sz w:val="16"/>
              </w:rPr>
              <w:t>Inland Flooding; Winter Weather</w:t>
            </w:r>
          </w:p>
        </w:tc>
        <w:tc>
          <w:tcPr>
            <w:tcW w:type="dxa" w:w="2346"/>
          </w:tcPr>
          <w:p>
            <w:pPr>
              <w:spacing w:after="0"/>
              <w:jc w:val="right"/>
            </w:pPr>
            <w:r>
              <w:rPr>
                <w:sz w:val="16"/>
              </w:rPr>
              <w:t>$1,008,303.79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2008-09-09</w:t>
            </w:r>
          </w:p>
        </w:tc>
        <w:tc>
          <w:tcPr>
            <w:tcW w:type="dxa" w:w="1037"/>
          </w:tcPr>
          <w:p>
            <w:pPr>
              <w:spacing w:after="0"/>
              <w:jc w:val="left"/>
            </w:pPr>
            <w:r>
              <w:rPr>
                <w:sz w:val="16"/>
              </w:rPr>
              <w:t>2008-07-18</w:t>
            </w:r>
          </w:p>
        </w:tc>
        <w:tc>
          <w:tcPr>
            <w:tcW w:type="dxa" w:w="1037"/>
          </w:tcPr>
          <w:p>
            <w:pPr>
              <w:spacing w:after="0"/>
              <w:jc w:val="left"/>
            </w:pPr>
            <w:r>
              <w:rPr>
                <w:sz w:val="16"/>
              </w:rPr>
              <w:t>DR-1788-ME</w:t>
            </w:r>
          </w:p>
        </w:tc>
        <w:tc>
          <w:tcPr>
            <w:tcW w:type="dxa" w:w="1265"/>
          </w:tcPr>
          <w:p>
            <w:pPr>
              <w:spacing w:after="0"/>
              <w:jc w:val="left"/>
            </w:pPr>
            <w:r>
              <w:rPr>
                <w:sz w:val="16"/>
              </w:rPr>
              <w:t>Major disaster</w:t>
            </w:r>
          </w:p>
        </w:tc>
        <w:tc>
          <w:tcPr>
            <w:tcW w:type="dxa" w:w="2866"/>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46"/>
          </w:tcPr>
          <w:p>
            <w:pPr>
              <w:spacing w:after="0"/>
              <w:jc w:val="right"/>
            </w:pPr>
            <w:r>
              <w:rPr>
                <w:sz w:val="16"/>
              </w:rPr>
              <w:t>$204,388.02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265"/>
          </w:tcPr>
          <w:p>
            <w:pPr>
              <w:spacing w:after="0"/>
              <w:jc w:val="left"/>
            </w:pPr>
            <w:r>
              <w:rPr>
                <w:sz w:val="16"/>
              </w:rPr>
              <w:t>Major disaster</w:t>
            </w:r>
          </w:p>
        </w:tc>
        <w:tc>
          <w:tcPr>
            <w:tcW w:type="dxa" w:w="2866"/>
          </w:tcPr>
          <w:p>
            <w:pPr>
              <w:spacing w:after="0"/>
              <w:jc w:val="left"/>
            </w:pPr>
            <w:r>
              <w:rPr>
                <w:sz w:val="16"/>
              </w:rPr>
              <w:t>Severe Storms and Inland and Coastal Flooding</w:t>
            </w:r>
          </w:p>
        </w:tc>
        <w:tc>
          <w:tcPr>
            <w:tcW w:type="dxa" w:w="1977"/>
          </w:tcPr>
          <w:p>
            <w:pPr>
              <w:spacing w:after="0"/>
              <w:jc w:val="left"/>
            </w:pPr>
            <w:r>
              <w:rPr>
                <w:sz w:val="16"/>
              </w:rPr>
              <w:t>Coastal Flooding</w:t>
            </w:r>
          </w:p>
        </w:tc>
        <w:tc>
          <w:tcPr>
            <w:tcW w:type="dxa" w:w="2346"/>
          </w:tcPr>
          <w:p>
            <w:pPr>
              <w:spacing w:after="0"/>
              <w:jc w:val="right"/>
            </w:pPr>
            <w:r>
              <w:rPr>
                <w:sz w:val="16"/>
              </w:rPr>
              <w:t>$640,693.06</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265"/>
          </w:tcPr>
          <w:p>
            <w:pPr>
              <w:spacing w:after="0"/>
              <w:jc w:val="left"/>
            </w:pPr>
            <w:r>
              <w:rPr>
                <w:sz w:val="16"/>
              </w:rPr>
              <w:t>Emergency</w:t>
            </w:r>
          </w:p>
        </w:tc>
        <w:tc>
          <w:tcPr>
            <w:tcW w:type="dxa" w:w="2866"/>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265"/>
          </w:tcPr>
          <w:p>
            <w:pPr>
              <w:spacing w:after="0"/>
              <w:jc w:val="left"/>
            </w:pPr>
            <w:r>
              <w:rPr>
                <w:sz w:val="16"/>
              </w:rPr>
              <w:t>Major disaster</w:t>
            </w:r>
          </w:p>
        </w:tc>
        <w:tc>
          <w:tcPr>
            <w:tcW w:type="dxa" w:w="2866"/>
          </w:tcPr>
          <w:p>
            <w:pPr>
              <w:spacing w:after="0"/>
              <w:jc w:val="left"/>
            </w:pPr>
            <w:r>
              <w:rPr>
                <w:sz w:val="16"/>
              </w:rPr>
              <w:t>Severe Storms, Flooding, Snow Melt, and Ice Jams</w:t>
            </w:r>
          </w:p>
        </w:tc>
        <w:tc>
          <w:tcPr>
            <w:tcW w:type="dxa" w:w="1977"/>
          </w:tcPr>
          <w:p>
            <w:pPr>
              <w:spacing w:after="0"/>
              <w:jc w:val="left"/>
            </w:pPr>
            <w:r>
              <w:rPr>
                <w:sz w:val="16"/>
              </w:rPr>
              <w:t>Inland Flooding</w:t>
            </w:r>
          </w:p>
        </w:tc>
        <w:tc>
          <w:tcPr>
            <w:tcW w:type="dxa" w:w="2346"/>
          </w:tcPr>
          <w:p>
            <w:pPr>
              <w:spacing w:after="0"/>
              <w:jc w:val="right"/>
            </w:pPr>
            <w:r>
              <w:rPr>
                <w:sz w:val="16"/>
              </w:rPr>
              <w:t>$369,490.17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2005-04-21</w:t>
            </w:r>
          </w:p>
        </w:tc>
        <w:tc>
          <w:tcPr>
            <w:tcW w:type="dxa" w:w="1037"/>
          </w:tcPr>
          <w:p>
            <w:pPr>
              <w:spacing w:after="0"/>
              <w:jc w:val="left"/>
            </w:pPr>
            <w:r>
              <w:rPr>
                <w:sz w:val="16"/>
              </w:rPr>
              <w:t>2005-03-11</w:t>
            </w:r>
          </w:p>
        </w:tc>
        <w:tc>
          <w:tcPr>
            <w:tcW w:type="dxa" w:w="1037"/>
          </w:tcPr>
          <w:p>
            <w:pPr>
              <w:spacing w:after="0"/>
              <w:jc w:val="left"/>
            </w:pPr>
            <w:r>
              <w:rPr>
                <w:sz w:val="16"/>
              </w:rPr>
              <w:t>EM-3210-ME</w:t>
            </w:r>
          </w:p>
        </w:tc>
        <w:tc>
          <w:tcPr>
            <w:tcW w:type="dxa" w:w="1265"/>
          </w:tcPr>
          <w:p>
            <w:pPr>
              <w:spacing w:after="0"/>
              <w:jc w:val="left"/>
            </w:pPr>
            <w:r>
              <w:rPr>
                <w:sz w:val="16"/>
              </w:rPr>
              <w:t>Emergency</w:t>
            </w:r>
          </w:p>
        </w:tc>
        <w:tc>
          <w:tcPr>
            <w:tcW w:type="dxa" w:w="2866"/>
          </w:tcPr>
          <w:p>
            <w:pPr>
              <w:spacing w:after="0"/>
              <w:jc w:val="left"/>
            </w:pPr>
            <w:r>
              <w:rPr>
                <w:sz w:val="16"/>
              </w:rPr>
              <w:t>Record Snow</w:t>
            </w:r>
          </w:p>
        </w:tc>
        <w:tc>
          <w:tcPr>
            <w:tcW w:type="dxa" w:w="1977"/>
          </w:tcPr>
          <w:p>
            <w:pPr>
              <w:spacing w:after="0"/>
              <w:jc w:val="left"/>
            </w:pPr>
            <w:r>
              <w:rPr>
                <w:sz w:val="16"/>
              </w:rPr>
              <w:t>Winter Weather</w:t>
            </w:r>
          </w:p>
        </w:tc>
        <w:tc>
          <w:tcPr>
            <w:tcW w:type="dxa" w:w="2346"/>
          </w:tcPr>
          <w:p>
            <w:pPr>
              <w:spacing w:after="0"/>
              <w:jc w:val="right"/>
            </w:pPr>
            <w:r>
              <w:rPr>
                <w:sz w:val="16"/>
              </w:rPr>
              <w:t>$245,423.32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265"/>
          </w:tcPr>
          <w:p>
            <w:pPr>
              <w:spacing w:after="0"/>
              <w:jc w:val="left"/>
            </w:pPr>
            <w:r>
              <w:rPr>
                <w:sz w:val="16"/>
              </w:rPr>
              <w:t>Emergency</w:t>
            </w:r>
          </w:p>
        </w:tc>
        <w:tc>
          <w:tcPr>
            <w:tcW w:type="dxa" w:w="2866"/>
          </w:tcPr>
          <w:p>
            <w:pPr>
              <w:spacing w:after="0"/>
              <w:jc w:val="left"/>
            </w:pPr>
            <w:r>
              <w:rPr>
                <w:sz w:val="16"/>
              </w:rPr>
              <w:t>Snow</w:t>
            </w:r>
          </w:p>
        </w:tc>
        <w:tc>
          <w:tcPr>
            <w:tcW w:type="dxa" w:w="1977"/>
          </w:tcPr>
          <w:p>
            <w:pPr>
              <w:spacing w:after="0"/>
              <w:jc w:val="left"/>
            </w:pPr>
            <w:r>
              <w:rPr>
                <w:sz w:val="16"/>
              </w:rPr>
              <w:t>Winter Weather</w:t>
            </w:r>
          </w:p>
        </w:tc>
        <w:tc>
          <w:tcPr>
            <w:tcW w:type="dxa" w:w="2346"/>
          </w:tcPr>
          <w:p>
            <w:pPr>
              <w:spacing w:after="0"/>
              <w:jc w:val="right"/>
            </w:pPr>
            <w:r>
              <w:rPr>
                <w:sz w:val="16"/>
              </w:rPr>
              <w:t>$266,605.81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265"/>
          </w:tcPr>
          <w:p>
            <w:pPr>
              <w:spacing w:after="0"/>
              <w:jc w:val="left"/>
            </w:pPr>
            <w:r>
              <w:rPr>
                <w:sz w:val="16"/>
              </w:rPr>
              <w:t>Emergency</w:t>
            </w:r>
          </w:p>
        </w:tc>
        <w:tc>
          <w:tcPr>
            <w:tcW w:type="dxa" w:w="2866"/>
          </w:tcPr>
          <w:p>
            <w:pPr>
              <w:spacing w:after="0"/>
              <w:jc w:val="left"/>
            </w:pPr>
            <w:r>
              <w:rPr>
                <w:sz w:val="16"/>
              </w:rPr>
              <w:t>Record and/or Near Record Snow</w:t>
            </w:r>
          </w:p>
        </w:tc>
        <w:tc>
          <w:tcPr>
            <w:tcW w:type="dxa" w:w="1977"/>
          </w:tcPr>
          <w:p>
            <w:pPr>
              <w:spacing w:after="0"/>
              <w:jc w:val="left"/>
            </w:pPr>
            <w:r>
              <w:rPr>
                <w:sz w:val="16"/>
              </w:rPr>
              <w:t>Winter Weather</w:t>
            </w:r>
          </w:p>
        </w:tc>
        <w:tc>
          <w:tcPr>
            <w:tcW w:type="dxa" w:w="2346"/>
          </w:tcPr>
          <w:p>
            <w:pPr>
              <w:spacing w:after="0"/>
              <w:jc w:val="right"/>
            </w:pPr>
            <w:r>
              <w:rPr>
                <w:sz w:val="16"/>
              </w:rPr>
              <w:t>$243,239.83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265"/>
          </w:tcPr>
          <w:p>
            <w:pPr>
              <w:spacing w:after="0"/>
              <w:jc w:val="left"/>
            </w:pPr>
            <w:r>
              <w:rPr>
                <w:sz w:val="16"/>
              </w:rPr>
              <w:t>Emergency</w:t>
            </w:r>
          </w:p>
        </w:tc>
        <w:tc>
          <w:tcPr>
            <w:tcW w:type="dxa" w:w="2866"/>
          </w:tcPr>
          <w:p>
            <w:pPr>
              <w:spacing w:after="0"/>
              <w:jc w:val="left"/>
            </w:pPr>
            <w:r>
              <w:rPr>
                <w:sz w:val="16"/>
              </w:rPr>
              <w:t>Snow</w:t>
            </w:r>
          </w:p>
        </w:tc>
        <w:tc>
          <w:tcPr>
            <w:tcW w:type="dxa" w:w="1977"/>
          </w:tcPr>
          <w:p>
            <w:pPr>
              <w:spacing w:after="0"/>
              <w:jc w:val="left"/>
            </w:pPr>
            <w:r>
              <w:rPr>
                <w:sz w:val="16"/>
              </w:rPr>
              <w:t>Winter Weather</w:t>
            </w:r>
          </w:p>
        </w:tc>
        <w:tc>
          <w:tcPr>
            <w:tcW w:type="dxa" w:w="2346"/>
          </w:tcPr>
          <w:p>
            <w:pPr>
              <w:spacing w:after="0"/>
              <w:jc w:val="right"/>
            </w:pPr>
            <w:r>
              <w:rPr>
                <w:sz w:val="16"/>
              </w:rPr>
              <w:t>$218,790.80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265"/>
          </w:tcPr>
          <w:p>
            <w:pPr>
              <w:spacing w:after="0"/>
              <w:jc w:val="left"/>
            </w:pPr>
            <w:r>
              <w:rPr>
                <w:sz w:val="16"/>
              </w:rPr>
              <w:t>Major disaster</w:t>
            </w:r>
          </w:p>
        </w:tc>
        <w:tc>
          <w:tcPr>
            <w:tcW w:type="dxa" w:w="2866"/>
          </w:tcPr>
          <w:p>
            <w:pPr>
              <w:spacing w:after="0"/>
              <w:jc w:val="left"/>
            </w:pPr>
            <w:r>
              <w:rPr>
                <w:sz w:val="16"/>
              </w:rPr>
              <w:t>Severe Winter Cold and Frost</w:t>
            </w:r>
          </w:p>
        </w:tc>
        <w:tc>
          <w:tcPr>
            <w:tcW w:type="dxa" w:w="1977"/>
          </w:tcPr>
          <w:p>
            <w:pPr>
              <w:spacing w:after="0"/>
              <w:jc w:val="left"/>
            </w:pPr>
            <w:r>
              <w:rPr>
                <w:sz w:val="16"/>
              </w:rPr>
              <w:t>Cold Wave</w:t>
            </w:r>
          </w:p>
        </w:tc>
        <w:tc>
          <w:tcPr>
            <w:tcW w:type="dxa" w:w="2346"/>
          </w:tcPr>
          <w:p>
            <w:pPr>
              <w:spacing w:after="0"/>
              <w:jc w:val="right"/>
            </w:pPr>
            <w:r>
              <w:rPr>
                <w:sz w:val="16"/>
              </w:rPr>
              <w:t>$141,382.62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265"/>
          </w:tcPr>
          <w:p>
            <w:pPr>
              <w:spacing w:after="0"/>
              <w:jc w:val="left"/>
            </w:pPr>
            <w:r>
              <w:rPr>
                <w:sz w:val="16"/>
              </w:rPr>
              <w:t>Emergency</w:t>
            </w:r>
          </w:p>
        </w:tc>
        <w:tc>
          <w:tcPr>
            <w:tcW w:type="dxa" w:w="2866"/>
          </w:tcPr>
          <w:p>
            <w:pPr>
              <w:spacing w:after="0"/>
              <w:jc w:val="left"/>
            </w:pPr>
            <w:r>
              <w:rPr>
                <w:sz w:val="16"/>
              </w:rPr>
              <w:t>Snow</w:t>
            </w:r>
          </w:p>
        </w:tc>
        <w:tc>
          <w:tcPr>
            <w:tcW w:type="dxa" w:w="1977"/>
          </w:tcPr>
          <w:p>
            <w:pPr>
              <w:spacing w:after="0"/>
              <w:jc w:val="left"/>
            </w:pPr>
            <w:r>
              <w:rPr>
                <w:sz w:val="16"/>
              </w:rPr>
              <w:t>Winter Weather</w:t>
            </w:r>
          </w:p>
        </w:tc>
        <w:tc>
          <w:tcPr>
            <w:tcW w:type="dxa" w:w="2346"/>
          </w:tcPr>
          <w:p>
            <w:pPr>
              <w:spacing w:after="0"/>
              <w:jc w:val="right"/>
            </w:pPr>
            <w:r>
              <w:rPr>
                <w:sz w:val="16"/>
              </w:rPr>
              <w:t>$265,412.52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2000-04-28</w:t>
            </w:r>
          </w:p>
        </w:tc>
        <w:tc>
          <w:tcPr>
            <w:tcW w:type="dxa" w:w="1037"/>
          </w:tcPr>
          <w:p>
            <w:pPr>
              <w:spacing w:after="0"/>
              <w:jc w:val="left"/>
            </w:pPr>
            <w:r>
              <w:rPr>
                <w:sz w:val="16"/>
              </w:rPr>
              <w:t>2000-03-28</w:t>
            </w:r>
          </w:p>
        </w:tc>
        <w:tc>
          <w:tcPr>
            <w:tcW w:type="dxa" w:w="1037"/>
          </w:tcPr>
          <w:p>
            <w:pPr>
              <w:spacing w:after="0"/>
              <w:jc w:val="left"/>
            </w:pPr>
            <w:r>
              <w:rPr>
                <w:sz w:val="16"/>
              </w:rPr>
              <w:t>DR-1326-ME</w:t>
            </w:r>
          </w:p>
        </w:tc>
        <w:tc>
          <w:tcPr>
            <w:tcW w:type="dxa" w:w="1265"/>
          </w:tcPr>
          <w:p>
            <w:pPr>
              <w:spacing w:after="0"/>
              <w:jc w:val="left"/>
            </w:pPr>
            <w:r>
              <w:rPr>
                <w:sz w:val="16"/>
              </w:rPr>
              <w:t>Major disaster</w:t>
            </w:r>
          </w:p>
        </w:tc>
        <w:tc>
          <w:tcPr>
            <w:tcW w:type="dxa" w:w="2866"/>
          </w:tcPr>
          <w:p>
            <w:pPr>
              <w:spacing w:after="0"/>
              <w:jc w:val="left"/>
            </w:pPr>
            <w:r>
              <w:rPr>
                <w:sz w:val="16"/>
              </w:rPr>
              <w:t>Severe Storms, Flooding, and Ice Jams</w:t>
            </w:r>
          </w:p>
        </w:tc>
        <w:tc>
          <w:tcPr>
            <w:tcW w:type="dxa" w:w="1977"/>
          </w:tcPr>
          <w:p>
            <w:pPr>
              <w:spacing w:after="0"/>
              <w:jc w:val="left"/>
            </w:pPr>
            <w:r>
              <w:rPr>
                <w:sz w:val="16"/>
              </w:rPr>
              <w:t>Inland Flooding</w:t>
            </w:r>
          </w:p>
        </w:tc>
        <w:tc>
          <w:tcPr>
            <w:tcW w:type="dxa" w:w="2346"/>
          </w:tcPr>
          <w:p>
            <w:pPr>
              <w:spacing w:after="0"/>
              <w:jc w:val="right"/>
            </w:pPr>
            <w:r>
              <w:rPr>
                <w:sz w:val="16"/>
              </w:rPr>
              <w:t>$207,958.07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1999-11-18</w:t>
            </w:r>
          </w:p>
        </w:tc>
        <w:tc>
          <w:tcPr>
            <w:tcW w:type="dxa" w:w="1037"/>
          </w:tcPr>
          <w:p>
            <w:pPr>
              <w:spacing w:after="0"/>
              <w:jc w:val="left"/>
            </w:pPr>
            <w:r>
              <w:rPr>
                <w:sz w:val="16"/>
              </w:rPr>
              <w:t>1999-09-16</w:t>
            </w:r>
          </w:p>
        </w:tc>
        <w:tc>
          <w:tcPr>
            <w:tcW w:type="dxa" w:w="1037"/>
          </w:tcPr>
          <w:p>
            <w:pPr>
              <w:spacing w:after="0"/>
              <w:jc w:val="left"/>
            </w:pPr>
            <w:r>
              <w:rPr>
                <w:sz w:val="16"/>
              </w:rPr>
              <w:t>DR-1308-ME</w:t>
            </w:r>
          </w:p>
        </w:tc>
        <w:tc>
          <w:tcPr>
            <w:tcW w:type="dxa" w:w="1265"/>
          </w:tcPr>
          <w:p>
            <w:pPr>
              <w:spacing w:after="0"/>
              <w:jc w:val="left"/>
            </w:pPr>
            <w:r>
              <w:rPr>
                <w:sz w:val="16"/>
              </w:rPr>
              <w:t>Major disaster</w:t>
            </w:r>
          </w:p>
        </w:tc>
        <w:tc>
          <w:tcPr>
            <w:tcW w:type="dxa" w:w="2866"/>
          </w:tcPr>
          <w:p>
            <w:pPr>
              <w:spacing w:after="0"/>
              <w:jc w:val="left"/>
            </w:pPr>
            <w:r>
              <w:rPr>
                <w:sz w:val="16"/>
              </w:rPr>
              <w:t>Hurricane Floyd Major Disaster Declarations</w:t>
            </w:r>
          </w:p>
        </w:tc>
        <w:tc>
          <w:tcPr>
            <w:tcW w:type="dxa" w:w="1977"/>
          </w:tcPr>
          <w:p>
            <w:pPr>
              <w:spacing w:after="0"/>
              <w:jc w:val="left"/>
            </w:pPr>
            <w:r>
              <w:rPr>
                <w:sz w:val="16"/>
              </w:rPr>
              <w:t>Hurricane (primary); also designated: Inland Flooding</w:t>
            </w:r>
          </w:p>
        </w:tc>
        <w:tc>
          <w:tcPr>
            <w:tcW w:type="dxa" w:w="2346"/>
          </w:tcPr>
          <w:p>
            <w:pPr>
              <w:spacing w:after="0"/>
              <w:jc w:val="right"/>
            </w:pPr>
            <w:r>
              <w:rPr>
                <w:sz w:val="16"/>
              </w:rPr>
              <w:t>$265,906.48</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DR-1232-ME</w:t>
            </w:r>
          </w:p>
        </w:tc>
        <w:tc>
          <w:tcPr>
            <w:tcW w:type="dxa" w:w="1265"/>
          </w:tcPr>
          <w:p>
            <w:pPr>
              <w:spacing w:after="0"/>
              <w:jc w:val="left"/>
            </w:pPr>
            <w:r>
              <w:rPr>
                <w:sz w:val="16"/>
              </w:rPr>
              <w:t>Major disaster</w:t>
            </w:r>
          </w:p>
        </w:tc>
        <w:tc>
          <w:tcPr>
            <w:tcW w:type="dxa" w:w="2866"/>
          </w:tcPr>
          <w:p>
            <w:pPr>
              <w:spacing w:after="0"/>
              <w:jc w:val="left"/>
            </w:pPr>
            <w:r>
              <w:rPr>
                <w:sz w:val="16"/>
              </w:rPr>
              <w:t>Severe Storms and Flooding</w:t>
            </w:r>
          </w:p>
        </w:tc>
        <w:tc>
          <w:tcPr>
            <w:tcW w:type="dxa" w:w="1977"/>
          </w:tcPr>
          <w:p>
            <w:pPr>
              <w:spacing w:after="0"/>
              <w:jc w:val="left"/>
            </w:pPr>
            <w:r>
              <w:rPr>
                <w:sz w:val="16"/>
              </w:rPr>
              <w:t>Inland Flooding; Winter Weather</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265"/>
          </w:tcPr>
          <w:p>
            <w:pPr>
              <w:spacing w:after="0"/>
              <w:jc w:val="left"/>
            </w:pPr>
            <w:r>
              <w:rPr>
                <w:sz w:val="16"/>
              </w:rPr>
              <w:t>Major disaster</w:t>
            </w:r>
          </w:p>
        </w:tc>
        <w:tc>
          <w:tcPr>
            <w:tcW w:type="dxa" w:w="2866"/>
          </w:tcPr>
          <w:p>
            <w:pPr>
              <w:spacing w:after="0"/>
              <w:jc w:val="left"/>
            </w:pPr>
            <w:r>
              <w:rPr>
                <w:sz w:val="16"/>
              </w:rPr>
              <w:t>Severe Ice Storms, Rains and High Winds</w:t>
            </w:r>
          </w:p>
        </w:tc>
        <w:tc>
          <w:tcPr>
            <w:tcW w:type="dxa" w:w="1977"/>
          </w:tcPr>
          <w:p>
            <w:pPr>
              <w:spacing w:after="0"/>
              <w:jc w:val="left"/>
            </w:pPr>
            <w:r>
              <w:rPr>
                <w:sz w:val="16"/>
              </w:rPr>
              <w:t>Ice Storm; Strong Wind</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1996-05-20</w:t>
            </w:r>
          </w:p>
        </w:tc>
        <w:tc>
          <w:tcPr>
            <w:tcW w:type="dxa" w:w="1037"/>
          </w:tcPr>
          <w:p>
            <w:pPr>
              <w:spacing w:after="0"/>
              <w:jc w:val="left"/>
            </w:pPr>
            <w:r>
              <w:rPr>
                <w:sz w:val="16"/>
              </w:rPr>
              <w:t>1996-04-16</w:t>
            </w:r>
          </w:p>
        </w:tc>
        <w:tc>
          <w:tcPr>
            <w:tcW w:type="dxa" w:w="1037"/>
          </w:tcPr>
          <w:p>
            <w:pPr>
              <w:spacing w:after="0"/>
              <w:jc w:val="left"/>
            </w:pPr>
            <w:r>
              <w:rPr>
                <w:sz w:val="16"/>
              </w:rPr>
              <w:t>DR-1114-ME</w:t>
            </w:r>
          </w:p>
        </w:tc>
        <w:tc>
          <w:tcPr>
            <w:tcW w:type="dxa" w:w="1265"/>
          </w:tcPr>
          <w:p>
            <w:pPr>
              <w:spacing w:after="0"/>
              <w:jc w:val="left"/>
            </w:pPr>
            <w:r>
              <w:rPr>
                <w:sz w:val="16"/>
              </w:rPr>
              <w:t>Major disaster</w:t>
            </w:r>
          </w:p>
        </w:tc>
        <w:tc>
          <w:tcPr>
            <w:tcW w:type="dxa" w:w="2866"/>
          </w:tcPr>
          <w:p>
            <w:pPr>
              <w:spacing w:after="0"/>
              <w:jc w:val="left"/>
            </w:pPr>
            <w:r>
              <w:rPr>
                <w:sz w:val="16"/>
              </w:rPr>
              <w:t>Severe Storms, Mudslides, Flooding</w:t>
            </w:r>
          </w:p>
        </w:tc>
        <w:tc>
          <w:tcPr>
            <w:tcW w:type="dxa" w:w="1977"/>
          </w:tcPr>
          <w:p>
            <w:pPr>
              <w:spacing w:after="0"/>
              <w:jc w:val="left"/>
            </w:pPr>
            <w:r>
              <w:rPr>
                <w:sz w:val="16"/>
              </w:rPr>
              <w:t>Inland Flooding; Landslide</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1996-03-13</w:t>
            </w:r>
          </w:p>
        </w:tc>
        <w:tc>
          <w:tcPr>
            <w:tcW w:type="dxa" w:w="1037"/>
          </w:tcPr>
          <w:p>
            <w:pPr>
              <w:spacing w:after="0"/>
              <w:jc w:val="left"/>
            </w:pPr>
            <w:r>
              <w:rPr>
                <w:sz w:val="16"/>
              </w:rPr>
              <w:t>1996-01-19</w:t>
            </w:r>
          </w:p>
        </w:tc>
        <w:tc>
          <w:tcPr>
            <w:tcW w:type="dxa" w:w="1037"/>
          </w:tcPr>
          <w:p>
            <w:pPr>
              <w:spacing w:after="0"/>
              <w:jc w:val="left"/>
            </w:pPr>
            <w:r>
              <w:rPr>
                <w:sz w:val="16"/>
              </w:rPr>
              <w:t>DR-1106-ME</w:t>
            </w:r>
          </w:p>
        </w:tc>
        <w:tc>
          <w:tcPr>
            <w:tcW w:type="dxa" w:w="1265"/>
          </w:tcPr>
          <w:p>
            <w:pPr>
              <w:spacing w:after="0"/>
              <w:jc w:val="left"/>
            </w:pPr>
            <w:r>
              <w:rPr>
                <w:sz w:val="16"/>
              </w:rPr>
              <w:t>Major disaster</w:t>
            </w:r>
          </w:p>
        </w:tc>
        <w:tc>
          <w:tcPr>
            <w:tcW w:type="dxa" w:w="2866"/>
          </w:tcPr>
          <w:p>
            <w:pPr>
              <w:spacing w:after="0"/>
              <w:jc w:val="left"/>
            </w:pPr>
            <w:r>
              <w:rPr>
                <w:sz w:val="16"/>
              </w:rPr>
              <w:t>Severe Storms, Ice Jams, Flooding</w:t>
            </w:r>
          </w:p>
        </w:tc>
        <w:tc>
          <w:tcPr>
            <w:tcW w:type="dxa" w:w="1977"/>
          </w:tcPr>
          <w:p>
            <w:pPr>
              <w:spacing w:after="0"/>
              <w:jc w:val="left"/>
            </w:pPr>
            <w:r>
              <w:rPr>
                <w:sz w:val="16"/>
              </w:rPr>
              <w:t>Inland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265"/>
          </w:tcPr>
          <w:p>
            <w:pPr>
              <w:spacing w:after="0"/>
              <w:jc w:val="left"/>
            </w:pPr>
            <w:r>
              <w:rPr>
                <w:sz w:val="16"/>
              </w:rPr>
              <w:t>Major disaster</w:t>
            </w:r>
          </w:p>
        </w:tc>
        <w:tc>
          <w:tcPr>
            <w:tcW w:type="dxa" w:w="2866"/>
          </w:tcPr>
          <w:p>
            <w:pPr>
              <w:spacing w:after="0"/>
              <w:jc w:val="left"/>
            </w:pPr>
            <w:r>
              <w:rPr>
                <w:sz w:val="16"/>
              </w:rPr>
              <w:t>Heavy Rain, Snowmelt, Ice Jams &amp; Flooding</w:t>
            </w:r>
          </w:p>
        </w:tc>
        <w:tc>
          <w:tcPr>
            <w:tcW w:type="dxa" w:w="1977"/>
          </w:tcPr>
          <w:p>
            <w:pPr>
              <w:spacing w:after="0"/>
              <w:jc w:val="left"/>
            </w:pPr>
            <w:r>
              <w:rPr>
                <w:sz w:val="16"/>
              </w:rPr>
              <w:t>Inland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265"/>
          </w:tcPr>
          <w:p>
            <w:pPr>
              <w:spacing w:after="0"/>
              <w:jc w:val="left"/>
            </w:pPr>
            <w:r>
              <w:rPr>
                <w:sz w:val="16"/>
              </w:rPr>
              <w:t>Emergency</w:t>
            </w:r>
          </w:p>
        </w:tc>
        <w:tc>
          <w:tcPr>
            <w:tcW w:type="dxa" w:w="2866"/>
          </w:tcPr>
          <w:p>
            <w:pPr>
              <w:spacing w:after="0"/>
              <w:jc w:val="left"/>
            </w:pPr>
            <w:r>
              <w:rPr>
                <w:sz w:val="16"/>
              </w:rPr>
              <w:t>Blizzards, Severe Winds &amp; Snowfall, Coastal Storm</w:t>
            </w:r>
          </w:p>
        </w:tc>
        <w:tc>
          <w:tcPr>
            <w:tcW w:type="dxa" w:w="1977"/>
          </w:tcPr>
          <w:p>
            <w:pPr>
              <w:spacing w:after="0"/>
              <w:jc w:val="left"/>
            </w:pPr>
            <w:r>
              <w:rPr>
                <w:sz w:val="16"/>
              </w:rPr>
              <w:t>Winter Weather (primary); also designated: Coastal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265"/>
          </w:tcPr>
          <w:p>
            <w:pPr>
              <w:spacing w:after="0"/>
              <w:jc w:val="left"/>
            </w:pPr>
            <w:r>
              <w:rPr>
                <w:sz w:val="16"/>
              </w:rPr>
              <w:t>Major disaster</w:t>
            </w:r>
          </w:p>
        </w:tc>
        <w:tc>
          <w:tcPr>
            <w:tcW w:type="dxa" w:w="2866"/>
          </w:tcPr>
          <w:p>
            <w:pPr>
              <w:spacing w:after="0"/>
              <w:jc w:val="left"/>
            </w:pPr>
            <w:r>
              <w:rPr>
                <w:sz w:val="16"/>
              </w:rPr>
              <w:t>Heavy Rains, Ice Jams &amp; Flooding</w:t>
            </w:r>
          </w:p>
        </w:tc>
        <w:tc>
          <w:tcPr>
            <w:tcW w:type="dxa" w:w="1977"/>
          </w:tcPr>
          <w:p>
            <w:pPr>
              <w:spacing w:after="0"/>
              <w:jc w:val="left"/>
            </w:pPr>
            <w:r>
              <w:rPr>
                <w:sz w:val="16"/>
              </w:rPr>
              <w:t>Inland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265"/>
          </w:tcPr>
          <w:p>
            <w:pPr>
              <w:spacing w:after="0"/>
              <w:jc w:val="left"/>
            </w:pPr>
            <w:r>
              <w:rPr>
                <w:sz w:val="16"/>
              </w:rPr>
              <w:t>Major disaster</w:t>
            </w:r>
          </w:p>
        </w:tc>
        <w:tc>
          <w:tcPr>
            <w:tcW w:type="dxa" w:w="2866"/>
          </w:tcPr>
          <w:p>
            <w:pPr>
              <w:spacing w:after="0"/>
              <w:jc w:val="left"/>
            </w:pPr>
            <w:r>
              <w:rPr>
                <w:sz w:val="16"/>
              </w:rPr>
              <w:t>Hurricane Bob &amp; Flooding</w:t>
            </w:r>
          </w:p>
        </w:tc>
        <w:tc>
          <w:tcPr>
            <w:tcW w:type="dxa" w:w="1977"/>
          </w:tcPr>
          <w:p>
            <w:pPr>
              <w:spacing w:after="0"/>
              <w:jc w:val="left"/>
            </w:pPr>
            <w:r>
              <w:rPr>
                <w:sz w:val="16"/>
              </w:rPr>
              <w:t>Hurricane</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1989-06-07</w:t>
            </w:r>
          </w:p>
        </w:tc>
        <w:tc>
          <w:tcPr>
            <w:tcW w:type="dxa" w:w="1037"/>
          </w:tcPr>
          <w:p>
            <w:pPr>
              <w:spacing w:after="0"/>
              <w:jc w:val="left"/>
            </w:pPr>
            <w:r>
              <w:rPr>
                <w:sz w:val="16"/>
              </w:rPr>
              <w:t>1989-05-05</w:t>
            </w:r>
          </w:p>
        </w:tc>
        <w:tc>
          <w:tcPr>
            <w:tcW w:type="dxa" w:w="1037"/>
          </w:tcPr>
          <w:p>
            <w:pPr>
              <w:spacing w:after="0"/>
              <w:jc w:val="left"/>
            </w:pPr>
            <w:r>
              <w:rPr>
                <w:sz w:val="16"/>
              </w:rPr>
              <w:t>DR-830-ME</w:t>
            </w:r>
          </w:p>
        </w:tc>
        <w:tc>
          <w:tcPr>
            <w:tcW w:type="dxa" w:w="1265"/>
          </w:tcPr>
          <w:p>
            <w:pPr>
              <w:spacing w:after="0"/>
              <w:jc w:val="left"/>
            </w:pPr>
            <w:r>
              <w:rPr>
                <w:sz w:val="16"/>
              </w:rPr>
              <w:t>Major disaster</w:t>
            </w:r>
          </w:p>
        </w:tc>
        <w:tc>
          <w:tcPr>
            <w:tcW w:type="dxa" w:w="2866"/>
          </w:tcPr>
          <w:p>
            <w:pPr>
              <w:spacing w:after="0"/>
              <w:jc w:val="left"/>
            </w:pPr>
            <w:r>
              <w:rPr>
                <w:sz w:val="16"/>
              </w:rPr>
              <w:t>Severe Storms &amp; Flooding</w:t>
            </w:r>
          </w:p>
        </w:tc>
        <w:tc>
          <w:tcPr>
            <w:tcW w:type="dxa" w:w="1977"/>
          </w:tcPr>
          <w:p>
            <w:pPr>
              <w:spacing w:after="0"/>
              <w:jc w:val="left"/>
            </w:pPr>
            <w:r>
              <w:rPr>
                <w:sz w:val="16"/>
              </w:rPr>
              <w:t>Inland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265"/>
          </w:tcPr>
          <w:p>
            <w:pPr>
              <w:spacing w:after="0"/>
              <w:jc w:val="left"/>
            </w:pPr>
            <w:r>
              <w:rPr>
                <w:sz w:val="16"/>
              </w:rPr>
              <w:t>Major disaster</w:t>
            </w:r>
          </w:p>
        </w:tc>
        <w:tc>
          <w:tcPr>
            <w:tcW w:type="dxa" w:w="2866"/>
          </w:tcPr>
          <w:p>
            <w:pPr>
              <w:spacing w:after="0"/>
              <w:jc w:val="left"/>
            </w:pPr>
            <w:r>
              <w:rPr>
                <w:sz w:val="16"/>
              </w:rPr>
              <w:t>Severe Storms &amp; Flooding</w:t>
            </w:r>
          </w:p>
        </w:tc>
        <w:tc>
          <w:tcPr>
            <w:tcW w:type="dxa" w:w="1977"/>
          </w:tcPr>
          <w:p>
            <w:pPr>
              <w:spacing w:after="0"/>
              <w:jc w:val="left"/>
            </w:pPr>
            <w:r>
              <w:rPr>
                <w:sz w:val="16"/>
              </w:rPr>
              <w:t>Inland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265"/>
          </w:tcPr>
          <w:p>
            <w:pPr>
              <w:spacing w:after="0"/>
              <w:jc w:val="left"/>
            </w:pPr>
            <w:r>
              <w:rPr>
                <w:sz w:val="16"/>
              </w:rPr>
              <w:t>Major disaster</w:t>
            </w:r>
          </w:p>
        </w:tc>
        <w:tc>
          <w:tcPr>
            <w:tcW w:type="dxa" w:w="2866"/>
          </w:tcPr>
          <w:p>
            <w:pPr>
              <w:spacing w:after="0"/>
              <w:jc w:val="left"/>
            </w:pPr>
            <w:r>
              <w:rPr>
                <w:sz w:val="16"/>
              </w:rPr>
              <w:t>Severe Storms &amp; Flooding</w:t>
            </w:r>
          </w:p>
        </w:tc>
        <w:tc>
          <w:tcPr>
            <w:tcW w:type="dxa" w:w="1977"/>
          </w:tcPr>
          <w:p>
            <w:pPr>
              <w:spacing w:after="0"/>
              <w:jc w:val="left"/>
            </w:pPr>
            <w:r>
              <w:rPr>
                <w:sz w:val="16"/>
              </w:rPr>
              <w:t>Inland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265"/>
          </w:tcPr>
          <w:p>
            <w:pPr>
              <w:spacing w:after="0"/>
              <w:jc w:val="left"/>
            </w:pPr>
            <w:r>
              <w:rPr>
                <w:sz w:val="16"/>
              </w:rPr>
              <w:t>Major disaster</w:t>
            </w:r>
          </w:p>
        </w:tc>
        <w:tc>
          <w:tcPr>
            <w:tcW w:type="dxa" w:w="2866"/>
          </w:tcPr>
          <w:p>
            <w:pPr>
              <w:spacing w:after="0"/>
              <w:jc w:val="left"/>
            </w:pPr>
            <w:r>
              <w:rPr>
                <w:sz w:val="16"/>
              </w:rPr>
              <w:t>Severe Storms, Ice Jams &amp; Flooding</w:t>
            </w:r>
          </w:p>
        </w:tc>
        <w:tc>
          <w:tcPr>
            <w:tcW w:type="dxa" w:w="1977"/>
          </w:tcPr>
          <w:p>
            <w:pPr>
              <w:spacing w:after="0"/>
              <w:jc w:val="left"/>
            </w:pPr>
            <w:r>
              <w:rPr>
                <w:sz w:val="16"/>
              </w:rPr>
              <w:t>Inland Flooding</w:t>
            </w:r>
          </w:p>
        </w:tc>
        <w:tc>
          <w:tcPr>
            <w:tcW w:type="dxa" w:w="2346"/>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$8,704.05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8,704.05"/>
        <w:tblDescription w:val="Hazard Plain table b1d_pa_other"/>
      </w:tblPr>
      <w:tblGrid>
        <w:gridCol w:w="2515"/>
        <w:gridCol w:w="2515"/>
        <w:gridCol w:w="2320"/>
        <w:gridCol w:w="4464"/>
        <w:gridCol w:w="2298"/>
      </w:tblGrid>
      <w:tr>
        <w:trPr>
          <w:cantSplit/>
          <w:tblHeader/>
        </w:trPr>
        <w:tc>
          <w:tcPr>
            <w:tcW w:type="dxa" w:w="2515"/>
            <w:shd w:val="clear" w:color="auto" w:fill="E8E8E8"/>
          </w:tcPr>
          <w:p>
            <w:pPr>
              <w:spacing w:after="0"/>
              <w:jc w:val="left"/>
            </w:pPr>
            <w:r>
              <w:rPr>
                <w:b/>
                <w:sz w:val="16"/>
              </w:rPr>
              <w:t>FEMA number</w:t>
            </w:r>
          </w:p>
        </w:tc>
        <w:tc>
          <w:tcPr>
            <w:tcW w:type="dxa" w:w="2515"/>
            <w:shd w:val="clear" w:color="auto" w:fill="E8E8E8"/>
          </w:tcPr>
          <w:p>
            <w:pPr>
              <w:spacing w:after="0"/>
              <w:jc w:val="left"/>
            </w:pPr>
            <w:r>
              <w:rPr>
                <w:b/>
                <w:sz w:val="16"/>
              </w:rPr>
              <w:t>Declared</w:t>
            </w:r>
          </w:p>
        </w:tc>
        <w:tc>
          <w:tcPr>
            <w:tcW w:type="dxa" w:w="2320"/>
            <w:shd w:val="clear" w:color="auto" w:fill="E8E8E8"/>
          </w:tcPr>
          <w:p>
            <w:pPr>
              <w:spacing w:after="0"/>
              <w:jc w:val="left"/>
            </w:pPr>
            <w:r>
              <w:rPr>
                <w:b/>
                <w:sz w:val="16"/>
              </w:rPr>
              <w:t>Title</w:t>
            </w:r>
          </w:p>
        </w:tc>
        <w:tc>
          <w:tcPr>
            <w:tcW w:type="dxa" w:w="4464"/>
            <w:shd w:val="clear" w:color="auto" w:fill="E8E8E8"/>
          </w:tcPr>
          <w:p>
            <w:pPr>
              <w:spacing w:after="0"/>
              <w:jc w:val="left"/>
            </w:pPr>
            <w:r>
              <w:rPr>
                <w:b/>
                <w:sz w:val="16"/>
              </w:rPr>
              <w:t>Applicant</w:t>
            </w:r>
          </w:p>
        </w:tc>
        <w:tc>
          <w:tcPr>
            <w:tcW w:type="dxa" w:w="22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15"/>
          </w:tcPr>
          <w:p>
            <w:pPr>
              <w:spacing w:after="0"/>
              <w:jc w:val="left"/>
            </w:pPr>
            <w:r>
              <w:rPr>
                <w:sz w:val="16"/>
              </w:rPr>
              <w:t>DR-1755-ME</w:t>
            </w:r>
          </w:p>
        </w:tc>
        <w:tc>
          <w:tcPr>
            <w:tcW w:type="dxa" w:w="2515"/>
          </w:tcPr>
          <w:p>
            <w:pPr>
              <w:spacing w:after="0"/>
              <w:jc w:val="left"/>
            </w:pPr>
            <w:r>
              <w:rPr>
                <w:sz w:val="16"/>
              </w:rPr>
              <w:t>2008-05-09</w:t>
            </w:r>
          </w:p>
        </w:tc>
        <w:tc>
          <w:tcPr>
            <w:tcW w:type="dxa" w:w="2320"/>
          </w:tcPr>
          <w:p>
            <w:pPr>
              <w:spacing w:after="0"/>
              <w:jc w:val="left"/>
            </w:pPr>
            <w:r>
              <w:rPr>
                <w:sz w:val="16"/>
              </w:rPr>
              <w:t>Severe Storms and Flooding</w:t>
            </w:r>
          </w:p>
        </w:tc>
        <w:tc>
          <w:tcPr>
            <w:tcW w:type="dxa" w:w="4464"/>
          </w:tcPr>
          <w:p>
            <w:pPr>
              <w:spacing w:after="0"/>
              <w:jc w:val="left"/>
            </w:pPr>
            <w:r>
              <w:rPr>
                <w:sz w:val="16"/>
              </w:rPr>
              <w:t>Wallagrass, Town of</w:t>
            </w:r>
          </w:p>
        </w:tc>
        <w:tc>
          <w:tcPr>
            <w:tcW w:type="dxa" w:w="2298"/>
          </w:tcPr>
          <w:p>
            <w:pPr>
              <w:spacing w:after="0"/>
              <w:jc w:val="right"/>
            </w:pPr>
            <w:r>
              <w:rPr>
                <w:sz w:val="16"/>
              </w:rPr>
              <w:t>$4,710.30</w:t>
            </w:r>
          </w:p>
        </w:tc>
      </w:tr>
      <w:tr>
        <w:trPr>
          <w:cantSplit/>
        </w:trPr>
        <w:tc>
          <w:tcPr>
            <w:tcW w:type="dxa" w:w="2515"/>
          </w:tcPr>
          <w:p>
            <w:pPr>
              <w:spacing w:after="0"/>
              <w:jc w:val="left"/>
            </w:pPr>
            <w:r>
              <w:rPr>
                <w:sz w:val="16"/>
              </w:rPr>
              <w:t>EM-3265-ME</w:t>
            </w:r>
          </w:p>
        </w:tc>
        <w:tc>
          <w:tcPr>
            <w:tcW w:type="dxa" w:w="2515"/>
          </w:tcPr>
          <w:p>
            <w:pPr>
              <w:spacing w:after="0"/>
              <w:jc w:val="left"/>
            </w:pPr>
            <w:r>
              <w:rPr>
                <w:sz w:val="16"/>
              </w:rPr>
              <w:t>2006-02-24</w:t>
            </w:r>
          </w:p>
        </w:tc>
        <w:tc>
          <w:tcPr>
            <w:tcW w:type="dxa" w:w="2320"/>
          </w:tcPr>
          <w:p>
            <w:pPr>
              <w:spacing w:after="0"/>
              <w:jc w:val="left"/>
            </w:pPr>
            <w:r>
              <w:rPr>
                <w:sz w:val="16"/>
              </w:rPr>
              <w:t>Snow</w:t>
            </w:r>
          </w:p>
        </w:tc>
        <w:tc>
          <w:tcPr>
            <w:tcW w:type="dxa" w:w="4464"/>
          </w:tcPr>
          <w:p>
            <w:pPr>
              <w:spacing w:after="0"/>
              <w:jc w:val="left"/>
            </w:pPr>
            <w:r>
              <w:rPr>
                <w:sz w:val="16"/>
              </w:rPr>
              <w:t>Wallagrass, Town of</w:t>
            </w:r>
          </w:p>
        </w:tc>
        <w:tc>
          <w:tcPr>
            <w:tcW w:type="dxa" w:w="2298"/>
          </w:tcPr>
          <w:p>
            <w:pPr>
              <w:spacing w:after="0"/>
              <w:jc w:val="right"/>
            </w:pPr>
            <w:r>
              <w:rPr>
                <w:sz w:val="16"/>
              </w:rPr>
              <w:t>$3,993.75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24</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21</w:t>
            </w:r>
          </w:p>
        </w:tc>
        <w:tc>
          <w:tcPr>
            <w:tcW w:type="dxa" w:w="1067"/>
          </w:tcPr>
          <w:p>
            <w:pPr>
              <w:spacing w:after="0"/>
              <w:jc w:val="right"/>
            </w:pPr>
            <w:r>
              <w:rPr>
                <w:sz w:val="16"/>
              </w:rPr>
              <w:t>8</w:t>
            </w:r>
          </w:p>
        </w:tc>
        <w:tc>
          <w:tcPr>
            <w:tcW w:type="dxa" w:w="1728"/>
          </w:tcPr>
          <w:p>
            <w:pPr>
              <w:spacing w:after="0"/>
              <w:jc w:val="right"/>
            </w:pPr>
            <w:r>
              <w:rPr>
                <w:sz w:val="16"/>
              </w:rPr>
              <w:t>0</w:t>
            </w:r>
          </w:p>
        </w:tc>
        <w:tc>
          <w:tcPr>
            <w:tcW w:type="dxa" w:w="762"/>
          </w:tcPr>
          <w:p>
            <w:pPr>
              <w:spacing w:after="0"/>
              <w:jc w:val="right"/>
            </w:pPr>
            <w:r>
              <w:rPr>
                <w:sz w:val="16"/>
              </w:rPr>
              <w:t>10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56</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79</w:t>
            </w:r>
          </w:p>
        </w:tc>
        <w:tc>
          <w:tcPr>
            <w:tcW w:type="dxa" w:w="1067"/>
          </w:tcPr>
          <w:p>
            <w:pPr>
              <w:spacing w:after="0"/>
              <w:jc w:val="right"/>
            </w:pPr>
            <w:r>
              <w:rPr>
                <w:sz w:val="16"/>
              </w:rPr>
              <w:t>0</w:t>
            </w:r>
          </w:p>
        </w:tc>
        <w:tc>
          <w:tcPr>
            <w:tcW w:type="dxa" w:w="1728"/>
          </w:tcPr>
          <w:p>
            <w:pPr>
              <w:spacing w:after="0"/>
              <w:jc w:val="right"/>
            </w:pPr>
            <w:r>
              <w:rPr>
                <w:sz w:val="16"/>
              </w:rPr>
              <w:t>26</w:t>
            </w:r>
          </w:p>
        </w:tc>
        <w:tc>
          <w:tcPr>
            <w:tcW w:type="dxa" w:w="762"/>
          </w:tcPr>
          <w:p>
            <w:pPr>
              <w:spacing w:after="0"/>
              <w:jc w:val="right"/>
            </w:pPr>
            <w:r>
              <w:rPr>
                <w:sz w:val="16"/>
              </w:rPr>
              <w:t>31</w:t>
            </w:r>
          </w:p>
        </w:tc>
        <w:tc>
          <w:tcPr>
            <w:tcW w:type="dxa" w:w="1490"/>
          </w:tcPr>
          <w:p>
            <w:pPr>
              <w:spacing w:after="0"/>
              <w:jc w:val="right"/>
            </w:pPr>
            <w:r>
              <w:rPr>
                <w:sz w:val="16"/>
              </w:rPr>
              <w:t>17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184</w:t>
            </w:r>
          </w:p>
        </w:tc>
        <w:tc>
          <w:tcPr>
            <w:tcW w:type="dxa" w:w="1067"/>
          </w:tcPr>
          <w:p>
            <w:pPr>
              <w:spacing w:after="0"/>
              <w:jc w:val="right"/>
            </w:pPr>
            <w:r>
              <w:rPr>
                <w:sz w:val="16"/>
              </w:rPr>
              <w:t>7</w:t>
            </w:r>
          </w:p>
        </w:tc>
        <w:tc>
          <w:tcPr>
            <w:tcW w:type="dxa" w:w="1728"/>
          </w:tcPr>
          <w:p>
            <w:pPr>
              <w:spacing w:after="0"/>
              <w:jc w:val="right"/>
            </w:pPr>
            <w:r>
              <w:rPr>
                <w:sz w:val="16"/>
              </w:rPr>
              <w:t>10</w:t>
            </w:r>
          </w:p>
        </w:tc>
        <w:tc>
          <w:tcPr>
            <w:tcW w:type="dxa" w:w="762"/>
          </w:tcPr>
          <w:p>
            <w:pPr>
              <w:spacing w:after="0"/>
              <w:jc w:val="right"/>
            </w:pPr>
            <w:r>
              <w:rPr>
                <w:sz w:val="16"/>
              </w:rPr>
              <w:t>20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24 High Wind and 34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193</w:t>
            </w:r>
          </w:p>
        </w:tc>
        <w:tc>
          <w:tcPr>
            <w:tcW w:type="dxa" w:w="1067"/>
          </w:tcPr>
          <w:p>
            <w:pPr>
              <w:spacing w:after="0"/>
              <w:jc w:val="right"/>
            </w:pPr>
            <w:r>
              <w:rPr>
                <w:sz w:val="16"/>
              </w:rPr>
              <w:t>7</w:t>
            </w:r>
          </w:p>
        </w:tc>
        <w:tc>
          <w:tcPr>
            <w:tcW w:type="dxa" w:w="1728"/>
          </w:tcPr>
          <w:p>
            <w:pPr>
              <w:spacing w:after="0"/>
              <w:jc w:val="right"/>
            </w:pPr>
            <w:r>
              <w:rPr>
                <w:sz w:val="16"/>
              </w:rPr>
              <w:t>3</w:t>
            </w:r>
          </w:p>
        </w:tc>
        <w:tc>
          <w:tcPr>
            <w:tcW w:type="dxa" w:w="762"/>
          </w:tcPr>
          <w:p>
            <w:pPr>
              <w:spacing w:after="0"/>
              <w:jc w:val="right"/>
            </w:pPr>
            <w:r>
              <w:rPr>
                <w:sz w:val="16"/>
              </w:rPr>
              <w:t>19</w:t>
            </w:r>
          </w:p>
        </w:tc>
        <w:tc>
          <w:tcPr>
            <w:tcW w:type="dxa" w:w="1490"/>
          </w:tcPr>
          <w:p>
            <w:pPr>
              <w:spacing w:after="0"/>
              <w:jc w:val="right"/>
            </w:pPr>
            <w:r>
              <w:rPr>
                <w:sz w:val="16"/>
              </w:rPr>
              <w:t>10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3"/>
        <w:gridCol w:w="2634"/>
        <w:gridCol w:w="931"/>
        <w:gridCol w:w="2717"/>
        <w:gridCol w:w="1464"/>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3"/>
            <w:shd w:val="clear" w:color="auto" w:fill="E8E8E8"/>
          </w:tcPr>
          <w:p>
            <w:pPr>
              <w:spacing w:after="0"/>
              <w:jc w:val="left"/>
            </w:pPr>
            <w:r>
              <w:rPr>
                <w:b/>
                <w:sz w:val="16"/>
              </w:rPr>
              <w:t>Magnitude or extent</w:t>
            </w:r>
          </w:p>
        </w:tc>
        <w:tc>
          <w:tcPr>
            <w:tcW w:type="dxa" w:w="263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7"/>
            <w:shd w:val="clear" w:color="auto" w:fill="E8E8E8"/>
          </w:tcPr>
          <w:p>
            <w:pPr>
              <w:spacing w:after="0"/>
              <w:jc w:val="left"/>
            </w:pPr>
            <w:r>
              <w:rPr>
                <w:b/>
                <w:sz w:val="16"/>
              </w:rPr>
              <w:t>Location</w:t>
            </w:r>
          </w:p>
        </w:tc>
        <w:tc>
          <w:tcPr>
            <w:tcW w:type="dxa" w:w="1464"/>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215"/>
          </w:tcPr>
          <w:p>
            <w:pPr>
              <w:spacing w:after="0"/>
              <w:jc w:val="left"/>
            </w:pPr>
            <w:r>
              <w:rPr>
                <w:sz w:val="16"/>
              </w:rPr>
              <w:t>Drought</w:t>
            </w:r>
          </w:p>
        </w:tc>
        <w:tc>
          <w:tcPr>
            <w:tcW w:type="dxa" w:w="1343"/>
          </w:tcPr>
          <w:p>
            <w:pPr>
              <w:spacing w:after="0"/>
              <w:jc w:val="left"/>
            </w:pPr>
          </w:p>
        </w:tc>
        <w:tc>
          <w:tcPr>
            <w:tcW w:type="dxa" w:w="2634"/>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717"/>
          </w:tcPr>
          <w:p>
            <w:pPr>
              <w:spacing w:after="0"/>
              <w:jc w:val="left"/>
            </w:pPr>
            <w:r>
              <w:rPr>
                <w:sz w:val="16"/>
              </w:rPr>
              <w:t>NWS zone MEZ020 (ANDROSCOGGIN), zone-level</w:t>
            </w:r>
          </w:p>
        </w:tc>
        <w:tc>
          <w:tcPr>
            <w:tcW w:type="dxa" w:w="1464"/>
          </w:tcPr>
          <w:p>
            <w:pPr>
              <w:spacing w:after="0"/>
              <w:jc w:val="left"/>
            </w:pPr>
            <w:r>
              <w:rPr>
                <w:sz w:val="16"/>
              </w:rPr>
              <w:t>new since last plan; within last 5 years</w:t>
            </w:r>
          </w:p>
        </w:tc>
        <w:tc>
          <w:tcPr>
            <w:tcW w:type="dxa" w:w="2769"/>
          </w:tcPr>
          <w:p>
            <w:pPr>
              <w:spacing w:after="0"/>
              <w:jc w:val="left"/>
            </w:pPr>
            <w:r>
              <w:rPr>
                <w:sz w:val="16"/>
              </w:rPr>
              <w:t>B1-c worst recorded: Drought</w:t>
            </w:r>
          </w:p>
        </w:tc>
      </w:tr>
      <w:tr>
        <w:trPr>
          <w:cantSplit/>
        </w:trPr>
        <w:tc>
          <w:tcPr>
            <w:tcW w:type="dxa" w:w="1037"/>
          </w:tcPr>
          <w:p>
            <w:pPr>
              <w:spacing w:after="0"/>
              <w:jc w:val="left"/>
            </w:pPr>
            <w:r>
              <w:rPr>
                <w:sz w:val="16"/>
              </w:rPr>
              <w:t>2023-05-01</w:t>
            </w:r>
          </w:p>
        </w:tc>
        <w:tc>
          <w:tcPr>
            <w:tcW w:type="dxa" w:w="1215"/>
          </w:tcPr>
          <w:p>
            <w:pPr>
              <w:spacing w:after="0"/>
              <w:jc w:val="left"/>
            </w:pPr>
            <w:r>
              <w:rPr>
                <w:sz w:val="16"/>
              </w:rPr>
              <w:t>Flood</w:t>
            </w:r>
          </w:p>
        </w:tc>
        <w:tc>
          <w:tcPr>
            <w:tcW w:type="dxa" w:w="1343"/>
          </w:tcPr>
          <w:p>
            <w:pPr>
              <w:spacing w:after="0"/>
              <w:jc w:val="left"/>
            </w:pPr>
          </w:p>
        </w:tc>
        <w:tc>
          <w:tcPr>
            <w:tcW w:type="dxa" w:w="2634"/>
          </w:tcPr>
          <w:p>
            <w:pPr>
              <w:spacing w:after="0"/>
              <w:jc w:val="left"/>
            </w:pPr>
            <w:r>
              <w:rPr>
                <w:sz w:val="16"/>
              </w:rPr>
              <w:t>$1,385,000 property; $0 crops (2023 dollars)</w:t>
            </w:r>
          </w:p>
        </w:tc>
        <w:tc>
          <w:tcPr>
            <w:tcW w:type="dxa" w:w="931"/>
          </w:tcPr>
          <w:p>
            <w:pPr>
              <w:spacing w:after="0"/>
              <w:jc w:val="right"/>
            </w:pPr>
            <w:r>
              <w:rPr>
                <w:sz w:val="16"/>
              </w:rPr>
              <w:t>0, 0</w:t>
            </w:r>
          </w:p>
        </w:tc>
        <w:tc>
          <w:tcPr>
            <w:tcW w:type="dxa" w:w="2717"/>
          </w:tcPr>
          <w:p>
            <w:pPr>
              <w:spacing w:after="0"/>
              <w:jc w:val="left"/>
            </w:pPr>
            <w:r>
              <w:rPr>
                <w:sz w:val="16"/>
              </w:rPr>
              <w:t>NORTH LIVERMORE to CHASE MILLS</w:t>
            </w:r>
          </w:p>
        </w:tc>
        <w:tc>
          <w:tcPr>
            <w:tcW w:type="dxa" w:w="1464"/>
          </w:tcPr>
          <w:p>
            <w:pPr>
              <w:spacing w:after="0"/>
              <w:jc w:val="left"/>
            </w:pPr>
            <w:r>
              <w:rPr>
                <w:sz w:val="16"/>
              </w:rPr>
              <w:t>in the 12 months before plan approval; within last 5 years</w:t>
            </w:r>
          </w:p>
        </w:tc>
        <w:tc>
          <w:tcPr>
            <w:tcW w:type="dxa" w:w="27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2020-08-04</w:t>
            </w:r>
          </w:p>
        </w:tc>
        <w:tc>
          <w:tcPr>
            <w:tcW w:type="dxa" w:w="1215"/>
          </w:tcPr>
          <w:p>
            <w:pPr>
              <w:spacing w:after="0"/>
              <w:jc w:val="left"/>
            </w:pPr>
            <w:r>
              <w:rPr>
                <w:sz w:val="16"/>
              </w:rPr>
              <w:t>Tropical Storm</w:t>
            </w:r>
          </w:p>
        </w:tc>
        <w:tc>
          <w:tcPr>
            <w:tcW w:type="dxa" w:w="1343"/>
          </w:tcPr>
          <w:p>
            <w:pPr>
              <w:spacing w:after="0"/>
              <w:jc w:val="left"/>
            </w:pPr>
          </w:p>
        </w:tc>
        <w:tc>
          <w:tcPr>
            <w:tcW w:type="dxa" w:w="2634"/>
          </w:tcPr>
          <w:p>
            <w:pPr>
              <w:spacing w:after="0"/>
              <w:jc w:val="left"/>
            </w:pPr>
            <w:r>
              <w:rPr>
                <w:sz w:val="16"/>
              </w:rPr>
              <w:t>damage not reported</w:t>
            </w:r>
          </w:p>
        </w:tc>
        <w:tc>
          <w:tcPr>
            <w:tcW w:type="dxa" w:w="931"/>
          </w:tcPr>
          <w:p>
            <w:pPr>
              <w:spacing w:after="0"/>
              <w:jc w:val="right"/>
            </w:pPr>
            <w:r>
              <w:rPr>
                <w:sz w:val="16"/>
              </w:rPr>
              <w:t>0, 0</w:t>
            </w:r>
          </w:p>
        </w:tc>
        <w:tc>
          <w:tcPr>
            <w:tcW w:type="dxa" w:w="2717"/>
          </w:tcPr>
          <w:p>
            <w:pPr>
              <w:spacing w:after="0"/>
              <w:jc w:val="left"/>
            </w:pPr>
            <w:r>
              <w:rPr>
                <w:sz w:val="16"/>
              </w:rPr>
              <w:t>NWS zone MEZ020 (ANDROSCOGGIN), zone-level</w:t>
            </w:r>
          </w:p>
        </w:tc>
        <w:tc>
          <w:tcPr>
            <w:tcW w:type="dxa" w:w="1464"/>
          </w:tcPr>
          <w:p>
            <w:pPr>
              <w:spacing w:after="0"/>
              <w:jc w:val="left"/>
            </w:pPr>
          </w:p>
        </w:tc>
        <w:tc>
          <w:tcPr>
            <w:tcW w:type="dxa" w:w="276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2017-10-30</w:t>
            </w:r>
          </w:p>
        </w:tc>
        <w:tc>
          <w:tcPr>
            <w:tcW w:type="dxa" w:w="1215"/>
          </w:tcPr>
          <w:p>
            <w:pPr>
              <w:spacing w:after="0"/>
              <w:jc w:val="left"/>
            </w:pPr>
            <w:r>
              <w:rPr>
                <w:sz w:val="16"/>
              </w:rPr>
              <w:t>High Wind</w:t>
            </w:r>
          </w:p>
        </w:tc>
        <w:tc>
          <w:tcPr>
            <w:tcW w:type="dxa" w:w="1343"/>
          </w:tcPr>
          <w:p>
            <w:pPr>
              <w:spacing w:after="0"/>
              <w:jc w:val="left"/>
            </w:pPr>
            <w:r>
              <w:rPr>
                <w:sz w:val="16"/>
              </w:rPr>
              <w:t>61 kt (70 mph) estimated gust</w:t>
            </w:r>
          </w:p>
        </w:tc>
        <w:tc>
          <w:tcPr>
            <w:tcW w:type="dxa" w:w="2634"/>
          </w:tcPr>
          <w:p>
            <w:pPr>
              <w:spacing w:after="0"/>
              <w:jc w:val="left"/>
            </w:pPr>
            <w:r>
              <w:rPr>
                <w:sz w:val="16"/>
              </w:rPr>
              <w:t>property not reported; $0 crops (zone total, 2017 dollars)</w:t>
            </w:r>
          </w:p>
        </w:tc>
        <w:tc>
          <w:tcPr>
            <w:tcW w:type="dxa" w:w="931"/>
          </w:tcPr>
          <w:p>
            <w:pPr>
              <w:spacing w:after="0"/>
              <w:jc w:val="right"/>
            </w:pPr>
            <w:r>
              <w:rPr>
                <w:sz w:val="16"/>
              </w:rPr>
              <w:t>0, 0</w:t>
            </w:r>
          </w:p>
        </w:tc>
        <w:tc>
          <w:tcPr>
            <w:tcW w:type="dxa" w:w="2717"/>
          </w:tcPr>
          <w:p>
            <w:pPr>
              <w:spacing w:after="0"/>
              <w:jc w:val="left"/>
            </w:pPr>
            <w:r>
              <w:rPr>
                <w:sz w:val="16"/>
              </w:rPr>
              <w:t>NWS zone MEZ020 (ANDROSCOGGIN), zone-level</w:t>
            </w:r>
          </w:p>
        </w:tc>
        <w:tc>
          <w:tcPr>
            <w:tcW w:type="dxa" w:w="1464"/>
          </w:tcPr>
          <w:p>
            <w:pPr>
              <w:spacing w:after="0"/>
              <w:jc w:val="left"/>
            </w:pP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2016-03-17</w:t>
            </w:r>
          </w:p>
        </w:tc>
        <w:tc>
          <w:tcPr>
            <w:tcW w:type="dxa" w:w="1215"/>
          </w:tcPr>
          <w:p>
            <w:pPr>
              <w:spacing w:after="0"/>
              <w:jc w:val="left"/>
            </w:pPr>
            <w:r>
              <w:rPr>
                <w:sz w:val="16"/>
              </w:rPr>
              <w:t>Hail</w:t>
            </w:r>
          </w:p>
        </w:tc>
        <w:tc>
          <w:tcPr>
            <w:tcW w:type="dxa" w:w="1343"/>
          </w:tcPr>
          <w:p>
            <w:pPr>
              <w:spacing w:after="0"/>
              <w:jc w:val="left"/>
            </w:pPr>
            <w:r>
              <w:rPr>
                <w:sz w:val="16"/>
              </w:rPr>
              <w:t>1.75 in</w:t>
            </w:r>
          </w:p>
        </w:tc>
        <w:tc>
          <w:tcPr>
            <w:tcW w:type="dxa" w:w="2634"/>
          </w:tcPr>
          <w:p>
            <w:pPr>
              <w:spacing w:after="0"/>
              <w:jc w:val="left"/>
            </w:pPr>
            <w:r>
              <w:rPr>
                <w:sz w:val="16"/>
              </w:rPr>
              <w:t>$0 property; $0 crops (2016 dollars)</w:t>
            </w:r>
          </w:p>
        </w:tc>
        <w:tc>
          <w:tcPr>
            <w:tcW w:type="dxa" w:w="931"/>
          </w:tcPr>
          <w:p>
            <w:pPr>
              <w:spacing w:after="0"/>
              <w:jc w:val="right"/>
            </w:pPr>
            <w:r>
              <w:rPr>
                <w:sz w:val="16"/>
              </w:rPr>
              <w:t>0, 0</w:t>
            </w:r>
          </w:p>
        </w:tc>
        <w:tc>
          <w:tcPr>
            <w:tcW w:type="dxa" w:w="2717"/>
          </w:tcPr>
          <w:p>
            <w:pPr>
              <w:spacing w:after="0"/>
              <w:jc w:val="left"/>
            </w:pPr>
            <w:r>
              <w:rPr>
                <w:sz w:val="16"/>
              </w:rPr>
              <w:t>LEWISTON</w:t>
            </w:r>
          </w:p>
        </w:tc>
        <w:tc>
          <w:tcPr>
            <w:tcW w:type="dxa" w:w="1464"/>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2009-07-04</w:t>
            </w:r>
          </w:p>
        </w:tc>
        <w:tc>
          <w:tcPr>
            <w:tcW w:type="dxa" w:w="1215"/>
          </w:tcPr>
          <w:p>
            <w:pPr>
              <w:spacing w:after="0"/>
              <w:jc w:val="left"/>
            </w:pPr>
            <w:r>
              <w:rPr>
                <w:sz w:val="16"/>
              </w:rPr>
              <w:t>Lightning</w:t>
            </w:r>
          </w:p>
        </w:tc>
        <w:tc>
          <w:tcPr>
            <w:tcW w:type="dxa" w:w="1343"/>
          </w:tcPr>
          <w:p>
            <w:pPr>
              <w:spacing w:after="0"/>
              <w:jc w:val="left"/>
            </w:pPr>
          </w:p>
        </w:tc>
        <w:tc>
          <w:tcPr>
            <w:tcW w:type="dxa" w:w="2634"/>
          </w:tcPr>
          <w:p>
            <w:pPr>
              <w:spacing w:after="0"/>
              <w:jc w:val="left"/>
            </w:pPr>
            <w:r>
              <w:rPr>
                <w:sz w:val="16"/>
              </w:rPr>
              <w:t>$0 property; $0 crops (2009 dollars)</w:t>
            </w:r>
          </w:p>
        </w:tc>
        <w:tc>
          <w:tcPr>
            <w:tcW w:type="dxa" w:w="931"/>
          </w:tcPr>
          <w:p>
            <w:pPr>
              <w:spacing w:after="0"/>
              <w:jc w:val="right"/>
            </w:pPr>
            <w:r>
              <w:rPr>
                <w:sz w:val="16"/>
              </w:rPr>
              <w:t>0, 1</w:t>
            </w:r>
          </w:p>
        </w:tc>
        <w:tc>
          <w:tcPr>
            <w:tcW w:type="dxa" w:w="2717"/>
          </w:tcPr>
          <w:p>
            <w:pPr>
              <w:spacing w:after="0"/>
              <w:jc w:val="left"/>
            </w:pPr>
            <w:r>
              <w:rPr>
                <w:sz w:val="16"/>
              </w:rPr>
              <w:t>POLAND</w:t>
            </w:r>
          </w:p>
        </w:tc>
        <w:tc>
          <w:tcPr>
            <w:tcW w:type="dxa" w:w="1464"/>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2008-06-29</w:t>
            </w:r>
          </w:p>
        </w:tc>
        <w:tc>
          <w:tcPr>
            <w:tcW w:type="dxa" w:w="1215"/>
          </w:tcPr>
          <w:p>
            <w:pPr>
              <w:spacing w:after="0"/>
              <w:jc w:val="left"/>
            </w:pPr>
            <w:r>
              <w:rPr>
                <w:sz w:val="16"/>
              </w:rPr>
              <w:t>Lightning</w:t>
            </w:r>
          </w:p>
        </w:tc>
        <w:tc>
          <w:tcPr>
            <w:tcW w:type="dxa" w:w="1343"/>
          </w:tcPr>
          <w:p>
            <w:pPr>
              <w:spacing w:after="0"/>
              <w:jc w:val="left"/>
            </w:pPr>
          </w:p>
        </w:tc>
        <w:tc>
          <w:tcPr>
            <w:tcW w:type="dxa" w:w="2634"/>
          </w:tcPr>
          <w:p>
            <w:pPr>
              <w:spacing w:after="0"/>
              <w:jc w:val="left"/>
            </w:pPr>
            <w:r>
              <w:rPr>
                <w:sz w:val="16"/>
              </w:rPr>
              <w:t>$30,000 property; $0 crops (2008 dollars)</w:t>
            </w:r>
          </w:p>
        </w:tc>
        <w:tc>
          <w:tcPr>
            <w:tcW w:type="dxa" w:w="931"/>
          </w:tcPr>
          <w:p>
            <w:pPr>
              <w:spacing w:after="0"/>
              <w:jc w:val="right"/>
            </w:pPr>
            <w:r>
              <w:rPr>
                <w:sz w:val="16"/>
              </w:rPr>
              <w:t>0, 0</w:t>
            </w:r>
          </w:p>
        </w:tc>
        <w:tc>
          <w:tcPr>
            <w:tcW w:type="dxa" w:w="2717"/>
          </w:tcPr>
          <w:p>
            <w:pPr>
              <w:spacing w:after="0"/>
              <w:jc w:val="left"/>
            </w:pPr>
            <w:r>
              <w:rPr>
                <w:sz w:val="16"/>
              </w:rPr>
              <w:t>LEWISTON</w:t>
            </w:r>
          </w:p>
        </w:tc>
        <w:tc>
          <w:tcPr>
            <w:tcW w:type="dxa" w:w="1464"/>
          </w:tcPr>
          <w:p>
            <w:pPr>
              <w:spacing w:after="0"/>
              <w:jc w:val="left"/>
            </w:pPr>
          </w:p>
        </w:tc>
        <w:tc>
          <w:tcPr>
            <w:tcW w:type="dxa" w:w="2769"/>
          </w:tcPr>
          <w:p>
            <w:pPr>
              <w:spacing w:after="0"/>
              <w:jc w:val="left"/>
            </w:pPr>
            <w:r>
              <w:rPr>
                <w:sz w:val="16"/>
              </w:rPr>
              <w:t>B1-c worst recorded: Lightning</w:t>
            </w:r>
          </w:p>
        </w:tc>
      </w:tr>
      <w:tr>
        <w:trPr>
          <w:cantSplit/>
        </w:trPr>
        <w:tc>
          <w:tcPr>
            <w:tcW w:type="dxa" w:w="1037"/>
          </w:tcPr>
          <w:p>
            <w:pPr>
              <w:spacing w:after="0"/>
              <w:jc w:val="left"/>
            </w:pPr>
            <w:r>
              <w:rPr>
                <w:sz w:val="16"/>
              </w:rPr>
              <w:t>2007-08-16</w:t>
            </w:r>
          </w:p>
        </w:tc>
        <w:tc>
          <w:tcPr>
            <w:tcW w:type="dxa" w:w="1215"/>
          </w:tcPr>
          <w:p>
            <w:pPr>
              <w:spacing w:after="0"/>
              <w:jc w:val="left"/>
            </w:pPr>
            <w:r>
              <w:rPr>
                <w:sz w:val="16"/>
              </w:rPr>
              <w:t>Lightning</w:t>
            </w:r>
          </w:p>
        </w:tc>
        <w:tc>
          <w:tcPr>
            <w:tcW w:type="dxa" w:w="1343"/>
          </w:tcPr>
          <w:p>
            <w:pPr>
              <w:spacing w:after="0"/>
              <w:jc w:val="left"/>
            </w:pPr>
          </w:p>
        </w:tc>
        <w:tc>
          <w:tcPr>
            <w:tcW w:type="dxa" w:w="2634"/>
          </w:tcPr>
          <w:p>
            <w:pPr>
              <w:spacing w:after="0"/>
              <w:jc w:val="left"/>
            </w:pPr>
            <w:r>
              <w:rPr>
                <w:sz w:val="16"/>
              </w:rPr>
              <w:t>$0 property; $0 crops (2007 dollars)</w:t>
            </w:r>
          </w:p>
        </w:tc>
        <w:tc>
          <w:tcPr>
            <w:tcW w:type="dxa" w:w="931"/>
          </w:tcPr>
          <w:p>
            <w:pPr>
              <w:spacing w:after="0"/>
              <w:jc w:val="right"/>
            </w:pPr>
            <w:r>
              <w:rPr>
                <w:sz w:val="16"/>
              </w:rPr>
              <w:t>0, 1</w:t>
            </w:r>
          </w:p>
        </w:tc>
        <w:tc>
          <w:tcPr>
            <w:tcW w:type="dxa" w:w="2717"/>
          </w:tcPr>
          <w:p>
            <w:pPr>
              <w:spacing w:after="0"/>
              <w:jc w:val="left"/>
            </w:pPr>
            <w:r>
              <w:rPr>
                <w:sz w:val="16"/>
              </w:rPr>
              <w:t>LIVERMORE</w:t>
            </w:r>
          </w:p>
        </w:tc>
        <w:tc>
          <w:tcPr>
            <w:tcW w:type="dxa" w:w="1464"/>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2004-01-13</w:t>
            </w:r>
          </w:p>
        </w:tc>
        <w:tc>
          <w:tcPr>
            <w:tcW w:type="dxa" w:w="1215"/>
          </w:tcPr>
          <w:p>
            <w:pPr>
              <w:spacing w:after="0"/>
              <w:jc w:val="left"/>
            </w:pPr>
            <w:r>
              <w:rPr>
                <w:sz w:val="16"/>
              </w:rPr>
              <w:t>Cold/Wind Chill</w:t>
            </w:r>
          </w:p>
        </w:tc>
        <w:tc>
          <w:tcPr>
            <w:tcW w:type="dxa" w:w="1343"/>
          </w:tcPr>
          <w:p>
            <w:pPr>
              <w:spacing w:after="0"/>
              <w:jc w:val="left"/>
            </w:pPr>
          </w:p>
        </w:tc>
        <w:tc>
          <w:tcPr>
            <w:tcW w:type="dxa" w:w="2634"/>
          </w:tcPr>
          <w:p>
            <w:pPr>
              <w:spacing w:after="0"/>
              <w:jc w:val="left"/>
            </w:pPr>
            <w:r>
              <w:rPr>
                <w:sz w:val="16"/>
              </w:rPr>
              <w:t>damage not reported</w:t>
            </w:r>
          </w:p>
        </w:tc>
        <w:tc>
          <w:tcPr>
            <w:tcW w:type="dxa" w:w="931"/>
          </w:tcPr>
          <w:p>
            <w:pPr>
              <w:spacing w:after="0"/>
              <w:jc w:val="right"/>
            </w:pPr>
            <w:r>
              <w:rPr>
                <w:sz w:val="16"/>
              </w:rPr>
              <w:t>0, 0</w:t>
            </w:r>
          </w:p>
        </w:tc>
        <w:tc>
          <w:tcPr>
            <w:tcW w:type="dxa" w:w="2717"/>
          </w:tcPr>
          <w:p>
            <w:pPr>
              <w:spacing w:after="0"/>
              <w:jc w:val="left"/>
            </w:pPr>
            <w:r>
              <w:rPr>
                <w:sz w:val="16"/>
              </w:rPr>
              <w:t>NWS zone MEZ020 (ANDROSCOGGIN), zone-level</w:t>
            </w:r>
          </w:p>
        </w:tc>
        <w:tc>
          <w:tcPr>
            <w:tcW w:type="dxa" w:w="1464"/>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1998-12-22</w:t>
            </w:r>
          </w:p>
        </w:tc>
        <w:tc>
          <w:tcPr>
            <w:tcW w:type="dxa" w:w="1215"/>
          </w:tcPr>
          <w:p>
            <w:pPr>
              <w:spacing w:after="0"/>
              <w:jc w:val="left"/>
            </w:pPr>
            <w:r>
              <w:rPr>
                <w:sz w:val="16"/>
              </w:rPr>
              <w:t>Strong Wind</w:t>
            </w:r>
          </w:p>
        </w:tc>
        <w:tc>
          <w:tcPr>
            <w:tcW w:type="dxa" w:w="1343"/>
          </w:tcPr>
          <w:p>
            <w:pPr>
              <w:spacing w:after="0"/>
              <w:jc w:val="left"/>
            </w:pPr>
            <w:r>
              <w:rPr>
                <w:sz w:val="16"/>
              </w:rPr>
              <w:t>speed not recorded</w:t>
            </w:r>
          </w:p>
        </w:tc>
        <w:tc>
          <w:tcPr>
            <w:tcW w:type="dxa" w:w="2634"/>
          </w:tcPr>
          <w:p>
            <w:pPr>
              <w:spacing w:after="0"/>
              <w:jc w:val="left"/>
            </w:pPr>
            <w:r>
              <w:rPr>
                <w:sz w:val="16"/>
              </w:rPr>
              <w:t>damage not reported</w:t>
            </w:r>
          </w:p>
        </w:tc>
        <w:tc>
          <w:tcPr>
            <w:tcW w:type="dxa" w:w="931"/>
          </w:tcPr>
          <w:p>
            <w:pPr>
              <w:spacing w:after="0"/>
              <w:jc w:val="right"/>
            </w:pPr>
            <w:r>
              <w:rPr>
                <w:sz w:val="16"/>
              </w:rPr>
              <w:t>1, 0</w:t>
            </w:r>
          </w:p>
        </w:tc>
        <w:tc>
          <w:tcPr>
            <w:tcW w:type="dxa" w:w="2717"/>
          </w:tcPr>
          <w:p>
            <w:pPr>
              <w:spacing w:after="0"/>
              <w:jc w:val="left"/>
            </w:pPr>
            <w:r>
              <w:rPr>
                <w:sz w:val="16"/>
              </w:rPr>
              <w:t>NWS zone MEZ020 (ANDROSCOGGIN), zone-level</w:t>
            </w:r>
          </w:p>
        </w:tc>
        <w:tc>
          <w:tcPr>
            <w:tcW w:type="dxa" w:w="1464"/>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215"/>
          </w:tcPr>
          <w:p>
            <w:pPr>
              <w:spacing w:after="0"/>
              <w:jc w:val="left"/>
            </w:pPr>
            <w:r>
              <w:rPr>
                <w:sz w:val="16"/>
              </w:rPr>
              <w:t>Ice Storm</w:t>
            </w:r>
          </w:p>
        </w:tc>
        <w:tc>
          <w:tcPr>
            <w:tcW w:type="dxa" w:w="1343"/>
          </w:tcPr>
          <w:p>
            <w:pPr>
              <w:spacing w:after="0"/>
              <w:jc w:val="left"/>
            </w:pPr>
          </w:p>
        </w:tc>
        <w:tc>
          <w:tcPr>
            <w:tcW w:type="dxa" w:w="2634"/>
          </w:tcPr>
          <w:p>
            <w:pPr>
              <w:spacing w:after="0"/>
              <w:jc w:val="left"/>
            </w:pPr>
            <w:r>
              <w:rPr>
                <w:sz w:val="16"/>
              </w:rPr>
              <w:t>$31,000,000 property; crops not reported (zone total, 1998 dollars)</w:t>
            </w:r>
          </w:p>
        </w:tc>
        <w:tc>
          <w:tcPr>
            <w:tcW w:type="dxa" w:w="931"/>
          </w:tcPr>
          <w:p>
            <w:pPr>
              <w:spacing w:after="0"/>
              <w:jc w:val="right"/>
            </w:pPr>
            <w:r>
              <w:rPr>
                <w:sz w:val="16"/>
              </w:rPr>
              <w:t>0, 0</w:t>
            </w:r>
          </w:p>
        </w:tc>
        <w:tc>
          <w:tcPr>
            <w:tcW w:type="dxa" w:w="2717"/>
          </w:tcPr>
          <w:p>
            <w:pPr>
              <w:spacing w:after="0"/>
              <w:jc w:val="left"/>
            </w:pPr>
            <w:r>
              <w:rPr>
                <w:sz w:val="16"/>
              </w:rPr>
              <w:t>NWS zone MEZ020 (ANDROSCOGGIN), zone-level</w:t>
            </w:r>
          </w:p>
        </w:tc>
        <w:tc>
          <w:tcPr>
            <w:tcW w:type="dxa" w:w="1464"/>
          </w:tcPr>
          <w:p>
            <w:pPr>
              <w:spacing w:after="0"/>
              <w:jc w:val="left"/>
            </w:pPr>
          </w:p>
        </w:tc>
        <w:tc>
          <w:tcPr>
            <w:tcW w:type="dxa" w:w="2769"/>
          </w:tcPr>
          <w:p>
            <w:pPr>
              <w:spacing w:after="0"/>
              <w:jc w:val="left"/>
            </w:pPr>
            <w:r>
              <w:rPr>
                <w:sz w:val="16"/>
              </w:rPr>
              <w:t>B1-c worst recorded: Ice Storm</w:t>
            </w:r>
          </w:p>
        </w:tc>
      </w:tr>
      <w:tr>
        <w:trPr>
          <w:cantSplit/>
        </w:trPr>
        <w:tc>
          <w:tcPr>
            <w:tcW w:type="dxa" w:w="1037"/>
          </w:tcPr>
          <w:p>
            <w:pPr>
              <w:spacing w:after="0"/>
              <w:jc w:val="left"/>
            </w:pPr>
            <w:r>
              <w:rPr>
                <w:sz w:val="16"/>
              </w:rPr>
              <w:t>1989-07-26</w:t>
            </w:r>
          </w:p>
        </w:tc>
        <w:tc>
          <w:tcPr>
            <w:tcW w:type="dxa" w:w="1215"/>
          </w:tcPr>
          <w:p>
            <w:pPr>
              <w:spacing w:after="0"/>
              <w:jc w:val="left"/>
            </w:pPr>
            <w:r>
              <w:rPr>
                <w:sz w:val="16"/>
              </w:rPr>
              <w:t>Thunderstorm Wind</w:t>
            </w:r>
          </w:p>
        </w:tc>
        <w:tc>
          <w:tcPr>
            <w:tcW w:type="dxa" w:w="1343"/>
          </w:tcPr>
          <w:p>
            <w:pPr>
              <w:spacing w:after="0"/>
              <w:jc w:val="left"/>
            </w:pPr>
            <w:r>
              <w:rPr>
                <w:sz w:val="16"/>
              </w:rPr>
              <w:t>75 kt (86 mph), measurement type not recorded</w:t>
            </w:r>
          </w:p>
        </w:tc>
        <w:tc>
          <w:tcPr>
            <w:tcW w:type="dxa" w:w="2634"/>
          </w:tcPr>
          <w:p>
            <w:pPr>
              <w:spacing w:after="0"/>
              <w:jc w:val="left"/>
            </w:pPr>
            <w:r>
              <w:rPr>
                <w:sz w:val="16"/>
              </w:rPr>
              <w:t>damage not recorded (pre-1996 record)</w:t>
            </w:r>
          </w:p>
        </w:tc>
        <w:tc>
          <w:tcPr>
            <w:tcW w:type="dxa" w:w="931"/>
          </w:tcPr>
          <w:p>
            <w:pPr>
              <w:spacing w:after="0"/>
              <w:jc w:val="right"/>
            </w:pPr>
            <w:r>
              <w:rPr>
                <w:sz w:val="16"/>
              </w:rPr>
              <w:t>0, 0</w:t>
            </w:r>
          </w:p>
        </w:tc>
        <w:tc>
          <w:tcPr>
            <w:tcW w:type="dxa" w:w="2717"/>
          </w:tcPr>
          <w:p>
            <w:pPr>
              <w:spacing w:after="0"/>
              <w:jc w:val="left"/>
            </w:pPr>
            <w:r>
              <w:rPr>
                <w:sz w:val="16"/>
              </w:rPr>
              <w:t>location not recorded</w:t>
            </w:r>
          </w:p>
        </w:tc>
        <w:tc>
          <w:tcPr>
            <w:tcW w:type="dxa" w:w="1464"/>
          </w:tcPr>
          <w:p>
            <w:pPr>
              <w:spacing w:after="0"/>
              <w:jc w:val="left"/>
            </w:pPr>
          </w:p>
        </w:tc>
        <w:tc>
          <w:tcPr>
            <w:tcW w:type="dxa" w:w="276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89"/>
        <w:gridCol w:w="1037"/>
        <w:gridCol w:w="1301"/>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0.01</w:t>
            </w:r>
          </w:p>
        </w:tc>
        <w:tc>
          <w:tcPr>
            <w:tcW w:type="dxa" w:w="1472"/>
          </w:tcPr>
          <w:p>
            <w:pPr>
              <w:spacing w:after="0"/>
              <w:jc w:val="left"/>
            </w:pPr>
            <w:r>
              <w:rPr>
                <w:sz w:val="16"/>
              </w:rPr>
              <w:t>events per year at a location (modeled)</w:t>
            </w:r>
          </w:p>
        </w:tc>
        <w:tc>
          <w:tcPr>
            <w:tcW w:type="dxa" w:w="1689"/>
          </w:tcPr>
          <w:p>
            <w:pPr>
              <w:spacing w:after="0"/>
              <w:jc w:val="left"/>
            </w:pPr>
            <w:r>
              <w:rPr>
                <w:sz w:val="16"/>
              </w:rPr>
              <w:t>about 0.01 per year at a given location in the county</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9"/>
          </w:tcPr>
          <w:p>
            <w:pPr>
              <w:spacing w:after="0"/>
              <w:jc w:val="right"/>
            </w:pPr>
            <w:r>
              <w:rPr>
                <w:sz w:val="16"/>
              </w:rPr>
              <w:t>1.93</w:t>
            </w:r>
          </w:p>
        </w:tc>
        <w:tc>
          <w:tcPr>
            <w:tcW w:type="dxa" w:w="1472"/>
          </w:tcPr>
          <w:p>
            <w:pPr>
              <w:spacing w:after="0"/>
              <w:jc w:val="left"/>
            </w:pPr>
            <w:r>
              <w:rPr>
                <w:sz w:val="16"/>
              </w:rPr>
              <w:t>event-days per year</w:t>
            </w:r>
          </w:p>
        </w:tc>
        <w:tc>
          <w:tcPr>
            <w:tcW w:type="dxa" w:w="1689"/>
          </w:tcPr>
          <w:p>
            <w:pPr>
              <w:spacing w:after="0"/>
              <w:jc w:val="left"/>
            </w:pPr>
            <w:r>
              <w:rPr>
                <w:sz w:val="16"/>
              </w:rPr>
              <w:t>about 1.93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8 of 30 years, 1996 to 2025 (26.7%)</w:t>
            </w:r>
          </w:p>
        </w:tc>
        <w:tc>
          <w:tcPr>
            <w:tcW w:type="dxa" w:w="1562"/>
          </w:tcPr>
          <w:p>
            <w:pPr>
              <w:spacing w:after="0"/>
              <w:jc w:val="right"/>
            </w:pPr>
            <w:r>
              <w:rPr>
                <w:sz w:val="16"/>
              </w:rPr>
              <w:t>36.8</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Drought</w:t>
            </w:r>
          </w:p>
        </w:tc>
        <w:tc>
          <w:tcPr>
            <w:tcW w:type="dxa" w:w="1309"/>
          </w:tcPr>
          <w:p>
            <w:pPr>
              <w:spacing w:after="0"/>
              <w:jc w:val="right"/>
            </w:pPr>
            <w:r>
              <w:rPr>
                <w:sz w:val="16"/>
              </w:rPr>
              <w:t>4.45</w:t>
            </w:r>
          </w:p>
        </w:tc>
        <w:tc>
          <w:tcPr>
            <w:tcW w:type="dxa" w:w="1472"/>
          </w:tcPr>
          <w:p>
            <w:pPr>
              <w:spacing w:after="0"/>
              <w:jc w:val="left"/>
            </w:pPr>
            <w:r>
              <w:rPr>
                <w:sz w:val="16"/>
              </w:rPr>
              <w:t>event-days per year</w:t>
            </w:r>
          </w:p>
        </w:tc>
        <w:tc>
          <w:tcPr>
            <w:tcW w:type="dxa" w:w="1689"/>
          </w:tcPr>
          <w:p>
            <w:pPr>
              <w:spacing w:after="0"/>
              <w:jc w:val="left"/>
            </w:pPr>
            <w:r>
              <w:rPr>
                <w:sz w:val="16"/>
              </w:rPr>
              <w:t>about 4.45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133</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0.00162</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1301"/>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1.17</w:t>
            </w:r>
          </w:p>
        </w:tc>
        <w:tc>
          <w:tcPr>
            <w:tcW w:type="dxa" w:w="1472"/>
          </w:tcPr>
          <w:p>
            <w:pPr>
              <w:spacing w:after="0"/>
              <w:jc w:val="left"/>
            </w:pPr>
            <w:r>
              <w:rPr>
                <w:sz w:val="16"/>
              </w:rPr>
              <w:t>events per year</w:t>
            </w:r>
          </w:p>
        </w:tc>
        <w:tc>
          <w:tcPr>
            <w:tcW w:type="dxa" w:w="1689"/>
          </w:tcPr>
          <w:p>
            <w:pPr>
              <w:spacing w:after="0"/>
              <w:jc w:val="left"/>
            </w:pPr>
            <w:r>
              <w:rPr>
                <w:sz w:val="16"/>
              </w:rPr>
              <w:t>about 1.17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44.6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1.91</w:t>
            </w:r>
          </w:p>
        </w:tc>
        <w:tc>
          <w:tcPr>
            <w:tcW w:type="dxa" w:w="1472"/>
          </w:tcPr>
          <w:p>
            <w:pPr>
              <w:spacing w:after="0"/>
              <w:jc w:val="left"/>
            </w:pPr>
            <w:r>
              <w:rPr>
                <w:sz w:val="16"/>
              </w:rPr>
              <w:t>event-days per year</w:t>
            </w:r>
          </w:p>
        </w:tc>
        <w:tc>
          <w:tcPr>
            <w:tcW w:type="dxa" w:w="1689"/>
          </w:tcPr>
          <w:p>
            <w:pPr>
              <w:spacing w:after="0"/>
              <w:jc w:val="left"/>
            </w:pPr>
            <w:r>
              <w:rPr>
                <w:sz w:val="16"/>
              </w:rPr>
              <w:t>about 1.91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2 of 30 years, 1996 to 2025 (6.67%)</w:t>
            </w:r>
          </w:p>
        </w:tc>
        <w:tc>
          <w:tcPr>
            <w:tcW w:type="dxa" w:w="1562"/>
          </w:tcPr>
          <w:p>
            <w:pPr>
              <w:spacing w:after="0"/>
              <w:jc w:val="right"/>
            </w:pPr>
            <w:r>
              <w:rPr>
                <w:sz w:val="16"/>
              </w:rPr>
              <w:t>32.4</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0.119</w:t>
            </w:r>
          </w:p>
        </w:tc>
        <w:tc>
          <w:tcPr>
            <w:tcW w:type="dxa" w:w="1472"/>
          </w:tcPr>
          <w:p>
            <w:pPr>
              <w:spacing w:after="0"/>
              <w:jc w:val="left"/>
            </w:pPr>
            <w:r>
              <w:rPr>
                <w:sz w:val="16"/>
              </w:rPr>
              <w:t>events per year</w:t>
            </w:r>
          </w:p>
        </w:tc>
        <w:tc>
          <w:tcPr>
            <w:tcW w:type="dxa" w:w="1689"/>
          </w:tcPr>
          <w:p>
            <w:pPr>
              <w:spacing w:after="0"/>
              <w:jc w:val="left"/>
            </w:pPr>
            <w:r>
              <w:rPr>
                <w:sz w:val="16"/>
              </w:rPr>
              <w:t>about 1 in 8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40</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1.38</w:t>
            </w:r>
          </w:p>
        </w:tc>
        <w:tc>
          <w:tcPr>
            <w:tcW w:type="dxa" w:w="1472"/>
          </w:tcPr>
          <w:p>
            <w:pPr>
              <w:spacing w:after="0"/>
              <w:jc w:val="left"/>
            </w:pPr>
            <w:r>
              <w:rPr>
                <w:sz w:val="16"/>
              </w:rPr>
              <w:t>event-days per year</w:t>
            </w:r>
          </w:p>
        </w:tc>
        <w:tc>
          <w:tcPr>
            <w:tcW w:type="dxa" w:w="1689"/>
          </w:tcPr>
          <w:p>
            <w:pPr>
              <w:spacing w:after="0"/>
              <w:jc w:val="left"/>
            </w:pPr>
            <w:r>
              <w:rPr>
                <w:sz w:val="16"/>
              </w:rPr>
              <w:t>about 1.38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4 of 30 years, 1996 to 2025 (13.3%)</w:t>
            </w:r>
          </w:p>
        </w:tc>
        <w:tc>
          <w:tcPr>
            <w:tcW w:type="dxa" w:w="1562"/>
          </w:tcPr>
          <w:p>
            <w:pPr>
              <w:spacing w:after="0"/>
              <w:jc w:val="right"/>
            </w:pPr>
            <w:r>
              <w:rPr>
                <w:sz w:val="16"/>
              </w:rPr>
              <w:t>93</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1.75</w:t>
            </w:r>
          </w:p>
        </w:tc>
        <w:tc>
          <w:tcPr>
            <w:tcW w:type="dxa" w:w="1472"/>
          </w:tcPr>
          <w:p>
            <w:pPr>
              <w:spacing w:after="0"/>
              <w:jc w:val="left"/>
            </w:pPr>
            <w:r>
              <w:rPr>
                <w:sz w:val="16"/>
              </w:rPr>
              <w:t>event-days per year</w:t>
            </w:r>
          </w:p>
        </w:tc>
        <w:tc>
          <w:tcPr>
            <w:tcW w:type="dxa" w:w="1689"/>
          </w:tcPr>
          <w:p>
            <w:pPr>
              <w:spacing w:after="0"/>
              <w:jc w:val="left"/>
            </w:pPr>
            <w:r>
              <w:rPr>
                <w:sz w:val="16"/>
              </w:rPr>
              <w:t>about 1.75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24 of 30 years, 1996 to 2025 (80%)</w:t>
            </w:r>
          </w:p>
        </w:tc>
        <w:tc>
          <w:tcPr>
            <w:tcW w:type="dxa" w:w="1562"/>
          </w:tcPr>
          <w:p>
            <w:pPr>
              <w:spacing w:after="0"/>
              <w:jc w:val="right"/>
            </w:pPr>
            <w:r>
              <w:rPr>
                <w:sz w:val="16"/>
              </w:rPr>
              <w:t>49</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0.324</w:t>
            </w:r>
          </w:p>
        </w:tc>
        <w:tc>
          <w:tcPr>
            <w:tcW w:type="dxa" w:w="1472"/>
          </w:tcPr>
          <w:p>
            <w:pPr>
              <w:spacing w:after="0"/>
              <w:jc w:val="left"/>
            </w:pPr>
            <w:r>
              <w:rPr>
                <w:sz w:val="16"/>
              </w:rPr>
              <w:t>events per year (modeled)</w:t>
            </w:r>
          </w:p>
        </w:tc>
        <w:tc>
          <w:tcPr>
            <w:tcW w:type="dxa" w:w="1689"/>
          </w:tcPr>
          <w:p>
            <w:pPr>
              <w:spacing w:after="0"/>
              <w:jc w:val="left"/>
            </w:pPr>
            <w:r>
              <w:rPr>
                <w:sz w:val="16"/>
              </w:rPr>
              <w:t>about 1 in 3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18.1</w:t>
            </w:r>
          </w:p>
        </w:tc>
        <w:tc>
          <w:tcPr>
            <w:tcW w:type="dxa" w:w="1472"/>
          </w:tcPr>
          <w:p>
            <w:pPr>
              <w:spacing w:after="0"/>
              <w:jc w:val="left"/>
            </w:pPr>
            <w:r>
              <w:rPr>
                <w:sz w:val="16"/>
              </w:rPr>
              <w:t>days per year with a strike</w:t>
            </w:r>
          </w:p>
        </w:tc>
        <w:tc>
          <w:tcPr>
            <w:tcW w:type="dxa" w:w="1689"/>
          </w:tcPr>
          <w:p>
            <w:pPr>
              <w:spacing w:after="0"/>
              <w:jc w:val="left"/>
            </w:pPr>
            <w:r>
              <w:rPr>
                <w:sz w:val="16"/>
              </w:rPr>
              <w:t>about 18.1 days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0.404</w:t>
            </w:r>
          </w:p>
        </w:tc>
        <w:tc>
          <w:tcPr>
            <w:tcW w:type="dxa" w:w="1472"/>
          </w:tcPr>
          <w:p>
            <w:pPr>
              <w:spacing w:after="0"/>
              <w:jc w:val="left"/>
            </w:pPr>
            <w:r>
              <w:rPr>
                <w:sz w:val="16"/>
              </w:rPr>
              <w:t>events per year</w:t>
            </w:r>
          </w:p>
        </w:tc>
        <w:tc>
          <w:tcPr>
            <w:tcW w:type="dxa" w:w="1689"/>
          </w:tcPr>
          <w:p>
            <w:pPr>
              <w:spacing w:after="0"/>
              <w:jc w:val="left"/>
            </w:pPr>
            <w:r>
              <w:rPr>
                <w:sz w:val="16"/>
              </w:rPr>
              <w:t>about 1 in 2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16</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0.039</w:t>
            </w:r>
          </w:p>
        </w:tc>
        <w:tc>
          <w:tcPr>
            <w:tcW w:type="dxa" w:w="1472"/>
          </w:tcPr>
          <w:p>
            <w:pPr>
              <w:spacing w:after="0"/>
              <w:jc w:val="left"/>
            </w:pPr>
            <w:r>
              <w:rPr>
                <w:sz w:val="16"/>
              </w:rPr>
              <w:t>events per year</w:t>
            </w:r>
          </w:p>
        </w:tc>
        <w:tc>
          <w:tcPr>
            <w:tcW w:type="dxa" w:w="1689"/>
          </w:tcPr>
          <w:p>
            <w:pPr>
              <w:spacing w:after="0"/>
              <w:jc w:val="left"/>
            </w:pPr>
            <w:r>
              <w:rPr>
                <w:sz w:val="16"/>
              </w:rPr>
              <w:t>about 1 in 26 years</w:t>
            </w:r>
          </w:p>
        </w:tc>
        <w:tc>
          <w:tcPr>
            <w:tcW w:type="dxa" w:w="1037"/>
          </w:tcPr>
          <w:p>
            <w:pPr>
              <w:spacing w:after="0"/>
              <w:jc w:val="left"/>
            </w:pPr>
            <w:r>
              <w:rPr>
                <w:sz w:val="16"/>
              </w:rPr>
              <w:t>Possible</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0.000011</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burns in a year: 0.0011%</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21.1</w:t>
            </w:r>
          </w:p>
        </w:tc>
        <w:tc>
          <w:tcPr>
            <w:tcW w:type="dxa" w:w="1472"/>
          </w:tcPr>
          <w:p>
            <w:pPr>
              <w:spacing w:after="0"/>
              <w:jc w:val="left"/>
            </w:pPr>
            <w:r>
              <w:rPr>
                <w:sz w:val="16"/>
              </w:rPr>
              <w:t>event-days per year</w:t>
            </w:r>
          </w:p>
        </w:tc>
        <w:tc>
          <w:tcPr>
            <w:tcW w:type="dxa" w:w="1689"/>
          </w:tcPr>
          <w:p>
            <w:pPr>
              <w:spacing w:after="0"/>
              <w:jc w:val="left"/>
            </w:pPr>
            <w:r>
              <w:rPr>
                <w:sz w:val="16"/>
              </w:rPr>
              <w:t>about 21.1 days per year</w:t>
            </w:r>
          </w:p>
        </w:tc>
        <w:tc>
          <w:tcPr>
            <w:tcW w:type="dxa" w:w="1037"/>
          </w:tcPr>
          <w:p>
            <w:pPr>
              <w:spacing w:after="0"/>
              <w:jc w:val="left"/>
            </w:pPr>
            <w:r>
              <w:rPr>
                <w:sz w:val="16"/>
              </w:rPr>
              <w:t>Highly likely</w:t>
            </w:r>
          </w:p>
        </w:tc>
        <w:tc>
          <w:tcPr>
            <w:tcW w:type="dxa" w:w="1301"/>
          </w:tcPr>
          <w:p>
            <w:pPr>
              <w:spacing w:after="0"/>
              <w:jc w:val="left"/>
            </w:pPr>
            <w:r>
              <w:rPr>
                <w:sz w:val="16"/>
              </w:rPr>
              <w:t>Storm Events event-days in 30 of 30 years, 1996 to 2025 (100%)</w:t>
            </w:r>
          </w:p>
        </w:tc>
        <w:tc>
          <w:tcPr>
            <w:tcW w:type="dxa" w:w="1562"/>
          </w:tcPr>
          <w:p>
            <w:pPr>
              <w:spacing w:after="0"/>
              <w:jc w:val="right"/>
            </w:pPr>
            <w:r>
              <w:rPr>
                <w:sz w:val="16"/>
              </w:rPr>
              <w:t>401</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0 of 32</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 Rating 32</w:t>
            </w:r>
          </w:p>
        </w:tc>
      </w:tr>
      <w:tr>
        <w:trPr>
          <w:cantSplit/>
        </w:trPr>
        <w:tc>
          <w:tcPr>
            <w:tcW w:type="dxa" w:w="1906"/>
          </w:tcPr>
          <w:p>
            <w:pPr>
              <w:spacing w:after="0"/>
              <w:jc w:val="left"/>
            </w:pPr>
            <w:r>
              <w:rPr>
                <w:sz w:val="16"/>
              </w:rPr>
              <w:t>Cold Wave</w:t>
            </w:r>
          </w:p>
        </w:tc>
        <w:tc>
          <w:tcPr>
            <w:tcW w:type="dxa" w:w="1578"/>
          </w:tcPr>
          <w:p>
            <w:pPr>
              <w:spacing w:after="0"/>
              <w:jc w:val="right"/>
            </w:pPr>
            <w:r>
              <w:rPr>
                <w:sz w:val="16"/>
              </w:rPr>
              <w:t>32 of 32</w:t>
            </w:r>
          </w:p>
        </w:tc>
        <w:tc>
          <w:tcPr>
            <w:tcW w:type="dxa" w:w="1191"/>
          </w:tcPr>
          <w:p>
            <w:pPr>
              <w:spacing w:after="0"/>
              <w:jc w:val="right"/>
            </w:pPr>
            <w:r>
              <w:rPr>
                <w:sz w:val="16"/>
              </w:rPr>
              <w:t>22.9</w:t>
            </w:r>
          </w:p>
        </w:tc>
        <w:tc>
          <w:tcPr>
            <w:tcW w:type="dxa" w:w="1250"/>
          </w:tcPr>
          <w:p>
            <w:pPr>
              <w:spacing w:after="0"/>
              <w:jc w:val="right"/>
            </w:pPr>
            <w:r>
              <w:rPr>
                <w:sz w:val="16"/>
              </w:rPr>
              <w:t>31.3</w:t>
            </w:r>
          </w:p>
        </w:tc>
        <w:tc>
          <w:tcPr>
            <w:tcW w:type="dxa" w:w="1191"/>
          </w:tcPr>
          <w:p>
            <w:pPr>
              <w:spacing w:after="0"/>
              <w:jc w:val="right"/>
            </w:pPr>
            <w:r>
              <w:rPr>
                <w:sz w:val="16"/>
              </w:rPr>
              <w:t>47.6</w:t>
            </w:r>
          </w:p>
        </w:tc>
        <w:tc>
          <w:tcPr>
            <w:tcW w:type="dxa" w:w="6995"/>
          </w:tcPr>
          <w:p>
            <w:pPr>
              <w:spacing w:after="0"/>
              <w:jc w:val="left"/>
            </w:pPr>
            <w:r>
              <w:rPr>
                <w:sz w:val="16"/>
              </w:rPr>
              <w:t>Relatively Moderate 1, Relatively Low 31</w:t>
            </w:r>
          </w:p>
        </w:tc>
      </w:tr>
      <w:tr>
        <w:trPr>
          <w:cantSplit/>
        </w:trPr>
        <w:tc>
          <w:tcPr>
            <w:tcW w:type="dxa" w:w="1906"/>
          </w:tcPr>
          <w:p>
            <w:pPr>
              <w:spacing w:after="0"/>
              <w:jc w:val="left"/>
            </w:pPr>
            <w:r>
              <w:rPr>
                <w:sz w:val="16"/>
              </w:rPr>
              <w:t>Drought</w:t>
            </w:r>
          </w:p>
        </w:tc>
        <w:tc>
          <w:tcPr>
            <w:tcW w:type="dxa" w:w="1578"/>
          </w:tcPr>
          <w:p>
            <w:pPr>
              <w:spacing w:after="0"/>
              <w:jc w:val="right"/>
            </w:pPr>
            <w:r>
              <w:rPr>
                <w:sz w:val="16"/>
              </w:rPr>
              <w:t>15 of 32</w:t>
            </w:r>
          </w:p>
        </w:tc>
        <w:tc>
          <w:tcPr>
            <w:tcW w:type="dxa" w:w="1191"/>
          </w:tcPr>
          <w:p>
            <w:pPr>
              <w:spacing w:after="0"/>
              <w:jc w:val="right"/>
            </w:pPr>
            <w:r>
              <w:rPr>
                <w:sz w:val="16"/>
              </w:rPr>
              <w:t>76.1</w:t>
            </w:r>
          </w:p>
        </w:tc>
        <w:tc>
          <w:tcPr>
            <w:tcW w:type="dxa" w:w="1250"/>
          </w:tcPr>
          <w:p>
            <w:pPr>
              <w:spacing w:after="0"/>
              <w:jc w:val="right"/>
            </w:pPr>
            <w:r>
              <w:rPr>
                <w:sz w:val="16"/>
              </w:rPr>
              <w:t>91.7</w:t>
            </w:r>
          </w:p>
        </w:tc>
        <w:tc>
          <w:tcPr>
            <w:tcW w:type="dxa" w:w="1191"/>
          </w:tcPr>
          <w:p>
            <w:pPr>
              <w:spacing w:after="0"/>
              <w:jc w:val="right"/>
            </w:pPr>
            <w:r>
              <w:rPr>
                <w:sz w:val="16"/>
              </w:rPr>
              <w:t>96.0</w:t>
            </w:r>
          </w:p>
        </w:tc>
        <w:tc>
          <w:tcPr>
            <w:tcW w:type="dxa" w:w="6995"/>
          </w:tcPr>
          <w:p>
            <w:pPr>
              <w:spacing w:after="0"/>
              <w:jc w:val="left"/>
            </w:pPr>
            <w:r>
              <w:rPr>
                <w:sz w:val="16"/>
              </w:rPr>
              <w:t>Relatively Moderate 6, Relatively Low 8, Very Low 1, No Rating 17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32 of 32</w:t>
            </w:r>
          </w:p>
        </w:tc>
        <w:tc>
          <w:tcPr>
            <w:tcW w:type="dxa" w:w="1191"/>
          </w:tcPr>
          <w:p>
            <w:pPr>
              <w:spacing w:after="0"/>
              <w:jc w:val="right"/>
            </w:pPr>
            <w:r>
              <w:rPr>
                <w:sz w:val="16"/>
              </w:rPr>
              <w:t>28.4</w:t>
            </w:r>
          </w:p>
        </w:tc>
        <w:tc>
          <w:tcPr>
            <w:tcW w:type="dxa" w:w="1250"/>
          </w:tcPr>
          <w:p>
            <w:pPr>
              <w:spacing w:after="0"/>
              <w:jc w:val="right"/>
            </w:pPr>
            <w:r>
              <w:rPr>
                <w:sz w:val="16"/>
              </w:rPr>
              <w:t>52.9</w:t>
            </w:r>
          </w:p>
        </w:tc>
        <w:tc>
          <w:tcPr>
            <w:tcW w:type="dxa" w:w="1191"/>
          </w:tcPr>
          <w:p>
            <w:pPr>
              <w:spacing w:after="0"/>
              <w:jc w:val="right"/>
            </w:pPr>
            <w:r>
              <w:rPr>
                <w:sz w:val="16"/>
              </w:rPr>
              <w:t>76.2</w:t>
            </w:r>
          </w:p>
        </w:tc>
        <w:tc>
          <w:tcPr>
            <w:tcW w:type="dxa" w:w="6995"/>
          </w:tcPr>
          <w:p>
            <w:pPr>
              <w:spacing w:after="0"/>
              <w:jc w:val="left"/>
            </w:pPr>
            <w:r>
              <w:rPr>
                <w:sz w:val="16"/>
              </w:rPr>
              <w:t>Relatively Low 25, Very Low 7</w:t>
            </w:r>
          </w:p>
        </w:tc>
      </w:tr>
      <w:tr>
        <w:trPr>
          <w:cantSplit/>
        </w:trPr>
        <w:tc>
          <w:tcPr>
            <w:tcW w:type="dxa" w:w="1906"/>
          </w:tcPr>
          <w:p>
            <w:pPr>
              <w:spacing w:after="0"/>
              <w:jc w:val="left"/>
            </w:pPr>
            <w:r>
              <w:rPr>
                <w:sz w:val="16"/>
              </w:rPr>
              <w:t>Hail</w:t>
            </w:r>
          </w:p>
        </w:tc>
        <w:tc>
          <w:tcPr>
            <w:tcW w:type="dxa" w:w="1578"/>
          </w:tcPr>
          <w:p>
            <w:pPr>
              <w:spacing w:after="0"/>
              <w:jc w:val="right"/>
            </w:pPr>
            <w:r>
              <w:rPr>
                <w:sz w:val="16"/>
              </w:rPr>
              <w:t>32 of 32</w:t>
            </w:r>
          </w:p>
        </w:tc>
        <w:tc>
          <w:tcPr>
            <w:tcW w:type="dxa" w:w="1191"/>
          </w:tcPr>
          <w:p>
            <w:pPr>
              <w:spacing w:after="0"/>
              <w:jc w:val="right"/>
            </w:pPr>
            <w:r>
              <w:rPr>
                <w:sz w:val="16"/>
              </w:rPr>
              <w:t>38.2</w:t>
            </w:r>
          </w:p>
        </w:tc>
        <w:tc>
          <w:tcPr>
            <w:tcW w:type="dxa" w:w="1250"/>
          </w:tcPr>
          <w:p>
            <w:pPr>
              <w:spacing w:after="0"/>
              <w:jc w:val="right"/>
            </w:pPr>
            <w:r>
              <w:rPr>
                <w:sz w:val="16"/>
              </w:rPr>
              <w:t>58.3</w:t>
            </w:r>
          </w:p>
        </w:tc>
        <w:tc>
          <w:tcPr>
            <w:tcW w:type="dxa" w:w="1191"/>
          </w:tcPr>
          <w:p>
            <w:pPr>
              <w:spacing w:after="0"/>
              <w:jc w:val="right"/>
            </w:pPr>
            <w:r>
              <w:rPr>
                <w:sz w:val="16"/>
              </w:rPr>
              <w:t>73.2</w:t>
            </w:r>
          </w:p>
        </w:tc>
        <w:tc>
          <w:tcPr>
            <w:tcW w:type="dxa" w:w="6995"/>
          </w:tcPr>
          <w:p>
            <w:pPr>
              <w:spacing w:after="0"/>
              <w:jc w:val="left"/>
            </w:pPr>
            <w:r>
              <w:rPr>
                <w:sz w:val="16"/>
              </w:rPr>
              <w:t>Relatively Moderate 2, Relatively Low 30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32 of 32</w:t>
            </w:r>
          </w:p>
        </w:tc>
        <w:tc>
          <w:tcPr>
            <w:tcW w:type="dxa" w:w="1191"/>
          </w:tcPr>
          <w:p>
            <w:pPr>
              <w:spacing w:after="0"/>
              <w:jc w:val="right"/>
            </w:pPr>
            <w:r>
              <w:rPr>
                <w:sz w:val="16"/>
              </w:rPr>
              <w:t>3.3</w:t>
            </w:r>
          </w:p>
        </w:tc>
        <w:tc>
          <w:tcPr>
            <w:tcW w:type="dxa" w:w="1250"/>
          </w:tcPr>
          <w:p>
            <w:pPr>
              <w:spacing w:after="0"/>
              <w:jc w:val="right"/>
            </w:pPr>
            <w:r>
              <w:rPr>
                <w:sz w:val="16"/>
              </w:rPr>
              <w:t>7.1</w:t>
            </w:r>
          </w:p>
        </w:tc>
        <w:tc>
          <w:tcPr>
            <w:tcW w:type="dxa" w:w="1191"/>
          </w:tcPr>
          <w:p>
            <w:pPr>
              <w:spacing w:after="0"/>
              <w:jc w:val="right"/>
            </w:pPr>
            <w:r>
              <w:rPr>
                <w:sz w:val="16"/>
              </w:rPr>
              <w:t>19.3</w:t>
            </w:r>
          </w:p>
        </w:tc>
        <w:tc>
          <w:tcPr>
            <w:tcW w:type="dxa" w:w="6995"/>
          </w:tcPr>
          <w:p>
            <w:pPr>
              <w:spacing w:after="0"/>
              <w:jc w:val="left"/>
            </w:pPr>
            <w:r>
              <w:rPr>
                <w:sz w:val="16"/>
              </w:rPr>
              <w:t>Relatively Low 2, Very Low 30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32 of 32</w:t>
            </w:r>
          </w:p>
        </w:tc>
        <w:tc>
          <w:tcPr>
            <w:tcW w:type="dxa" w:w="1191"/>
          </w:tcPr>
          <w:p>
            <w:pPr>
              <w:spacing w:after="0"/>
              <w:jc w:val="right"/>
            </w:pPr>
            <w:r>
              <w:rPr>
                <w:sz w:val="16"/>
              </w:rPr>
              <w:t>65.5</w:t>
            </w:r>
          </w:p>
        </w:tc>
        <w:tc>
          <w:tcPr>
            <w:tcW w:type="dxa" w:w="1250"/>
          </w:tcPr>
          <w:p>
            <w:pPr>
              <w:spacing w:after="0"/>
              <w:jc w:val="right"/>
            </w:pPr>
            <w:r>
              <w:rPr>
                <w:sz w:val="16"/>
              </w:rPr>
              <w:t>80.8</w:t>
            </w:r>
          </w:p>
        </w:tc>
        <w:tc>
          <w:tcPr>
            <w:tcW w:type="dxa" w:w="1191"/>
          </w:tcPr>
          <w:p>
            <w:pPr>
              <w:spacing w:after="0"/>
              <w:jc w:val="right"/>
            </w:pPr>
            <w:r>
              <w:rPr>
                <w:sz w:val="16"/>
              </w:rPr>
              <w:t>86.9</w:t>
            </w:r>
          </w:p>
        </w:tc>
        <w:tc>
          <w:tcPr>
            <w:tcW w:type="dxa" w:w="6995"/>
          </w:tcPr>
          <w:p>
            <w:pPr>
              <w:spacing w:after="0"/>
              <w:jc w:val="left"/>
            </w:pPr>
            <w:r>
              <w:rPr>
                <w:sz w:val="16"/>
              </w:rPr>
              <w:t>Relatively Moderate 21, Relatively Low 11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32 of 32</w:t>
            </w:r>
          </w:p>
        </w:tc>
        <w:tc>
          <w:tcPr>
            <w:tcW w:type="dxa" w:w="1191"/>
          </w:tcPr>
          <w:p>
            <w:pPr>
              <w:spacing w:after="0"/>
              <w:jc w:val="right"/>
            </w:pPr>
            <w:r>
              <w:rPr>
                <w:sz w:val="16"/>
              </w:rPr>
              <w:t>80.0</w:t>
            </w:r>
          </w:p>
        </w:tc>
        <w:tc>
          <w:tcPr>
            <w:tcW w:type="dxa" w:w="1250"/>
          </w:tcPr>
          <w:p>
            <w:pPr>
              <w:spacing w:after="0"/>
              <w:jc w:val="right"/>
            </w:pPr>
            <w:r>
              <w:rPr>
                <w:sz w:val="16"/>
              </w:rPr>
              <w:t>93.8</w:t>
            </w:r>
          </w:p>
        </w:tc>
        <w:tc>
          <w:tcPr>
            <w:tcW w:type="dxa" w:w="1191"/>
          </w:tcPr>
          <w:p>
            <w:pPr>
              <w:spacing w:after="0"/>
              <w:jc w:val="right"/>
            </w:pPr>
            <w:r>
              <w:rPr>
                <w:sz w:val="16"/>
              </w:rPr>
              <w:t>97.8</w:t>
            </w:r>
          </w:p>
        </w:tc>
        <w:tc>
          <w:tcPr>
            <w:tcW w:type="dxa" w:w="6995"/>
          </w:tcPr>
          <w:p>
            <w:pPr>
              <w:spacing w:after="0"/>
              <w:jc w:val="left"/>
            </w:pPr>
            <w:r>
              <w:rPr>
                <w:sz w:val="16"/>
              </w:rPr>
              <w:t>Very High 1, Relatively High 24, Relatively Moderate 7</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32 of 32</w:t>
            </w:r>
          </w:p>
        </w:tc>
        <w:tc>
          <w:tcPr>
            <w:tcW w:type="dxa" w:w="1191"/>
          </w:tcPr>
          <w:p>
            <w:pPr>
              <w:spacing w:after="0"/>
              <w:jc w:val="right"/>
            </w:pPr>
            <w:r>
              <w:rPr>
                <w:sz w:val="16"/>
              </w:rPr>
              <w:t>1.4</w:t>
            </w:r>
          </w:p>
        </w:tc>
        <w:tc>
          <w:tcPr>
            <w:tcW w:type="dxa" w:w="1250"/>
          </w:tcPr>
          <w:p>
            <w:pPr>
              <w:spacing w:after="0"/>
              <w:jc w:val="right"/>
            </w:pPr>
            <w:r>
              <w:rPr>
                <w:sz w:val="16"/>
              </w:rPr>
              <w:t>21.7</w:t>
            </w:r>
          </w:p>
        </w:tc>
        <w:tc>
          <w:tcPr>
            <w:tcW w:type="dxa" w:w="1191"/>
          </w:tcPr>
          <w:p>
            <w:pPr>
              <w:spacing w:after="0"/>
              <w:jc w:val="right"/>
            </w:pPr>
            <w:r>
              <w:rPr>
                <w:sz w:val="16"/>
              </w:rPr>
              <w:t>51.1</w:t>
            </w:r>
          </w:p>
        </w:tc>
        <w:tc>
          <w:tcPr>
            <w:tcW w:type="dxa" w:w="6995"/>
          </w:tcPr>
          <w:p>
            <w:pPr>
              <w:spacing w:after="0"/>
              <w:jc w:val="left"/>
            </w:pPr>
            <w:r>
              <w:rPr>
                <w:sz w:val="16"/>
              </w:rPr>
              <w:t>Relatively Moderate 1, Relatively Low 20, Very Low 11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32 of 32</w:t>
            </w:r>
          </w:p>
        </w:tc>
        <w:tc>
          <w:tcPr>
            <w:tcW w:type="dxa" w:w="1191"/>
          </w:tcPr>
          <w:p>
            <w:pPr>
              <w:spacing w:after="0"/>
              <w:jc w:val="right"/>
            </w:pPr>
            <w:r>
              <w:rPr>
                <w:sz w:val="16"/>
              </w:rPr>
              <w:t>11.3</w:t>
            </w:r>
          </w:p>
        </w:tc>
        <w:tc>
          <w:tcPr>
            <w:tcW w:type="dxa" w:w="1250"/>
          </w:tcPr>
          <w:p>
            <w:pPr>
              <w:spacing w:after="0"/>
              <w:jc w:val="right"/>
            </w:pPr>
            <w:r>
              <w:rPr>
                <w:sz w:val="16"/>
              </w:rPr>
              <w:t>69.0</w:t>
            </w:r>
          </w:p>
        </w:tc>
        <w:tc>
          <w:tcPr>
            <w:tcW w:type="dxa" w:w="1191"/>
          </w:tcPr>
          <w:p>
            <w:pPr>
              <w:spacing w:after="0"/>
              <w:jc w:val="right"/>
            </w:pPr>
            <w:r>
              <w:rPr>
                <w:sz w:val="16"/>
              </w:rPr>
              <w:t>90.0</w:t>
            </w:r>
          </w:p>
        </w:tc>
        <w:tc>
          <w:tcPr>
            <w:tcW w:type="dxa" w:w="6995"/>
          </w:tcPr>
          <w:p>
            <w:pPr>
              <w:spacing w:after="0"/>
              <w:jc w:val="left"/>
            </w:pPr>
            <w:r>
              <w:rPr>
                <w:sz w:val="16"/>
              </w:rPr>
              <w:t>Relatively Low 8, Very Low 24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32 of 32</w:t>
            </w:r>
          </w:p>
        </w:tc>
        <w:tc>
          <w:tcPr>
            <w:tcW w:type="dxa" w:w="1191"/>
          </w:tcPr>
          <w:p>
            <w:pPr>
              <w:spacing w:after="0"/>
              <w:jc w:val="right"/>
            </w:pPr>
            <w:r>
              <w:rPr>
                <w:sz w:val="16"/>
              </w:rPr>
              <w:t>36.6</w:t>
            </w:r>
          </w:p>
        </w:tc>
        <w:tc>
          <w:tcPr>
            <w:tcW w:type="dxa" w:w="1250"/>
          </w:tcPr>
          <w:p>
            <w:pPr>
              <w:spacing w:after="0"/>
              <w:jc w:val="right"/>
            </w:pPr>
            <w:r>
              <w:rPr>
                <w:sz w:val="16"/>
              </w:rPr>
              <w:t>59.4</w:t>
            </w:r>
          </w:p>
        </w:tc>
        <w:tc>
          <w:tcPr>
            <w:tcW w:type="dxa" w:w="1191"/>
          </w:tcPr>
          <w:p>
            <w:pPr>
              <w:spacing w:after="0"/>
              <w:jc w:val="right"/>
            </w:pPr>
            <w:r>
              <w:rPr>
                <w:sz w:val="16"/>
              </w:rPr>
              <w:t>83.8</w:t>
            </w:r>
          </w:p>
        </w:tc>
        <w:tc>
          <w:tcPr>
            <w:tcW w:type="dxa" w:w="6995"/>
          </w:tcPr>
          <w:p>
            <w:pPr>
              <w:spacing w:after="0"/>
              <w:jc w:val="left"/>
            </w:pPr>
            <w:r>
              <w:rPr>
                <w:sz w:val="16"/>
              </w:rPr>
              <w:t>Relatively High 3, Relatively Moderate 22, Relatively Low 7</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32 of 32</w:t>
            </w:r>
          </w:p>
        </w:tc>
        <w:tc>
          <w:tcPr>
            <w:tcW w:type="dxa" w:w="1191"/>
          </w:tcPr>
          <w:p>
            <w:pPr>
              <w:spacing w:after="0"/>
              <w:jc w:val="right"/>
            </w:pPr>
            <w:r>
              <w:rPr>
                <w:sz w:val="16"/>
              </w:rPr>
              <w:t>27.1</w:t>
            </w:r>
          </w:p>
        </w:tc>
        <w:tc>
          <w:tcPr>
            <w:tcW w:type="dxa" w:w="1250"/>
          </w:tcPr>
          <w:p>
            <w:pPr>
              <w:spacing w:after="0"/>
              <w:jc w:val="right"/>
            </w:pPr>
            <w:r>
              <w:rPr>
                <w:sz w:val="16"/>
              </w:rPr>
              <w:t>48.7</w:t>
            </w:r>
          </w:p>
        </w:tc>
        <w:tc>
          <w:tcPr>
            <w:tcW w:type="dxa" w:w="1191"/>
          </w:tcPr>
          <w:p>
            <w:pPr>
              <w:spacing w:after="0"/>
              <w:jc w:val="right"/>
            </w:pPr>
            <w:r>
              <w:rPr>
                <w:sz w:val="16"/>
              </w:rPr>
              <w:t>70.4</w:t>
            </w:r>
          </w:p>
        </w:tc>
        <w:tc>
          <w:tcPr>
            <w:tcW w:type="dxa" w:w="6995"/>
          </w:tcPr>
          <w:p>
            <w:pPr>
              <w:spacing w:after="0"/>
              <w:jc w:val="left"/>
            </w:pPr>
            <w:r>
              <w:rPr>
                <w:sz w:val="16"/>
              </w:rPr>
              <w:t>Relatively Moderate 10, Relatively Low 22</w:t>
            </w:r>
          </w:p>
        </w:tc>
      </w:tr>
      <w:tr>
        <w:trPr>
          <w:cantSplit/>
        </w:trPr>
        <w:tc>
          <w:tcPr>
            <w:tcW w:type="dxa" w:w="1906"/>
          </w:tcPr>
          <w:p>
            <w:pPr>
              <w:spacing w:after="0"/>
              <w:jc w:val="left"/>
            </w:pPr>
            <w:r>
              <w:rPr>
                <w:sz w:val="16"/>
              </w:rPr>
              <w:t>Tornado</w:t>
            </w:r>
          </w:p>
        </w:tc>
        <w:tc>
          <w:tcPr>
            <w:tcW w:type="dxa" w:w="1578"/>
          </w:tcPr>
          <w:p>
            <w:pPr>
              <w:spacing w:after="0"/>
              <w:jc w:val="right"/>
            </w:pPr>
            <w:r>
              <w:rPr>
                <w:sz w:val="16"/>
              </w:rPr>
              <w:t>32 of 32</w:t>
            </w:r>
          </w:p>
        </w:tc>
        <w:tc>
          <w:tcPr>
            <w:tcW w:type="dxa" w:w="1191"/>
          </w:tcPr>
          <w:p>
            <w:pPr>
              <w:spacing w:after="0"/>
              <w:jc w:val="right"/>
            </w:pPr>
            <w:r>
              <w:rPr>
                <w:sz w:val="16"/>
              </w:rPr>
              <w:t>7.2</w:t>
            </w:r>
          </w:p>
        </w:tc>
        <w:tc>
          <w:tcPr>
            <w:tcW w:type="dxa" w:w="1250"/>
          </w:tcPr>
          <w:p>
            <w:pPr>
              <w:spacing w:after="0"/>
              <w:jc w:val="right"/>
            </w:pPr>
            <w:r>
              <w:rPr>
                <w:sz w:val="16"/>
              </w:rPr>
              <w:t>17.6</w:t>
            </w:r>
          </w:p>
        </w:tc>
        <w:tc>
          <w:tcPr>
            <w:tcW w:type="dxa" w:w="1191"/>
          </w:tcPr>
          <w:p>
            <w:pPr>
              <w:spacing w:after="0"/>
              <w:jc w:val="right"/>
            </w:pPr>
            <w:r>
              <w:rPr>
                <w:sz w:val="16"/>
              </w:rPr>
              <w:t>28.7</w:t>
            </w:r>
          </w:p>
        </w:tc>
        <w:tc>
          <w:tcPr>
            <w:tcW w:type="dxa" w:w="6995"/>
          </w:tcPr>
          <w:p>
            <w:pPr>
              <w:spacing w:after="0"/>
              <w:jc w:val="left"/>
            </w:pPr>
            <w:r>
              <w:rPr>
                <w:sz w:val="16"/>
              </w:rPr>
              <w:t>Very Low 32</w:t>
            </w:r>
          </w:p>
        </w:tc>
      </w:tr>
      <w:tr>
        <w:trPr>
          <w:cantSplit/>
        </w:trPr>
        <w:tc>
          <w:tcPr>
            <w:tcW w:type="dxa" w:w="1906"/>
          </w:tcPr>
          <w:p>
            <w:pPr>
              <w:spacing w:after="0"/>
              <w:jc w:val="left"/>
            </w:pPr>
            <w:r>
              <w:rPr>
                <w:sz w:val="16"/>
              </w:rPr>
              <w:t>Wildfire</w:t>
            </w:r>
          </w:p>
        </w:tc>
        <w:tc>
          <w:tcPr>
            <w:tcW w:type="dxa" w:w="1578"/>
          </w:tcPr>
          <w:p>
            <w:pPr>
              <w:spacing w:after="0"/>
              <w:jc w:val="right"/>
            </w:pPr>
            <w:r>
              <w:rPr>
                <w:sz w:val="16"/>
              </w:rPr>
              <w:t>31 of 32</w:t>
            </w:r>
          </w:p>
        </w:tc>
        <w:tc>
          <w:tcPr>
            <w:tcW w:type="dxa" w:w="1191"/>
          </w:tcPr>
          <w:p>
            <w:pPr>
              <w:spacing w:after="0"/>
              <w:jc w:val="right"/>
            </w:pPr>
            <w:r>
              <w:rPr>
                <w:sz w:val="16"/>
              </w:rPr>
              <w:t>21.2</w:t>
            </w:r>
          </w:p>
        </w:tc>
        <w:tc>
          <w:tcPr>
            <w:tcW w:type="dxa" w:w="1250"/>
          </w:tcPr>
          <w:p>
            <w:pPr>
              <w:spacing w:after="0"/>
              <w:jc w:val="right"/>
            </w:pPr>
            <w:r>
              <w:rPr>
                <w:sz w:val="16"/>
              </w:rPr>
              <w:t>53.0</w:t>
            </w:r>
          </w:p>
        </w:tc>
        <w:tc>
          <w:tcPr>
            <w:tcW w:type="dxa" w:w="1191"/>
          </w:tcPr>
          <w:p>
            <w:pPr>
              <w:spacing w:after="0"/>
              <w:jc w:val="right"/>
            </w:pPr>
            <w:r>
              <w:rPr>
                <w:sz w:val="16"/>
              </w:rPr>
              <w:t>67.4</w:t>
            </w:r>
          </w:p>
        </w:tc>
        <w:tc>
          <w:tcPr>
            <w:tcW w:type="dxa" w:w="6995"/>
          </w:tcPr>
          <w:p>
            <w:pPr>
              <w:spacing w:after="0"/>
              <w:jc w:val="left"/>
            </w:pPr>
            <w:r>
              <w:rPr>
                <w:sz w:val="16"/>
              </w:rPr>
              <w:t>Very Low 31, No Rating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32 of 32</w:t>
            </w:r>
          </w:p>
        </w:tc>
        <w:tc>
          <w:tcPr>
            <w:tcW w:type="dxa" w:w="1191"/>
          </w:tcPr>
          <w:p>
            <w:pPr>
              <w:spacing w:after="0"/>
              <w:jc w:val="right"/>
            </w:pPr>
            <w:r>
              <w:rPr>
                <w:sz w:val="16"/>
              </w:rPr>
              <w:t>86.0</w:t>
            </w:r>
          </w:p>
        </w:tc>
        <w:tc>
          <w:tcPr>
            <w:tcW w:type="dxa" w:w="1250"/>
          </w:tcPr>
          <w:p>
            <w:pPr>
              <w:spacing w:after="0"/>
              <w:jc w:val="right"/>
            </w:pPr>
            <w:r>
              <w:rPr>
                <w:sz w:val="16"/>
              </w:rPr>
              <w:t>95.2</w:t>
            </w:r>
          </w:p>
        </w:tc>
        <w:tc>
          <w:tcPr>
            <w:tcW w:type="dxa" w:w="1191"/>
          </w:tcPr>
          <w:p>
            <w:pPr>
              <w:spacing w:after="0"/>
              <w:jc w:val="right"/>
            </w:pPr>
            <w:r>
              <w:rPr>
                <w:sz w:val="16"/>
              </w:rPr>
              <w:t>98.9</w:t>
            </w:r>
          </w:p>
        </w:tc>
        <w:tc>
          <w:tcPr>
            <w:tcW w:type="dxa" w:w="6995"/>
          </w:tcPr>
          <w:p>
            <w:pPr>
              <w:spacing w:after="0"/>
              <w:jc w:val="left"/>
            </w:pPr>
            <w:r>
              <w:rPr>
                <w:sz w:val="16"/>
              </w:rPr>
              <w:t>Very High 15, Relatively High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8"/>
        <w:gridCol w:w="687"/>
        <w:gridCol w:w="2672"/>
        <w:gridCol w:w="2130"/>
        <w:gridCol w:w="2202"/>
        <w:gridCol w:w="2491"/>
        <w:gridCol w:w="2611"/>
      </w:tblGrid>
      <w:tr>
        <w:trPr>
          <w:cantSplit/>
          <w:tblHeader/>
        </w:trPr>
        <w:tc>
          <w:tcPr>
            <w:tcW w:type="dxa" w:w="1318"/>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1"/>
            <w:shd w:val="clear" w:color="auto" w:fill="E8E8E8"/>
          </w:tcPr>
          <w:p>
            <w:pPr>
              <w:spacing w:after="0"/>
              <w:jc w:val="left"/>
            </w:pPr>
            <w:r>
              <w:rPr>
                <w:b/>
                <w:sz w:val="16"/>
              </w:rPr>
              <w:t>Notes</w:t>
            </w:r>
          </w:p>
        </w:tc>
      </w:tr>
      <w:tr>
        <w:trPr>
          <w:cantSplit/>
        </w:trPr>
        <w:tc>
          <w:tcPr>
            <w:tcW w:type="dxa" w:w="1318"/>
          </w:tcPr>
          <w:p>
            <w:pPr>
              <w:spacing w:after="0"/>
              <w:jc w:val="left"/>
            </w:pPr>
            <w:r>
              <w:rPr>
                <w:sz w:val="16"/>
              </w:rPr>
              <w:t>Androscoggin County</w:t>
            </w:r>
          </w:p>
        </w:tc>
        <w:tc>
          <w:tcPr>
            <w:tcW w:type="dxa" w:w="687"/>
          </w:tcPr>
          <w:p>
            <w:pPr>
              <w:spacing w:after="0"/>
              <w:jc w:val="left"/>
            </w:pPr>
            <w:r>
              <w:rPr>
                <w:sz w:val="16"/>
              </w:rPr>
              <w:t>County</w:t>
            </w:r>
          </w:p>
        </w:tc>
        <w:tc>
          <w:tcPr>
            <w:tcW w:type="dxa" w:w="2672"/>
          </w:tcPr>
          <w:p>
            <w:pPr>
              <w:spacing w:after="0"/>
              <w:jc w:val="left"/>
            </w:pPr>
            <w:r>
              <w:rPr>
                <w:sz w:val="16"/>
              </w:rPr>
              <w:t>Approved, expires 2029-03-14</w:t>
            </w:r>
          </w:p>
        </w:tc>
        <w:tc>
          <w:tcPr>
            <w:tcW w:type="dxa" w:w="2130"/>
          </w:tcPr>
          <w:p>
            <w:pPr>
              <w:spacing w:after="0"/>
              <w:jc w:val="right"/>
            </w:pPr>
          </w:p>
        </w:tc>
        <w:tc>
          <w:tcPr>
            <w:tcW w:type="dxa" w:w="2202"/>
          </w:tcPr>
          <w:p>
            <w:pPr>
              <w:spacing w:after="0"/>
              <w:jc w:val="right"/>
            </w:pPr>
            <w:r>
              <w:rPr>
                <w:sz w:val="16"/>
              </w:rPr>
              <w:t>$25,448.60</w:t>
            </w:r>
          </w:p>
        </w:tc>
        <w:tc>
          <w:tcPr>
            <w:tcW w:type="dxa" w:w="2491"/>
          </w:tcPr>
          <w:p>
            <w:pPr>
              <w:spacing w:after="0"/>
              <w:jc w:val="right"/>
            </w:pPr>
            <w:r>
              <w:rPr>
                <w:sz w:val="16"/>
              </w:rPr>
              <w:t>0 total; 0 since its plan</w:t>
            </w:r>
          </w:p>
        </w:tc>
        <w:tc>
          <w:tcPr>
            <w:tcW w:type="dxa" w:w="2611"/>
          </w:tcPr>
          <w:p>
            <w:pPr>
              <w:spacing w:after="0"/>
              <w:jc w:val="left"/>
            </w:pPr>
            <w:r>
              <w:rPr>
                <w:sz w:val="16"/>
              </w:rPr>
              <w:t>No NFIP community ID on this jurisdiction's plan row. Includes $6,994.10 for declarations not counted as hazard incidents (DR-4522-ME).</w:t>
            </w:r>
          </w:p>
        </w:tc>
      </w:tr>
      <w:tr>
        <w:trPr>
          <w:cantSplit/>
        </w:trPr>
        <w:tc>
          <w:tcPr>
            <w:tcW w:type="dxa" w:w="1318"/>
          </w:tcPr>
          <w:p>
            <w:pPr>
              <w:spacing w:after="0"/>
              <w:jc w:val="left"/>
            </w:pPr>
            <w:r>
              <w:rPr>
                <w:sz w:val="16"/>
              </w:rPr>
              <w:t>Auburn city</w:t>
            </w:r>
          </w:p>
        </w:tc>
        <w:tc>
          <w:tcPr>
            <w:tcW w:type="dxa" w:w="687"/>
          </w:tcPr>
          <w:p>
            <w:pPr>
              <w:spacing w:after="0"/>
              <w:jc w:val="left"/>
            </w:pPr>
            <w:r>
              <w:rPr>
                <w:sz w:val="16"/>
              </w:rPr>
              <w:t>City</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$1,208,334.44</w:t>
            </w:r>
          </w:p>
        </w:tc>
        <w:tc>
          <w:tcPr>
            <w:tcW w:type="dxa" w:w="2491"/>
          </w:tcPr>
          <w:p>
            <w:pPr>
              <w:spacing w:after="0"/>
              <w:jc w:val="right"/>
            </w:pPr>
            <w:r>
              <w:rPr>
                <w:sz w:val="16"/>
              </w:rPr>
              <w:t>29 total; 0 since its plan</w:t>
            </w:r>
          </w:p>
        </w:tc>
        <w:tc>
          <w:tcPr>
            <w:tcW w:type="dxa" w:w="2611"/>
          </w:tcPr>
          <w:p>
            <w:pPr>
              <w:spacing w:after="0"/>
              <w:jc w:val="left"/>
            </w:pPr>
            <w:r>
              <w:rPr>
                <w:sz w:val="16"/>
              </w:rPr>
              <w:t>Includes $216,822.48 for declarations not counted as hazard incidents (DR-4522-ME).</w:t>
            </w:r>
          </w:p>
        </w:tc>
      </w:tr>
      <w:tr>
        <w:trPr>
          <w:cantSplit/>
        </w:trPr>
        <w:tc>
          <w:tcPr>
            <w:tcW w:type="dxa" w:w="1318"/>
          </w:tcPr>
          <w:p>
            <w:pPr>
              <w:spacing w:after="0"/>
              <w:jc w:val="left"/>
            </w:pPr>
            <w:r>
              <w:rPr>
                <w:sz w:val="16"/>
              </w:rPr>
              <w:t>Lewiston city</w:t>
            </w:r>
          </w:p>
        </w:tc>
        <w:tc>
          <w:tcPr>
            <w:tcW w:type="dxa" w:w="687"/>
          </w:tcPr>
          <w:p>
            <w:pPr>
              <w:spacing w:after="0"/>
              <w:jc w:val="left"/>
            </w:pPr>
            <w:r>
              <w:rPr>
                <w:sz w:val="16"/>
              </w:rPr>
              <w:t>City</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$1,892,842.25</w:t>
            </w:r>
          </w:p>
        </w:tc>
        <w:tc>
          <w:tcPr>
            <w:tcW w:type="dxa" w:w="2491"/>
          </w:tcPr>
          <w:p>
            <w:pPr>
              <w:spacing w:after="0"/>
              <w:jc w:val="right"/>
            </w:pPr>
            <w:r>
              <w:rPr>
                <w:sz w:val="16"/>
              </w:rPr>
              <w:t>20 total; 0 since its plan</w:t>
            </w:r>
          </w:p>
        </w:tc>
        <w:tc>
          <w:tcPr>
            <w:tcW w:type="dxa" w:w="2611"/>
          </w:tcPr>
          <w:p>
            <w:pPr>
              <w:spacing w:after="0"/>
              <w:jc w:val="left"/>
            </w:pPr>
            <w:r>
              <w:rPr>
                <w:sz w:val="16"/>
              </w:rPr>
              <w:t>Includes $144,254.79 for declarations not counted as hazard incidents (DR-4522-ME).</w:t>
            </w:r>
          </w:p>
        </w:tc>
      </w:tr>
      <w:tr>
        <w:trPr>
          <w:cantSplit/>
        </w:trPr>
        <w:tc>
          <w:tcPr>
            <w:tcW w:type="dxa" w:w="1318"/>
          </w:tcPr>
          <w:p>
            <w:pPr>
              <w:spacing w:after="0"/>
              <w:jc w:val="left"/>
            </w:pPr>
            <w:r>
              <w:rPr>
                <w:sz w:val="16"/>
              </w:rPr>
              <w:t>Durham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$168,994.16</w:t>
            </w:r>
          </w:p>
        </w:tc>
        <w:tc>
          <w:tcPr>
            <w:tcW w:type="dxa" w:w="2491"/>
          </w:tcPr>
          <w:p>
            <w:pPr>
              <w:spacing w:after="0"/>
              <w:jc w:val="right"/>
            </w:pPr>
            <w:r>
              <w:rPr>
                <w:sz w:val="16"/>
              </w:rPr>
              <w:t>6 total; 0 since its plan</w:t>
            </w:r>
          </w:p>
        </w:tc>
        <w:tc>
          <w:tcPr>
            <w:tcW w:type="dxa" w:w="2611"/>
          </w:tcPr>
          <w:p>
            <w:pPr>
              <w:spacing w:after="0"/>
              <w:jc w:val="left"/>
            </w:pPr>
          </w:p>
        </w:tc>
      </w:tr>
      <w:tr>
        <w:trPr>
          <w:cantSplit/>
        </w:trPr>
        <w:tc>
          <w:tcPr>
            <w:tcW w:type="dxa" w:w="1318"/>
          </w:tcPr>
          <w:p>
            <w:pPr>
              <w:spacing w:after="0"/>
              <w:jc w:val="left"/>
            </w:pPr>
            <w:r>
              <w:rPr>
                <w:sz w:val="16"/>
              </w:rPr>
              <w:t>Greene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1</w:t>
            </w:r>
          </w:p>
        </w:tc>
        <w:tc>
          <w:tcPr>
            <w:tcW w:type="dxa" w:w="2202"/>
          </w:tcPr>
          <w:p>
            <w:pPr>
              <w:spacing w:after="0"/>
              <w:jc w:val="right"/>
            </w:pPr>
            <w:r>
              <w:rPr>
                <w:sz w:val="16"/>
              </w:rPr>
              <w:t>$1,301,555.73</w:t>
            </w:r>
          </w:p>
        </w:tc>
        <w:tc>
          <w:tcPr>
            <w:tcW w:type="dxa" w:w="2491"/>
          </w:tcPr>
          <w:p>
            <w:pPr>
              <w:spacing w:after="0"/>
              <w:jc w:val="right"/>
            </w:pPr>
            <w:r>
              <w:rPr>
                <w:sz w:val="16"/>
              </w:rPr>
              <w:t>9 total; 0 since its plan</w:t>
            </w:r>
          </w:p>
        </w:tc>
        <w:tc>
          <w:tcPr>
            <w:tcW w:type="dxa" w:w="2611"/>
          </w:tcPr>
          <w:p>
            <w:pPr>
              <w:spacing w:after="0"/>
              <w:jc w:val="left"/>
            </w:pPr>
          </w:p>
        </w:tc>
      </w:tr>
      <w:tr>
        <w:trPr>
          <w:cantSplit/>
        </w:trPr>
        <w:tc>
          <w:tcPr>
            <w:tcW w:type="dxa" w:w="1318"/>
          </w:tcPr>
          <w:p>
            <w:pPr>
              <w:spacing w:after="0"/>
              <w:jc w:val="left"/>
            </w:pPr>
            <w:r>
              <w:rPr>
                <w:sz w:val="16"/>
              </w:rPr>
              <w:t>Leeds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$201,597.20</w:t>
            </w:r>
          </w:p>
        </w:tc>
        <w:tc>
          <w:tcPr>
            <w:tcW w:type="dxa" w:w="2491"/>
          </w:tcPr>
          <w:p>
            <w:pPr>
              <w:spacing w:after="0"/>
              <w:jc w:val="right"/>
            </w:pPr>
            <w:r>
              <w:rPr>
                <w:sz w:val="16"/>
              </w:rPr>
              <w:t>6 total; 1 since its plan</w:t>
            </w:r>
          </w:p>
        </w:tc>
        <w:tc>
          <w:tcPr>
            <w:tcW w:type="dxa" w:w="2611"/>
          </w:tcPr>
          <w:p>
            <w:pPr>
              <w:spacing w:after="0"/>
              <w:jc w:val="left"/>
            </w:pPr>
          </w:p>
        </w:tc>
      </w:tr>
      <w:tr>
        <w:trPr>
          <w:cantSplit/>
        </w:trPr>
        <w:tc>
          <w:tcPr>
            <w:tcW w:type="dxa" w:w="1318"/>
          </w:tcPr>
          <w:p>
            <w:pPr>
              <w:spacing w:after="0"/>
              <w:jc w:val="left"/>
            </w:pPr>
            <w:r>
              <w:rPr>
                <w:sz w:val="16"/>
              </w:rPr>
              <w:t>Lisbon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$328,224.36</w:t>
            </w:r>
          </w:p>
        </w:tc>
        <w:tc>
          <w:tcPr>
            <w:tcW w:type="dxa" w:w="2491"/>
          </w:tcPr>
          <w:p>
            <w:pPr>
              <w:spacing w:after="0"/>
              <w:jc w:val="right"/>
            </w:pPr>
            <w:r>
              <w:rPr>
                <w:sz w:val="16"/>
              </w:rPr>
              <w:t>3 total; 0 since its plan</w:t>
            </w:r>
          </w:p>
        </w:tc>
        <w:tc>
          <w:tcPr>
            <w:tcW w:type="dxa" w:w="2611"/>
          </w:tcPr>
          <w:p>
            <w:pPr>
              <w:spacing w:after="0"/>
              <w:jc w:val="left"/>
            </w:pPr>
            <w:r>
              <w:rPr>
                <w:sz w:val="16"/>
              </w:rPr>
              <w:t>Includes $17,003.14 for declarations not counted as hazard incidents (DR-4522-ME).</w:t>
            </w:r>
          </w:p>
        </w:tc>
      </w:tr>
      <w:tr>
        <w:trPr>
          <w:cantSplit/>
        </w:trPr>
        <w:tc>
          <w:tcPr>
            <w:tcW w:type="dxa" w:w="1318"/>
          </w:tcPr>
          <w:p>
            <w:pPr>
              <w:spacing w:after="0"/>
              <w:jc w:val="left"/>
            </w:pPr>
            <w:r>
              <w:rPr>
                <w:sz w:val="16"/>
              </w:rPr>
              <w:t>Livermore Falls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1</w:t>
            </w:r>
          </w:p>
        </w:tc>
        <w:tc>
          <w:tcPr>
            <w:tcW w:type="dxa" w:w="2202"/>
          </w:tcPr>
          <w:p>
            <w:pPr>
              <w:spacing w:after="0"/>
              <w:jc w:val="right"/>
            </w:pPr>
            <w:r>
              <w:rPr>
                <w:sz w:val="16"/>
              </w:rPr>
              <w:t>$244,120.37</w:t>
            </w:r>
          </w:p>
        </w:tc>
        <w:tc>
          <w:tcPr>
            <w:tcW w:type="dxa" w:w="2491"/>
          </w:tcPr>
          <w:p>
            <w:pPr>
              <w:spacing w:after="0"/>
              <w:jc w:val="right"/>
            </w:pPr>
            <w:r>
              <w:rPr>
                <w:sz w:val="16"/>
              </w:rPr>
              <w:t>18 total; 0 since its plan</w:t>
            </w:r>
          </w:p>
        </w:tc>
        <w:tc>
          <w:tcPr>
            <w:tcW w:type="dxa" w:w="2611"/>
          </w:tcPr>
          <w:p>
            <w:pPr>
              <w:spacing w:after="0"/>
              <w:jc w:val="left"/>
            </w:pPr>
          </w:p>
        </w:tc>
      </w:tr>
      <w:tr>
        <w:trPr>
          <w:cantSplit/>
        </w:trPr>
        <w:tc>
          <w:tcPr>
            <w:tcW w:type="dxa" w:w="1318"/>
          </w:tcPr>
          <w:p>
            <w:pPr>
              <w:spacing w:after="0"/>
              <w:jc w:val="left"/>
            </w:pPr>
            <w:r>
              <w:rPr>
                <w:sz w:val="16"/>
              </w:rPr>
              <w:t>Livermore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$388,400.07</w:t>
            </w:r>
          </w:p>
        </w:tc>
        <w:tc>
          <w:tcPr>
            <w:tcW w:type="dxa" w:w="2491"/>
          </w:tcPr>
          <w:p>
            <w:pPr>
              <w:spacing w:after="0"/>
              <w:jc w:val="right"/>
            </w:pPr>
            <w:r>
              <w:rPr>
                <w:sz w:val="16"/>
              </w:rPr>
              <w:t>6 total; 0 since its plan</w:t>
            </w:r>
          </w:p>
        </w:tc>
        <w:tc>
          <w:tcPr>
            <w:tcW w:type="dxa" w:w="2611"/>
          </w:tcPr>
          <w:p>
            <w:pPr>
              <w:spacing w:after="0"/>
              <w:jc w:val="left"/>
            </w:pPr>
          </w:p>
        </w:tc>
      </w:tr>
      <w:tr>
        <w:trPr>
          <w:cantSplit/>
        </w:trPr>
        <w:tc>
          <w:tcPr>
            <w:tcW w:type="dxa" w:w="1318"/>
          </w:tcPr>
          <w:p>
            <w:pPr>
              <w:spacing w:after="0"/>
              <w:jc w:val="left"/>
            </w:pPr>
            <w:r>
              <w:rPr>
                <w:sz w:val="16"/>
              </w:rPr>
              <w:t>Mechanic Falls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1</w:t>
            </w:r>
          </w:p>
        </w:tc>
        <w:tc>
          <w:tcPr>
            <w:tcW w:type="dxa" w:w="2202"/>
          </w:tcPr>
          <w:p>
            <w:pPr>
              <w:spacing w:after="0"/>
              <w:jc w:val="right"/>
            </w:pPr>
            <w:r>
              <w:rPr>
                <w:sz w:val="16"/>
              </w:rPr>
              <w:t>$159,474.77</w:t>
            </w:r>
          </w:p>
        </w:tc>
        <w:tc>
          <w:tcPr>
            <w:tcW w:type="dxa" w:w="2491"/>
          </w:tcPr>
          <w:p>
            <w:pPr>
              <w:spacing w:after="0"/>
              <w:jc w:val="right"/>
            </w:pPr>
            <w:r>
              <w:rPr>
                <w:sz w:val="16"/>
              </w:rPr>
              <w:t>15 total; 1 since its plan</w:t>
            </w:r>
          </w:p>
        </w:tc>
        <w:tc>
          <w:tcPr>
            <w:tcW w:type="dxa" w:w="2611"/>
          </w:tcPr>
          <w:p>
            <w:pPr>
              <w:spacing w:after="0"/>
              <w:jc w:val="left"/>
            </w:pPr>
          </w:p>
        </w:tc>
      </w:tr>
      <w:tr>
        <w:trPr>
          <w:cantSplit/>
        </w:trPr>
        <w:tc>
          <w:tcPr>
            <w:tcW w:type="dxa" w:w="1318"/>
          </w:tcPr>
          <w:p>
            <w:pPr>
              <w:spacing w:after="0"/>
              <w:jc w:val="left"/>
            </w:pPr>
            <w:r>
              <w:rPr>
                <w:sz w:val="16"/>
              </w:rPr>
              <w:t>Minot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$361,367.56</w:t>
            </w:r>
          </w:p>
        </w:tc>
        <w:tc>
          <w:tcPr>
            <w:tcW w:type="dxa" w:w="2491"/>
          </w:tcPr>
          <w:p>
            <w:pPr>
              <w:spacing w:after="0"/>
              <w:jc w:val="right"/>
            </w:pPr>
            <w:r>
              <w:rPr>
                <w:sz w:val="16"/>
              </w:rPr>
              <w:t>6 total; 0 since its plan</w:t>
            </w:r>
          </w:p>
        </w:tc>
        <w:tc>
          <w:tcPr>
            <w:tcW w:type="dxa" w:w="2611"/>
          </w:tcPr>
          <w:p>
            <w:pPr>
              <w:spacing w:after="0"/>
              <w:jc w:val="left"/>
            </w:pPr>
            <w:r>
              <w:rPr>
                <w:sz w:val="16"/>
              </w:rPr>
              <w:t>Includes $4,511.27 for declarations not counted as hazard incidents (DR-4522-ME).</w:t>
            </w:r>
          </w:p>
        </w:tc>
      </w:tr>
      <w:tr>
        <w:trPr>
          <w:cantSplit/>
        </w:trPr>
        <w:tc>
          <w:tcPr>
            <w:tcW w:type="dxa" w:w="1318"/>
          </w:tcPr>
          <w:p>
            <w:pPr>
              <w:spacing w:after="0"/>
              <w:jc w:val="left"/>
            </w:pPr>
            <w:r>
              <w:rPr>
                <w:sz w:val="16"/>
              </w:rPr>
              <w:t>Poland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$369,247.10</w:t>
            </w:r>
          </w:p>
        </w:tc>
        <w:tc>
          <w:tcPr>
            <w:tcW w:type="dxa" w:w="2491"/>
          </w:tcPr>
          <w:p>
            <w:pPr>
              <w:spacing w:after="0"/>
              <w:jc w:val="right"/>
            </w:pPr>
            <w:r>
              <w:rPr>
                <w:sz w:val="16"/>
              </w:rPr>
              <w:t>20 total; 0 since its plan</w:t>
            </w:r>
          </w:p>
        </w:tc>
        <w:tc>
          <w:tcPr>
            <w:tcW w:type="dxa" w:w="2611"/>
          </w:tcPr>
          <w:p>
            <w:pPr>
              <w:spacing w:after="0"/>
              <w:jc w:val="left"/>
            </w:pPr>
            <w:r>
              <w:rPr>
                <w:sz w:val="16"/>
              </w:rPr>
              <w:t>Includes $25,528.36 for declarations not counted as hazard incidents (DR-4522-ME).</w:t>
            </w:r>
          </w:p>
        </w:tc>
      </w:tr>
      <w:tr>
        <w:trPr>
          <w:cantSplit/>
        </w:trPr>
        <w:tc>
          <w:tcPr>
            <w:tcW w:type="dxa" w:w="1318"/>
          </w:tcPr>
          <w:p>
            <w:pPr>
              <w:spacing w:after="0"/>
              <w:jc w:val="left"/>
            </w:pPr>
            <w:r>
              <w:rPr>
                <w:sz w:val="16"/>
              </w:rPr>
              <w:t>Sabattus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$169,188.21</w:t>
            </w:r>
          </w:p>
        </w:tc>
        <w:tc>
          <w:tcPr>
            <w:tcW w:type="dxa" w:w="2491"/>
          </w:tcPr>
          <w:p>
            <w:pPr>
              <w:spacing w:after="0"/>
              <w:jc w:val="right"/>
            </w:pPr>
            <w:r>
              <w:rPr>
                <w:sz w:val="16"/>
              </w:rPr>
              <w:t>9 total; 0 since its plan</w:t>
            </w:r>
          </w:p>
        </w:tc>
        <w:tc>
          <w:tcPr>
            <w:tcW w:type="dxa" w:w="2611"/>
          </w:tcPr>
          <w:p>
            <w:pPr>
              <w:spacing w:after="0"/>
              <w:jc w:val="left"/>
            </w:pPr>
          </w:p>
        </w:tc>
      </w:tr>
      <w:tr>
        <w:trPr>
          <w:cantSplit/>
        </w:trPr>
        <w:tc>
          <w:tcPr>
            <w:tcW w:type="dxa" w:w="1318"/>
          </w:tcPr>
          <w:p>
            <w:pPr>
              <w:spacing w:after="0"/>
              <w:jc w:val="left"/>
            </w:pPr>
            <w:r>
              <w:rPr>
                <w:sz w:val="16"/>
              </w:rPr>
              <w:t>Turner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0</w:t>
            </w:r>
          </w:p>
        </w:tc>
        <w:tc>
          <w:tcPr>
            <w:tcW w:type="dxa" w:w="2202"/>
          </w:tcPr>
          <w:p>
            <w:pPr>
              <w:spacing w:after="0"/>
              <w:jc w:val="right"/>
            </w:pPr>
            <w:r>
              <w:rPr>
                <w:sz w:val="16"/>
              </w:rPr>
              <w:t>$273,628.26</w:t>
            </w:r>
          </w:p>
        </w:tc>
        <w:tc>
          <w:tcPr>
            <w:tcW w:type="dxa" w:w="2491"/>
          </w:tcPr>
          <w:p>
            <w:pPr>
              <w:spacing w:after="0"/>
              <w:jc w:val="right"/>
            </w:pPr>
            <w:r>
              <w:rPr>
                <w:sz w:val="16"/>
              </w:rPr>
              <w:t>6 total; 0 since its plan</w:t>
            </w:r>
          </w:p>
        </w:tc>
        <w:tc>
          <w:tcPr>
            <w:tcW w:type="dxa" w:w="2611"/>
          </w:tcPr>
          <w:p>
            <w:pPr>
              <w:spacing w:after="0"/>
              <w:jc w:val="left"/>
            </w:pPr>
          </w:p>
        </w:tc>
      </w:tr>
      <w:tr>
        <w:trPr>
          <w:cantSplit/>
        </w:trPr>
        <w:tc>
          <w:tcPr>
            <w:tcW w:type="dxa" w:w="1318"/>
          </w:tcPr>
          <w:p>
            <w:pPr>
              <w:spacing w:after="0"/>
              <w:jc w:val="left"/>
            </w:pPr>
            <w:r>
              <w:rPr>
                <w:sz w:val="16"/>
              </w:rPr>
              <w:t>Wales town</w:t>
            </w:r>
          </w:p>
        </w:tc>
        <w:tc>
          <w:tcPr>
            <w:tcW w:type="dxa" w:w="687"/>
          </w:tcPr>
          <w:p>
            <w:pPr>
              <w:spacing w:after="0"/>
              <w:jc w:val="left"/>
            </w:pPr>
            <w:r>
              <w:rPr>
                <w:sz w:val="16"/>
              </w:rPr>
              <w:t>Town</w:t>
            </w:r>
          </w:p>
        </w:tc>
        <w:tc>
          <w:tcPr>
            <w:tcW w:type="dxa" w:w="2672"/>
          </w:tcPr>
          <w:p>
            <w:pPr>
              <w:spacing w:after="0"/>
              <w:jc w:val="left"/>
            </w:pPr>
            <w:r>
              <w:rPr>
                <w:sz w:val="16"/>
              </w:rPr>
              <w:t>Approved, expires 2029-03-14</w:t>
            </w:r>
          </w:p>
        </w:tc>
        <w:tc>
          <w:tcPr>
            <w:tcW w:type="dxa" w:w="2130"/>
          </w:tcPr>
          <w:p>
            <w:pPr>
              <w:spacing w:after="0"/>
              <w:jc w:val="right"/>
            </w:pPr>
            <w:r>
              <w:rPr>
                <w:sz w:val="16"/>
              </w:rPr>
              <w:t>FMA RL 0, SRL 0; any 1</w:t>
            </w:r>
          </w:p>
        </w:tc>
        <w:tc>
          <w:tcPr>
            <w:tcW w:type="dxa" w:w="2202"/>
          </w:tcPr>
          <w:p>
            <w:pPr>
              <w:spacing w:after="0"/>
              <w:jc w:val="right"/>
            </w:pPr>
            <w:r>
              <w:rPr>
                <w:sz w:val="16"/>
              </w:rPr>
              <w:t>$7,071</w:t>
            </w:r>
          </w:p>
        </w:tc>
        <w:tc>
          <w:tcPr>
            <w:tcW w:type="dxa" w:w="2491"/>
          </w:tcPr>
          <w:p>
            <w:pPr>
              <w:spacing w:after="0"/>
              <w:jc w:val="right"/>
            </w:pPr>
            <w:r>
              <w:rPr>
                <w:sz w:val="16"/>
              </w:rPr>
              <w:t>0 total; 0 since its plan</w:t>
            </w:r>
          </w:p>
        </w:tc>
        <w:tc>
          <w:tcPr>
            <w:tcW w:type="dxa" w:w="2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2024-03-15</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$62,530,412</w:t>
            </w:r>
          </w:p>
        </w:tc>
        <w:tc>
          <w:tcPr>
            <w:tcW w:type="dxa" w:w="1134"/>
          </w:tcPr>
          <w:p>
            <w:pPr>
              <w:spacing w:after="0"/>
              <w:jc w:val="right"/>
            </w:pPr>
            <w:r>
              <w:rPr>
                <w:sz w:val="16"/>
              </w:rPr>
              <w:t>n/a</w:t>
            </w:r>
          </w:p>
        </w:tc>
        <w:tc>
          <w:tcPr>
            <w:tcW w:type="dxa" w:w="1043"/>
          </w:tcPr>
          <w:p>
            <w:pPr>
              <w:spacing w:after="0"/>
              <w:jc w:val="right"/>
            </w:pPr>
            <w:r>
              <w:rPr>
                <w:sz w:val="16"/>
              </w:rPr>
              <w:t>112</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67"/>
          </w:tcPr>
          <w:p>
            <w:pPr>
              <w:spacing w:after="0"/>
              <w:jc w:val="right"/>
            </w:pPr>
            <w:r>
              <w:rPr>
                <w:sz w:val="16"/>
              </w:rPr>
              <w:t>$0</w:t>
            </w:r>
          </w:p>
        </w:tc>
        <w:tc>
          <w:tcPr>
            <w:tcW w:type="dxa" w:w="1305"/>
          </w:tcPr>
          <w:p>
            <w:pPr>
              <w:spacing w:after="0"/>
              <w:jc w:val="right"/>
            </w:pPr>
            <w:r>
              <w:rPr>
                <w:sz w:val="16"/>
              </w:rPr>
              <w:t>0%</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$21,370,339,132</w:t>
            </w:r>
          </w:p>
        </w:tc>
        <w:tc>
          <w:tcPr>
            <w:tcW w:type="dxa" w:w="1134"/>
          </w:tcPr>
          <w:p>
            <w:pPr>
              <w:spacing w:after="0"/>
              <w:jc w:val="right"/>
            </w:pPr>
            <w:r>
              <w:rPr>
                <w:sz w:val="16"/>
              </w:rPr>
              <w:t>$52,199,845</w:t>
            </w:r>
          </w:p>
        </w:tc>
        <w:tc>
          <w:tcPr>
            <w:tcW w:type="dxa" w:w="1043"/>
          </w:tcPr>
          <w:p>
            <w:pPr>
              <w:spacing w:after="0"/>
              <w:jc w:val="right"/>
            </w:pPr>
            <w:r>
              <w:rPr>
                <w:sz w:val="16"/>
              </w:rPr>
              <w:t>111,105</w:t>
            </w:r>
          </w:p>
        </w:tc>
        <w:tc>
          <w:tcPr>
            <w:tcW w:type="dxa" w:w="1126"/>
          </w:tcPr>
          <w:p>
            <w:pPr>
              <w:spacing w:after="0"/>
              <w:jc w:val="right"/>
            </w:pPr>
            <w:r>
              <w:rPr>
                <w:sz w:val="16"/>
              </w:rPr>
              <w:t>$436</w:t>
            </w:r>
          </w:p>
        </w:tc>
        <w:tc>
          <w:tcPr>
            <w:tcW w:type="dxa" w:w="1126"/>
          </w:tcPr>
          <w:p>
            <w:pPr>
              <w:spacing w:after="0"/>
              <w:jc w:val="right"/>
            </w:pPr>
            <w:r>
              <w:rPr>
                <w:sz w:val="16"/>
              </w:rPr>
              <w:t>$8,266</w:t>
            </w:r>
          </w:p>
        </w:tc>
        <w:tc>
          <w:tcPr>
            <w:tcW w:type="dxa" w:w="967"/>
          </w:tcPr>
          <w:p>
            <w:pPr>
              <w:spacing w:after="0"/>
              <w:jc w:val="right"/>
            </w:pPr>
            <w:r>
              <w:rPr>
                <w:sz w:val="16"/>
              </w:rPr>
              <w:t>$703,619</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$16,847,119</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$808,124</w:t>
            </w:r>
          </w:p>
        </w:tc>
        <w:tc>
          <w:tcPr>
            <w:tcW w:type="dxa" w:w="967"/>
          </w:tcPr>
          <w:p>
            <w:pPr>
              <w:spacing w:after="0"/>
              <w:jc w:val="right"/>
            </w:pPr>
            <w:r>
              <w:rPr>
                <w:sz w:val="16"/>
              </w:rPr>
              <w:t>n/a</w:t>
            </w:r>
          </w:p>
        </w:tc>
        <w:tc>
          <w:tcPr>
            <w:tcW w:type="dxa" w:w="1305"/>
          </w:tcPr>
          <w:p>
            <w:pPr>
              <w:spacing w:after="0"/>
              <w:jc w:val="right"/>
            </w:pPr>
            <w:r>
              <w:rPr>
                <w:sz w:val="16"/>
              </w:rPr>
              <w:t>4.8% (agriculture)</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$37,510,939,804</w:t>
            </w:r>
          </w:p>
        </w:tc>
        <w:tc>
          <w:tcPr>
            <w:tcW w:type="dxa" w:w="1134"/>
          </w:tcPr>
          <w:p>
            <w:pPr>
              <w:spacing w:after="0"/>
              <w:jc w:val="right"/>
            </w:pPr>
            <w:r>
              <w:rPr>
                <w:sz w:val="16"/>
              </w:rPr>
              <w:t>n/a</w:t>
            </w:r>
          </w:p>
        </w:tc>
        <w:tc>
          <w:tcPr>
            <w:tcW w:type="dxa" w:w="1043"/>
          </w:tcPr>
          <w:p>
            <w:pPr>
              <w:spacing w:after="0"/>
              <w:jc w:val="right"/>
            </w:pPr>
            <w:r>
              <w:rPr>
                <w:sz w:val="16"/>
              </w:rPr>
              <w:t>111,139</w:t>
            </w:r>
          </w:p>
        </w:tc>
        <w:tc>
          <w:tcPr>
            <w:tcW w:type="dxa" w:w="1126"/>
          </w:tcPr>
          <w:p>
            <w:pPr>
              <w:spacing w:after="0"/>
              <w:jc w:val="right"/>
            </w:pPr>
            <w:r>
              <w:rPr>
                <w:sz w:val="16"/>
              </w:rPr>
              <w:t>$996,035</w:t>
            </w:r>
          </w:p>
        </w:tc>
        <w:tc>
          <w:tcPr>
            <w:tcW w:type="dxa" w:w="1126"/>
          </w:tcPr>
          <w:p>
            <w:pPr>
              <w:spacing w:after="0"/>
              <w:jc w:val="right"/>
            </w:pPr>
            <w:r>
              <w:rPr>
                <w:sz w:val="16"/>
              </w:rPr>
              <w:t>n/a</w:t>
            </w:r>
          </w:p>
        </w:tc>
        <w:tc>
          <w:tcPr>
            <w:tcW w:type="dxa" w:w="967"/>
          </w:tcPr>
          <w:p>
            <w:pPr>
              <w:spacing w:after="0"/>
              <w:jc w:val="right"/>
            </w:pPr>
            <w:r>
              <w:rPr>
                <w:sz w:val="16"/>
              </w:rPr>
              <w:t>$257,916</w:t>
            </w:r>
          </w:p>
        </w:tc>
        <w:tc>
          <w:tcPr>
            <w:tcW w:type="dxa" w:w="1305"/>
          </w:tcPr>
          <w:p>
            <w:pPr>
              <w:spacing w:after="0"/>
              <w:jc w:val="right"/>
            </w:pPr>
            <w:r>
              <w:rPr>
                <w:sz w:val="16"/>
              </w:rPr>
              <w:t>0.00266%</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$21,370,339,132</w:t>
            </w:r>
          </w:p>
        </w:tc>
        <w:tc>
          <w:tcPr>
            <w:tcW w:type="dxa" w:w="1134"/>
          </w:tcPr>
          <w:p>
            <w:pPr>
              <w:spacing w:after="0"/>
              <w:jc w:val="right"/>
            </w:pPr>
            <w:r>
              <w:rPr>
                <w:sz w:val="16"/>
              </w:rPr>
              <w:t>$52,199,845</w:t>
            </w:r>
          </w:p>
        </w:tc>
        <w:tc>
          <w:tcPr>
            <w:tcW w:type="dxa" w:w="1043"/>
          </w:tcPr>
          <w:p>
            <w:pPr>
              <w:spacing w:after="0"/>
              <w:jc w:val="right"/>
            </w:pPr>
            <w:r>
              <w:rPr>
                <w:sz w:val="16"/>
              </w:rPr>
              <w:t>111,105</w:t>
            </w:r>
          </w:p>
        </w:tc>
        <w:tc>
          <w:tcPr>
            <w:tcW w:type="dxa" w:w="1126"/>
          </w:tcPr>
          <w:p>
            <w:pPr>
              <w:spacing w:after="0"/>
              <w:jc w:val="right"/>
            </w:pPr>
            <w:r>
              <w:rPr>
                <w:sz w:val="16"/>
              </w:rPr>
              <w:t>$333,861</w:t>
            </w:r>
          </w:p>
        </w:tc>
        <w:tc>
          <w:tcPr>
            <w:tcW w:type="dxa" w:w="1126"/>
          </w:tcPr>
          <w:p>
            <w:pPr>
              <w:spacing w:after="0"/>
              <w:jc w:val="right"/>
            </w:pPr>
            <w:r>
              <w:rPr>
                <w:sz w:val="16"/>
              </w:rPr>
              <w:t>$7,865</w:t>
            </w:r>
          </w:p>
        </w:tc>
        <w:tc>
          <w:tcPr>
            <w:tcW w:type="dxa" w:w="967"/>
          </w:tcPr>
          <w:p>
            <w:pPr>
              <w:spacing w:after="0"/>
              <w:jc w:val="right"/>
            </w:pPr>
            <w:r>
              <w:rPr>
                <w:sz w:val="16"/>
              </w:rPr>
              <w:t>$43,826</w:t>
            </w:r>
          </w:p>
        </w:tc>
        <w:tc>
          <w:tcPr>
            <w:tcW w:type="dxa" w:w="1305"/>
          </w:tcPr>
          <w:p>
            <w:pPr>
              <w:spacing w:after="0"/>
              <w:jc w:val="right"/>
            </w:pPr>
            <w:r>
              <w:rPr>
                <w:sz w:val="16"/>
              </w:rPr>
              <w:t>0.00156%</w:t>
            </w:r>
          </w:p>
        </w:tc>
        <w:tc>
          <w:tcPr>
            <w:tcW w:type="dxa" w:w="1195"/>
          </w:tcPr>
          <w:p>
            <w:pPr>
              <w:spacing w:after="0"/>
              <w:jc w:val="right"/>
            </w:pPr>
            <w:r>
              <w:rPr>
                <w:sz w:val="16"/>
              </w:rPr>
              <w:t>$0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$21,370,339,132</w:t>
            </w:r>
          </w:p>
        </w:tc>
        <w:tc>
          <w:tcPr>
            <w:tcW w:type="dxa" w:w="1134"/>
          </w:tcPr>
          <w:p>
            <w:pPr>
              <w:spacing w:after="0"/>
              <w:jc w:val="right"/>
            </w:pPr>
            <w:r>
              <w:rPr>
                <w:sz w:val="16"/>
              </w:rPr>
              <w:t>$52,199,845</w:t>
            </w:r>
          </w:p>
        </w:tc>
        <w:tc>
          <w:tcPr>
            <w:tcW w:type="dxa" w:w="1043"/>
          </w:tcPr>
          <w:p>
            <w:pPr>
              <w:spacing w:after="0"/>
              <w:jc w:val="right"/>
            </w:pPr>
            <w:r>
              <w:rPr>
                <w:sz w:val="16"/>
              </w:rPr>
              <w:t>111,105</w:t>
            </w:r>
          </w:p>
        </w:tc>
        <w:tc>
          <w:tcPr>
            <w:tcW w:type="dxa" w:w="1126"/>
          </w:tcPr>
          <w:p>
            <w:pPr>
              <w:spacing w:after="0"/>
              <w:jc w:val="right"/>
            </w:pPr>
            <w:r>
              <w:rPr>
                <w:sz w:val="16"/>
              </w:rPr>
              <w:t>under $1</w:t>
            </w:r>
          </w:p>
        </w:tc>
        <w:tc>
          <w:tcPr>
            <w:tcW w:type="dxa" w:w="1126"/>
          </w:tcPr>
          <w:p>
            <w:pPr>
              <w:spacing w:after="0"/>
              <w:jc w:val="right"/>
            </w:pPr>
            <w:r>
              <w:rPr>
                <w:sz w:val="16"/>
              </w:rPr>
              <w:t>$9,221</w:t>
            </w:r>
          </w:p>
        </w:tc>
        <w:tc>
          <w:tcPr>
            <w:tcW w:type="dxa" w:w="967"/>
          </w:tcPr>
          <w:p>
            <w:pPr>
              <w:spacing w:after="0"/>
              <w:jc w:val="right"/>
            </w:pPr>
            <w:r>
              <w:rPr>
                <w:sz w:val="16"/>
              </w:rPr>
              <w:t>$198,373</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$21,370,339,132</w:t>
            </w:r>
          </w:p>
        </w:tc>
        <w:tc>
          <w:tcPr>
            <w:tcW w:type="dxa" w:w="1134"/>
          </w:tcPr>
          <w:p>
            <w:pPr>
              <w:spacing w:after="0"/>
              <w:jc w:val="right"/>
            </w:pPr>
            <w:r>
              <w:rPr>
                <w:sz w:val="16"/>
              </w:rPr>
              <w:t>$52,199,845</w:t>
            </w:r>
          </w:p>
        </w:tc>
        <w:tc>
          <w:tcPr>
            <w:tcW w:type="dxa" w:w="1043"/>
          </w:tcPr>
          <w:p>
            <w:pPr>
              <w:spacing w:after="0"/>
              <w:jc w:val="right"/>
            </w:pPr>
            <w:r>
              <w:rPr>
                <w:sz w:val="16"/>
              </w:rPr>
              <w:t>111,105</w:t>
            </w:r>
          </w:p>
        </w:tc>
        <w:tc>
          <w:tcPr>
            <w:tcW w:type="dxa" w:w="1126"/>
          </w:tcPr>
          <w:p>
            <w:pPr>
              <w:spacing w:after="0"/>
              <w:jc w:val="right"/>
            </w:pPr>
            <w:r>
              <w:rPr>
                <w:sz w:val="16"/>
              </w:rPr>
              <w:t>$4,363,680</w:t>
            </w:r>
          </w:p>
        </w:tc>
        <w:tc>
          <w:tcPr>
            <w:tcW w:type="dxa" w:w="1126"/>
          </w:tcPr>
          <w:p>
            <w:pPr>
              <w:spacing w:after="0"/>
              <w:jc w:val="right"/>
            </w:pPr>
            <w:r>
              <w:rPr>
                <w:sz w:val="16"/>
              </w:rPr>
              <w:t>$260,111</w:t>
            </w:r>
          </w:p>
        </w:tc>
        <w:tc>
          <w:tcPr>
            <w:tcW w:type="dxa" w:w="967"/>
          </w:tcPr>
          <w:p>
            <w:pPr>
              <w:spacing w:after="0"/>
              <w:jc w:val="right"/>
            </w:pPr>
            <w:r>
              <w:rPr>
                <w:sz w:val="16"/>
              </w:rPr>
              <w:t>$162,806</w:t>
            </w:r>
          </w:p>
        </w:tc>
        <w:tc>
          <w:tcPr>
            <w:tcW w:type="dxa" w:w="1305"/>
          </w:tcPr>
          <w:p>
            <w:pPr>
              <w:spacing w:after="0"/>
              <w:jc w:val="right"/>
            </w:pPr>
            <w:r>
              <w:rPr>
                <w:sz w:val="16"/>
              </w:rPr>
              <w:t>0.0204%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$21,370,299,718</w:t>
            </w:r>
          </w:p>
        </w:tc>
        <w:tc>
          <w:tcPr>
            <w:tcW w:type="dxa" w:w="1134"/>
          </w:tcPr>
          <w:p>
            <w:pPr>
              <w:spacing w:after="0"/>
              <w:jc w:val="right"/>
            </w:pPr>
            <w:r>
              <w:rPr>
                <w:sz w:val="16"/>
              </w:rPr>
              <w:t>n/a</w:t>
            </w:r>
          </w:p>
        </w:tc>
        <w:tc>
          <w:tcPr>
            <w:tcW w:type="dxa" w:w="1043"/>
          </w:tcPr>
          <w:p>
            <w:pPr>
              <w:spacing w:after="0"/>
              <w:jc w:val="right"/>
            </w:pPr>
            <w:r>
              <w:rPr>
                <w:sz w:val="16"/>
              </w:rPr>
              <w:t>111,105</w:t>
            </w:r>
          </w:p>
        </w:tc>
        <w:tc>
          <w:tcPr>
            <w:tcW w:type="dxa" w:w="1126"/>
          </w:tcPr>
          <w:p>
            <w:pPr>
              <w:spacing w:after="0"/>
              <w:jc w:val="right"/>
            </w:pPr>
            <w:r>
              <w:rPr>
                <w:sz w:val="16"/>
              </w:rPr>
              <w:t>$1,664,169</w:t>
            </w:r>
          </w:p>
        </w:tc>
        <w:tc>
          <w:tcPr>
            <w:tcW w:type="dxa" w:w="1126"/>
          </w:tcPr>
          <w:p>
            <w:pPr>
              <w:spacing w:after="0"/>
              <w:jc w:val="right"/>
            </w:pPr>
            <w:r>
              <w:rPr>
                <w:sz w:val="16"/>
              </w:rPr>
              <w:t>n/a</w:t>
            </w:r>
          </w:p>
        </w:tc>
        <w:tc>
          <w:tcPr>
            <w:tcW w:type="dxa" w:w="967"/>
          </w:tcPr>
          <w:p>
            <w:pPr>
              <w:spacing w:after="0"/>
              <w:jc w:val="right"/>
            </w:pPr>
            <w:r>
              <w:rPr>
                <w:sz w:val="16"/>
              </w:rPr>
              <w:t>$93,312</w:t>
            </w:r>
          </w:p>
        </w:tc>
        <w:tc>
          <w:tcPr>
            <w:tcW w:type="dxa" w:w="1305"/>
          </w:tcPr>
          <w:p>
            <w:pPr>
              <w:spacing w:after="0"/>
              <w:jc w:val="right"/>
            </w:pPr>
            <w:r>
              <w:rPr>
                <w:sz w:val="16"/>
              </w:rPr>
              <w:t>0.00779%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$21,319,241,898</w:t>
            </w:r>
          </w:p>
        </w:tc>
        <w:tc>
          <w:tcPr>
            <w:tcW w:type="dxa" w:w="1134"/>
          </w:tcPr>
          <w:p>
            <w:pPr>
              <w:spacing w:after="0"/>
              <w:jc w:val="right"/>
            </w:pPr>
            <w:r>
              <w:rPr>
                <w:sz w:val="16"/>
              </w:rPr>
              <w:t>$5,355,577</w:t>
            </w:r>
          </w:p>
        </w:tc>
        <w:tc>
          <w:tcPr>
            <w:tcW w:type="dxa" w:w="1043"/>
          </w:tcPr>
          <w:p>
            <w:pPr>
              <w:spacing w:after="0"/>
              <w:jc w:val="right"/>
            </w:pPr>
            <w:r>
              <w:rPr>
                <w:sz w:val="16"/>
              </w:rPr>
              <w:t>1,707</w:t>
            </w:r>
          </w:p>
        </w:tc>
        <w:tc>
          <w:tcPr>
            <w:tcW w:type="dxa" w:w="1126"/>
          </w:tcPr>
          <w:p>
            <w:pPr>
              <w:spacing w:after="0"/>
              <w:jc w:val="right"/>
            </w:pPr>
            <w:r>
              <w:rPr>
                <w:sz w:val="16"/>
              </w:rPr>
              <w:t>$10,402,486</w:t>
            </w:r>
          </w:p>
        </w:tc>
        <w:tc>
          <w:tcPr>
            <w:tcW w:type="dxa" w:w="1126"/>
          </w:tcPr>
          <w:p>
            <w:pPr>
              <w:spacing w:after="0"/>
              <w:jc w:val="right"/>
            </w:pPr>
            <w:r>
              <w:rPr>
                <w:sz w:val="16"/>
              </w:rPr>
              <w:t>$17,177</w:t>
            </w:r>
          </w:p>
        </w:tc>
        <w:tc>
          <w:tcPr>
            <w:tcW w:type="dxa" w:w="967"/>
          </w:tcPr>
          <w:p>
            <w:pPr>
              <w:spacing w:after="0"/>
              <w:jc w:val="right"/>
            </w:pPr>
            <w:r>
              <w:rPr>
                <w:sz w:val="16"/>
              </w:rPr>
              <w:t>$26,492</w:t>
            </w:r>
          </w:p>
        </w:tc>
        <w:tc>
          <w:tcPr>
            <w:tcW w:type="dxa" w:w="1305"/>
          </w:tcPr>
          <w:p>
            <w:pPr>
              <w:spacing w:after="0"/>
              <w:jc w:val="right"/>
            </w:pPr>
            <w:r>
              <w:rPr>
                <w:sz w:val="16"/>
              </w:rPr>
              <w:t>n/a (see note)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$535,343,342</w:t>
            </w:r>
          </w:p>
        </w:tc>
        <w:tc>
          <w:tcPr>
            <w:tcW w:type="dxa" w:w="1134"/>
          </w:tcPr>
          <w:p>
            <w:pPr>
              <w:spacing w:after="0"/>
              <w:jc w:val="right"/>
            </w:pPr>
            <w:r>
              <w:rPr>
                <w:sz w:val="16"/>
              </w:rPr>
              <w:t>n/a</w:t>
            </w:r>
          </w:p>
        </w:tc>
        <w:tc>
          <w:tcPr>
            <w:tcW w:type="dxa" w:w="1043"/>
          </w:tcPr>
          <w:p>
            <w:pPr>
              <w:spacing w:after="0"/>
              <w:jc w:val="right"/>
            </w:pPr>
            <w:r>
              <w:rPr>
                <w:sz w:val="16"/>
              </w:rPr>
              <w:t>2,937</w:t>
            </w:r>
          </w:p>
        </w:tc>
        <w:tc>
          <w:tcPr>
            <w:tcW w:type="dxa" w:w="1126"/>
          </w:tcPr>
          <w:p>
            <w:pPr>
              <w:spacing w:after="0"/>
              <w:jc w:val="right"/>
            </w:pPr>
            <w:r>
              <w:rPr>
                <w:sz w:val="16"/>
              </w:rPr>
              <w:t>$1,886</w:t>
            </w:r>
          </w:p>
        </w:tc>
        <w:tc>
          <w:tcPr>
            <w:tcW w:type="dxa" w:w="1126"/>
          </w:tcPr>
          <w:p>
            <w:pPr>
              <w:spacing w:after="0"/>
              <w:jc w:val="right"/>
            </w:pPr>
            <w:r>
              <w:rPr>
                <w:sz w:val="16"/>
              </w:rPr>
              <w:t>n/a</w:t>
            </w:r>
          </w:p>
        </w:tc>
        <w:tc>
          <w:tcPr>
            <w:tcW w:type="dxa" w:w="967"/>
          </w:tcPr>
          <w:p>
            <w:pPr>
              <w:spacing w:after="0"/>
              <w:jc w:val="right"/>
            </w:pPr>
            <w:r>
              <w:rPr>
                <w:sz w:val="16"/>
              </w:rPr>
              <w:t>$1,174</w:t>
            </w:r>
          </w:p>
        </w:tc>
        <w:tc>
          <w:tcPr>
            <w:tcW w:type="dxa" w:w="1305"/>
          </w:tcPr>
          <w:p>
            <w:pPr>
              <w:spacing w:after="0"/>
              <w:jc w:val="right"/>
            </w:pPr>
            <w:r>
              <w:rPr>
                <w:sz w:val="16"/>
              </w:rPr>
              <w:t>0.000352%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$21,370,339,132</w:t>
            </w:r>
          </w:p>
        </w:tc>
        <w:tc>
          <w:tcPr>
            <w:tcW w:type="dxa" w:w="1134"/>
          </w:tcPr>
          <w:p>
            <w:pPr>
              <w:spacing w:after="0"/>
              <w:jc w:val="right"/>
            </w:pPr>
            <w:r>
              <w:rPr>
                <w:sz w:val="16"/>
              </w:rPr>
              <w:t>n/a</w:t>
            </w:r>
          </w:p>
        </w:tc>
        <w:tc>
          <w:tcPr>
            <w:tcW w:type="dxa" w:w="1043"/>
          </w:tcPr>
          <w:p>
            <w:pPr>
              <w:spacing w:after="0"/>
              <w:jc w:val="right"/>
            </w:pPr>
            <w:r>
              <w:rPr>
                <w:sz w:val="16"/>
              </w:rPr>
              <w:t>111,105</w:t>
            </w:r>
          </w:p>
        </w:tc>
        <w:tc>
          <w:tcPr>
            <w:tcW w:type="dxa" w:w="1126"/>
          </w:tcPr>
          <w:p>
            <w:pPr>
              <w:spacing w:after="0"/>
              <w:jc w:val="right"/>
            </w:pPr>
            <w:r>
              <w:rPr>
                <w:sz w:val="16"/>
              </w:rPr>
              <w:t>$54,425</w:t>
            </w:r>
          </w:p>
        </w:tc>
        <w:tc>
          <w:tcPr>
            <w:tcW w:type="dxa" w:w="1126"/>
          </w:tcPr>
          <w:p>
            <w:pPr>
              <w:spacing w:after="0"/>
              <w:jc w:val="right"/>
            </w:pPr>
            <w:r>
              <w:rPr>
                <w:sz w:val="16"/>
              </w:rPr>
              <w:t>n/a</w:t>
            </w:r>
          </w:p>
        </w:tc>
        <w:tc>
          <w:tcPr>
            <w:tcW w:type="dxa" w:w="967"/>
          </w:tcPr>
          <w:p>
            <w:pPr>
              <w:spacing w:after="0"/>
              <w:jc w:val="right"/>
            </w:pPr>
            <w:r>
              <w:rPr>
                <w:sz w:val="16"/>
              </w:rPr>
              <w:t>$492,612</w:t>
            </w:r>
          </w:p>
        </w:tc>
        <w:tc>
          <w:tcPr>
            <w:tcW w:type="dxa" w:w="1305"/>
          </w:tcPr>
          <w:p>
            <w:pPr>
              <w:spacing w:after="0"/>
              <w:jc w:val="right"/>
            </w:pPr>
            <w:r>
              <w:rPr>
                <w:sz w:val="16"/>
              </w:rPr>
              <w:t>0.000255%</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$21,370,339,132</w:t>
            </w:r>
          </w:p>
        </w:tc>
        <w:tc>
          <w:tcPr>
            <w:tcW w:type="dxa" w:w="1134"/>
          </w:tcPr>
          <w:p>
            <w:pPr>
              <w:spacing w:after="0"/>
              <w:jc w:val="right"/>
            </w:pPr>
            <w:r>
              <w:rPr>
                <w:sz w:val="16"/>
              </w:rPr>
              <w:t>$52,199,845</w:t>
            </w:r>
          </w:p>
        </w:tc>
        <w:tc>
          <w:tcPr>
            <w:tcW w:type="dxa" w:w="1043"/>
          </w:tcPr>
          <w:p>
            <w:pPr>
              <w:spacing w:after="0"/>
              <w:jc w:val="right"/>
            </w:pPr>
            <w:r>
              <w:rPr>
                <w:sz w:val="16"/>
              </w:rPr>
              <w:t>111,105</w:t>
            </w:r>
          </w:p>
        </w:tc>
        <w:tc>
          <w:tcPr>
            <w:tcW w:type="dxa" w:w="1126"/>
          </w:tcPr>
          <w:p>
            <w:pPr>
              <w:spacing w:after="0"/>
              <w:jc w:val="right"/>
            </w:pPr>
            <w:r>
              <w:rPr>
                <w:sz w:val="16"/>
              </w:rPr>
              <w:t>$21,768</w:t>
            </w:r>
          </w:p>
        </w:tc>
        <w:tc>
          <w:tcPr>
            <w:tcW w:type="dxa" w:w="1126"/>
          </w:tcPr>
          <w:p>
            <w:pPr>
              <w:spacing w:after="0"/>
              <w:jc w:val="right"/>
            </w:pPr>
            <w:r>
              <w:rPr>
                <w:sz w:val="16"/>
              </w:rPr>
              <w:t>$203</w:t>
            </w:r>
          </w:p>
        </w:tc>
        <w:tc>
          <w:tcPr>
            <w:tcW w:type="dxa" w:w="967"/>
          </w:tcPr>
          <w:p>
            <w:pPr>
              <w:spacing w:after="0"/>
              <w:jc w:val="right"/>
            </w:pPr>
            <w:r>
              <w:rPr>
                <w:sz w:val="16"/>
              </w:rPr>
              <w:t>$538,212</w:t>
            </w:r>
          </w:p>
        </w:tc>
        <w:tc>
          <w:tcPr>
            <w:tcW w:type="dxa" w:w="1305"/>
          </w:tcPr>
          <w:p>
            <w:pPr>
              <w:spacing w:after="0"/>
              <w:jc w:val="right"/>
            </w:pPr>
            <w:r>
              <w:rPr>
                <w:sz w:val="16"/>
              </w:rPr>
              <w:t>0.000102%</w:t>
            </w:r>
          </w:p>
        </w:tc>
        <w:tc>
          <w:tcPr>
            <w:tcW w:type="dxa" w:w="1195"/>
          </w:tcPr>
          <w:p>
            <w:pPr>
              <w:spacing w:after="0"/>
              <w:jc w:val="right"/>
            </w:pPr>
            <w:r>
              <w:rPr>
                <w:sz w:val="16"/>
              </w:rPr>
              <w:t>$0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$21,370,339,132</w:t>
            </w:r>
          </w:p>
        </w:tc>
        <w:tc>
          <w:tcPr>
            <w:tcW w:type="dxa" w:w="1134"/>
          </w:tcPr>
          <w:p>
            <w:pPr>
              <w:spacing w:after="0"/>
              <w:jc w:val="right"/>
            </w:pPr>
            <w:r>
              <w:rPr>
                <w:sz w:val="16"/>
              </w:rPr>
              <w:t>$52,199,845</w:t>
            </w:r>
          </w:p>
        </w:tc>
        <w:tc>
          <w:tcPr>
            <w:tcW w:type="dxa" w:w="1043"/>
          </w:tcPr>
          <w:p>
            <w:pPr>
              <w:spacing w:after="0"/>
              <w:jc w:val="right"/>
            </w:pPr>
            <w:r>
              <w:rPr>
                <w:sz w:val="16"/>
              </w:rPr>
              <w:t>111,105</w:t>
            </w:r>
          </w:p>
        </w:tc>
        <w:tc>
          <w:tcPr>
            <w:tcW w:type="dxa" w:w="1126"/>
          </w:tcPr>
          <w:p>
            <w:pPr>
              <w:spacing w:after="0"/>
              <w:jc w:val="right"/>
            </w:pPr>
            <w:r>
              <w:rPr>
                <w:sz w:val="16"/>
              </w:rPr>
              <w:t>$58,145</w:t>
            </w:r>
          </w:p>
        </w:tc>
        <w:tc>
          <w:tcPr>
            <w:tcW w:type="dxa" w:w="1126"/>
          </w:tcPr>
          <w:p>
            <w:pPr>
              <w:spacing w:after="0"/>
              <w:jc w:val="right"/>
            </w:pPr>
            <w:r>
              <w:rPr>
                <w:sz w:val="16"/>
              </w:rPr>
              <w:t>$167</w:t>
            </w:r>
          </w:p>
        </w:tc>
        <w:tc>
          <w:tcPr>
            <w:tcW w:type="dxa" w:w="967"/>
          </w:tcPr>
          <w:p>
            <w:pPr>
              <w:spacing w:after="0"/>
              <w:jc w:val="right"/>
            </w:pPr>
            <w:r>
              <w:rPr>
                <w:sz w:val="16"/>
              </w:rPr>
              <w:t>$190,884</w:t>
            </w:r>
          </w:p>
        </w:tc>
        <w:tc>
          <w:tcPr>
            <w:tcW w:type="dxa" w:w="1305"/>
          </w:tcPr>
          <w:p>
            <w:pPr>
              <w:spacing w:after="0"/>
              <w:jc w:val="right"/>
            </w:pPr>
            <w:r>
              <w:rPr>
                <w:sz w:val="16"/>
              </w:rPr>
              <w:t>0.000272%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$10,154,629,402</w:t>
            </w:r>
          </w:p>
        </w:tc>
        <w:tc>
          <w:tcPr>
            <w:tcW w:type="dxa" w:w="1134"/>
          </w:tcPr>
          <w:p>
            <w:pPr>
              <w:spacing w:after="0"/>
              <w:jc w:val="right"/>
            </w:pPr>
            <w:r>
              <w:rPr>
                <w:sz w:val="16"/>
              </w:rPr>
              <w:t>$41,327,274</w:t>
            </w:r>
          </w:p>
        </w:tc>
        <w:tc>
          <w:tcPr>
            <w:tcW w:type="dxa" w:w="1043"/>
          </w:tcPr>
          <w:p>
            <w:pPr>
              <w:spacing w:after="0"/>
              <w:jc w:val="right"/>
            </w:pPr>
            <w:r>
              <w:rPr>
                <w:sz w:val="16"/>
              </w:rPr>
              <w:t>56,348</w:t>
            </w:r>
          </w:p>
        </w:tc>
        <w:tc>
          <w:tcPr>
            <w:tcW w:type="dxa" w:w="1126"/>
          </w:tcPr>
          <w:p>
            <w:pPr>
              <w:spacing w:after="0"/>
              <w:jc w:val="right"/>
            </w:pPr>
            <w:r>
              <w:rPr>
                <w:sz w:val="16"/>
              </w:rPr>
              <w:t>$10,330</w:t>
            </w:r>
          </w:p>
        </w:tc>
        <w:tc>
          <w:tcPr>
            <w:tcW w:type="dxa" w:w="1126"/>
          </w:tcPr>
          <w:p>
            <w:pPr>
              <w:spacing w:after="0"/>
              <w:jc w:val="right"/>
            </w:pPr>
            <w:r>
              <w:rPr>
                <w:sz w:val="16"/>
              </w:rPr>
              <w:t>$3</w:t>
            </w:r>
          </w:p>
        </w:tc>
        <w:tc>
          <w:tcPr>
            <w:tcW w:type="dxa" w:w="967"/>
          </w:tcPr>
          <w:p>
            <w:pPr>
              <w:spacing w:after="0"/>
              <w:jc w:val="right"/>
            </w:pPr>
            <w:r>
              <w:rPr>
                <w:sz w:val="16"/>
              </w:rPr>
              <w:t>$1,172</w:t>
            </w:r>
          </w:p>
        </w:tc>
        <w:tc>
          <w:tcPr>
            <w:tcW w:type="dxa" w:w="1305"/>
          </w:tcPr>
          <w:p>
            <w:pPr>
              <w:spacing w:after="0"/>
              <w:jc w:val="right"/>
            </w:pPr>
            <w:r>
              <w:rPr>
                <w:sz w:val="16"/>
              </w:rPr>
              <w:t>0.000102%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$21,370,339,132</w:t>
            </w:r>
          </w:p>
        </w:tc>
        <w:tc>
          <w:tcPr>
            <w:tcW w:type="dxa" w:w="1134"/>
          </w:tcPr>
          <w:p>
            <w:pPr>
              <w:spacing w:after="0"/>
              <w:jc w:val="right"/>
            </w:pPr>
            <w:r>
              <w:rPr>
                <w:sz w:val="16"/>
              </w:rPr>
              <w:t>$52,199,845</w:t>
            </w:r>
          </w:p>
        </w:tc>
        <w:tc>
          <w:tcPr>
            <w:tcW w:type="dxa" w:w="1043"/>
          </w:tcPr>
          <w:p>
            <w:pPr>
              <w:spacing w:after="0"/>
              <w:jc w:val="right"/>
            </w:pPr>
            <w:r>
              <w:rPr>
                <w:sz w:val="16"/>
              </w:rPr>
              <w:t>111,105</w:t>
            </w:r>
          </w:p>
        </w:tc>
        <w:tc>
          <w:tcPr>
            <w:tcW w:type="dxa" w:w="1126"/>
          </w:tcPr>
          <w:p>
            <w:pPr>
              <w:spacing w:after="0"/>
              <w:jc w:val="right"/>
            </w:pPr>
            <w:r>
              <w:rPr>
                <w:sz w:val="16"/>
              </w:rPr>
              <w:t>$125,839</w:t>
            </w:r>
          </w:p>
        </w:tc>
        <w:tc>
          <w:tcPr>
            <w:tcW w:type="dxa" w:w="1126"/>
          </w:tcPr>
          <w:p>
            <w:pPr>
              <w:spacing w:after="0"/>
              <w:jc w:val="right"/>
            </w:pPr>
            <w:r>
              <w:rPr>
                <w:sz w:val="16"/>
              </w:rPr>
              <w:t>$48</w:t>
            </w:r>
          </w:p>
        </w:tc>
        <w:tc>
          <w:tcPr>
            <w:tcW w:type="dxa" w:w="967"/>
          </w:tcPr>
          <w:p>
            <w:pPr>
              <w:spacing w:after="0"/>
              <w:jc w:val="right"/>
            </w:pPr>
            <w:r>
              <w:rPr>
                <w:sz w:val="16"/>
              </w:rPr>
              <w:t>$850,665</w:t>
            </w:r>
          </w:p>
        </w:tc>
        <w:tc>
          <w:tcPr>
            <w:tcW w:type="dxa" w:w="1305"/>
          </w:tcPr>
          <w:p>
            <w:pPr>
              <w:spacing w:after="0"/>
              <w:jc w:val="right"/>
            </w:pPr>
            <w:r>
              <w:rPr>
                <w:sz w:val="16"/>
              </w:rPr>
              <w:t>0.000589%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2024-03-15 (Storm Events through 2026-06-30): 8 county-coded records, 8 with a damage value recorded (including $0), $0; 16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111,105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$21,370,339,132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$52,199,845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$19,144,244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$3,561,064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Livermore Falls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Mechanic Falls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Wales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Greene town</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Auburn city</w:t>
            </w:r>
          </w:p>
        </w:tc>
        <w:tc>
          <w:tcPr>
            <w:tcW w:type="dxa" w:w="1636"/>
          </w:tcPr>
          <w:p>
            <w:pPr>
              <w:spacing w:after="0"/>
              <w:jc w:val="left"/>
            </w:pPr>
            <w:r>
              <w:rPr>
                <w:sz w:val="16"/>
              </w:rPr>
              <w:t>230001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Lewiston city</w:t>
            </w:r>
          </w:p>
        </w:tc>
        <w:tc>
          <w:tcPr>
            <w:tcW w:type="dxa" w:w="1636"/>
          </w:tcPr>
          <w:p>
            <w:pPr>
              <w:spacing w:after="0"/>
              <w:jc w:val="left"/>
            </w:pPr>
            <w:r>
              <w:rPr>
                <w:sz w:val="16"/>
              </w:rPr>
              <w:t>230004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Durham town</w:t>
            </w:r>
          </w:p>
        </w:tc>
        <w:tc>
          <w:tcPr>
            <w:tcW w:type="dxa" w:w="1636"/>
          </w:tcPr>
          <w:p>
            <w:pPr>
              <w:spacing w:after="0"/>
              <w:jc w:val="left"/>
            </w:pPr>
            <w:r>
              <w:rPr>
                <w:sz w:val="16"/>
              </w:rPr>
              <w:t>230002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Greene town</w:t>
            </w:r>
          </w:p>
        </w:tc>
        <w:tc>
          <w:tcPr>
            <w:tcW w:type="dxa" w:w="1636"/>
          </w:tcPr>
          <w:p>
            <w:pPr>
              <w:spacing w:after="0"/>
              <w:jc w:val="left"/>
            </w:pPr>
            <w:r>
              <w:rPr>
                <w:sz w:val="16"/>
              </w:rPr>
              <w:t>230475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Leeds town</w:t>
            </w:r>
          </w:p>
        </w:tc>
        <w:tc>
          <w:tcPr>
            <w:tcW w:type="dxa" w:w="1636"/>
          </w:tcPr>
          <w:p>
            <w:pPr>
              <w:spacing w:after="0"/>
              <w:jc w:val="left"/>
            </w:pPr>
            <w:r>
              <w:rPr>
                <w:sz w:val="16"/>
              </w:rPr>
              <w:t>230003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Lisbon town</w:t>
            </w:r>
          </w:p>
        </w:tc>
        <w:tc>
          <w:tcPr>
            <w:tcW w:type="dxa" w:w="1636"/>
          </w:tcPr>
          <w:p>
            <w:pPr>
              <w:spacing w:after="0"/>
              <w:jc w:val="left"/>
            </w:pPr>
            <w:r>
              <w:rPr>
                <w:sz w:val="16"/>
              </w:rPr>
              <w:t>230005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Livermore Falls town</w:t>
            </w:r>
          </w:p>
        </w:tc>
        <w:tc>
          <w:tcPr>
            <w:tcW w:type="dxa" w:w="1636"/>
          </w:tcPr>
          <w:p>
            <w:pPr>
              <w:spacing w:after="0"/>
              <w:jc w:val="left"/>
            </w:pPr>
            <w:r>
              <w:rPr>
                <w:sz w:val="16"/>
              </w:rPr>
              <w:t>230006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Livermore town</w:t>
            </w:r>
          </w:p>
        </w:tc>
        <w:tc>
          <w:tcPr>
            <w:tcW w:type="dxa" w:w="1636"/>
          </w:tcPr>
          <w:p>
            <w:pPr>
              <w:spacing w:after="0"/>
              <w:jc w:val="left"/>
            </w:pPr>
            <w:r>
              <w:rPr>
                <w:sz w:val="16"/>
              </w:rPr>
              <w:t>230173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Mechanic Falls town</w:t>
            </w:r>
          </w:p>
        </w:tc>
        <w:tc>
          <w:tcPr>
            <w:tcW w:type="dxa" w:w="1636"/>
          </w:tcPr>
          <w:p>
            <w:pPr>
              <w:spacing w:after="0"/>
              <w:jc w:val="left"/>
            </w:pPr>
            <w:r>
              <w:rPr>
                <w:sz w:val="16"/>
              </w:rPr>
              <w:t>230007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Minot town</w:t>
            </w:r>
          </w:p>
        </w:tc>
        <w:tc>
          <w:tcPr>
            <w:tcW w:type="dxa" w:w="1636"/>
          </w:tcPr>
          <w:p>
            <w:pPr>
              <w:spacing w:after="0"/>
              <w:jc w:val="left"/>
            </w:pPr>
            <w:r>
              <w:rPr>
                <w:sz w:val="16"/>
              </w:rPr>
              <w:t>230008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Poland town</w:t>
            </w:r>
          </w:p>
        </w:tc>
        <w:tc>
          <w:tcPr>
            <w:tcW w:type="dxa" w:w="1636"/>
          </w:tcPr>
          <w:p>
            <w:pPr>
              <w:spacing w:after="0"/>
              <w:jc w:val="left"/>
            </w:pPr>
            <w:r>
              <w:rPr>
                <w:sz w:val="16"/>
              </w:rPr>
              <w:t>230009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Sabattus town</w:t>
            </w:r>
          </w:p>
        </w:tc>
        <w:tc>
          <w:tcPr>
            <w:tcW w:type="dxa" w:w="1636"/>
          </w:tcPr>
          <w:p>
            <w:pPr>
              <w:spacing w:after="0"/>
              <w:jc w:val="left"/>
            </w:pPr>
            <w:r>
              <w:rPr>
                <w:sz w:val="16"/>
              </w:rPr>
              <w:t>230011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Turner town</w:t>
            </w:r>
          </w:p>
        </w:tc>
        <w:tc>
          <w:tcPr>
            <w:tcW w:type="dxa" w:w="1636"/>
          </w:tcPr>
          <w:p>
            <w:pPr>
              <w:spacing w:after="0"/>
              <w:jc w:val="left"/>
            </w:pPr>
            <w:r>
              <w:rPr>
                <w:sz w:val="16"/>
              </w:rPr>
              <w:t>230010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Wales town</w:t>
            </w:r>
          </w:p>
        </w:tc>
        <w:tc>
          <w:tcPr>
            <w:tcW w:type="dxa" w:w="1636"/>
          </w:tcPr>
          <w:p>
            <w:pPr>
              <w:spacing w:after="0"/>
              <w:jc w:val="left"/>
            </w:pPr>
            <w:r>
              <w:rPr>
                <w:sz w:val="16"/>
              </w:rPr>
              <w:t>230439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Androscoggin County, ME: risk-assessment baseline packet, release 2026-10 (data as of 2026-09-30; County FIPS 23001). Automated baseline. </w:t>
      </w:r>
      <w:hyperlink r:id="rId15">
        <w:r>
          <w:rPr>
            <w:color w:val="1F4E99"/>
            <w:sz w:val="17"/>
            <w:u w:val="single"/>
          </w:rPr>
          <w:t>https://hazardplain.org/me/23001/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Androscoggin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Androscoggin County, ME: Risk-assessment baseline packet</dc:title>
  <dc:subject>Hazard Plain release 2026-10, as of 2026-09-30. Automated baseline</dc:subject>
  <dc:creator>Hazard Plain</dc:creator>
  <cp:keywords>Hazard Plain; hazard mitigation; risk assessment; 23001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