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Baltimore city, MD</w:t>
      </w:r>
    </w:p>
    <w:p>
      <w:pPr>
        <w:spacing w:after="120" w:before="0"/>
      </w:pPr>
      <w:r>
        <w:rPr>
          <w:color w:val="555555"/>
          <w:sz w:val="24"/>
        </w:rPr>
        <w:t>Risk-assessment baseline packet</w:t>
      </w:r>
    </w:p>
    <w:p>
      <w:pPr>
        <w:spacing w:after="120" w:before="0"/>
      </w:pPr>
      <w:r>
        <w:rPr>
          <w:b/>
          <w:sz w:val="18"/>
        </w:rPr>
        <w:t xml:space="preserve">Independent city FIPS: </w:t>
      </w:r>
      <w:r>
        <w:rPr>
          <w:sz w:val="18"/>
        </w:rPr>
        <w:t>24510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2028-11-29. Plan: Baltimore City Hazard Mitigation Plan (FEMA plan 109331), approved 2023-11-30.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2023-11-30: 1 new hazard declaration (1 incident) and 41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($52,423,310 a year), Heat Wave ($38,131,711) and Cold Wave ($12,275,961).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24510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2028-11-29</w:t>
      </w:r>
    </w:p>
    <w:p>
      <w:pPr>
        <w:keepNext/>
        <w:spacing w:after="40" w:before="0"/>
      </w:pPr>
      <w:r>
        <w:rPr>
          <w:b/>
        </w:rPr>
        <w:t xml:space="preserve">Plan: </w:t>
      </w:r>
      <w:r>
        <w:rPr/>
        <w:t>Baltimore City Hazard Mitigation Plan (FEMA plan 109331)</w:t>
      </w:r>
    </w:p>
    <w:p>
      <w:pPr>
        <w:keepNext/>
        <w:spacing w:after="40" w:before="0"/>
      </w:pPr>
      <w:r>
        <w:rPr>
          <w:b/>
        </w:rPr>
        <w:t xml:space="preserve">Approved: </w:t>
      </w:r>
      <w:r>
        <w:rPr/>
        <w:t>2023-11-30</w:t>
      </w:r>
    </w:p>
    <w:p>
      <w:pPr>
        <w:keepNext/>
        <w:spacing w:after="40" w:before="0"/>
      </w:pPr>
      <w:r>
        <w:rPr>
          <w:b/>
        </w:rPr>
        <w:t xml:space="preserve">Days to expiry: </w:t>
      </w:r>
      <w:r>
        <w:rPr/>
        <w:t>791</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EM-3634-MD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12 (44 CFR 77.2); any definition: 73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7"/>
        <w:gridCol w:w="715"/>
        <w:gridCol w:w="2916"/>
        <w:gridCol w:w="5672"/>
        <w:gridCol w:w="1143"/>
        <w:gridCol w:w="1143"/>
        <w:gridCol w:w="986"/>
      </w:tblGrid>
      <w:tr>
        <w:trPr>
          <w:cantSplit/>
          <w:tblHeader/>
        </w:trPr>
        <w:tc>
          <w:tcPr>
            <w:tcW w:type="dxa" w:w="1537"/>
            <w:shd w:val="clear" w:color="auto" w:fill="E8E8E8"/>
          </w:tcPr>
          <w:p>
            <w:pPr>
              <w:spacing w:after="0"/>
              <w:jc w:val="left"/>
            </w:pPr>
            <w:r>
              <w:rPr>
                <w:b/>
                <w:sz w:val="16"/>
              </w:rPr>
              <w:t>Jurisdiction</w:t>
            </w:r>
          </w:p>
        </w:tc>
        <w:tc>
          <w:tcPr>
            <w:tcW w:type="dxa" w:w="715"/>
            <w:shd w:val="clear" w:color="auto" w:fill="E8E8E8"/>
          </w:tcPr>
          <w:p>
            <w:pPr>
              <w:spacing w:after="0"/>
              <w:jc w:val="left"/>
            </w:pPr>
            <w:r>
              <w:rPr>
                <w:b/>
                <w:sz w:val="16"/>
              </w:rPr>
              <w:t>Type</w:t>
            </w:r>
          </w:p>
        </w:tc>
        <w:tc>
          <w:tcPr>
            <w:tcW w:type="dxa" w:w="2916"/>
            <w:shd w:val="clear" w:color="auto" w:fill="E8E8E8"/>
          </w:tcPr>
          <w:p>
            <w:pPr>
              <w:spacing w:after="0"/>
              <w:jc w:val="left"/>
            </w:pPr>
            <w:r>
              <w:rPr>
                <w:b/>
                <w:sz w:val="16"/>
              </w:rPr>
              <w:t>Status</w:t>
            </w:r>
          </w:p>
        </w:tc>
        <w:tc>
          <w:tcPr>
            <w:tcW w:type="dxa" w:w="5672"/>
            <w:shd w:val="clear" w:color="auto" w:fill="E8E8E8"/>
          </w:tcPr>
          <w:p>
            <w:pPr>
              <w:spacing w:after="0"/>
              <w:jc w:val="left"/>
            </w:pPr>
            <w:r>
              <w:rPr>
                <w:b/>
                <w:sz w:val="16"/>
              </w:rPr>
              <w:t>Plan</w:t>
            </w:r>
          </w:p>
        </w:tc>
        <w:tc>
          <w:tcPr>
            <w:tcW w:type="dxa" w:w="1143"/>
            <w:shd w:val="clear" w:color="auto" w:fill="E8E8E8"/>
          </w:tcPr>
          <w:p>
            <w:pPr>
              <w:spacing w:after="0"/>
              <w:jc w:val="left"/>
            </w:pPr>
            <w:r>
              <w:rPr>
                <w:b/>
                <w:sz w:val="16"/>
              </w:rPr>
              <w:t>Approved</w:t>
            </w:r>
          </w:p>
        </w:tc>
        <w:tc>
          <w:tcPr>
            <w:tcW w:type="dxa" w:w="1143"/>
            <w:shd w:val="clear" w:color="auto" w:fill="E8E8E8"/>
          </w:tcPr>
          <w:p>
            <w:pPr>
              <w:spacing w:after="0"/>
              <w:jc w:val="left"/>
            </w:pPr>
            <w:r>
              <w:rPr>
                <w:b/>
                <w:sz w:val="16"/>
              </w:rPr>
              <w:t>Expires</w:t>
            </w:r>
          </w:p>
        </w:tc>
        <w:tc>
          <w:tcPr>
            <w:tcW w:type="dxa" w:w="98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37"/>
          </w:tcPr>
          <w:p>
            <w:pPr>
              <w:spacing w:after="0"/>
              <w:jc w:val="left"/>
            </w:pPr>
            <w:r>
              <w:rPr>
                <w:sz w:val="16"/>
              </w:rPr>
              <w:t>Baltimore city</w:t>
            </w:r>
          </w:p>
        </w:tc>
        <w:tc>
          <w:tcPr>
            <w:tcW w:type="dxa" w:w="715"/>
          </w:tcPr>
          <w:p>
            <w:pPr>
              <w:spacing w:after="0"/>
              <w:jc w:val="left"/>
            </w:pPr>
            <w:r>
              <w:rPr>
                <w:sz w:val="16"/>
              </w:rPr>
              <w:t>City</w:t>
            </w:r>
          </w:p>
        </w:tc>
        <w:tc>
          <w:tcPr>
            <w:tcW w:type="dxa" w:w="2916"/>
          </w:tcPr>
          <w:p>
            <w:pPr>
              <w:spacing w:after="0"/>
              <w:jc w:val="left"/>
            </w:pPr>
            <w:r>
              <w:rPr>
                <w:sz w:val="16"/>
              </w:rPr>
              <w:t>Approved, expires 2028-11-29</w:t>
            </w:r>
          </w:p>
        </w:tc>
        <w:tc>
          <w:tcPr>
            <w:tcW w:type="dxa" w:w="5672"/>
          </w:tcPr>
          <w:p>
            <w:pPr>
              <w:spacing w:after="0"/>
              <w:jc w:val="left"/>
            </w:pPr>
            <w:r>
              <w:rPr>
                <w:sz w:val="16"/>
              </w:rPr>
              <w:t>Baltimore City Hazard Mitigation Plan (FEMA plan 109331)</w:t>
            </w:r>
          </w:p>
        </w:tc>
        <w:tc>
          <w:tcPr>
            <w:tcW w:type="dxa" w:w="1143"/>
          </w:tcPr>
          <w:p>
            <w:pPr>
              <w:spacing w:after="0"/>
              <w:jc w:val="left"/>
            </w:pPr>
            <w:r>
              <w:rPr>
                <w:sz w:val="16"/>
              </w:rPr>
              <w:t>2023-11-30</w:t>
            </w:r>
          </w:p>
        </w:tc>
        <w:tc>
          <w:tcPr>
            <w:tcW w:type="dxa" w:w="1143"/>
          </w:tcPr>
          <w:p>
            <w:pPr>
              <w:spacing w:after="0"/>
              <w:jc w:val="left"/>
            </w:pPr>
            <w:r>
              <w:rPr>
                <w:sz w:val="16"/>
              </w:rPr>
              <w:t>2028-11-29</w:t>
            </w:r>
          </w:p>
        </w:tc>
        <w:tc>
          <w:tcPr>
            <w:tcW w:type="dxa" w:w="986"/>
          </w:tcPr>
          <w:p>
            <w:pPr>
              <w:spacing w:after="0"/>
              <w:jc w:val="right"/>
            </w:pPr>
            <w:r>
              <w:rPr>
                <w:sz w:val="16"/>
              </w:rPr>
              <w:t>791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425"/>
        <w:gridCol w:w="1425"/>
        <w:gridCol w:w="1126"/>
        <w:gridCol w:w="1126"/>
        <w:gridCol w:w="1583"/>
        <w:gridCol w:w="1169"/>
        <w:gridCol w:w="1641"/>
        <w:gridCol w:w="2890"/>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5"/>
            <w:shd w:val="clear" w:color="auto" w:fill="E8E8E8"/>
          </w:tcPr>
          <w:p>
            <w:pPr>
              <w:spacing w:after="0"/>
              <w:jc w:val="left"/>
            </w:pPr>
            <w:r>
              <w:rPr>
                <w:b/>
                <w:sz w:val="16"/>
              </w:rPr>
              <w:t>NRI risk rating</w:t>
            </w:r>
          </w:p>
        </w:tc>
        <w:tc>
          <w:tcPr>
            <w:tcW w:type="dxa" w:w="14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425"/>
          </w:tcPr>
          <w:p>
            <w:pPr>
              <w:spacing w:after="0"/>
              <w:jc w:val="left"/>
            </w:pPr>
            <w:r>
              <w:rPr>
                <w:sz w:val="16"/>
              </w:rPr>
              <w:t>Relatively High</w:t>
            </w:r>
          </w:p>
        </w:tc>
        <w:tc>
          <w:tcPr>
            <w:tcW w:type="dxa" w:w="1425"/>
          </w:tcPr>
          <w:p>
            <w:pPr>
              <w:spacing w:after="0"/>
              <w:jc w:val="left"/>
            </w:pPr>
            <w:r>
              <w:rPr>
                <w:sz w:val="16"/>
              </w:rPr>
              <w:t>Relatively Moderate</w:t>
            </w:r>
          </w:p>
        </w:tc>
        <w:tc>
          <w:tcPr>
            <w:tcW w:type="dxa" w:w="1126"/>
          </w:tcPr>
          <w:p>
            <w:pPr>
              <w:spacing w:after="0"/>
              <w:jc w:val="right"/>
            </w:pPr>
            <w:r>
              <w:rPr>
                <w:sz w:val="16"/>
              </w:rPr>
              <w:t>$51,512,280</w:t>
            </w:r>
          </w:p>
        </w:tc>
        <w:tc>
          <w:tcPr>
            <w:tcW w:type="dxa" w:w="1126"/>
          </w:tcPr>
          <w:p>
            <w:pPr>
              <w:spacing w:after="0"/>
              <w:jc w:val="right"/>
            </w:pPr>
            <w:r>
              <w:rPr>
                <w:sz w:val="16"/>
              </w:rPr>
              <w:t>$0</w:t>
            </w:r>
          </w:p>
        </w:tc>
        <w:tc>
          <w:tcPr>
            <w:tcW w:type="dxa" w:w="1583"/>
          </w:tcPr>
          <w:p>
            <w:pPr>
              <w:spacing w:after="0"/>
              <w:jc w:val="right"/>
            </w:pPr>
            <w:r>
              <w:rPr>
                <w:sz w:val="16"/>
              </w:rPr>
              <w:t>$911,031</w:t>
            </w:r>
          </w:p>
        </w:tc>
        <w:tc>
          <w:tcPr>
            <w:tcW w:type="dxa" w:w="1169"/>
          </w:tcPr>
          <w:p>
            <w:pPr>
              <w:spacing w:after="0"/>
              <w:jc w:val="right"/>
            </w:pPr>
            <w:r>
              <w:rPr>
                <w:sz w:val="16"/>
              </w:rPr>
              <w:t>$52,423,310</w:t>
            </w:r>
          </w:p>
        </w:tc>
        <w:tc>
          <w:tcPr>
            <w:tcW w:type="dxa" w:w="1641"/>
          </w:tcPr>
          <w:p>
            <w:pPr>
              <w:spacing w:after="0"/>
              <w:jc w:val="right"/>
            </w:pPr>
            <w:r>
              <w:rPr>
                <w:sz w:val="16"/>
              </w:rPr>
              <w:t>71</w:t>
            </w:r>
          </w:p>
        </w:tc>
        <w:tc>
          <w:tcPr>
            <w:tcW w:type="dxa" w:w="2890"/>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Heat Wave</w:t>
            </w:r>
          </w:p>
        </w:tc>
        <w:tc>
          <w:tcPr>
            <w:tcW w:type="dxa" w:w="1425"/>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$136</w:t>
            </w:r>
          </w:p>
        </w:tc>
        <w:tc>
          <w:tcPr>
            <w:tcW w:type="dxa" w:w="1126"/>
          </w:tcPr>
          <w:p>
            <w:pPr>
              <w:spacing w:after="0"/>
              <w:jc w:val="right"/>
            </w:pPr>
            <w:r>
              <w:rPr>
                <w:sz w:val="16"/>
              </w:rPr>
              <w:t>$0</w:t>
            </w:r>
          </w:p>
        </w:tc>
        <w:tc>
          <w:tcPr>
            <w:tcW w:type="dxa" w:w="1583"/>
          </w:tcPr>
          <w:p>
            <w:pPr>
              <w:spacing w:after="0"/>
              <w:jc w:val="right"/>
            </w:pPr>
            <w:r>
              <w:rPr>
                <w:sz w:val="16"/>
              </w:rPr>
              <w:t>$38,131,574</w:t>
            </w:r>
          </w:p>
        </w:tc>
        <w:tc>
          <w:tcPr>
            <w:tcW w:type="dxa" w:w="1169"/>
          </w:tcPr>
          <w:p>
            <w:pPr>
              <w:spacing w:after="0"/>
              <w:jc w:val="right"/>
            </w:pPr>
            <w:r>
              <w:rPr>
                <w:sz w:val="16"/>
              </w:rPr>
              <w:t>$38,131,711</w:t>
            </w:r>
          </w:p>
        </w:tc>
        <w:tc>
          <w:tcPr>
            <w:tcW w:type="dxa" w:w="1641"/>
          </w:tcPr>
          <w:p>
            <w:pPr>
              <w:spacing w:after="0"/>
              <w:jc w:val="right"/>
            </w:pPr>
            <w:r>
              <w:rPr>
                <w:sz w:val="16"/>
              </w:rPr>
              <w:t>86</w:t>
            </w:r>
          </w:p>
        </w:tc>
        <w:tc>
          <w:tcPr>
            <w:tcW w:type="dxa" w:w="2890"/>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425"/>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$2,537</w:t>
            </w:r>
          </w:p>
        </w:tc>
        <w:tc>
          <w:tcPr>
            <w:tcW w:type="dxa" w:w="1126"/>
          </w:tcPr>
          <w:p>
            <w:pPr>
              <w:spacing w:after="0"/>
              <w:jc w:val="right"/>
            </w:pPr>
            <w:r>
              <w:rPr>
                <w:sz w:val="16"/>
              </w:rPr>
              <w:t>$0</w:t>
            </w:r>
          </w:p>
        </w:tc>
        <w:tc>
          <w:tcPr>
            <w:tcW w:type="dxa" w:w="1583"/>
          </w:tcPr>
          <w:p>
            <w:pPr>
              <w:spacing w:after="0"/>
              <w:jc w:val="right"/>
            </w:pPr>
            <w:r>
              <w:rPr>
                <w:sz w:val="16"/>
              </w:rPr>
              <w:t>$12,273,425</w:t>
            </w:r>
          </w:p>
        </w:tc>
        <w:tc>
          <w:tcPr>
            <w:tcW w:type="dxa" w:w="1169"/>
          </w:tcPr>
          <w:p>
            <w:pPr>
              <w:spacing w:after="0"/>
              <w:jc w:val="right"/>
            </w:pPr>
            <w:r>
              <w:rPr>
                <w:sz w:val="16"/>
              </w:rPr>
              <w:t>$12,275,961</w:t>
            </w:r>
          </w:p>
        </w:tc>
        <w:tc>
          <w:tcPr>
            <w:tcW w:type="dxa" w:w="1641"/>
          </w:tcPr>
          <w:p>
            <w:pPr>
              <w:spacing w:after="0"/>
              <w:jc w:val="right"/>
            </w:pPr>
            <w:r>
              <w:rPr>
                <w:sz w:val="16"/>
              </w:rPr>
              <w:t>33</w:t>
            </w:r>
          </w:p>
        </w:tc>
        <w:tc>
          <w:tcPr>
            <w:tcW w:type="dxa" w:w="2890"/>
          </w:tcPr>
          <w:p>
            <w:pPr>
              <w:spacing w:after="0"/>
              <w:jc w:val="left"/>
            </w:pPr>
            <w:r>
              <w:rPr>
                <w:sz w:val="16"/>
              </w:rPr>
              <w:t>Includes 17 Frost/Freeze records (outside NRI's Cold Wave definition; counted in this table and in B1-d, not in the B1-e descriptor).</w:t>
            </w: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425"/>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$2,158,155</w:t>
            </w:r>
          </w:p>
        </w:tc>
        <w:tc>
          <w:tcPr>
            <w:tcW w:type="dxa" w:w="1126"/>
          </w:tcPr>
          <w:p>
            <w:pPr>
              <w:spacing w:after="0"/>
              <w:jc w:val="right"/>
            </w:pPr>
            <w:r>
              <w:rPr>
                <w:sz w:val="16"/>
              </w:rPr>
              <w:t>$0</w:t>
            </w:r>
          </w:p>
        </w:tc>
        <w:tc>
          <w:tcPr>
            <w:tcW w:type="dxa" w:w="1583"/>
          </w:tcPr>
          <w:p>
            <w:pPr>
              <w:spacing w:after="0"/>
              <w:jc w:val="right"/>
            </w:pPr>
            <w:r>
              <w:rPr>
                <w:sz w:val="16"/>
              </w:rPr>
              <w:t>$7,866,637</w:t>
            </w:r>
          </w:p>
        </w:tc>
        <w:tc>
          <w:tcPr>
            <w:tcW w:type="dxa" w:w="1169"/>
          </w:tcPr>
          <w:p>
            <w:pPr>
              <w:spacing w:after="0"/>
              <w:jc w:val="right"/>
            </w:pPr>
            <w:r>
              <w:rPr>
                <w:sz w:val="16"/>
              </w:rPr>
              <w:t>$10,024,793</w:t>
            </w:r>
          </w:p>
        </w:tc>
        <w:tc>
          <w:tcPr>
            <w:tcW w:type="dxa" w:w="1641"/>
          </w:tcPr>
          <w:p>
            <w:pPr>
              <w:spacing w:after="0"/>
              <w:jc w:val="right"/>
            </w:pPr>
            <w:r>
              <w:rPr>
                <w:sz w:val="16"/>
              </w:rPr>
              <w:t>7</w:t>
            </w:r>
          </w:p>
        </w:tc>
        <w:tc>
          <w:tcPr>
            <w:tcW w:type="dxa" w:w="2890"/>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Hurricane</w:t>
            </w:r>
          </w:p>
        </w:tc>
        <w:tc>
          <w:tcPr>
            <w:tcW w:type="dxa" w:w="1425"/>
          </w:tcPr>
          <w:p>
            <w:pPr>
              <w:spacing w:after="0"/>
              <w:jc w:val="left"/>
            </w:pPr>
            <w:r>
              <w:rPr>
                <w:sz w:val="16"/>
              </w:rPr>
              <w:t>Relatively Moderate</w:t>
            </w:r>
          </w:p>
        </w:tc>
        <w:tc>
          <w:tcPr>
            <w:tcW w:type="dxa" w:w="1425"/>
          </w:tcPr>
          <w:p>
            <w:pPr>
              <w:spacing w:after="0"/>
              <w:jc w:val="left"/>
            </w:pPr>
            <w:r>
              <w:rPr>
                <w:sz w:val="16"/>
              </w:rPr>
              <w:t>Relatively High</w:t>
            </w:r>
          </w:p>
        </w:tc>
        <w:tc>
          <w:tcPr>
            <w:tcW w:type="dxa" w:w="1126"/>
          </w:tcPr>
          <w:p>
            <w:pPr>
              <w:spacing w:after="0"/>
              <w:jc w:val="right"/>
            </w:pPr>
            <w:r>
              <w:rPr>
                <w:sz w:val="16"/>
              </w:rPr>
              <w:t>$9,452,405</w:t>
            </w:r>
          </w:p>
        </w:tc>
        <w:tc>
          <w:tcPr>
            <w:tcW w:type="dxa" w:w="1126"/>
          </w:tcPr>
          <w:p>
            <w:pPr>
              <w:spacing w:after="0"/>
              <w:jc w:val="right"/>
            </w:pPr>
            <w:r>
              <w:rPr>
                <w:sz w:val="16"/>
              </w:rPr>
              <w:t>$0</w:t>
            </w:r>
          </w:p>
        </w:tc>
        <w:tc>
          <w:tcPr>
            <w:tcW w:type="dxa" w:w="1583"/>
          </w:tcPr>
          <w:p>
            <w:pPr>
              <w:spacing w:after="0"/>
              <w:jc w:val="right"/>
            </w:pPr>
            <w:r>
              <w:rPr>
                <w:sz w:val="16"/>
              </w:rPr>
              <w:t>$294,727</w:t>
            </w:r>
          </w:p>
        </w:tc>
        <w:tc>
          <w:tcPr>
            <w:tcW w:type="dxa" w:w="1169"/>
          </w:tcPr>
          <w:p>
            <w:pPr>
              <w:spacing w:after="0"/>
              <w:jc w:val="right"/>
            </w:pPr>
            <w:r>
              <w:rPr>
                <w:sz w:val="16"/>
              </w:rPr>
              <w:t>$9,747,132</w:t>
            </w:r>
          </w:p>
        </w:tc>
        <w:tc>
          <w:tcPr>
            <w:tcW w:type="dxa" w:w="1641"/>
          </w:tcPr>
          <w:p>
            <w:pPr>
              <w:spacing w:after="0"/>
              <w:jc w:val="right"/>
            </w:pPr>
            <w:r>
              <w:rPr>
                <w:sz w:val="16"/>
              </w:rPr>
              <w:t>3</w:t>
            </w:r>
          </w:p>
        </w:tc>
        <w:tc>
          <w:tcPr>
            <w:tcW w:type="dxa" w:w="2890"/>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Earthquake</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$4,582,457</w:t>
            </w:r>
          </w:p>
        </w:tc>
        <w:tc>
          <w:tcPr>
            <w:tcW w:type="dxa" w:w="1126"/>
          </w:tcPr>
          <w:p>
            <w:pPr>
              <w:spacing w:after="0"/>
              <w:jc w:val="right"/>
            </w:pPr>
            <w:r>
              <w:rPr>
                <w:sz w:val="16"/>
              </w:rPr>
              <w:t>n/a</w:t>
            </w:r>
          </w:p>
        </w:tc>
        <w:tc>
          <w:tcPr>
            <w:tcW w:type="dxa" w:w="1583"/>
          </w:tcPr>
          <w:p>
            <w:pPr>
              <w:spacing w:after="0"/>
              <w:jc w:val="right"/>
            </w:pPr>
            <w:r>
              <w:rPr>
                <w:sz w:val="16"/>
              </w:rPr>
              <w:t>$2,347,377</w:t>
            </w:r>
          </w:p>
        </w:tc>
        <w:tc>
          <w:tcPr>
            <w:tcW w:type="dxa" w:w="1169"/>
          </w:tcPr>
          <w:p>
            <w:pPr>
              <w:spacing w:after="0"/>
              <w:jc w:val="right"/>
            </w:pPr>
            <w:r>
              <w:rPr>
                <w:sz w:val="16"/>
              </w:rPr>
              <w:t>$6,929,834</w:t>
            </w:r>
          </w:p>
        </w:tc>
        <w:tc>
          <w:tcPr>
            <w:tcW w:type="dxa" w:w="1641"/>
          </w:tcPr>
          <w:p>
            <w:pPr>
              <w:spacing w:after="0"/>
              <w:jc w:val="right"/>
            </w:pPr>
          </w:p>
        </w:tc>
        <w:tc>
          <w:tcPr>
            <w:tcW w:type="dxa" w:w="2890"/>
          </w:tcPr>
          <w:p>
            <w:pPr>
              <w:spacing w:after="0"/>
              <w:jc w:val="left"/>
            </w:pPr>
            <w:r>
              <w:rPr>
                <w:sz w:val="16"/>
              </w:rPr>
              <w:t>Storm Events does not record earthquakes.</w:t>
            </w: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425"/>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$658,855</w:t>
            </w:r>
          </w:p>
        </w:tc>
        <w:tc>
          <w:tcPr>
            <w:tcW w:type="dxa" w:w="1126"/>
          </w:tcPr>
          <w:p>
            <w:pPr>
              <w:spacing w:after="0"/>
              <w:jc w:val="right"/>
            </w:pPr>
            <w:r>
              <w:rPr>
                <w:sz w:val="16"/>
              </w:rPr>
              <w:t>$0</w:t>
            </w:r>
          </w:p>
        </w:tc>
        <w:tc>
          <w:tcPr>
            <w:tcW w:type="dxa" w:w="1583"/>
          </w:tcPr>
          <w:p>
            <w:pPr>
              <w:spacing w:after="0"/>
              <w:jc w:val="right"/>
            </w:pPr>
            <w:r>
              <w:rPr>
                <w:sz w:val="16"/>
              </w:rPr>
              <w:t>$2,072,179</w:t>
            </w:r>
          </w:p>
        </w:tc>
        <w:tc>
          <w:tcPr>
            <w:tcW w:type="dxa" w:w="1169"/>
          </w:tcPr>
          <w:p>
            <w:pPr>
              <w:spacing w:after="0"/>
              <w:jc w:val="right"/>
            </w:pPr>
            <w:r>
              <w:rPr>
                <w:sz w:val="16"/>
              </w:rPr>
              <w:t>$2,731,034</w:t>
            </w:r>
          </w:p>
        </w:tc>
        <w:tc>
          <w:tcPr>
            <w:tcW w:type="dxa" w:w="1641"/>
          </w:tcPr>
          <w:p>
            <w:pPr>
              <w:spacing w:after="0"/>
              <w:jc w:val="right"/>
            </w:pPr>
            <w:r>
              <w:rPr>
                <w:sz w:val="16"/>
              </w:rPr>
              <w:t>160</w:t>
            </w:r>
          </w:p>
        </w:tc>
        <w:tc>
          <w:tcPr>
            <w:tcW w:type="dxa" w:w="2890"/>
          </w:tcPr>
          <w:p>
            <w:pPr>
              <w:spacing w:after="0"/>
              <w:jc w:val="left"/>
            </w:pPr>
            <w:r>
              <w:rPr>
                <w:sz w:val="16"/>
              </w:rPr>
              <w:t>Includes 22 High Wind and 23 Strong Wind records (NOAA non-thunderstorm wind types, outside NRI's Strong Wind definition).</w:t>
            </w:r>
          </w:p>
        </w:tc>
      </w:tr>
      <w:tr>
        <w:trPr>
          <w:cantSplit/>
        </w:trPr>
        <w:tc>
          <w:tcPr>
            <w:tcW w:type="dxa" w:w="689"/>
          </w:tcPr>
          <w:p>
            <w:pPr>
              <w:spacing w:after="0"/>
              <w:jc w:val="right"/>
            </w:pPr>
            <w:r>
              <w:rPr>
                <w:sz w:val="16"/>
              </w:rPr>
              <w:t>8</w:t>
            </w:r>
          </w:p>
        </w:tc>
        <w:tc>
          <w:tcPr>
            <w:tcW w:type="dxa" w:w="1037"/>
          </w:tcPr>
          <w:p>
            <w:pPr>
              <w:spacing w:after="0"/>
              <w:jc w:val="left"/>
            </w:pPr>
            <w:r>
              <w:rPr>
                <w:sz w:val="16"/>
              </w:rPr>
              <w:t>Hail</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$1,160,526</w:t>
            </w:r>
          </w:p>
        </w:tc>
        <w:tc>
          <w:tcPr>
            <w:tcW w:type="dxa" w:w="1126"/>
          </w:tcPr>
          <w:p>
            <w:pPr>
              <w:spacing w:after="0"/>
              <w:jc w:val="right"/>
            </w:pPr>
            <w:r>
              <w:rPr>
                <w:sz w:val="16"/>
              </w:rPr>
              <w:t>$0</w:t>
            </w:r>
          </w:p>
        </w:tc>
        <w:tc>
          <w:tcPr>
            <w:tcW w:type="dxa" w:w="1583"/>
          </w:tcPr>
          <w:p>
            <w:pPr>
              <w:spacing w:after="0"/>
              <w:jc w:val="right"/>
            </w:pPr>
            <w:r>
              <w:rPr>
                <w:sz w:val="16"/>
              </w:rPr>
              <w:t>$26,830</w:t>
            </w:r>
          </w:p>
        </w:tc>
        <w:tc>
          <w:tcPr>
            <w:tcW w:type="dxa" w:w="1169"/>
          </w:tcPr>
          <w:p>
            <w:pPr>
              <w:spacing w:after="0"/>
              <w:jc w:val="right"/>
            </w:pPr>
            <w:r>
              <w:rPr>
                <w:sz w:val="16"/>
              </w:rPr>
              <w:t>$1,187,356</w:t>
            </w:r>
          </w:p>
        </w:tc>
        <w:tc>
          <w:tcPr>
            <w:tcW w:type="dxa" w:w="1641"/>
          </w:tcPr>
          <w:p>
            <w:pPr>
              <w:spacing w:after="0"/>
              <w:jc w:val="right"/>
            </w:pPr>
            <w:r>
              <w:rPr>
                <w:sz w:val="16"/>
              </w:rPr>
              <w:t>18</w:t>
            </w:r>
          </w:p>
        </w:tc>
        <w:tc>
          <w:tcPr>
            <w:tcW w:type="dxa" w:w="2890"/>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425"/>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$48,588</w:t>
            </w:r>
          </w:p>
        </w:tc>
        <w:tc>
          <w:tcPr>
            <w:tcW w:type="dxa" w:w="1126"/>
          </w:tcPr>
          <w:p>
            <w:pPr>
              <w:spacing w:after="0"/>
              <w:jc w:val="right"/>
            </w:pPr>
            <w:r>
              <w:rPr>
                <w:sz w:val="16"/>
              </w:rPr>
              <w:t>n/a</w:t>
            </w:r>
          </w:p>
        </w:tc>
        <w:tc>
          <w:tcPr>
            <w:tcW w:type="dxa" w:w="1583"/>
          </w:tcPr>
          <w:p>
            <w:pPr>
              <w:spacing w:after="0"/>
              <w:jc w:val="right"/>
            </w:pPr>
            <w:r>
              <w:rPr>
                <w:sz w:val="16"/>
              </w:rPr>
              <w:t>$1,027,500</w:t>
            </w:r>
          </w:p>
        </w:tc>
        <w:tc>
          <w:tcPr>
            <w:tcW w:type="dxa" w:w="1169"/>
          </w:tcPr>
          <w:p>
            <w:pPr>
              <w:spacing w:after="0"/>
              <w:jc w:val="right"/>
            </w:pPr>
            <w:r>
              <w:rPr>
                <w:sz w:val="16"/>
              </w:rPr>
              <w:t>$1,076,088</w:t>
            </w:r>
          </w:p>
        </w:tc>
        <w:tc>
          <w:tcPr>
            <w:tcW w:type="dxa" w:w="1641"/>
          </w:tcPr>
          <w:p>
            <w:pPr>
              <w:spacing w:after="0"/>
              <w:jc w:val="right"/>
            </w:pPr>
            <w:r>
              <w:rPr>
                <w:sz w:val="16"/>
              </w:rPr>
              <w:t>4</w:t>
            </w:r>
          </w:p>
        </w:tc>
        <w:tc>
          <w:tcPr>
            <w:tcW w:type="dxa" w:w="2890"/>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Winter Weather</w:t>
            </w:r>
          </w:p>
        </w:tc>
        <w:tc>
          <w:tcPr>
            <w:tcW w:type="dxa" w:w="1425"/>
          </w:tcPr>
          <w:p>
            <w:pPr>
              <w:spacing w:after="0"/>
              <w:jc w:val="left"/>
            </w:pPr>
            <w:r>
              <w:rPr>
                <w:sz w:val="16"/>
              </w:rPr>
              <w:t>Very High</w:t>
            </w:r>
          </w:p>
        </w:tc>
        <w:tc>
          <w:tcPr>
            <w:tcW w:type="dxa" w:w="1425"/>
          </w:tcPr>
          <w:p>
            <w:pPr>
              <w:spacing w:after="0"/>
              <w:jc w:val="left"/>
            </w:pPr>
            <w:r>
              <w:rPr>
                <w:sz w:val="16"/>
              </w:rPr>
              <w:t>Very High</w:t>
            </w:r>
          </w:p>
        </w:tc>
        <w:tc>
          <w:tcPr>
            <w:tcW w:type="dxa" w:w="1126"/>
          </w:tcPr>
          <w:p>
            <w:pPr>
              <w:spacing w:after="0"/>
              <w:jc w:val="right"/>
            </w:pPr>
            <w:r>
              <w:rPr>
                <w:sz w:val="16"/>
              </w:rPr>
              <w:t>$36,340</w:t>
            </w:r>
          </w:p>
        </w:tc>
        <w:tc>
          <w:tcPr>
            <w:tcW w:type="dxa" w:w="1126"/>
          </w:tcPr>
          <w:p>
            <w:pPr>
              <w:spacing w:after="0"/>
              <w:jc w:val="right"/>
            </w:pPr>
            <w:r>
              <w:rPr>
                <w:sz w:val="16"/>
              </w:rPr>
              <w:t>$0</w:t>
            </w:r>
          </w:p>
        </w:tc>
        <w:tc>
          <w:tcPr>
            <w:tcW w:type="dxa" w:w="1583"/>
          </w:tcPr>
          <w:p>
            <w:pPr>
              <w:spacing w:after="0"/>
              <w:jc w:val="right"/>
            </w:pPr>
            <w:r>
              <w:rPr>
                <w:sz w:val="16"/>
              </w:rPr>
              <w:t>$907,352</w:t>
            </w:r>
          </w:p>
        </w:tc>
        <w:tc>
          <w:tcPr>
            <w:tcW w:type="dxa" w:w="1169"/>
          </w:tcPr>
          <w:p>
            <w:pPr>
              <w:spacing w:after="0"/>
              <w:jc w:val="right"/>
            </w:pPr>
            <w:r>
              <w:rPr>
                <w:sz w:val="16"/>
              </w:rPr>
              <w:t>$943,692</w:t>
            </w:r>
          </w:p>
        </w:tc>
        <w:tc>
          <w:tcPr>
            <w:tcW w:type="dxa" w:w="1641"/>
          </w:tcPr>
          <w:p>
            <w:pPr>
              <w:spacing w:after="0"/>
              <w:jc w:val="right"/>
            </w:pPr>
            <w:r>
              <w:rPr>
                <w:sz w:val="16"/>
              </w:rPr>
              <w:t>184</w:t>
            </w:r>
          </w:p>
        </w:tc>
        <w:tc>
          <w:tcPr>
            <w:tcW w:type="dxa" w:w="2890"/>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Coastal Flooding</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$508,768</w:t>
            </w:r>
          </w:p>
        </w:tc>
        <w:tc>
          <w:tcPr>
            <w:tcW w:type="dxa" w:w="1126"/>
          </w:tcPr>
          <w:p>
            <w:pPr>
              <w:spacing w:after="0"/>
              <w:jc w:val="right"/>
            </w:pPr>
            <w:r>
              <w:rPr>
                <w:sz w:val="16"/>
              </w:rPr>
              <w:t>n/a</w:t>
            </w:r>
          </w:p>
        </w:tc>
        <w:tc>
          <w:tcPr>
            <w:tcW w:type="dxa" w:w="1583"/>
          </w:tcPr>
          <w:p>
            <w:pPr>
              <w:spacing w:after="0"/>
              <w:jc w:val="right"/>
            </w:pPr>
            <w:r>
              <w:rPr>
                <w:sz w:val="16"/>
              </w:rPr>
              <w:t>$50,503</w:t>
            </w:r>
          </w:p>
        </w:tc>
        <w:tc>
          <w:tcPr>
            <w:tcW w:type="dxa" w:w="1169"/>
          </w:tcPr>
          <w:p>
            <w:pPr>
              <w:spacing w:after="0"/>
              <w:jc w:val="right"/>
            </w:pPr>
            <w:r>
              <w:rPr>
                <w:sz w:val="16"/>
              </w:rPr>
              <w:t>$559,270</w:t>
            </w:r>
          </w:p>
        </w:tc>
        <w:tc>
          <w:tcPr>
            <w:tcW w:type="dxa" w:w="1641"/>
          </w:tcPr>
          <w:p>
            <w:pPr>
              <w:spacing w:after="0"/>
              <w:jc w:val="right"/>
            </w:pPr>
            <w:r>
              <w:rPr>
                <w:sz w:val="16"/>
              </w:rPr>
              <w:t>18</w:t>
            </w:r>
          </w:p>
        </w:tc>
        <w:tc>
          <w:tcPr>
            <w:tcW w:type="dxa" w:w="2890"/>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$108,711</w:t>
            </w:r>
          </w:p>
        </w:tc>
        <w:tc>
          <w:tcPr>
            <w:tcW w:type="dxa" w:w="1126"/>
          </w:tcPr>
          <w:p>
            <w:pPr>
              <w:spacing w:after="0"/>
              <w:jc w:val="right"/>
            </w:pPr>
            <w:r>
              <w:rPr>
                <w:sz w:val="16"/>
              </w:rPr>
              <w:t>n/a</w:t>
            </w:r>
          </w:p>
        </w:tc>
        <w:tc>
          <w:tcPr>
            <w:tcW w:type="dxa" w:w="1583"/>
          </w:tcPr>
          <w:p>
            <w:pPr>
              <w:spacing w:after="0"/>
              <w:jc w:val="right"/>
            </w:pPr>
            <w:r>
              <w:rPr>
                <w:sz w:val="16"/>
              </w:rPr>
              <w:t>$139,414</w:t>
            </w:r>
          </w:p>
        </w:tc>
        <w:tc>
          <w:tcPr>
            <w:tcW w:type="dxa" w:w="1169"/>
          </w:tcPr>
          <w:p>
            <w:pPr>
              <w:spacing w:after="0"/>
              <w:jc w:val="right"/>
            </w:pPr>
            <w:r>
              <w:rPr>
                <w:sz w:val="16"/>
              </w:rPr>
              <w:t>$248,125</w:t>
            </w:r>
          </w:p>
        </w:tc>
        <w:tc>
          <w:tcPr>
            <w:tcW w:type="dxa" w:w="1641"/>
          </w:tcPr>
          <w:p>
            <w:pPr>
              <w:spacing w:after="0"/>
              <w:jc w:val="right"/>
            </w:pPr>
            <w:r>
              <w:rPr>
                <w:sz w:val="16"/>
              </w:rPr>
              <w:t>4</w:t>
            </w:r>
          </w:p>
        </w:tc>
        <w:tc>
          <w:tcPr>
            <w:tcW w:type="dxa" w:w="2890"/>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$6,910</w:t>
            </w:r>
          </w:p>
        </w:tc>
        <w:tc>
          <w:tcPr>
            <w:tcW w:type="dxa" w:w="1126"/>
          </w:tcPr>
          <w:p>
            <w:pPr>
              <w:spacing w:after="0"/>
              <w:jc w:val="right"/>
            </w:pPr>
            <w:r>
              <w:rPr>
                <w:sz w:val="16"/>
              </w:rPr>
              <w:t>$0</w:t>
            </w:r>
          </w:p>
        </w:tc>
        <w:tc>
          <w:tcPr>
            <w:tcW w:type="dxa" w:w="1583"/>
          </w:tcPr>
          <w:p>
            <w:pPr>
              <w:spacing w:after="0"/>
              <w:jc w:val="right"/>
            </w:pPr>
            <w:r>
              <w:rPr>
                <w:sz w:val="16"/>
              </w:rPr>
              <w:t>$874</w:t>
            </w:r>
          </w:p>
        </w:tc>
        <w:tc>
          <w:tcPr>
            <w:tcW w:type="dxa" w:w="1169"/>
          </w:tcPr>
          <w:p>
            <w:pPr>
              <w:spacing w:after="0"/>
              <w:jc w:val="right"/>
            </w:pPr>
            <w:r>
              <w:rPr>
                <w:sz w:val="16"/>
              </w:rPr>
              <w:t>$7,783</w:t>
            </w:r>
          </w:p>
        </w:tc>
        <w:tc>
          <w:tcPr>
            <w:tcW w:type="dxa" w:w="1641"/>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$354</w:t>
            </w:r>
          </w:p>
        </w:tc>
        <w:tc>
          <w:tcPr>
            <w:tcW w:type="dxa" w:w="1126"/>
          </w:tcPr>
          <w:p>
            <w:pPr>
              <w:spacing w:after="0"/>
              <w:jc w:val="right"/>
            </w:pPr>
            <w:r>
              <w:rPr>
                <w:sz w:val="16"/>
              </w:rPr>
              <w:t>n/a</w:t>
            </w:r>
          </w:p>
        </w:tc>
        <w:tc>
          <w:tcPr>
            <w:tcW w:type="dxa" w:w="1583"/>
          </w:tcPr>
          <w:p>
            <w:pPr>
              <w:spacing w:after="0"/>
              <w:jc w:val="right"/>
            </w:pPr>
            <w:r>
              <w:rPr>
                <w:sz w:val="16"/>
              </w:rPr>
              <w:t>$17</w:t>
            </w:r>
          </w:p>
        </w:tc>
        <w:tc>
          <w:tcPr>
            <w:tcW w:type="dxa" w:w="1169"/>
          </w:tcPr>
          <w:p>
            <w:pPr>
              <w:spacing w:after="0"/>
              <w:jc w:val="right"/>
            </w:pPr>
            <w:r>
              <w:rPr>
                <w:sz w:val="16"/>
              </w:rPr>
              <w:t>$371</w:t>
            </w:r>
          </w:p>
        </w:tc>
        <w:tc>
          <w:tcPr>
            <w:tcW w:type="dxa" w:w="1641"/>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15</w:t>
            </w:r>
          </w:p>
        </w:tc>
        <w:tc>
          <w:tcPr>
            <w:tcW w:type="dxa" w:w="1037"/>
          </w:tcPr>
          <w:p>
            <w:pPr>
              <w:spacing w:after="0"/>
              <w:jc w:val="left"/>
            </w:pPr>
            <w:r>
              <w:rPr>
                <w:sz w:val="16"/>
              </w:rPr>
              <w:t>Drought</w:t>
            </w:r>
          </w:p>
        </w:tc>
        <w:tc>
          <w:tcPr>
            <w:tcW w:type="dxa" w:w="1425"/>
          </w:tcPr>
          <w:p>
            <w:pPr>
              <w:spacing w:after="0"/>
              <w:jc w:val="left"/>
            </w:pPr>
            <w:r>
              <w:rPr>
                <w:sz w:val="16"/>
              </w:rPr>
              <w:t>No Rating</w:t>
            </w:r>
          </w:p>
        </w:tc>
        <w:tc>
          <w:tcPr>
            <w:tcW w:type="dxa" w:w="142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83"/>
          </w:tcPr>
          <w:p>
            <w:pPr>
              <w:spacing w:after="0"/>
              <w:jc w:val="right"/>
            </w:pPr>
            <w:r>
              <w:rPr>
                <w:sz w:val="16"/>
              </w:rPr>
              <w:t>n/a</w:t>
            </w:r>
          </w:p>
        </w:tc>
        <w:tc>
          <w:tcPr>
            <w:tcW w:type="dxa" w:w="1169"/>
          </w:tcPr>
          <w:p>
            <w:pPr>
              <w:spacing w:after="0"/>
              <w:jc w:val="right"/>
            </w:pPr>
            <w:r>
              <w:rPr>
                <w:sz w:val="16"/>
              </w:rPr>
              <w:t>$0</w:t>
            </w:r>
          </w:p>
        </w:tc>
        <w:tc>
          <w:tcPr>
            <w:tcW w:type="dxa" w:w="1641"/>
          </w:tcPr>
          <w:p>
            <w:pPr>
              <w:spacing w:after="0"/>
              <w:jc w:val="right"/>
            </w:pPr>
            <w:r>
              <w:rPr>
                <w:sz w:val="16"/>
              </w:rPr>
              <w:t>9</w:t>
            </w:r>
          </w:p>
        </w:tc>
        <w:tc>
          <w:tcPr>
            <w:tcW w:type="dxa" w:w="289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2606.05 (Relatively Moderate, 79.9); tract 2605.01 (Relatively Moderate, 79.2); tract 2102 (Relatively Moderate, 78.4)</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2606.05 (Relatively Moderate, 88.1); tract 1202.02 (Relatively Moderate, 86.7); tract 1102 (Relatively Moderate, 84.8)</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2713 (Very Low, 79.7); tract 2715.01 (Very Low, 77.3); tract 2803.01 (Very Low, 74.0)</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1202.02 (Relatively Moderate, 73.1); tract 2606.05 (Relatively Moderate, 72.9); tract 1102 (Relatively Moderate, 70.1)</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2502.07 (Very Low, 56.2); tract 2714 (Very Low, 52.3); tract 2708.03 (Very Low, 51.3)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2606.05 is Census Tract 2606.05).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771"/>
        <w:gridCol w:w="1948"/>
        <w:gridCol w:w="1771"/>
        <w:gridCol w:w="1453"/>
        <w:gridCol w:w="1564"/>
        <w:gridCol w:w="1905"/>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8"/>
            <w:shd w:val="clear" w:color="auto" w:fill="E8E8E8"/>
          </w:tcPr>
          <w:p>
            <w:pPr>
              <w:spacing w:after="0"/>
              <w:jc w:val="left"/>
            </w:pPr>
            <w:r>
              <w:rPr>
                <w:b/>
                <w:sz w:val="16"/>
              </w:rPr>
              <w:t>Observed range</w:t>
            </w:r>
          </w:p>
        </w:tc>
        <w:tc>
          <w:tcPr>
            <w:tcW w:type="dxa" w:w="1771"/>
            <w:shd w:val="clear" w:color="auto" w:fill="E8E8E8"/>
          </w:tcPr>
          <w:p>
            <w:pPr>
              <w:spacing w:after="0"/>
              <w:jc w:val="left"/>
            </w:pPr>
            <w:r>
              <w:rPr>
                <w:b/>
                <w:sz w:val="16"/>
              </w:rPr>
              <w:t>Worst recorded event</w:t>
            </w:r>
          </w:p>
        </w:tc>
        <w:tc>
          <w:tcPr>
            <w:tcW w:type="dxa" w:w="1453"/>
            <w:shd w:val="clear" w:color="auto" w:fill="E8E8E8"/>
          </w:tcPr>
          <w:p>
            <w:pPr>
              <w:spacing w:after="0"/>
              <w:jc w:val="left"/>
            </w:pPr>
            <w:r>
              <w:rPr>
                <w:b/>
                <w:sz w:val="16"/>
              </w:rPr>
              <w:t>Most damaging (when different)</w:t>
            </w:r>
          </w:p>
        </w:tc>
        <w:tc>
          <w:tcPr>
            <w:tcW w:type="dxa" w:w="1564"/>
            <w:shd w:val="clear" w:color="auto" w:fill="E8E8E8"/>
          </w:tcPr>
          <w:p>
            <w:pPr>
              <w:spacing w:after="0"/>
              <w:jc w:val="left"/>
            </w:pPr>
            <w:r>
              <w:rPr>
                <w:b/>
                <w:sz w:val="16"/>
              </w:rPr>
              <w:t>How it applies to jurisdictions</w:t>
            </w:r>
          </w:p>
        </w:tc>
        <w:tc>
          <w:tcPr>
            <w:tcW w:type="dxa" w:w="1905"/>
            <w:shd w:val="clear" w:color="auto" w:fill="E8E8E8"/>
          </w:tcPr>
          <w:p>
            <w:pPr>
              <w:spacing w:after="0"/>
              <w:jc w:val="left"/>
            </w:pPr>
            <w:r>
              <w:rPr>
                <w:b/>
                <w:sz w:val="16"/>
              </w:rPr>
              <w:t>Note</w:t>
            </w:r>
          </w:p>
        </w:tc>
      </w:tr>
      <w:tr>
        <w:trPr>
          <w:cantSplit/>
        </w:trPr>
        <w:tc>
          <w:tcPr>
            <w:tcW w:type="dxa" w:w="1838"/>
          </w:tcPr>
          <w:p>
            <w:pPr>
              <w:spacing w:after="0"/>
              <w:jc w:val="left"/>
            </w:pPr>
            <w:r>
              <w:rPr>
                <w:sz w:val="16"/>
              </w:rPr>
              <w:t>Coastal Flood, Storm Surge/Tide</w:t>
            </w:r>
          </w:p>
        </w:tc>
        <w:tc>
          <w:tcPr>
            <w:tcW w:type="dxa" w:w="1861"/>
          </w:tcPr>
          <w:p>
            <w:pPr>
              <w:spacing w:after="0"/>
              <w:jc w:val="left"/>
            </w:pPr>
            <w:r>
              <w:rPr>
                <w:sz w:val="16"/>
              </w:rPr>
              <w:t>none in data (flood depth: FIRM)</w:t>
            </w:r>
          </w:p>
        </w:tc>
        <w:tc>
          <w:tcPr>
            <w:tcW w:type="dxa" w:w="1771"/>
          </w:tcPr>
          <w:p>
            <w:pPr>
              <w:spacing w:after="0"/>
              <w:jc w:val="right"/>
            </w:pPr>
            <w:r>
              <w:rPr>
                <w:sz w:val="16"/>
              </w:rPr>
              <w:t>18 records, 1999 to 2024 (16 zone-level)</w:t>
            </w:r>
          </w:p>
        </w:tc>
        <w:tc>
          <w:tcPr>
            <w:tcW w:type="dxa" w:w="1948"/>
          </w:tcPr>
          <w:p>
            <w:pPr>
              <w:spacing w:after="0"/>
              <w:jc w:val="left"/>
            </w:pPr>
          </w:p>
        </w:tc>
        <w:tc>
          <w:tcPr>
            <w:tcW w:type="dxa" w:w="1771"/>
          </w:tcPr>
          <w:p>
            <w:pPr>
              <w:spacing w:after="0"/>
              <w:jc w:val="left"/>
            </w:pPr>
            <w:r>
              <w:rPr>
                <w:sz w:val="16"/>
              </w:rPr>
              <w:t>Coastal Flood, 2006-06-27, $20,000 property; crops not reported (2006 dollars); NWS zone MDZ011</w:t>
            </w:r>
          </w:p>
        </w:tc>
        <w:tc>
          <w:tcPr>
            <w:tcW w:type="dxa" w:w="1453"/>
          </w:tcPr>
          <w:p>
            <w:pPr>
              <w:spacing w:after="0"/>
              <w:jc w:val="left"/>
            </w:pPr>
          </w:p>
        </w:tc>
        <w:tc>
          <w:tcPr>
            <w:tcW w:type="dxa" w:w="1564"/>
          </w:tcPr>
          <w:p>
            <w:pPr>
              <w:spacing w:after="0"/>
              <w:jc w:val="left"/>
            </w:pPr>
            <w:r>
              <w:rPr>
                <w:sz w:val="16"/>
              </w:rPr>
              <w:t>Event records naming jurisdictions in the plan: Baltimore city (2 records). Zone-level records (16) apply countywide.</w:t>
            </w:r>
          </w:p>
        </w:tc>
        <w:tc>
          <w:tcPr>
            <w:tcW w:type="dxa" w:w="1905"/>
          </w:tcPr>
          <w:p>
            <w:pPr>
              <w:spacing w:after="0"/>
              <w:jc w:val="left"/>
            </w:pPr>
            <w:r>
              <w:rPr>
                <w:sz w:val="16"/>
              </w:rPr>
              <w:t>Flood depth: see the FEMA Flood Insurance Rate Map.</w:t>
            </w: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71"/>
          </w:tcPr>
          <w:p>
            <w:pPr>
              <w:spacing w:after="0"/>
              <w:jc w:val="right"/>
            </w:pPr>
            <w:r>
              <w:rPr>
                <w:sz w:val="16"/>
              </w:rPr>
              <w:t>16 records, 1998 to 2026 (16 zone-level)</w:t>
            </w:r>
          </w:p>
        </w:tc>
        <w:tc>
          <w:tcPr>
            <w:tcW w:type="dxa" w:w="1948"/>
          </w:tcPr>
          <w:p>
            <w:pPr>
              <w:spacing w:after="0"/>
              <w:jc w:val="left"/>
            </w:pPr>
            <w:r>
              <w:rPr>
                <w:sz w:val="16"/>
              </w:rPr>
              <w:t>1 day to 11 days (median 2 days); 14 with a recorded value</w:t>
            </w:r>
          </w:p>
        </w:tc>
        <w:tc>
          <w:tcPr>
            <w:tcW w:type="dxa" w:w="1771"/>
          </w:tcPr>
          <w:p>
            <w:pPr>
              <w:spacing w:after="0"/>
              <w:jc w:val="left"/>
            </w:pPr>
            <w:r>
              <w:rPr>
                <w:sz w:val="16"/>
              </w:rPr>
              <w:t>11 consecutive days, 2026-01-23 to 2026-02-02, zone-level</w:t>
            </w:r>
          </w:p>
        </w:tc>
        <w:tc>
          <w:tcPr>
            <w:tcW w:type="dxa" w:w="1453"/>
          </w:tcPr>
          <w:p>
            <w:pPr>
              <w:spacing w:after="0"/>
              <w:jc w:val="left"/>
            </w:pPr>
          </w:p>
        </w:tc>
        <w:tc>
          <w:tcPr>
            <w:tcW w:type="dxa" w:w="1564"/>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71"/>
          </w:tcPr>
          <w:p>
            <w:pPr>
              <w:spacing w:after="0"/>
              <w:jc w:val="right"/>
            </w:pPr>
            <w:r>
              <w:rPr>
                <w:sz w:val="16"/>
              </w:rPr>
              <w:t>17 records, 2006 to 2020 (17 zone-level)</w:t>
            </w:r>
          </w:p>
        </w:tc>
        <w:tc>
          <w:tcPr>
            <w:tcW w:type="dxa" w:w="1948"/>
          </w:tcPr>
          <w:p>
            <w:pPr>
              <w:spacing w:after="0"/>
              <w:jc w:val="left"/>
            </w:pPr>
          </w:p>
        </w:tc>
        <w:tc>
          <w:tcPr>
            <w:tcW w:type="dxa" w:w="1771"/>
          </w:tcPr>
          <w:p>
            <w:pPr>
              <w:spacing w:after="0"/>
              <w:jc w:val="left"/>
            </w:pPr>
            <w:r>
              <w:rPr>
                <w:sz w:val="16"/>
              </w:rPr>
              <w:t>No crop damage reported in 17 records.</w:t>
            </w:r>
          </w:p>
        </w:tc>
        <w:tc>
          <w:tcPr>
            <w:tcW w:type="dxa" w:w="1453"/>
          </w:tcPr>
          <w:p>
            <w:pPr>
              <w:spacing w:after="0"/>
              <w:jc w:val="left"/>
            </w:pPr>
          </w:p>
        </w:tc>
        <w:tc>
          <w:tcPr>
            <w:tcW w:type="dxa" w:w="1564"/>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771"/>
          </w:tcPr>
          <w:p>
            <w:pPr>
              <w:spacing w:after="0"/>
              <w:jc w:val="right"/>
            </w:pPr>
            <w:r>
              <w:rPr>
                <w:sz w:val="16"/>
              </w:rPr>
              <w:t>9 records, 1998 to 2007 (9 zone-level)</w:t>
            </w:r>
          </w:p>
        </w:tc>
        <w:tc>
          <w:tcPr>
            <w:tcW w:type="dxa" w:w="1948"/>
          </w:tcPr>
          <w:p>
            <w:pPr>
              <w:spacing w:after="0"/>
              <w:jc w:val="left"/>
            </w:pPr>
            <w:r>
              <w:rPr>
                <w:sz w:val="16"/>
              </w:rPr>
              <w:t>30 days to 140 days (median 92 days); 3 with a recorded value</w:t>
            </w:r>
          </w:p>
        </w:tc>
        <w:tc>
          <w:tcPr>
            <w:tcW w:type="dxa" w:w="1771"/>
          </w:tcPr>
          <w:p>
            <w:pPr>
              <w:spacing w:after="0"/>
              <w:jc w:val="left"/>
            </w:pPr>
            <w:r>
              <w:rPr>
                <w:sz w:val="16"/>
              </w:rPr>
              <w:t>140 days (about 4.6 months), 1999-05-01 to 1999-09-17, a run of 5 consecutive Storm Events drought records, zone-level</w:t>
            </w:r>
          </w:p>
        </w:tc>
        <w:tc>
          <w:tcPr>
            <w:tcW w:type="dxa" w:w="1453"/>
          </w:tcPr>
          <w:p>
            <w:pPr>
              <w:spacing w:after="0"/>
              <w:jc w:val="left"/>
            </w:pPr>
            <w:r>
              <w:rPr>
                <w:sz w:val="16"/>
              </w:rPr>
              <w:t>Drought, 1998-11-01, property not reported; $1,670,000 crops (zone total, 1998 dollars)</w:t>
            </w:r>
          </w:p>
        </w:tc>
        <w:tc>
          <w:tcPr>
            <w:tcW w:type="dxa" w:w="1564"/>
          </w:tcPr>
          <w:p>
            <w:pPr>
              <w:spacing w:after="0"/>
              <w:jc w:val="left"/>
            </w:pPr>
            <w:r>
              <w:rPr>
                <w:sz w:val="16"/>
              </w:rPr>
              <w:t>Countywide (zone-level records).</w:t>
            </w:r>
          </w:p>
        </w:tc>
        <w:tc>
          <w:tcPr>
            <w:tcW w:type="dxa" w:w="19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771"/>
          </w:tcPr>
          <w:p>
            <w:pPr>
              <w:spacing w:after="0"/>
              <w:jc w:val="right"/>
            </w:pPr>
            <w:r>
              <w:rPr>
                <w:sz w:val="16"/>
              </w:rPr>
              <w:t>0</w:t>
            </w:r>
          </w:p>
        </w:tc>
        <w:tc>
          <w:tcPr>
            <w:tcW w:type="dxa" w:w="1948"/>
          </w:tcPr>
          <w:p>
            <w:pPr>
              <w:spacing w:after="0"/>
              <w:jc w:val="left"/>
            </w:pPr>
          </w:p>
        </w:tc>
        <w:tc>
          <w:tcPr>
            <w:tcW w:type="dxa" w:w="1771"/>
          </w:tcPr>
          <w:p>
            <w:pPr>
              <w:spacing w:after="0"/>
              <w:jc w:val="left"/>
            </w:pPr>
          </w:p>
        </w:tc>
        <w:tc>
          <w:tcPr>
            <w:tcW w:type="dxa" w:w="1453"/>
          </w:tcPr>
          <w:p>
            <w:pPr>
              <w:spacing w:after="0"/>
              <w:jc w:val="left"/>
            </w:pPr>
          </w:p>
        </w:tc>
        <w:tc>
          <w:tcPr>
            <w:tcW w:type="dxa" w:w="1564"/>
          </w:tcPr>
          <w:p>
            <w:pPr>
              <w:spacing w:after="0"/>
              <w:jc w:val="left"/>
            </w:pPr>
          </w:p>
        </w:tc>
        <w:tc>
          <w:tcPr>
            <w:tcW w:type="dxa" w:w="1905"/>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771"/>
          </w:tcPr>
          <w:p>
            <w:pPr>
              <w:spacing w:after="0"/>
              <w:jc w:val="right"/>
            </w:pPr>
            <w:r>
              <w:rPr>
                <w:sz w:val="16"/>
              </w:rPr>
              <w:t>24 records, 1957 to 2023</w:t>
            </w:r>
          </w:p>
        </w:tc>
        <w:tc>
          <w:tcPr>
            <w:tcW w:type="dxa" w:w="1948"/>
          </w:tcPr>
          <w:p>
            <w:pPr>
              <w:spacing w:after="0"/>
              <w:jc w:val="left"/>
            </w:pPr>
            <w:r>
              <w:rPr>
                <w:sz w:val="16"/>
              </w:rPr>
              <w:t>0.75 in to 4.5 in (median 1 in); 24 with a recorded value</w:t>
            </w:r>
          </w:p>
        </w:tc>
        <w:tc>
          <w:tcPr>
            <w:tcW w:type="dxa" w:w="1771"/>
          </w:tcPr>
          <w:p>
            <w:pPr>
              <w:spacing w:after="0"/>
              <w:jc w:val="left"/>
            </w:pPr>
            <w:r>
              <w:rPr>
                <w:sz w:val="16"/>
              </w:rPr>
              <w:t>4.5 in hail, 1970-06-18</w:t>
            </w:r>
          </w:p>
        </w:tc>
        <w:tc>
          <w:tcPr>
            <w:tcW w:type="dxa" w:w="1453"/>
          </w:tcPr>
          <w:p>
            <w:pPr>
              <w:spacing w:after="0"/>
              <w:jc w:val="left"/>
            </w:pPr>
            <w:r>
              <w:rPr>
                <w:sz w:val="16"/>
              </w:rPr>
              <w:t>Hail, 1998-06-02, $5,000 property; crops not reported (1998 dollars)</w:t>
            </w:r>
          </w:p>
        </w:tc>
        <w:tc>
          <w:tcPr>
            <w:tcW w:type="dxa" w:w="1564"/>
          </w:tcPr>
          <w:p>
            <w:pPr>
              <w:spacing w:after="0"/>
              <w:jc w:val="left"/>
            </w:pPr>
            <w:r>
              <w:rPr>
                <w:sz w:val="16"/>
              </w:rPr>
              <w:t>Event records naming jurisdictions in the plan: Baltimore city (7 records).</w:t>
            </w:r>
          </w:p>
        </w:tc>
        <w:tc>
          <w:tcPr>
            <w:tcW w:type="dxa" w:w="1905"/>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71"/>
          </w:tcPr>
          <w:p>
            <w:pPr>
              <w:spacing w:after="0"/>
              <w:jc w:val="right"/>
            </w:pPr>
            <w:r>
              <w:rPr>
                <w:sz w:val="16"/>
              </w:rPr>
              <w:t>86 records, 1996 to 2025 (86 zone-level)</w:t>
            </w:r>
          </w:p>
        </w:tc>
        <w:tc>
          <w:tcPr>
            <w:tcW w:type="dxa" w:w="1948"/>
          </w:tcPr>
          <w:p>
            <w:pPr>
              <w:spacing w:after="0"/>
              <w:jc w:val="left"/>
            </w:pPr>
            <w:r>
              <w:rPr>
                <w:sz w:val="16"/>
              </w:rPr>
              <w:t>1 day to 8 days (median 2 days); 61 with a recorded value</w:t>
            </w:r>
          </w:p>
        </w:tc>
        <w:tc>
          <w:tcPr>
            <w:tcW w:type="dxa" w:w="1771"/>
          </w:tcPr>
          <w:p>
            <w:pPr>
              <w:spacing w:after="0"/>
              <w:jc w:val="left"/>
            </w:pPr>
            <w:r>
              <w:rPr>
                <w:sz w:val="16"/>
              </w:rPr>
              <w:t>8 consecutive days, 2002-08-12 to 2002-08-19, 3 direct deaths, zone-level</w:t>
            </w:r>
          </w:p>
        </w:tc>
        <w:tc>
          <w:tcPr>
            <w:tcW w:type="dxa" w:w="1453"/>
          </w:tcPr>
          <w:p>
            <w:pPr>
              <w:spacing w:after="0"/>
              <w:jc w:val="left"/>
            </w:pPr>
          </w:p>
        </w:tc>
        <w:tc>
          <w:tcPr>
            <w:tcW w:type="dxa" w:w="1564"/>
          </w:tcPr>
          <w:p>
            <w:pPr>
              <w:spacing w:after="0"/>
              <w:jc w:val="left"/>
            </w:pPr>
            <w:r>
              <w:rPr>
                <w:sz w:val="16"/>
              </w:rPr>
              <w:t>Countywide (zone-level records).</w:t>
            </w:r>
          </w:p>
        </w:tc>
        <w:tc>
          <w:tcPr>
            <w:tcW w:type="dxa" w:w="1905"/>
          </w:tcPr>
          <w:p>
            <w:pPr>
              <w:spacing w:after="0"/>
              <w:jc w:val="left"/>
            </w:pPr>
            <w:r>
              <w:rPr>
                <w:sz w:val="16"/>
              </w:rPr>
              <w:t>Heat records from November to March (unseasonable warmth, not a heat wave) are counted but not used for the longest run.</w:t>
            </w: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71"/>
          </w:tcPr>
          <w:p>
            <w:pPr>
              <w:spacing w:after="0"/>
              <w:jc w:val="right"/>
            </w:pPr>
            <w:r>
              <w:rPr>
                <w:sz w:val="16"/>
              </w:rPr>
              <w:t>3 records, 1999 to 2011 (3 zone-level)</w:t>
            </w:r>
          </w:p>
        </w:tc>
        <w:tc>
          <w:tcPr>
            <w:tcW w:type="dxa" w:w="1948"/>
          </w:tcPr>
          <w:p>
            <w:pPr>
              <w:spacing w:after="0"/>
              <w:jc w:val="left"/>
            </w:pPr>
          </w:p>
        </w:tc>
        <w:tc>
          <w:tcPr>
            <w:tcW w:type="dxa" w:w="1771"/>
          </w:tcPr>
          <w:p>
            <w:pPr>
              <w:spacing w:after="0"/>
              <w:jc w:val="left"/>
            </w:pPr>
            <w:r>
              <w:rPr>
                <w:sz w:val="16"/>
              </w:rPr>
              <w:t>Strongest recorded: Tropical Storm record, 2003-09-18 to 2003-09-19, $252,000,000 property; crops not reported (2003 dollars); NWS zone MDZ011</w:t>
            </w:r>
          </w:p>
        </w:tc>
        <w:tc>
          <w:tcPr>
            <w:tcW w:type="dxa" w:w="1453"/>
          </w:tcPr>
          <w:p>
            <w:pPr>
              <w:spacing w:after="0"/>
              <w:jc w:val="left"/>
            </w:pPr>
          </w:p>
        </w:tc>
        <w:tc>
          <w:tcPr>
            <w:tcW w:type="dxa" w:w="1564"/>
          </w:tcPr>
          <w:p>
            <w:pPr>
              <w:spacing w:after="0"/>
              <w:jc w:val="left"/>
            </w:pPr>
            <w:r>
              <w:rPr>
                <w:sz w:val="16"/>
              </w:rPr>
              <w:t>Countywide (zone-level records).</w:t>
            </w:r>
          </w:p>
        </w:tc>
        <w:tc>
          <w:tcPr>
            <w:tcW w:type="dxa" w:w="19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771"/>
          </w:tcPr>
          <w:p>
            <w:pPr>
              <w:spacing w:after="0"/>
              <w:jc w:val="right"/>
            </w:pPr>
            <w:r>
              <w:rPr>
                <w:sz w:val="16"/>
              </w:rPr>
              <w:t>4 records, 1999 to 2015 (4 zone-level)</w:t>
            </w:r>
          </w:p>
        </w:tc>
        <w:tc>
          <w:tcPr>
            <w:tcW w:type="dxa" w:w="1948"/>
          </w:tcPr>
          <w:p>
            <w:pPr>
              <w:spacing w:after="0"/>
              <w:jc w:val="left"/>
            </w:pPr>
          </w:p>
        </w:tc>
        <w:tc>
          <w:tcPr>
            <w:tcW w:type="dxa" w:w="1771"/>
          </w:tcPr>
          <w:p>
            <w:pPr>
              <w:spacing w:after="0"/>
              <w:jc w:val="left"/>
            </w:pPr>
            <w:r>
              <w:rPr>
                <w:sz w:val="16"/>
              </w:rPr>
              <w:t>Ice Storm, 1999-01-14, $100,000 property; crops not reported (1999 dollars); NWS zone MDZ011</w:t>
            </w:r>
          </w:p>
        </w:tc>
        <w:tc>
          <w:tcPr>
            <w:tcW w:type="dxa" w:w="1453"/>
          </w:tcPr>
          <w:p>
            <w:pPr>
              <w:spacing w:after="0"/>
              <w:jc w:val="left"/>
            </w:pPr>
          </w:p>
        </w:tc>
        <w:tc>
          <w:tcPr>
            <w:tcW w:type="dxa" w:w="1564"/>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71"/>
          </w:tcPr>
          <w:p>
            <w:pPr>
              <w:spacing w:after="0"/>
              <w:jc w:val="right"/>
            </w:pPr>
            <w:r>
              <w:rPr>
                <w:sz w:val="16"/>
              </w:rPr>
              <w:t>71 records, 1996 to 2025 (6 zone-level)</w:t>
            </w:r>
          </w:p>
        </w:tc>
        <w:tc>
          <w:tcPr>
            <w:tcW w:type="dxa" w:w="1948"/>
          </w:tcPr>
          <w:p>
            <w:pPr>
              <w:spacing w:after="0"/>
              <w:jc w:val="left"/>
            </w:pPr>
          </w:p>
        </w:tc>
        <w:tc>
          <w:tcPr>
            <w:tcW w:type="dxa" w:w="1771"/>
          </w:tcPr>
          <w:p>
            <w:pPr>
              <w:spacing w:after="0"/>
              <w:jc w:val="left"/>
            </w:pPr>
            <w:r>
              <w:rPr>
                <w:sz w:val="16"/>
              </w:rPr>
              <w:t>Flash Flood, 2018-05-27, $3,000,000 property; $0 crops (2018 dollars)</w:t>
            </w:r>
          </w:p>
        </w:tc>
        <w:tc>
          <w:tcPr>
            <w:tcW w:type="dxa" w:w="1453"/>
          </w:tcPr>
          <w:p>
            <w:pPr>
              <w:spacing w:after="0"/>
              <w:jc w:val="left"/>
            </w:pPr>
          </w:p>
        </w:tc>
        <w:tc>
          <w:tcPr>
            <w:tcW w:type="dxa" w:w="1564"/>
          </w:tcPr>
          <w:p>
            <w:pPr>
              <w:spacing w:after="0"/>
              <w:jc w:val="left"/>
            </w:pPr>
            <w:r>
              <w:rPr>
                <w:sz w:val="16"/>
              </w:rPr>
              <w:t>Event records naming jurisdictions in the plan: Baltimore city (11 records). Zone-level records (6) apply countywide.</w:t>
            </w:r>
          </w:p>
        </w:tc>
        <w:tc>
          <w:tcPr>
            <w:tcW w:type="dxa" w:w="19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771"/>
          </w:tcPr>
          <w:p>
            <w:pPr>
              <w:spacing w:after="0"/>
              <w:jc w:val="right"/>
            </w:pPr>
            <w:r>
              <w:rPr>
                <w:sz w:val="16"/>
              </w:rPr>
              <w:t>0</w:t>
            </w:r>
          </w:p>
        </w:tc>
        <w:tc>
          <w:tcPr>
            <w:tcW w:type="dxa" w:w="1948"/>
          </w:tcPr>
          <w:p>
            <w:pPr>
              <w:spacing w:after="0"/>
              <w:jc w:val="left"/>
            </w:pPr>
          </w:p>
        </w:tc>
        <w:tc>
          <w:tcPr>
            <w:tcW w:type="dxa" w:w="1771"/>
          </w:tcPr>
          <w:p>
            <w:pPr>
              <w:spacing w:after="0"/>
              <w:jc w:val="left"/>
            </w:pPr>
          </w:p>
        </w:tc>
        <w:tc>
          <w:tcPr>
            <w:tcW w:type="dxa" w:w="1453"/>
          </w:tcPr>
          <w:p>
            <w:pPr>
              <w:spacing w:after="0"/>
              <w:jc w:val="left"/>
            </w:pPr>
          </w:p>
        </w:tc>
        <w:tc>
          <w:tcPr>
            <w:tcW w:type="dxa" w:w="1564"/>
          </w:tcPr>
          <w:p>
            <w:pPr>
              <w:spacing w:after="0"/>
              <w:jc w:val="left"/>
            </w:pPr>
          </w:p>
        </w:tc>
        <w:tc>
          <w:tcPr>
            <w:tcW w:type="dxa" w:w="1905"/>
          </w:tcPr>
          <w:p>
            <w:pPr>
              <w:spacing w:after="0"/>
              <w:jc w:val="left"/>
            </w:pP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71"/>
          </w:tcPr>
          <w:p>
            <w:pPr>
              <w:spacing w:after="0"/>
              <w:jc w:val="right"/>
            </w:pPr>
            <w:r>
              <w:rPr>
                <w:sz w:val="16"/>
              </w:rPr>
              <w:t>4 records, 1996 to 2005</w:t>
            </w:r>
          </w:p>
        </w:tc>
        <w:tc>
          <w:tcPr>
            <w:tcW w:type="dxa" w:w="1948"/>
          </w:tcPr>
          <w:p>
            <w:pPr>
              <w:spacing w:after="0"/>
              <w:jc w:val="left"/>
            </w:pPr>
          </w:p>
        </w:tc>
        <w:tc>
          <w:tcPr>
            <w:tcW w:type="dxa" w:w="1771"/>
          </w:tcPr>
          <w:p>
            <w:pPr>
              <w:spacing w:after="0"/>
              <w:jc w:val="left"/>
            </w:pPr>
            <w:r>
              <w:rPr>
                <w:sz w:val="16"/>
              </w:rPr>
              <w:t>Lightning, 1998-06-26, damage not reported, 1 direct death, 1 direct injury</w:t>
            </w:r>
          </w:p>
        </w:tc>
        <w:tc>
          <w:tcPr>
            <w:tcW w:type="dxa" w:w="1453"/>
          </w:tcPr>
          <w:p>
            <w:pPr>
              <w:spacing w:after="0"/>
              <w:jc w:val="left"/>
            </w:pPr>
            <w:r>
              <w:rPr>
                <w:sz w:val="16"/>
              </w:rPr>
              <w:t>Lightning, 1996-07-08, $30,000 property; crops not reported (1996 dollars)</w:t>
            </w:r>
          </w:p>
        </w:tc>
        <w:tc>
          <w:tcPr>
            <w:tcW w:type="dxa" w:w="1564"/>
          </w:tcPr>
          <w:p>
            <w:pPr>
              <w:spacing w:after="0"/>
              <w:jc w:val="left"/>
            </w:pPr>
            <w:r>
              <w:rPr>
                <w:sz w:val="16"/>
              </w:rPr>
              <w:t>Event records naming jurisdictions in the plan: Baltimore city (1 record).</w:t>
            </w:r>
          </w:p>
        </w:tc>
        <w:tc>
          <w:tcPr>
            <w:tcW w:type="dxa" w:w="1905"/>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71"/>
          </w:tcPr>
          <w:p>
            <w:pPr>
              <w:spacing w:after="0"/>
              <w:jc w:val="right"/>
            </w:pPr>
            <w:r>
              <w:rPr>
                <w:sz w:val="16"/>
              </w:rPr>
              <w:t>45 records, 1996 to 2025 (45 zone-level)</w:t>
            </w:r>
          </w:p>
        </w:tc>
        <w:tc>
          <w:tcPr>
            <w:tcW w:type="dxa" w:w="1948"/>
          </w:tcPr>
          <w:p>
            <w:pPr>
              <w:spacing w:after="0"/>
              <w:jc w:val="left"/>
            </w:pPr>
            <w:r>
              <w:rPr>
                <w:sz w:val="16"/>
              </w:rPr>
              <w:t>30 kt (35 mph) to 59 kt (68 mph) (median 50 kt (58 mph)); 30 with a recorded value</w:t>
            </w:r>
          </w:p>
        </w:tc>
        <w:tc>
          <w:tcPr>
            <w:tcW w:type="dxa" w:w="1771"/>
          </w:tcPr>
          <w:p>
            <w:pPr>
              <w:spacing w:after="0"/>
              <w:jc w:val="left"/>
            </w:pPr>
            <w:r>
              <w:rPr>
                <w:sz w:val="16"/>
              </w:rPr>
              <w:t>59 kt (68 mph) measured gust, High Wind, 2012-10-29, 2 direct injuries (reported for the zone); NWS zone MDZ011</w:t>
            </w:r>
          </w:p>
        </w:tc>
        <w:tc>
          <w:tcPr>
            <w:tcW w:type="dxa" w:w="1453"/>
          </w:tcPr>
          <w:p>
            <w:pPr>
              <w:spacing w:after="0"/>
              <w:jc w:val="left"/>
            </w:pPr>
          </w:p>
        </w:tc>
        <w:tc>
          <w:tcPr>
            <w:tcW w:type="dxa" w:w="1564"/>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771"/>
          </w:tcPr>
          <w:p>
            <w:pPr>
              <w:spacing w:after="0"/>
              <w:jc w:val="right"/>
            </w:pPr>
            <w:r>
              <w:rPr>
                <w:sz w:val="16"/>
              </w:rPr>
              <w:t>150 records, 1957 to 2024</w:t>
            </w:r>
          </w:p>
        </w:tc>
        <w:tc>
          <w:tcPr>
            <w:tcW w:type="dxa" w:w="1948"/>
          </w:tcPr>
          <w:p>
            <w:pPr>
              <w:spacing w:after="0"/>
              <w:jc w:val="left"/>
            </w:pPr>
            <w:r>
              <w:rPr>
                <w:sz w:val="16"/>
              </w:rPr>
              <w:t>45 kt (52 mph) to 78 kt (90 mph) (median 52 kt (60 mph)); 100 with a recorded value</w:t>
            </w:r>
          </w:p>
        </w:tc>
        <w:tc>
          <w:tcPr>
            <w:tcW w:type="dxa" w:w="1771"/>
          </w:tcPr>
          <w:p>
            <w:pPr>
              <w:spacing w:after="0"/>
              <w:jc w:val="left"/>
            </w:pPr>
            <w:r>
              <w:rPr>
                <w:sz w:val="16"/>
              </w:rPr>
              <w:t>78 kt (90 mph) estimated gust, Thunderstorm Wind, 2010-11-17</w:t>
            </w:r>
          </w:p>
        </w:tc>
        <w:tc>
          <w:tcPr>
            <w:tcW w:type="dxa" w:w="1453"/>
          </w:tcPr>
          <w:p>
            <w:pPr>
              <w:spacing w:after="0"/>
              <w:jc w:val="left"/>
            </w:pPr>
            <w:r>
              <w:rPr>
                <w:sz w:val="16"/>
              </w:rPr>
              <w:t>Thunderstorm Wind, 2021-08-13, $500,000 property; crops not reported (2021 dollars)</w:t>
            </w:r>
          </w:p>
        </w:tc>
        <w:tc>
          <w:tcPr>
            <w:tcW w:type="dxa" w:w="1564"/>
          </w:tcPr>
          <w:p>
            <w:pPr>
              <w:spacing w:after="0"/>
              <w:jc w:val="left"/>
            </w:pPr>
            <w:r>
              <w:rPr>
                <w:sz w:val="16"/>
              </w:rPr>
              <w:t>Event records naming jurisdictions in the plan: Baltimore city (41 records).</w:t>
            </w:r>
          </w:p>
        </w:tc>
        <w:tc>
          <w:tcPr>
            <w:tcW w:type="dxa" w:w="1905"/>
          </w:tcPr>
          <w:p>
            <w:pPr>
              <w:spacing w:after="0"/>
              <w:jc w:val="left"/>
            </w:pP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71"/>
          </w:tcPr>
          <w:p>
            <w:pPr>
              <w:spacing w:after="0"/>
              <w:jc w:val="right"/>
            </w:pPr>
            <w:r>
              <w:rPr>
                <w:sz w:val="16"/>
              </w:rPr>
              <w:t>7 records, 1996 to 2025</w:t>
            </w:r>
          </w:p>
        </w:tc>
        <w:tc>
          <w:tcPr>
            <w:tcW w:type="dxa" w:w="1948"/>
          </w:tcPr>
          <w:p>
            <w:pPr>
              <w:spacing w:after="0"/>
              <w:jc w:val="left"/>
            </w:pPr>
            <w:r>
              <w:rPr>
                <w:sz w:val="16"/>
              </w:rPr>
              <w:t>F/EF0 to F/EF1 (median F/EF1); 7 with a recorded value</w:t>
            </w:r>
          </w:p>
        </w:tc>
        <w:tc>
          <w:tcPr>
            <w:tcW w:type="dxa" w:w="1771"/>
          </w:tcPr>
          <w:p>
            <w:pPr>
              <w:spacing w:after="0"/>
              <w:jc w:val="left"/>
            </w:pPr>
            <w:r>
              <w:rPr>
                <w:sz w:val="16"/>
              </w:rPr>
              <w:t>EF1 tornado, 2010-11-17, 0.1 mi within this county, 175 yd wide, $200,000 property; crops not reported (2010 dollars), 3 direct injuries</w:t>
            </w:r>
          </w:p>
        </w:tc>
        <w:tc>
          <w:tcPr>
            <w:tcW w:type="dxa" w:w="1453"/>
          </w:tcPr>
          <w:p>
            <w:pPr>
              <w:spacing w:after="0"/>
              <w:jc w:val="left"/>
            </w:pPr>
            <w:r>
              <w:rPr>
                <w:sz w:val="16"/>
              </w:rPr>
              <w:t>Tornado, 2024-06-05, $2,000,000 property; crops not reported (2024 dollars)</w:t>
            </w:r>
          </w:p>
        </w:tc>
        <w:tc>
          <w:tcPr>
            <w:tcW w:type="dxa" w:w="1564"/>
          </w:tcPr>
          <w:p>
            <w:pPr>
              <w:spacing w:after="0"/>
              <w:jc w:val="left"/>
            </w:pPr>
            <w:r>
              <w:rPr>
                <w:sz w:val="16"/>
              </w:rPr>
              <w:t>No event record names a jurisdiction in the plan.</w:t>
            </w:r>
          </w:p>
        </w:tc>
        <w:tc>
          <w:tcPr>
            <w:tcW w:type="dxa" w:w="19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771"/>
          </w:tcPr>
          <w:p>
            <w:pPr>
              <w:spacing w:after="0"/>
              <w:jc w:val="right"/>
            </w:pPr>
            <w:r>
              <w:rPr>
                <w:sz w:val="16"/>
              </w:rPr>
              <w:t>0</w:t>
            </w:r>
          </w:p>
        </w:tc>
        <w:tc>
          <w:tcPr>
            <w:tcW w:type="dxa" w:w="1948"/>
          </w:tcPr>
          <w:p>
            <w:pPr>
              <w:spacing w:after="0"/>
              <w:jc w:val="left"/>
            </w:pPr>
          </w:p>
        </w:tc>
        <w:tc>
          <w:tcPr>
            <w:tcW w:type="dxa" w:w="1771"/>
          </w:tcPr>
          <w:p>
            <w:pPr>
              <w:spacing w:after="0"/>
              <w:jc w:val="left"/>
            </w:pPr>
          </w:p>
        </w:tc>
        <w:tc>
          <w:tcPr>
            <w:tcW w:type="dxa" w:w="1453"/>
          </w:tcPr>
          <w:p>
            <w:pPr>
              <w:spacing w:after="0"/>
              <w:jc w:val="left"/>
            </w:pPr>
          </w:p>
        </w:tc>
        <w:tc>
          <w:tcPr>
            <w:tcW w:type="dxa" w:w="1564"/>
          </w:tcPr>
          <w:p>
            <w:pPr>
              <w:spacing w:after="0"/>
              <w:jc w:val="left"/>
            </w:pPr>
          </w:p>
        </w:tc>
        <w:tc>
          <w:tcPr>
            <w:tcW w:type="dxa" w:w="1905"/>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71"/>
          </w:tcPr>
          <w:p>
            <w:pPr>
              <w:spacing w:after="0"/>
              <w:jc w:val="right"/>
            </w:pPr>
            <w:r>
              <w:rPr>
                <w:sz w:val="16"/>
              </w:rPr>
              <w:t>184 records, 1996 to 2026 (184 zone-level)</w:t>
            </w:r>
          </w:p>
        </w:tc>
        <w:tc>
          <w:tcPr>
            <w:tcW w:type="dxa" w:w="1948"/>
          </w:tcPr>
          <w:p>
            <w:pPr>
              <w:spacing w:after="0"/>
              <w:jc w:val="left"/>
            </w:pPr>
          </w:p>
        </w:tc>
        <w:tc>
          <w:tcPr>
            <w:tcW w:type="dxa" w:w="1771"/>
          </w:tcPr>
          <w:p>
            <w:pPr>
              <w:spacing w:after="0"/>
              <w:jc w:val="left"/>
            </w:pPr>
            <w:r>
              <w:rPr>
                <w:sz w:val="16"/>
              </w:rPr>
              <w:t>Winter Storm, 2003-02-14, $1,500,000 property; crops not reported (2003 dollars), 1 direct injury (reported for the zone); NWS zone MDZ011</w:t>
            </w:r>
          </w:p>
        </w:tc>
        <w:tc>
          <w:tcPr>
            <w:tcW w:type="dxa" w:w="1453"/>
          </w:tcPr>
          <w:p>
            <w:pPr>
              <w:spacing w:after="0"/>
              <w:jc w:val="left"/>
            </w:pPr>
          </w:p>
        </w:tc>
        <w:tc>
          <w:tcPr>
            <w:tcW w:type="dxa" w:w="1564"/>
          </w:tcPr>
          <w:p>
            <w:pPr>
              <w:spacing w:after="0"/>
              <w:jc w:val="left"/>
            </w:pPr>
            <w:r>
              <w:rPr>
                <w:sz w:val="16"/>
              </w:rPr>
              <w:t>Countywide (zone-level records).</w:t>
            </w:r>
          </w:p>
        </w:tc>
        <w:tc>
          <w:tcPr>
            <w:tcW w:type="dxa" w:w="19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9"/>
        <w:gridCol w:w="2670"/>
        <w:gridCol w:w="2163"/>
        <w:gridCol w:w="2607"/>
        <w:gridCol w:w="1322"/>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9"/>
            <w:shd w:val="clear" w:color="auto" w:fill="E8E8E8"/>
          </w:tcPr>
          <w:p>
            <w:pPr>
              <w:spacing w:after="0"/>
              <w:jc w:val="left"/>
            </w:pPr>
            <w:r>
              <w:rPr>
                <w:b/>
                <w:sz w:val="16"/>
              </w:rPr>
              <w:t>Type</w:t>
            </w:r>
          </w:p>
        </w:tc>
        <w:tc>
          <w:tcPr>
            <w:tcW w:type="dxa" w:w="2670"/>
            <w:shd w:val="clear" w:color="auto" w:fill="E8E8E8"/>
          </w:tcPr>
          <w:p>
            <w:pPr>
              <w:spacing w:after="0"/>
              <w:jc w:val="left"/>
            </w:pPr>
            <w:r>
              <w:rPr>
                <w:b/>
                <w:sz w:val="16"/>
              </w:rPr>
              <w:t>Title</w:t>
            </w:r>
          </w:p>
        </w:tc>
        <w:tc>
          <w:tcPr>
            <w:tcW w:type="dxa" w:w="2163"/>
            <w:shd w:val="clear" w:color="auto" w:fill="E8E8E8"/>
          </w:tcPr>
          <w:p>
            <w:pPr>
              <w:spacing w:after="0"/>
              <w:jc w:val="left"/>
            </w:pPr>
            <w:r>
              <w:rPr>
                <w:b/>
                <w:sz w:val="16"/>
              </w:rPr>
              <w:t>Mapped hazard</w:t>
            </w:r>
          </w:p>
        </w:tc>
        <w:tc>
          <w:tcPr>
            <w:tcW w:type="dxa" w:w="26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2"/>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49"/>
          </w:tcPr>
          <w:p>
            <w:pPr>
              <w:spacing w:after="0"/>
              <w:jc w:val="left"/>
            </w:pPr>
            <w:r>
              <w:rPr>
                <w:sz w:val="16"/>
              </w:rPr>
              <w:t>Emergency</w:t>
            </w:r>
          </w:p>
        </w:tc>
        <w:tc>
          <w:tcPr>
            <w:tcW w:type="dxa" w:w="2670"/>
          </w:tcPr>
          <w:p>
            <w:pPr>
              <w:spacing w:after="0"/>
              <w:jc w:val="left"/>
            </w:pPr>
            <w:r>
              <w:rPr>
                <w:sz w:val="16"/>
              </w:rPr>
              <w:t>Severe Winter Storm</w:t>
            </w:r>
          </w:p>
        </w:tc>
        <w:tc>
          <w:tcPr>
            <w:tcW w:type="dxa" w:w="2163"/>
          </w:tcPr>
          <w:p>
            <w:pPr>
              <w:spacing w:after="0"/>
              <w:jc w:val="left"/>
            </w:pPr>
            <w:r>
              <w:rPr>
                <w:sz w:val="16"/>
              </w:rPr>
              <w:t>Winter Weather</w:t>
            </w:r>
          </w:p>
        </w:tc>
        <w:tc>
          <w:tcPr>
            <w:tcW w:type="dxa" w:w="2607"/>
          </w:tcPr>
          <w:p>
            <w:pPr>
              <w:spacing w:after="0"/>
              <w:jc w:val="right"/>
            </w:pPr>
            <w:r>
              <w:rPr>
                <w:sz w:val="16"/>
              </w:rPr>
              <w:t>no Public Assistance recorded</w:t>
            </w:r>
          </w:p>
        </w:tc>
        <w:tc>
          <w:tcPr>
            <w:tcW w:type="dxa" w:w="1322"/>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49"/>
          </w:tcPr>
          <w:p>
            <w:pPr>
              <w:spacing w:after="0"/>
              <w:jc w:val="left"/>
            </w:pPr>
            <w:r>
              <w:rPr>
                <w:sz w:val="16"/>
              </w:rPr>
              <w:t>Major disaster</w:t>
            </w:r>
          </w:p>
        </w:tc>
        <w:tc>
          <w:tcPr>
            <w:tcW w:type="dxa" w:w="2670"/>
          </w:tcPr>
          <w:p>
            <w:pPr>
              <w:spacing w:after="0"/>
              <w:jc w:val="left"/>
            </w:pPr>
            <w:r>
              <w:rPr>
                <w:sz w:val="16"/>
              </w:rPr>
              <w:t>COVID-19 Pandemic</w:t>
            </w:r>
          </w:p>
        </w:tc>
        <w:tc>
          <w:tcPr>
            <w:tcW w:type="dxa" w:w="2163"/>
          </w:tcPr>
          <w:p>
            <w:pPr>
              <w:spacing w:after="0"/>
              <w:jc w:val="left"/>
            </w:pPr>
            <w:r>
              <w:rPr>
                <w:sz w:val="16"/>
              </w:rPr>
              <w:t>Non-natural, not counted</w:t>
            </w:r>
          </w:p>
        </w:tc>
        <w:tc>
          <w:tcPr>
            <w:tcW w:type="dxa" w:w="2607"/>
          </w:tcPr>
          <w:p>
            <w:pPr>
              <w:spacing w:after="0"/>
              <w:jc w:val="right"/>
            </w:pPr>
            <w:r>
              <w:rPr>
                <w:sz w:val="16"/>
              </w:rPr>
              <w:t>$347,610,488.54</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49"/>
          </w:tcPr>
          <w:p>
            <w:pPr>
              <w:spacing w:after="0"/>
              <w:jc w:val="left"/>
            </w:pPr>
            <w:r>
              <w:rPr>
                <w:sz w:val="16"/>
              </w:rPr>
              <w:t>Emergency</w:t>
            </w:r>
          </w:p>
        </w:tc>
        <w:tc>
          <w:tcPr>
            <w:tcW w:type="dxa" w:w="2670"/>
          </w:tcPr>
          <w:p>
            <w:pPr>
              <w:spacing w:after="0"/>
              <w:jc w:val="left"/>
            </w:pPr>
            <w:r>
              <w:rPr>
                <w:sz w:val="16"/>
              </w:rPr>
              <w:t>COVID-19</w:t>
            </w:r>
          </w:p>
        </w:tc>
        <w:tc>
          <w:tcPr>
            <w:tcW w:type="dxa" w:w="2163"/>
          </w:tcPr>
          <w:p>
            <w:pPr>
              <w:spacing w:after="0"/>
              <w:jc w:val="left"/>
            </w:pPr>
            <w:r>
              <w:rPr>
                <w:sz w:val="16"/>
              </w:rPr>
              <w:t>Non-natural, not counted</w:t>
            </w:r>
          </w:p>
        </w:tc>
        <w:tc>
          <w:tcPr>
            <w:tcW w:type="dxa" w:w="2607"/>
          </w:tcPr>
          <w:p>
            <w:pPr>
              <w:spacing w:after="0"/>
              <w:jc w:val="right"/>
            </w:pPr>
            <w:r>
              <w:rPr>
                <w:sz w:val="16"/>
              </w:rPr>
              <w:t>no Public Assistance recorded</w:t>
            </w:r>
          </w:p>
        </w:tc>
        <w:tc>
          <w:tcPr>
            <w:tcW w:type="dxa" w:w="1322"/>
          </w:tcPr>
          <w:p>
            <w:pPr>
              <w:spacing w:after="0"/>
              <w:jc w:val="left"/>
            </w:pPr>
          </w:p>
        </w:tc>
        <w:tc>
          <w:tcPr>
            <w:tcW w:type="dxa" w:w="890"/>
          </w:tcPr>
          <w:p>
            <w:pPr>
              <w:spacing w:after="0"/>
              <w:jc w:val="left"/>
            </w:pPr>
            <w:r>
              <w:rPr>
                <w:sz w:val="16"/>
              </w:rPr>
              <w:t>same incident as DR-4491</w:t>
            </w: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DR-4261-MD</w:t>
            </w:r>
          </w:p>
        </w:tc>
        <w:tc>
          <w:tcPr>
            <w:tcW w:type="dxa" w:w="1349"/>
          </w:tcPr>
          <w:p>
            <w:pPr>
              <w:spacing w:after="0"/>
              <w:jc w:val="left"/>
            </w:pPr>
            <w:r>
              <w:rPr>
                <w:sz w:val="16"/>
              </w:rPr>
              <w:t>Major disaster</w:t>
            </w:r>
          </w:p>
        </w:tc>
        <w:tc>
          <w:tcPr>
            <w:tcW w:type="dxa" w:w="2670"/>
          </w:tcPr>
          <w:p>
            <w:pPr>
              <w:spacing w:after="0"/>
              <w:jc w:val="left"/>
            </w:pPr>
            <w:r>
              <w:rPr>
                <w:sz w:val="16"/>
              </w:rPr>
              <w:t>Severe Winter Storm and Snowstorm</w:t>
            </w:r>
          </w:p>
        </w:tc>
        <w:tc>
          <w:tcPr>
            <w:tcW w:type="dxa" w:w="2163"/>
          </w:tcPr>
          <w:p>
            <w:pPr>
              <w:spacing w:after="0"/>
              <w:jc w:val="left"/>
            </w:pPr>
            <w:r>
              <w:rPr>
                <w:sz w:val="16"/>
              </w:rPr>
              <w:t>Winter Weather</w:t>
            </w:r>
          </w:p>
        </w:tc>
        <w:tc>
          <w:tcPr>
            <w:tcW w:type="dxa" w:w="2607"/>
          </w:tcPr>
          <w:p>
            <w:pPr>
              <w:spacing w:after="0"/>
              <w:jc w:val="right"/>
            </w:pPr>
            <w:r>
              <w:rPr>
                <w:sz w:val="16"/>
              </w:rPr>
              <w:t>$483,648.41</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49"/>
          </w:tcPr>
          <w:p>
            <w:pPr>
              <w:spacing w:after="0"/>
              <w:jc w:val="left"/>
            </w:pPr>
            <w:r>
              <w:rPr>
                <w:sz w:val="16"/>
              </w:rPr>
              <w:t>Major disaster</w:t>
            </w:r>
          </w:p>
        </w:tc>
        <w:tc>
          <w:tcPr>
            <w:tcW w:type="dxa" w:w="2670"/>
          </w:tcPr>
          <w:p>
            <w:pPr>
              <w:spacing w:after="0"/>
              <w:jc w:val="left"/>
            </w:pPr>
            <w:r>
              <w:rPr>
                <w:sz w:val="16"/>
              </w:rPr>
              <w:t>Hurricane Sandy</w:t>
            </w:r>
          </w:p>
        </w:tc>
        <w:tc>
          <w:tcPr>
            <w:tcW w:type="dxa" w:w="2163"/>
          </w:tcPr>
          <w:p>
            <w:pPr>
              <w:spacing w:after="0"/>
              <w:jc w:val="left"/>
            </w:pPr>
            <w:r>
              <w:rPr>
                <w:sz w:val="16"/>
              </w:rPr>
              <w:t>Hurricane</w:t>
            </w:r>
          </w:p>
        </w:tc>
        <w:tc>
          <w:tcPr>
            <w:tcW w:type="dxa" w:w="2607"/>
          </w:tcPr>
          <w:p>
            <w:pPr>
              <w:spacing w:after="0"/>
              <w:jc w:val="right"/>
            </w:pPr>
            <w:r>
              <w:rPr>
                <w:sz w:val="16"/>
              </w:rPr>
              <w:t>$119,240.68</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49"/>
          </w:tcPr>
          <w:p>
            <w:pPr>
              <w:spacing w:after="0"/>
              <w:jc w:val="left"/>
            </w:pPr>
            <w:r>
              <w:rPr>
                <w:sz w:val="16"/>
              </w:rPr>
              <w:t>Emergency</w:t>
            </w:r>
          </w:p>
        </w:tc>
        <w:tc>
          <w:tcPr>
            <w:tcW w:type="dxa" w:w="2670"/>
          </w:tcPr>
          <w:p>
            <w:pPr>
              <w:spacing w:after="0"/>
              <w:jc w:val="left"/>
            </w:pPr>
            <w:r>
              <w:rPr>
                <w:sz w:val="16"/>
              </w:rPr>
              <w:t>Hurricane Sandy</w:t>
            </w:r>
          </w:p>
        </w:tc>
        <w:tc>
          <w:tcPr>
            <w:tcW w:type="dxa" w:w="2163"/>
          </w:tcPr>
          <w:p>
            <w:pPr>
              <w:spacing w:after="0"/>
              <w:jc w:val="left"/>
            </w:pPr>
            <w:r>
              <w:rPr>
                <w:sz w:val="16"/>
              </w:rPr>
              <w:t>Hurricane</w:t>
            </w:r>
          </w:p>
        </w:tc>
        <w:tc>
          <w:tcPr>
            <w:tcW w:type="dxa" w:w="2607"/>
          </w:tcPr>
          <w:p>
            <w:pPr>
              <w:spacing w:after="0"/>
              <w:jc w:val="right"/>
            </w:pPr>
            <w:r>
              <w:rPr>
                <w:sz w:val="16"/>
              </w:rPr>
              <w:t>no Public Assistance recorded</w:t>
            </w:r>
          </w:p>
        </w:tc>
        <w:tc>
          <w:tcPr>
            <w:tcW w:type="dxa" w:w="1322"/>
          </w:tcPr>
          <w:p>
            <w:pPr>
              <w:spacing w:after="0"/>
              <w:jc w:val="left"/>
            </w:pPr>
          </w:p>
        </w:tc>
        <w:tc>
          <w:tcPr>
            <w:tcW w:type="dxa" w:w="890"/>
          </w:tcPr>
          <w:p>
            <w:pPr>
              <w:spacing w:after="0"/>
              <w:jc w:val="left"/>
            </w:pPr>
            <w:r>
              <w:rPr>
                <w:sz w:val="16"/>
              </w:rPr>
              <w:t>same incident as DR-4091</w:t>
            </w:r>
          </w:p>
        </w:tc>
      </w:tr>
      <w:tr>
        <w:trPr>
          <w:cantSplit/>
        </w:trPr>
        <w:tc>
          <w:tcPr>
            <w:tcW w:type="dxa" w:w="1037"/>
          </w:tcPr>
          <w:p>
            <w:pPr>
              <w:spacing w:after="0"/>
              <w:jc w:val="left"/>
            </w:pPr>
            <w:r>
              <w:rPr>
                <w:sz w:val="16"/>
              </w:rPr>
              <w:t>2012-08-02</w:t>
            </w:r>
          </w:p>
        </w:tc>
        <w:tc>
          <w:tcPr>
            <w:tcW w:type="dxa" w:w="1037"/>
          </w:tcPr>
          <w:p>
            <w:pPr>
              <w:spacing w:after="0"/>
              <w:jc w:val="left"/>
            </w:pPr>
            <w:r>
              <w:rPr>
                <w:sz w:val="16"/>
              </w:rPr>
              <w:t>2012-06-29</w:t>
            </w:r>
          </w:p>
        </w:tc>
        <w:tc>
          <w:tcPr>
            <w:tcW w:type="dxa" w:w="1037"/>
          </w:tcPr>
          <w:p>
            <w:pPr>
              <w:spacing w:after="0"/>
              <w:jc w:val="left"/>
            </w:pPr>
            <w:r>
              <w:rPr>
                <w:sz w:val="16"/>
              </w:rPr>
              <w:t>DR-4075-MD</w:t>
            </w:r>
          </w:p>
        </w:tc>
        <w:tc>
          <w:tcPr>
            <w:tcW w:type="dxa" w:w="1349"/>
          </w:tcPr>
          <w:p>
            <w:pPr>
              <w:spacing w:after="0"/>
              <w:jc w:val="left"/>
            </w:pPr>
            <w:r>
              <w:rPr>
                <w:sz w:val="16"/>
              </w:rPr>
              <w:t>Major disaster</w:t>
            </w:r>
          </w:p>
        </w:tc>
        <w:tc>
          <w:tcPr>
            <w:tcW w:type="dxa" w:w="2670"/>
          </w:tcPr>
          <w:p>
            <w:pPr>
              <w:spacing w:after="0"/>
              <w:jc w:val="left"/>
            </w:pPr>
            <w:r>
              <w:rPr>
                <w:sz w:val="16"/>
              </w:rPr>
              <w:t>Severe Storms and Straight-Line Winds</w:t>
            </w:r>
          </w:p>
        </w:tc>
        <w:tc>
          <w:tcPr>
            <w:tcW w:type="dxa" w:w="2163"/>
          </w:tcPr>
          <w:p>
            <w:pPr>
              <w:spacing w:after="0"/>
              <w:jc w:val="left"/>
            </w:pPr>
            <w:r>
              <w:rPr>
                <w:sz w:val="16"/>
              </w:rPr>
              <w:t>Strong Wind</w:t>
            </w:r>
          </w:p>
        </w:tc>
        <w:tc>
          <w:tcPr>
            <w:tcW w:type="dxa" w:w="2607"/>
          </w:tcPr>
          <w:p>
            <w:pPr>
              <w:spacing w:after="0"/>
              <w:jc w:val="right"/>
            </w:pPr>
            <w:r>
              <w:rPr>
                <w:sz w:val="16"/>
              </w:rPr>
              <w:t>$1,894,926.67</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2011-09-16</w:t>
            </w:r>
          </w:p>
        </w:tc>
        <w:tc>
          <w:tcPr>
            <w:tcW w:type="dxa" w:w="1037"/>
          </w:tcPr>
          <w:p>
            <w:pPr>
              <w:spacing w:after="0"/>
              <w:jc w:val="left"/>
            </w:pPr>
            <w:r>
              <w:rPr>
                <w:sz w:val="16"/>
              </w:rPr>
              <w:t>2011-08-24</w:t>
            </w:r>
          </w:p>
        </w:tc>
        <w:tc>
          <w:tcPr>
            <w:tcW w:type="dxa" w:w="1037"/>
          </w:tcPr>
          <w:p>
            <w:pPr>
              <w:spacing w:after="0"/>
              <w:jc w:val="left"/>
            </w:pPr>
            <w:r>
              <w:rPr>
                <w:sz w:val="16"/>
              </w:rPr>
              <w:t>DR-4034-MD</w:t>
            </w:r>
          </w:p>
        </w:tc>
        <w:tc>
          <w:tcPr>
            <w:tcW w:type="dxa" w:w="1349"/>
          </w:tcPr>
          <w:p>
            <w:pPr>
              <w:spacing w:after="0"/>
              <w:jc w:val="left"/>
            </w:pPr>
            <w:r>
              <w:rPr>
                <w:sz w:val="16"/>
              </w:rPr>
              <w:t>Major disaster</w:t>
            </w:r>
          </w:p>
        </w:tc>
        <w:tc>
          <w:tcPr>
            <w:tcW w:type="dxa" w:w="2670"/>
          </w:tcPr>
          <w:p>
            <w:pPr>
              <w:spacing w:after="0"/>
              <w:jc w:val="left"/>
            </w:pPr>
            <w:r>
              <w:rPr>
                <w:sz w:val="16"/>
              </w:rPr>
              <w:t>Hurricane Irene</w:t>
            </w:r>
          </w:p>
        </w:tc>
        <w:tc>
          <w:tcPr>
            <w:tcW w:type="dxa" w:w="2163"/>
          </w:tcPr>
          <w:p>
            <w:pPr>
              <w:spacing w:after="0"/>
              <w:jc w:val="left"/>
            </w:pPr>
            <w:r>
              <w:rPr>
                <w:sz w:val="16"/>
              </w:rPr>
              <w:t>Hurricane</w:t>
            </w:r>
          </w:p>
        </w:tc>
        <w:tc>
          <w:tcPr>
            <w:tcW w:type="dxa" w:w="2607"/>
          </w:tcPr>
          <w:p>
            <w:pPr>
              <w:spacing w:after="0"/>
              <w:jc w:val="right"/>
            </w:pPr>
            <w:r>
              <w:rPr>
                <w:sz w:val="16"/>
              </w:rPr>
              <w:t>$1,426,409.53</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349"/>
          </w:tcPr>
          <w:p>
            <w:pPr>
              <w:spacing w:after="0"/>
              <w:jc w:val="left"/>
            </w:pPr>
            <w:r>
              <w:rPr>
                <w:sz w:val="16"/>
              </w:rPr>
              <w:t>Emergency</w:t>
            </w:r>
          </w:p>
        </w:tc>
        <w:tc>
          <w:tcPr>
            <w:tcW w:type="dxa" w:w="2670"/>
          </w:tcPr>
          <w:p>
            <w:pPr>
              <w:spacing w:after="0"/>
              <w:jc w:val="left"/>
            </w:pPr>
            <w:r>
              <w:rPr>
                <w:sz w:val="16"/>
              </w:rPr>
              <w:t>Hurricane Irene</w:t>
            </w:r>
          </w:p>
        </w:tc>
        <w:tc>
          <w:tcPr>
            <w:tcW w:type="dxa" w:w="2163"/>
          </w:tcPr>
          <w:p>
            <w:pPr>
              <w:spacing w:after="0"/>
              <w:jc w:val="left"/>
            </w:pPr>
            <w:r>
              <w:rPr>
                <w:sz w:val="16"/>
              </w:rPr>
              <w:t>Hurricane</w:t>
            </w:r>
          </w:p>
        </w:tc>
        <w:tc>
          <w:tcPr>
            <w:tcW w:type="dxa" w:w="2607"/>
          </w:tcPr>
          <w:p>
            <w:pPr>
              <w:spacing w:after="0"/>
              <w:jc w:val="right"/>
            </w:pPr>
            <w:r>
              <w:rPr>
                <w:sz w:val="16"/>
              </w:rPr>
              <w:t>$23,538.42</w:t>
            </w:r>
          </w:p>
        </w:tc>
        <w:tc>
          <w:tcPr>
            <w:tcW w:type="dxa" w:w="1322"/>
          </w:tcPr>
          <w:p>
            <w:pPr>
              <w:spacing w:after="0"/>
              <w:jc w:val="left"/>
            </w:pPr>
          </w:p>
        </w:tc>
        <w:tc>
          <w:tcPr>
            <w:tcW w:type="dxa" w:w="890"/>
          </w:tcPr>
          <w:p>
            <w:pPr>
              <w:spacing w:after="0"/>
              <w:jc w:val="left"/>
            </w:pPr>
            <w:r>
              <w:rPr>
                <w:sz w:val="16"/>
              </w:rPr>
              <w:t>same incident as DR-4034</w:t>
            </w: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349"/>
          </w:tcPr>
          <w:p>
            <w:pPr>
              <w:spacing w:after="0"/>
              <w:jc w:val="left"/>
            </w:pPr>
            <w:r>
              <w:rPr>
                <w:sz w:val="16"/>
              </w:rPr>
              <w:t>Major disaster</w:t>
            </w:r>
          </w:p>
        </w:tc>
        <w:tc>
          <w:tcPr>
            <w:tcW w:type="dxa" w:w="2670"/>
          </w:tcPr>
          <w:p>
            <w:pPr>
              <w:spacing w:after="0"/>
              <w:jc w:val="left"/>
            </w:pPr>
            <w:r>
              <w:rPr>
                <w:sz w:val="16"/>
              </w:rPr>
              <w:t>Severe Winter Storms and Snowstorms</w:t>
            </w:r>
          </w:p>
        </w:tc>
        <w:tc>
          <w:tcPr>
            <w:tcW w:type="dxa" w:w="2163"/>
          </w:tcPr>
          <w:p>
            <w:pPr>
              <w:spacing w:after="0"/>
              <w:jc w:val="left"/>
            </w:pPr>
            <w:r>
              <w:rPr>
                <w:sz w:val="16"/>
              </w:rPr>
              <w:t>Winter Weather</w:t>
            </w:r>
          </w:p>
        </w:tc>
        <w:tc>
          <w:tcPr>
            <w:tcW w:type="dxa" w:w="2607"/>
          </w:tcPr>
          <w:p>
            <w:pPr>
              <w:spacing w:after="0"/>
              <w:jc w:val="right"/>
            </w:pPr>
            <w:r>
              <w:rPr>
                <w:sz w:val="16"/>
              </w:rPr>
              <w:t>$6,755,305.91</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2010-02-19</w:t>
            </w:r>
          </w:p>
        </w:tc>
        <w:tc>
          <w:tcPr>
            <w:tcW w:type="dxa" w:w="1037"/>
          </w:tcPr>
          <w:p>
            <w:pPr>
              <w:spacing w:after="0"/>
              <w:jc w:val="left"/>
            </w:pPr>
            <w:r>
              <w:rPr>
                <w:sz w:val="16"/>
              </w:rPr>
              <w:t>2009-12-18</w:t>
            </w:r>
          </w:p>
        </w:tc>
        <w:tc>
          <w:tcPr>
            <w:tcW w:type="dxa" w:w="1037"/>
          </w:tcPr>
          <w:p>
            <w:pPr>
              <w:spacing w:after="0"/>
              <w:jc w:val="left"/>
            </w:pPr>
            <w:r>
              <w:rPr>
                <w:sz w:val="16"/>
              </w:rPr>
              <w:t>DR-1875-MD</w:t>
            </w:r>
          </w:p>
        </w:tc>
        <w:tc>
          <w:tcPr>
            <w:tcW w:type="dxa" w:w="1349"/>
          </w:tcPr>
          <w:p>
            <w:pPr>
              <w:spacing w:after="0"/>
              <w:jc w:val="left"/>
            </w:pPr>
            <w:r>
              <w:rPr>
                <w:sz w:val="16"/>
              </w:rPr>
              <w:t>Major disaster</w:t>
            </w:r>
          </w:p>
        </w:tc>
        <w:tc>
          <w:tcPr>
            <w:tcW w:type="dxa" w:w="2670"/>
          </w:tcPr>
          <w:p>
            <w:pPr>
              <w:spacing w:after="0"/>
              <w:jc w:val="left"/>
            </w:pPr>
            <w:r>
              <w:rPr>
                <w:sz w:val="16"/>
              </w:rPr>
              <w:t>Severe Winter Storm and Snowstorm</w:t>
            </w:r>
          </w:p>
        </w:tc>
        <w:tc>
          <w:tcPr>
            <w:tcW w:type="dxa" w:w="2163"/>
          </w:tcPr>
          <w:p>
            <w:pPr>
              <w:spacing w:after="0"/>
              <w:jc w:val="left"/>
            </w:pPr>
            <w:r>
              <w:rPr>
                <w:sz w:val="16"/>
              </w:rPr>
              <w:t>Winter Weather</w:t>
            </w:r>
          </w:p>
        </w:tc>
        <w:tc>
          <w:tcPr>
            <w:tcW w:type="dxa" w:w="2607"/>
          </w:tcPr>
          <w:p>
            <w:pPr>
              <w:spacing w:after="0"/>
              <w:jc w:val="right"/>
            </w:pPr>
            <w:r>
              <w:rPr>
                <w:sz w:val="16"/>
              </w:rPr>
              <w:t>$2,008,134.67</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49"/>
          </w:tcPr>
          <w:p>
            <w:pPr>
              <w:spacing w:after="0"/>
              <w:jc w:val="left"/>
            </w:pPr>
            <w:r>
              <w:rPr>
                <w:sz w:val="16"/>
              </w:rPr>
              <w:t>Emergency</w:t>
            </w:r>
          </w:p>
        </w:tc>
        <w:tc>
          <w:tcPr>
            <w:tcW w:type="dxa" w:w="2670"/>
          </w:tcPr>
          <w:p>
            <w:pPr>
              <w:spacing w:after="0"/>
              <w:jc w:val="left"/>
            </w:pPr>
            <w:r>
              <w:rPr>
                <w:sz w:val="16"/>
              </w:rPr>
              <w:t>Hurricane Katrina Evacuation</w:t>
            </w:r>
          </w:p>
        </w:tc>
        <w:tc>
          <w:tcPr>
            <w:tcW w:type="dxa" w:w="2163"/>
          </w:tcPr>
          <w:p>
            <w:pPr>
              <w:spacing w:after="0"/>
              <w:jc w:val="left"/>
            </w:pPr>
            <w:r>
              <w:rPr>
                <w:sz w:val="16"/>
              </w:rPr>
              <w:t>Hurricane: evacuation support, not a local hazard event; not counted</w:t>
            </w:r>
          </w:p>
        </w:tc>
        <w:tc>
          <w:tcPr>
            <w:tcW w:type="dxa" w:w="2607"/>
          </w:tcPr>
          <w:p>
            <w:pPr>
              <w:spacing w:after="0"/>
              <w:jc w:val="right"/>
            </w:pPr>
            <w:r>
              <w:rPr>
                <w:sz w:val="16"/>
              </w:rPr>
              <w:t>$94,533.13</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49"/>
          </w:tcPr>
          <w:p>
            <w:pPr>
              <w:spacing w:after="0"/>
              <w:jc w:val="left"/>
            </w:pPr>
            <w:r>
              <w:rPr>
                <w:sz w:val="16"/>
              </w:rPr>
              <w:t>Major disaster</w:t>
            </w:r>
          </w:p>
        </w:tc>
        <w:tc>
          <w:tcPr>
            <w:tcW w:type="dxa" w:w="2670"/>
          </w:tcPr>
          <w:p>
            <w:pPr>
              <w:spacing w:after="0"/>
              <w:jc w:val="left"/>
            </w:pPr>
            <w:r>
              <w:rPr>
                <w:sz w:val="16"/>
              </w:rPr>
              <w:t>Hurricane Isabel</w:t>
            </w:r>
          </w:p>
        </w:tc>
        <w:tc>
          <w:tcPr>
            <w:tcW w:type="dxa" w:w="2163"/>
          </w:tcPr>
          <w:p>
            <w:pPr>
              <w:spacing w:after="0"/>
              <w:jc w:val="left"/>
            </w:pPr>
            <w:r>
              <w:rPr>
                <w:sz w:val="16"/>
              </w:rPr>
              <w:t>Hurricane</w:t>
            </w:r>
          </w:p>
        </w:tc>
        <w:tc>
          <w:tcPr>
            <w:tcW w:type="dxa" w:w="2607"/>
          </w:tcPr>
          <w:p>
            <w:pPr>
              <w:spacing w:after="0"/>
              <w:jc w:val="right"/>
            </w:pPr>
            <w:r>
              <w:rPr>
                <w:sz w:val="16"/>
              </w:rPr>
              <w:t>$5,511,449.39</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349"/>
          </w:tcPr>
          <w:p>
            <w:pPr>
              <w:spacing w:after="0"/>
              <w:jc w:val="left"/>
            </w:pPr>
            <w:r>
              <w:rPr>
                <w:sz w:val="16"/>
              </w:rPr>
              <w:t>Emergency</w:t>
            </w:r>
          </w:p>
        </w:tc>
        <w:tc>
          <w:tcPr>
            <w:tcW w:type="dxa" w:w="2670"/>
          </w:tcPr>
          <w:p>
            <w:pPr>
              <w:spacing w:after="0"/>
              <w:jc w:val="left"/>
            </w:pPr>
            <w:r>
              <w:rPr>
                <w:sz w:val="16"/>
              </w:rPr>
              <w:t>Snow</w:t>
            </w:r>
          </w:p>
        </w:tc>
        <w:tc>
          <w:tcPr>
            <w:tcW w:type="dxa" w:w="2163"/>
          </w:tcPr>
          <w:p>
            <w:pPr>
              <w:spacing w:after="0"/>
              <w:jc w:val="left"/>
            </w:pPr>
            <w:r>
              <w:rPr>
                <w:sz w:val="16"/>
              </w:rPr>
              <w:t>Winter Weather</w:t>
            </w:r>
          </w:p>
        </w:tc>
        <w:tc>
          <w:tcPr>
            <w:tcW w:type="dxa" w:w="2607"/>
          </w:tcPr>
          <w:p>
            <w:pPr>
              <w:spacing w:after="0"/>
              <w:jc w:val="right"/>
            </w:pPr>
            <w:r>
              <w:rPr>
                <w:sz w:val="16"/>
              </w:rPr>
              <w:t>$1,293,453.77</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2000-04-10</w:t>
            </w:r>
          </w:p>
        </w:tc>
        <w:tc>
          <w:tcPr>
            <w:tcW w:type="dxa" w:w="1037"/>
          </w:tcPr>
          <w:p>
            <w:pPr>
              <w:spacing w:after="0"/>
              <w:jc w:val="left"/>
            </w:pPr>
            <w:r>
              <w:rPr>
                <w:sz w:val="16"/>
              </w:rPr>
              <w:t>2000-01-25</w:t>
            </w:r>
          </w:p>
        </w:tc>
        <w:tc>
          <w:tcPr>
            <w:tcW w:type="dxa" w:w="1037"/>
          </w:tcPr>
          <w:p>
            <w:pPr>
              <w:spacing w:after="0"/>
              <w:jc w:val="left"/>
            </w:pPr>
            <w:r>
              <w:rPr>
                <w:sz w:val="16"/>
              </w:rPr>
              <w:t>DR-1324-MD</w:t>
            </w:r>
          </w:p>
        </w:tc>
        <w:tc>
          <w:tcPr>
            <w:tcW w:type="dxa" w:w="1349"/>
          </w:tcPr>
          <w:p>
            <w:pPr>
              <w:spacing w:after="0"/>
              <w:jc w:val="left"/>
            </w:pPr>
            <w:r>
              <w:rPr>
                <w:sz w:val="16"/>
              </w:rPr>
              <w:t>Major disaster</w:t>
            </w:r>
          </w:p>
        </w:tc>
        <w:tc>
          <w:tcPr>
            <w:tcW w:type="dxa" w:w="2670"/>
          </w:tcPr>
          <w:p>
            <w:pPr>
              <w:spacing w:after="0"/>
              <w:jc w:val="left"/>
            </w:pPr>
            <w:r>
              <w:rPr>
                <w:sz w:val="16"/>
              </w:rPr>
              <w:t>Severe Winter Storm</w:t>
            </w:r>
          </w:p>
        </w:tc>
        <w:tc>
          <w:tcPr>
            <w:tcW w:type="dxa" w:w="2163"/>
          </w:tcPr>
          <w:p>
            <w:pPr>
              <w:spacing w:after="0"/>
              <w:jc w:val="left"/>
            </w:pPr>
            <w:r>
              <w:rPr>
                <w:sz w:val="16"/>
              </w:rPr>
              <w:t>Winter Weather</w:t>
            </w:r>
          </w:p>
        </w:tc>
        <w:tc>
          <w:tcPr>
            <w:tcW w:type="dxa" w:w="2607"/>
          </w:tcPr>
          <w:p>
            <w:pPr>
              <w:spacing w:after="0"/>
              <w:jc w:val="right"/>
            </w:pPr>
            <w:r>
              <w:rPr>
                <w:sz w:val="16"/>
              </w:rPr>
              <w:t>$928,814.03</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49"/>
          </w:tcPr>
          <w:p>
            <w:pPr>
              <w:spacing w:after="0"/>
              <w:jc w:val="left"/>
            </w:pPr>
            <w:r>
              <w:rPr>
                <w:sz w:val="16"/>
              </w:rPr>
              <w:t>Major disaster</w:t>
            </w:r>
          </w:p>
        </w:tc>
        <w:tc>
          <w:tcPr>
            <w:tcW w:type="dxa" w:w="2670"/>
          </w:tcPr>
          <w:p>
            <w:pPr>
              <w:spacing w:after="0"/>
              <w:jc w:val="left"/>
            </w:pPr>
            <w:r>
              <w:rPr>
                <w:sz w:val="16"/>
              </w:rPr>
              <w:t>Blizzard of 96 (Severe Snow Storm)</w:t>
            </w:r>
          </w:p>
        </w:tc>
        <w:tc>
          <w:tcPr>
            <w:tcW w:type="dxa" w:w="2163"/>
          </w:tcPr>
          <w:p>
            <w:pPr>
              <w:spacing w:after="0"/>
              <w:jc w:val="left"/>
            </w:pPr>
            <w:r>
              <w:rPr>
                <w:sz w:val="16"/>
              </w:rPr>
              <w:t>Winter Weather</w:t>
            </w:r>
          </w:p>
        </w:tc>
        <w:tc>
          <w:tcPr>
            <w:tcW w:type="dxa" w:w="2607"/>
          </w:tcPr>
          <w:p>
            <w:pPr>
              <w:spacing w:after="0"/>
              <w:jc w:val="right"/>
            </w:pPr>
            <w:r>
              <w:rPr>
                <w:sz w:val="16"/>
              </w:rPr>
              <w:t>no Public Assistance recorded</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49"/>
          </w:tcPr>
          <w:p>
            <w:pPr>
              <w:spacing w:after="0"/>
              <w:jc w:val="left"/>
            </w:pPr>
            <w:r>
              <w:rPr>
                <w:sz w:val="16"/>
              </w:rPr>
              <w:t>Emergency</w:t>
            </w:r>
          </w:p>
        </w:tc>
        <w:tc>
          <w:tcPr>
            <w:tcW w:type="dxa" w:w="2670"/>
          </w:tcPr>
          <w:p>
            <w:pPr>
              <w:spacing w:after="0"/>
              <w:jc w:val="left"/>
            </w:pPr>
            <w:r>
              <w:rPr>
                <w:sz w:val="16"/>
              </w:rPr>
              <w:t>Severe Snowfall &amp; Winter Storm</w:t>
            </w:r>
          </w:p>
        </w:tc>
        <w:tc>
          <w:tcPr>
            <w:tcW w:type="dxa" w:w="2163"/>
          </w:tcPr>
          <w:p>
            <w:pPr>
              <w:spacing w:after="0"/>
              <w:jc w:val="left"/>
            </w:pPr>
            <w:r>
              <w:rPr>
                <w:sz w:val="16"/>
              </w:rPr>
              <w:t>Winter Weather</w:t>
            </w:r>
          </w:p>
        </w:tc>
        <w:tc>
          <w:tcPr>
            <w:tcW w:type="dxa" w:w="2607"/>
          </w:tcPr>
          <w:p>
            <w:pPr>
              <w:spacing w:after="0"/>
              <w:jc w:val="right"/>
            </w:pPr>
            <w:r>
              <w:rPr>
                <w:sz w:val="16"/>
              </w:rPr>
              <w:t>no Public Assistance recorded</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1979-09-14</w:t>
            </w:r>
          </w:p>
        </w:tc>
        <w:tc>
          <w:tcPr>
            <w:tcW w:type="dxa" w:w="1037"/>
          </w:tcPr>
          <w:p>
            <w:pPr>
              <w:spacing w:after="0"/>
              <w:jc w:val="left"/>
            </w:pPr>
            <w:r>
              <w:rPr>
                <w:sz w:val="16"/>
              </w:rPr>
              <w:t>1979-09-14</w:t>
            </w:r>
          </w:p>
        </w:tc>
        <w:tc>
          <w:tcPr>
            <w:tcW w:type="dxa" w:w="1037"/>
          </w:tcPr>
          <w:p>
            <w:pPr>
              <w:spacing w:after="0"/>
              <w:jc w:val="left"/>
            </w:pPr>
            <w:r>
              <w:rPr>
                <w:sz w:val="16"/>
              </w:rPr>
              <w:t>DR-601-MD</w:t>
            </w:r>
          </w:p>
        </w:tc>
        <w:tc>
          <w:tcPr>
            <w:tcW w:type="dxa" w:w="1349"/>
          </w:tcPr>
          <w:p>
            <w:pPr>
              <w:spacing w:after="0"/>
              <w:jc w:val="left"/>
            </w:pPr>
            <w:r>
              <w:rPr>
                <w:sz w:val="16"/>
              </w:rPr>
              <w:t>Major disaster</w:t>
            </w:r>
          </w:p>
        </w:tc>
        <w:tc>
          <w:tcPr>
            <w:tcW w:type="dxa" w:w="2670"/>
          </w:tcPr>
          <w:p>
            <w:pPr>
              <w:spacing w:after="0"/>
              <w:jc w:val="left"/>
            </w:pPr>
            <w:r>
              <w:rPr>
                <w:sz w:val="16"/>
              </w:rPr>
              <w:t>Severe Storms, Tornadoes &amp; Flooding</w:t>
            </w:r>
          </w:p>
        </w:tc>
        <w:tc>
          <w:tcPr>
            <w:tcW w:type="dxa" w:w="2163"/>
          </w:tcPr>
          <w:p>
            <w:pPr>
              <w:spacing w:after="0"/>
              <w:jc w:val="left"/>
            </w:pPr>
            <w:r>
              <w:rPr>
                <w:sz w:val="16"/>
              </w:rPr>
              <w:t>Inland Flooding; Tornado</w:t>
            </w:r>
          </w:p>
        </w:tc>
        <w:tc>
          <w:tcPr>
            <w:tcW w:type="dxa" w:w="2607"/>
          </w:tcPr>
          <w:p>
            <w:pPr>
              <w:spacing w:after="0"/>
              <w:jc w:val="right"/>
            </w:pPr>
            <w:r>
              <w:rPr>
                <w:sz w:val="16"/>
              </w:rPr>
              <w:t>no Public Assistance recorded</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DR-524-MD</w:t>
            </w:r>
          </w:p>
        </w:tc>
        <w:tc>
          <w:tcPr>
            <w:tcW w:type="dxa" w:w="1349"/>
          </w:tcPr>
          <w:p>
            <w:pPr>
              <w:spacing w:after="0"/>
              <w:jc w:val="left"/>
            </w:pPr>
            <w:r>
              <w:rPr>
                <w:sz w:val="16"/>
              </w:rPr>
              <w:t>Major disaster</w:t>
            </w:r>
          </w:p>
        </w:tc>
        <w:tc>
          <w:tcPr>
            <w:tcW w:type="dxa" w:w="2670"/>
          </w:tcPr>
          <w:p>
            <w:pPr>
              <w:spacing w:after="0"/>
              <w:jc w:val="left"/>
            </w:pPr>
            <w:r>
              <w:rPr>
                <w:sz w:val="16"/>
              </w:rPr>
              <w:t>Ice Conditions</w:t>
            </w:r>
          </w:p>
        </w:tc>
        <w:tc>
          <w:tcPr>
            <w:tcW w:type="dxa" w:w="2163"/>
          </w:tcPr>
          <w:p>
            <w:pPr>
              <w:spacing w:after="0"/>
              <w:jc w:val="left"/>
            </w:pPr>
            <w:r>
              <w:rPr>
                <w:sz w:val="16"/>
              </w:rPr>
              <w:t>Winter Weather</w:t>
            </w:r>
          </w:p>
        </w:tc>
        <w:tc>
          <w:tcPr>
            <w:tcW w:type="dxa" w:w="2607"/>
          </w:tcPr>
          <w:p>
            <w:pPr>
              <w:spacing w:after="0"/>
              <w:jc w:val="right"/>
            </w:pPr>
            <w:r>
              <w:rPr>
                <w:sz w:val="16"/>
              </w:rPr>
              <w:t>PA not declared for this county</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1975-10-04</w:t>
            </w:r>
          </w:p>
        </w:tc>
        <w:tc>
          <w:tcPr>
            <w:tcW w:type="dxa" w:w="1037"/>
          </w:tcPr>
          <w:p>
            <w:pPr>
              <w:spacing w:after="0"/>
              <w:jc w:val="left"/>
            </w:pPr>
            <w:r>
              <w:rPr>
                <w:sz w:val="16"/>
              </w:rPr>
              <w:t>1975-10-04</w:t>
            </w:r>
          </w:p>
        </w:tc>
        <w:tc>
          <w:tcPr>
            <w:tcW w:type="dxa" w:w="1037"/>
          </w:tcPr>
          <w:p>
            <w:pPr>
              <w:spacing w:after="0"/>
              <w:jc w:val="left"/>
            </w:pPr>
            <w:r>
              <w:rPr>
                <w:sz w:val="16"/>
              </w:rPr>
              <w:t>DR-489-MD</w:t>
            </w:r>
          </w:p>
        </w:tc>
        <w:tc>
          <w:tcPr>
            <w:tcW w:type="dxa" w:w="1349"/>
          </w:tcPr>
          <w:p>
            <w:pPr>
              <w:spacing w:after="0"/>
              <w:jc w:val="left"/>
            </w:pPr>
            <w:r>
              <w:rPr>
                <w:sz w:val="16"/>
              </w:rPr>
              <w:t>Major disaster</w:t>
            </w:r>
          </w:p>
        </w:tc>
        <w:tc>
          <w:tcPr>
            <w:tcW w:type="dxa" w:w="2670"/>
          </w:tcPr>
          <w:p>
            <w:pPr>
              <w:spacing w:after="0"/>
              <w:jc w:val="left"/>
            </w:pPr>
            <w:r>
              <w:rPr>
                <w:sz w:val="16"/>
              </w:rPr>
              <w:t>Heavy Rains &amp; Flooding</w:t>
            </w:r>
          </w:p>
        </w:tc>
        <w:tc>
          <w:tcPr>
            <w:tcW w:type="dxa" w:w="2163"/>
          </w:tcPr>
          <w:p>
            <w:pPr>
              <w:spacing w:after="0"/>
              <w:jc w:val="left"/>
            </w:pPr>
            <w:r>
              <w:rPr>
                <w:sz w:val="16"/>
              </w:rPr>
              <w:t>Inland Flooding</w:t>
            </w:r>
          </w:p>
        </w:tc>
        <w:tc>
          <w:tcPr>
            <w:tcW w:type="dxa" w:w="2607"/>
          </w:tcPr>
          <w:p>
            <w:pPr>
              <w:spacing w:after="0"/>
              <w:jc w:val="right"/>
            </w:pPr>
            <w:r>
              <w:rPr>
                <w:sz w:val="16"/>
              </w:rPr>
              <w:t>no Public Assistance recorded</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DR-341-MD</w:t>
            </w:r>
          </w:p>
        </w:tc>
        <w:tc>
          <w:tcPr>
            <w:tcW w:type="dxa" w:w="1349"/>
          </w:tcPr>
          <w:p>
            <w:pPr>
              <w:spacing w:after="0"/>
              <w:jc w:val="left"/>
            </w:pPr>
            <w:r>
              <w:rPr>
                <w:sz w:val="16"/>
              </w:rPr>
              <w:t>Major disaster</w:t>
            </w:r>
          </w:p>
        </w:tc>
        <w:tc>
          <w:tcPr>
            <w:tcW w:type="dxa" w:w="2670"/>
          </w:tcPr>
          <w:p>
            <w:pPr>
              <w:spacing w:after="0"/>
              <w:jc w:val="left"/>
            </w:pPr>
            <w:r>
              <w:rPr>
                <w:sz w:val="16"/>
              </w:rPr>
              <w:t>Tropical Storm Agnes</w:t>
            </w:r>
          </w:p>
        </w:tc>
        <w:tc>
          <w:tcPr>
            <w:tcW w:type="dxa" w:w="2163"/>
          </w:tcPr>
          <w:p>
            <w:pPr>
              <w:spacing w:after="0"/>
              <w:jc w:val="left"/>
            </w:pPr>
            <w:r>
              <w:rPr>
                <w:sz w:val="16"/>
              </w:rPr>
              <w:t>Inland Flooding (primary); also designated: Hurricane</w:t>
            </w:r>
          </w:p>
        </w:tc>
        <w:tc>
          <w:tcPr>
            <w:tcW w:type="dxa" w:w="2607"/>
          </w:tcPr>
          <w:p>
            <w:pPr>
              <w:spacing w:after="0"/>
              <w:jc w:val="right"/>
            </w:pPr>
            <w:r>
              <w:rPr>
                <w:sz w:val="16"/>
              </w:rPr>
              <w:t>no Public Assistance recorded</w:t>
            </w:r>
          </w:p>
        </w:tc>
        <w:tc>
          <w:tcPr>
            <w:tcW w:type="dxa" w:w="132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1971-08-17</w:t>
            </w:r>
          </w:p>
        </w:tc>
        <w:tc>
          <w:tcPr>
            <w:tcW w:type="dxa" w:w="1037"/>
          </w:tcPr>
          <w:p>
            <w:pPr>
              <w:spacing w:after="0"/>
              <w:jc w:val="left"/>
            </w:pPr>
            <w:r>
              <w:rPr>
                <w:sz w:val="16"/>
              </w:rPr>
              <w:t>1971-08-17</w:t>
            </w:r>
          </w:p>
        </w:tc>
        <w:tc>
          <w:tcPr>
            <w:tcW w:type="dxa" w:w="1037"/>
          </w:tcPr>
          <w:p>
            <w:pPr>
              <w:spacing w:after="0"/>
              <w:jc w:val="left"/>
            </w:pPr>
            <w:r>
              <w:rPr>
                <w:sz w:val="16"/>
              </w:rPr>
              <w:t>DR-309-MD</w:t>
            </w:r>
          </w:p>
        </w:tc>
        <w:tc>
          <w:tcPr>
            <w:tcW w:type="dxa" w:w="1349"/>
          </w:tcPr>
          <w:p>
            <w:pPr>
              <w:spacing w:after="0"/>
              <w:jc w:val="left"/>
            </w:pPr>
            <w:r>
              <w:rPr>
                <w:sz w:val="16"/>
              </w:rPr>
              <w:t>Major disaster</w:t>
            </w:r>
          </w:p>
        </w:tc>
        <w:tc>
          <w:tcPr>
            <w:tcW w:type="dxa" w:w="2670"/>
          </w:tcPr>
          <w:p>
            <w:pPr>
              <w:spacing w:after="0"/>
              <w:jc w:val="left"/>
            </w:pPr>
            <w:r>
              <w:rPr>
                <w:sz w:val="16"/>
              </w:rPr>
              <w:t>Severe Storms &amp; Flooding</w:t>
            </w:r>
          </w:p>
        </w:tc>
        <w:tc>
          <w:tcPr>
            <w:tcW w:type="dxa" w:w="2163"/>
          </w:tcPr>
          <w:p>
            <w:pPr>
              <w:spacing w:after="0"/>
              <w:jc w:val="left"/>
            </w:pPr>
            <w:r>
              <w:rPr>
                <w:sz w:val="16"/>
              </w:rPr>
              <w:t>Inland Flooding</w:t>
            </w:r>
          </w:p>
        </w:tc>
        <w:tc>
          <w:tcPr>
            <w:tcW w:type="dxa" w:w="2607"/>
          </w:tcPr>
          <w:p>
            <w:pPr>
              <w:spacing w:after="0"/>
              <w:jc w:val="right"/>
            </w:pPr>
            <w:r>
              <w:rPr>
                <w:sz w:val="16"/>
              </w:rPr>
              <w:t>no Public Assistance recorded</w:t>
            </w:r>
          </w:p>
        </w:tc>
        <w:tc>
          <w:tcPr>
            <w:tcW w:type="dxa" w:w="1322"/>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DR-127-MD</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5 rows, $95,993.77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95,993.77"/>
        <w:tblDescription w:val="Hazard Plain table b1d_pa_other"/>
      </w:tblPr>
      <w:tblGrid>
        <w:gridCol w:w="2113"/>
        <w:gridCol w:w="2113"/>
        <w:gridCol w:w="2204"/>
        <w:gridCol w:w="5570"/>
        <w:gridCol w:w="2113"/>
      </w:tblGrid>
      <w:tr>
        <w:trPr>
          <w:cantSplit/>
          <w:tblHeader/>
        </w:trPr>
        <w:tc>
          <w:tcPr>
            <w:tcW w:type="dxa" w:w="2113"/>
            <w:shd w:val="clear" w:color="auto" w:fill="E8E8E8"/>
          </w:tcPr>
          <w:p>
            <w:pPr>
              <w:spacing w:after="0"/>
              <w:jc w:val="left"/>
            </w:pPr>
            <w:r>
              <w:rPr>
                <w:b/>
                <w:sz w:val="16"/>
              </w:rPr>
              <w:t>FEMA number</w:t>
            </w:r>
          </w:p>
        </w:tc>
        <w:tc>
          <w:tcPr>
            <w:tcW w:type="dxa" w:w="2113"/>
            <w:shd w:val="clear" w:color="auto" w:fill="E8E8E8"/>
          </w:tcPr>
          <w:p>
            <w:pPr>
              <w:spacing w:after="0"/>
              <w:jc w:val="left"/>
            </w:pPr>
            <w:r>
              <w:rPr>
                <w:b/>
                <w:sz w:val="16"/>
              </w:rPr>
              <w:t>Declared</w:t>
            </w:r>
          </w:p>
        </w:tc>
        <w:tc>
          <w:tcPr>
            <w:tcW w:type="dxa" w:w="2204"/>
            <w:shd w:val="clear" w:color="auto" w:fill="E8E8E8"/>
          </w:tcPr>
          <w:p>
            <w:pPr>
              <w:spacing w:after="0"/>
              <w:jc w:val="left"/>
            </w:pPr>
            <w:r>
              <w:rPr>
                <w:b/>
                <w:sz w:val="16"/>
              </w:rPr>
              <w:t>Title</w:t>
            </w:r>
          </w:p>
        </w:tc>
        <w:tc>
          <w:tcPr>
            <w:tcW w:type="dxa" w:w="5570"/>
            <w:shd w:val="clear" w:color="auto" w:fill="E8E8E8"/>
          </w:tcPr>
          <w:p>
            <w:pPr>
              <w:spacing w:after="0"/>
              <w:jc w:val="left"/>
            </w:pPr>
            <w:r>
              <w:rPr>
                <w:b/>
                <w:sz w:val="16"/>
              </w:rPr>
              <w:t>Applicant</w:t>
            </w:r>
          </w:p>
        </w:tc>
        <w:tc>
          <w:tcPr>
            <w:tcW w:type="dxa" w:w="21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13"/>
          </w:tcPr>
          <w:p>
            <w:pPr>
              <w:spacing w:after="0"/>
              <w:jc w:val="left"/>
            </w:pPr>
            <w:r>
              <w:rPr>
                <w:sz w:val="16"/>
              </w:rPr>
              <w:t>DR-4170-MD</w:t>
            </w:r>
          </w:p>
        </w:tc>
        <w:tc>
          <w:tcPr>
            <w:tcW w:type="dxa" w:w="2113"/>
          </w:tcPr>
          <w:p>
            <w:pPr>
              <w:spacing w:after="0"/>
              <w:jc w:val="left"/>
            </w:pPr>
            <w:r>
              <w:rPr>
                <w:sz w:val="16"/>
              </w:rPr>
              <w:t>2014-04-10</w:t>
            </w:r>
          </w:p>
        </w:tc>
        <w:tc>
          <w:tcPr>
            <w:tcW w:type="dxa" w:w="2204"/>
          </w:tcPr>
          <w:p>
            <w:pPr>
              <w:spacing w:after="0"/>
              <w:jc w:val="left"/>
            </w:pPr>
            <w:r>
              <w:rPr>
                <w:sz w:val="16"/>
              </w:rPr>
              <w:t>Snowstorm</w:t>
            </w:r>
          </w:p>
        </w:tc>
        <w:tc>
          <w:tcPr>
            <w:tcW w:type="dxa" w:w="5570"/>
          </w:tcPr>
          <w:p>
            <w:pPr>
              <w:spacing w:after="0"/>
              <w:jc w:val="left"/>
            </w:pPr>
            <w:r>
              <w:rPr>
                <w:sz w:val="16"/>
              </w:rPr>
              <w:t>Mount Saint Joseph High School</w:t>
            </w:r>
          </w:p>
        </w:tc>
        <w:tc>
          <w:tcPr>
            <w:tcW w:type="dxa" w:w="2113"/>
          </w:tcPr>
          <w:p>
            <w:pPr>
              <w:spacing w:after="0"/>
              <w:jc w:val="right"/>
            </w:pPr>
            <w:r>
              <w:rPr>
                <w:sz w:val="16"/>
              </w:rPr>
              <w:t>$6,023.81</w:t>
            </w:r>
          </w:p>
        </w:tc>
      </w:tr>
      <w:tr>
        <w:trPr>
          <w:cantSplit/>
        </w:trPr>
        <w:tc>
          <w:tcPr>
            <w:tcW w:type="dxa" w:w="2113"/>
          </w:tcPr>
          <w:p>
            <w:pPr>
              <w:spacing w:after="0"/>
              <w:jc w:val="left"/>
            </w:pPr>
            <w:r>
              <w:rPr>
                <w:sz w:val="16"/>
              </w:rPr>
              <w:t>DR-4170-MD</w:t>
            </w:r>
          </w:p>
        </w:tc>
        <w:tc>
          <w:tcPr>
            <w:tcW w:type="dxa" w:w="2113"/>
          </w:tcPr>
          <w:p>
            <w:pPr>
              <w:spacing w:after="0"/>
              <w:jc w:val="left"/>
            </w:pPr>
            <w:r>
              <w:rPr>
                <w:sz w:val="16"/>
              </w:rPr>
              <w:t>2014-04-10</w:t>
            </w:r>
          </w:p>
        </w:tc>
        <w:tc>
          <w:tcPr>
            <w:tcW w:type="dxa" w:w="2204"/>
          </w:tcPr>
          <w:p>
            <w:pPr>
              <w:spacing w:after="0"/>
              <w:jc w:val="left"/>
            </w:pPr>
            <w:r>
              <w:rPr>
                <w:sz w:val="16"/>
              </w:rPr>
              <w:t>Snowstorm</w:t>
            </w:r>
          </w:p>
        </w:tc>
        <w:tc>
          <w:tcPr>
            <w:tcW w:type="dxa" w:w="5570"/>
          </w:tcPr>
          <w:p>
            <w:pPr>
              <w:spacing w:after="0"/>
              <w:jc w:val="left"/>
            </w:pPr>
            <w:r>
              <w:rPr>
                <w:sz w:val="16"/>
              </w:rPr>
              <w:t>Maryland Port Administration</w:t>
            </w:r>
          </w:p>
        </w:tc>
        <w:tc>
          <w:tcPr>
            <w:tcW w:type="dxa" w:w="2113"/>
          </w:tcPr>
          <w:p>
            <w:pPr>
              <w:spacing w:after="0"/>
              <w:jc w:val="right"/>
            </w:pPr>
            <w:r>
              <w:rPr>
                <w:sz w:val="16"/>
              </w:rPr>
              <w:t>$48,894.26</w:t>
            </w:r>
          </w:p>
        </w:tc>
      </w:tr>
      <w:tr>
        <w:trPr>
          <w:cantSplit/>
        </w:trPr>
        <w:tc>
          <w:tcPr>
            <w:tcW w:type="dxa" w:w="2113"/>
          </w:tcPr>
          <w:p>
            <w:pPr>
              <w:spacing w:after="0"/>
              <w:jc w:val="left"/>
            </w:pPr>
            <w:r>
              <w:rPr>
                <w:sz w:val="16"/>
              </w:rPr>
              <w:t>DR-4170-MD</w:t>
            </w:r>
          </w:p>
        </w:tc>
        <w:tc>
          <w:tcPr>
            <w:tcW w:type="dxa" w:w="2113"/>
          </w:tcPr>
          <w:p>
            <w:pPr>
              <w:spacing w:after="0"/>
              <w:jc w:val="left"/>
            </w:pPr>
            <w:r>
              <w:rPr>
                <w:sz w:val="16"/>
              </w:rPr>
              <w:t>2014-04-10</w:t>
            </w:r>
          </w:p>
        </w:tc>
        <w:tc>
          <w:tcPr>
            <w:tcW w:type="dxa" w:w="2204"/>
          </w:tcPr>
          <w:p>
            <w:pPr>
              <w:spacing w:after="0"/>
              <w:jc w:val="left"/>
            </w:pPr>
            <w:r>
              <w:rPr>
                <w:sz w:val="16"/>
              </w:rPr>
              <w:t>Snowstorm</w:t>
            </w:r>
          </w:p>
        </w:tc>
        <w:tc>
          <w:tcPr>
            <w:tcW w:type="dxa" w:w="5570"/>
          </w:tcPr>
          <w:p>
            <w:pPr>
              <w:spacing w:after="0"/>
              <w:jc w:val="left"/>
            </w:pPr>
            <w:r>
              <w:rPr>
                <w:sz w:val="16"/>
              </w:rPr>
              <w:t>Baltimore, City of</w:t>
            </w:r>
          </w:p>
        </w:tc>
        <w:tc>
          <w:tcPr>
            <w:tcW w:type="dxa" w:w="2113"/>
          </w:tcPr>
          <w:p>
            <w:pPr>
              <w:spacing w:after="0"/>
              <w:jc w:val="right"/>
            </w:pPr>
            <w:r>
              <w:rPr>
                <w:sz w:val="16"/>
              </w:rPr>
              <w:t>$24,170.80</w:t>
            </w:r>
          </w:p>
        </w:tc>
      </w:tr>
      <w:tr>
        <w:trPr>
          <w:cantSplit/>
        </w:trPr>
        <w:tc>
          <w:tcPr>
            <w:tcW w:type="dxa" w:w="2113"/>
          </w:tcPr>
          <w:p>
            <w:pPr>
              <w:spacing w:after="0"/>
              <w:jc w:val="left"/>
            </w:pPr>
            <w:r>
              <w:rPr>
                <w:sz w:val="16"/>
              </w:rPr>
              <w:t>DR-4170-MD</w:t>
            </w:r>
          </w:p>
        </w:tc>
        <w:tc>
          <w:tcPr>
            <w:tcW w:type="dxa" w:w="2113"/>
          </w:tcPr>
          <w:p>
            <w:pPr>
              <w:spacing w:after="0"/>
              <w:jc w:val="left"/>
            </w:pPr>
            <w:r>
              <w:rPr>
                <w:sz w:val="16"/>
              </w:rPr>
              <w:t>2014-04-10</w:t>
            </w:r>
          </w:p>
        </w:tc>
        <w:tc>
          <w:tcPr>
            <w:tcW w:type="dxa" w:w="2204"/>
          </w:tcPr>
          <w:p>
            <w:pPr>
              <w:spacing w:after="0"/>
              <w:jc w:val="left"/>
            </w:pPr>
            <w:r>
              <w:rPr>
                <w:sz w:val="16"/>
              </w:rPr>
              <w:t>Snowstorm</w:t>
            </w:r>
          </w:p>
        </w:tc>
        <w:tc>
          <w:tcPr>
            <w:tcW w:type="dxa" w:w="5570"/>
          </w:tcPr>
          <w:p>
            <w:pPr>
              <w:spacing w:after="0"/>
              <w:jc w:val="left"/>
            </w:pPr>
            <w:r>
              <w:rPr>
                <w:sz w:val="16"/>
              </w:rPr>
              <w:t>Associated Catholic Charities</w:t>
            </w:r>
          </w:p>
        </w:tc>
        <w:tc>
          <w:tcPr>
            <w:tcW w:type="dxa" w:w="2113"/>
          </w:tcPr>
          <w:p>
            <w:pPr>
              <w:spacing w:after="0"/>
              <w:jc w:val="right"/>
            </w:pPr>
            <w:r>
              <w:rPr>
                <w:sz w:val="16"/>
              </w:rPr>
              <w:t>$10,924.67</w:t>
            </w:r>
          </w:p>
        </w:tc>
      </w:tr>
      <w:tr>
        <w:trPr>
          <w:cantSplit/>
        </w:trPr>
        <w:tc>
          <w:tcPr>
            <w:tcW w:type="dxa" w:w="2113"/>
          </w:tcPr>
          <w:p>
            <w:pPr>
              <w:spacing w:after="0"/>
              <w:jc w:val="left"/>
            </w:pPr>
            <w:r>
              <w:rPr>
                <w:sz w:val="16"/>
              </w:rPr>
              <w:t>DR-4038-MD</w:t>
            </w:r>
          </w:p>
        </w:tc>
        <w:tc>
          <w:tcPr>
            <w:tcW w:type="dxa" w:w="2113"/>
          </w:tcPr>
          <w:p>
            <w:pPr>
              <w:spacing w:after="0"/>
              <w:jc w:val="left"/>
            </w:pPr>
            <w:r>
              <w:rPr>
                <w:sz w:val="16"/>
              </w:rPr>
              <w:t>2011-10-05</w:t>
            </w:r>
          </w:p>
        </w:tc>
        <w:tc>
          <w:tcPr>
            <w:tcW w:type="dxa" w:w="2204"/>
          </w:tcPr>
          <w:p>
            <w:pPr>
              <w:spacing w:after="0"/>
              <w:jc w:val="left"/>
            </w:pPr>
            <w:r>
              <w:rPr>
                <w:sz w:val="16"/>
              </w:rPr>
              <w:t>Remnants of Tropical Storm Lee</w:t>
            </w:r>
          </w:p>
        </w:tc>
        <w:tc>
          <w:tcPr>
            <w:tcW w:type="dxa" w:w="5570"/>
          </w:tcPr>
          <w:p>
            <w:pPr>
              <w:spacing w:after="0"/>
              <w:jc w:val="left"/>
            </w:pPr>
            <w:r>
              <w:rPr>
                <w:sz w:val="16"/>
              </w:rPr>
              <w:t>Maryland Port Administration</w:t>
            </w:r>
          </w:p>
        </w:tc>
        <w:tc>
          <w:tcPr>
            <w:tcW w:type="dxa" w:w="2113"/>
          </w:tcPr>
          <w:p>
            <w:pPr>
              <w:spacing w:after="0"/>
              <w:jc w:val="right"/>
            </w:pPr>
            <w:r>
              <w:rPr>
                <w:sz w:val="16"/>
              </w:rPr>
              <w:t>$5,980.23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Maryland county: 1 row, $112,415.86; listed on the Maryland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18</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33</w:t>
            </w:r>
          </w:p>
        </w:tc>
        <w:tc>
          <w:tcPr>
            <w:tcW w:type="dxa" w:w="1110"/>
          </w:tcPr>
          <w:p>
            <w:pPr>
              <w:spacing w:after="0"/>
              <w:jc w:val="right"/>
            </w:pPr>
            <w:r>
              <w:rPr>
                <w:sz w:val="16"/>
              </w:rPr>
              <w:t>4</w:t>
            </w:r>
          </w:p>
        </w:tc>
        <w:tc>
          <w:tcPr>
            <w:tcW w:type="dxa" w:w="1912"/>
          </w:tcPr>
          <w:p>
            <w:pPr>
              <w:spacing w:after="0"/>
              <w:jc w:val="right"/>
            </w:pPr>
            <w:r>
              <w:rPr>
                <w:sz w:val="16"/>
              </w:rPr>
              <w:t>1</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17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9</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24</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86</w:t>
            </w:r>
          </w:p>
        </w:tc>
        <w:tc>
          <w:tcPr>
            <w:tcW w:type="dxa" w:w="1110"/>
          </w:tcPr>
          <w:p>
            <w:pPr>
              <w:spacing w:after="0"/>
              <w:jc w:val="right"/>
            </w:pPr>
            <w:r>
              <w:rPr>
                <w:sz w:val="16"/>
              </w:rPr>
              <w:t>8</w:t>
            </w:r>
          </w:p>
        </w:tc>
        <w:tc>
          <w:tcPr>
            <w:tcW w:type="dxa" w:w="1912"/>
          </w:tcPr>
          <w:p>
            <w:pPr>
              <w:spacing w:after="0"/>
              <w:jc w:val="right"/>
            </w:pPr>
            <w:r>
              <w:rPr>
                <w:sz w:val="16"/>
              </w:rPr>
              <w:t>1</w:t>
            </w:r>
          </w:p>
        </w:tc>
        <w:tc>
          <w:tcPr>
            <w:tcW w:type="dxa" w:w="773"/>
          </w:tcPr>
          <w:p>
            <w:pPr>
              <w:spacing w:after="0"/>
              <w:jc w:val="right"/>
            </w:pPr>
            <w:r>
              <w:rPr>
                <w:sz w:val="16"/>
              </w:rPr>
              <w:t>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71</w:t>
            </w:r>
          </w:p>
        </w:tc>
        <w:tc>
          <w:tcPr>
            <w:tcW w:type="dxa" w:w="1110"/>
          </w:tcPr>
          <w:p>
            <w:pPr>
              <w:spacing w:after="0"/>
              <w:jc w:val="right"/>
            </w:pPr>
            <w:r>
              <w:rPr>
                <w:sz w:val="16"/>
              </w:rPr>
              <w:t>1</w:t>
            </w:r>
          </w:p>
        </w:tc>
        <w:tc>
          <w:tcPr>
            <w:tcW w:type="dxa" w:w="1912"/>
          </w:tcPr>
          <w:p>
            <w:pPr>
              <w:spacing w:after="0"/>
              <w:jc w:val="right"/>
            </w:pPr>
            <w:r>
              <w:rPr>
                <w:sz w:val="16"/>
              </w:rPr>
              <w:t>3</w:t>
            </w:r>
          </w:p>
        </w:tc>
        <w:tc>
          <w:tcPr>
            <w:tcW w:type="dxa" w:w="773"/>
          </w:tcPr>
          <w:p>
            <w:pPr>
              <w:spacing w:after="0"/>
              <w:jc w:val="right"/>
            </w:pPr>
            <w:r>
              <w:rPr>
                <w:sz w:val="16"/>
              </w:rPr>
              <w:t>5</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195</w:t>
            </w:r>
          </w:p>
        </w:tc>
        <w:tc>
          <w:tcPr>
            <w:tcW w:type="dxa" w:w="1110"/>
          </w:tcPr>
          <w:p>
            <w:pPr>
              <w:spacing w:after="0"/>
              <w:jc w:val="right"/>
            </w:pPr>
            <w:r>
              <w:rPr>
                <w:sz w:val="16"/>
              </w:rPr>
              <w:t>6</w:t>
            </w:r>
          </w:p>
        </w:tc>
        <w:tc>
          <w:tcPr>
            <w:tcW w:type="dxa" w:w="1912"/>
          </w:tcPr>
          <w:p>
            <w:pPr>
              <w:spacing w:after="0"/>
              <w:jc w:val="right"/>
            </w:pPr>
            <w:r>
              <w:rPr>
                <w:sz w:val="16"/>
              </w:rPr>
              <w:t>9</w:t>
            </w:r>
          </w:p>
        </w:tc>
        <w:tc>
          <w:tcPr>
            <w:tcW w:type="dxa" w:w="773"/>
          </w:tcPr>
          <w:p>
            <w:pPr>
              <w:spacing w:after="0"/>
              <w:jc w:val="right"/>
            </w:pPr>
            <w:r>
              <w:rPr>
                <w:sz w:val="16"/>
              </w:rPr>
              <w:t>18</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22 High Wind and 23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7</w:t>
            </w:r>
          </w:p>
        </w:tc>
        <w:tc>
          <w:tcPr>
            <w:tcW w:type="dxa" w:w="1110"/>
          </w:tcPr>
          <w:p>
            <w:pPr>
              <w:spacing w:after="0"/>
              <w:jc w:val="right"/>
            </w:pPr>
            <w:r>
              <w:rPr>
                <w:sz w:val="16"/>
              </w:rPr>
              <w:t>4</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184</w:t>
            </w:r>
          </w:p>
        </w:tc>
        <w:tc>
          <w:tcPr>
            <w:tcW w:type="dxa" w:w="1110"/>
          </w:tcPr>
          <w:p>
            <w:pPr>
              <w:spacing w:after="0"/>
              <w:jc w:val="right"/>
            </w:pPr>
            <w:r>
              <w:rPr>
                <w:sz w:val="16"/>
              </w:rPr>
              <w:t>16</w:t>
            </w:r>
          </w:p>
        </w:tc>
        <w:tc>
          <w:tcPr>
            <w:tcW w:type="dxa" w:w="1912"/>
          </w:tcPr>
          <w:p>
            <w:pPr>
              <w:spacing w:after="0"/>
              <w:jc w:val="right"/>
            </w:pPr>
            <w:r>
              <w:rPr>
                <w:sz w:val="16"/>
              </w:rPr>
              <w:t>1</w:t>
            </w:r>
          </w:p>
        </w:tc>
        <w:tc>
          <w:tcPr>
            <w:tcW w:type="dxa" w:w="773"/>
          </w:tcPr>
          <w:p>
            <w:pPr>
              <w:spacing w:after="0"/>
              <w:jc w:val="right"/>
            </w:pPr>
            <w:r>
              <w:rPr>
                <w:sz w:val="16"/>
              </w:rPr>
              <w:t>25</w:t>
            </w:r>
          </w:p>
        </w:tc>
        <w:tc>
          <w:tcPr>
            <w:tcW w:type="dxa" w:w="1586"/>
          </w:tcPr>
          <w:p>
            <w:pPr>
              <w:spacing w:after="0"/>
              <w:jc w:val="right"/>
            </w:pPr>
            <w:r>
              <w:rPr>
                <w:sz w:val="16"/>
              </w:rPr>
              <w:t>9</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223"/>
        <w:gridCol w:w="2993"/>
        <w:gridCol w:w="931"/>
        <w:gridCol w:w="2812"/>
        <w:gridCol w:w="1044"/>
        <w:gridCol w:w="2765"/>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223"/>
            <w:shd w:val="clear" w:color="auto" w:fill="E8E8E8"/>
          </w:tcPr>
          <w:p>
            <w:pPr>
              <w:spacing w:after="0"/>
              <w:jc w:val="left"/>
            </w:pPr>
            <w:r>
              <w:rPr>
                <w:b/>
                <w:sz w:val="16"/>
              </w:rPr>
              <w:t>Magnitude or extent</w:t>
            </w:r>
          </w:p>
        </w:tc>
        <w:tc>
          <w:tcPr>
            <w:tcW w:type="dxa" w:w="2993"/>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2"/>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6"/>
          </w:tcPr>
          <w:p>
            <w:pPr>
              <w:spacing w:after="0"/>
              <w:jc w:val="left"/>
            </w:pPr>
            <w:r>
              <w:rPr>
                <w:sz w:val="16"/>
              </w:rPr>
              <w:t>Extreme Cold/Wind Chill</w:t>
            </w:r>
          </w:p>
        </w:tc>
        <w:tc>
          <w:tcPr>
            <w:tcW w:type="dxa" w:w="1223"/>
          </w:tcPr>
          <w:p>
            <w:pPr>
              <w:spacing w:after="0"/>
              <w:jc w:val="left"/>
            </w:pPr>
          </w:p>
        </w:tc>
        <w:tc>
          <w:tcPr>
            <w:tcW w:type="dxa" w:w="2993"/>
          </w:tcPr>
          <w:p>
            <w:pPr>
              <w:spacing w:after="0"/>
              <w:jc w:val="left"/>
            </w:pPr>
            <w:r>
              <w:rPr>
                <w:sz w:val="16"/>
              </w:rPr>
              <w:t>$0 property; $0 crops (zone total, 2026 dollars)</w:t>
            </w:r>
          </w:p>
        </w:tc>
        <w:tc>
          <w:tcPr>
            <w:tcW w:type="dxa" w:w="931"/>
          </w:tcPr>
          <w:p>
            <w:pPr>
              <w:spacing w:after="0"/>
              <w:jc w:val="right"/>
            </w:pPr>
            <w:r>
              <w:rPr>
                <w:sz w:val="16"/>
              </w:rPr>
              <w:t>0, 0</w:t>
            </w:r>
          </w:p>
        </w:tc>
        <w:tc>
          <w:tcPr>
            <w:tcW w:type="dxa" w:w="2812"/>
          </w:tcPr>
          <w:p>
            <w:pPr>
              <w:spacing w:after="0"/>
              <w:jc w:val="left"/>
            </w:pPr>
            <w:r>
              <w:rPr>
                <w:sz w:val="16"/>
              </w:rPr>
              <w:t>NWS zone MDZ011 (SOUTHERN BALTIMORE),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2018-07-03</w:t>
            </w:r>
          </w:p>
        </w:tc>
        <w:tc>
          <w:tcPr>
            <w:tcW w:type="dxa" w:w="1306"/>
          </w:tcPr>
          <w:p>
            <w:pPr>
              <w:spacing w:after="0"/>
              <w:jc w:val="left"/>
            </w:pPr>
            <w:r>
              <w:rPr>
                <w:sz w:val="16"/>
              </w:rPr>
              <w:t>Excessive Heat</w:t>
            </w:r>
          </w:p>
        </w:tc>
        <w:tc>
          <w:tcPr>
            <w:tcW w:type="dxa" w:w="1223"/>
          </w:tcPr>
          <w:p>
            <w:pPr>
              <w:spacing w:after="0"/>
              <w:jc w:val="left"/>
            </w:pPr>
          </w:p>
        </w:tc>
        <w:tc>
          <w:tcPr>
            <w:tcW w:type="dxa" w:w="2993"/>
          </w:tcPr>
          <w:p>
            <w:pPr>
              <w:spacing w:after="0"/>
              <w:jc w:val="left"/>
            </w:pPr>
            <w:r>
              <w:rPr>
                <w:sz w:val="16"/>
              </w:rPr>
              <w:t>damage not reported</w:t>
            </w:r>
          </w:p>
        </w:tc>
        <w:tc>
          <w:tcPr>
            <w:tcW w:type="dxa" w:w="931"/>
          </w:tcPr>
          <w:p>
            <w:pPr>
              <w:spacing w:after="0"/>
              <w:jc w:val="right"/>
            </w:pPr>
            <w:r>
              <w:rPr>
                <w:sz w:val="16"/>
              </w:rPr>
              <w:t>8, 0</w:t>
            </w:r>
          </w:p>
        </w:tc>
        <w:tc>
          <w:tcPr>
            <w:tcW w:type="dxa" w:w="2812"/>
          </w:tcPr>
          <w:p>
            <w:pPr>
              <w:spacing w:after="0"/>
              <w:jc w:val="left"/>
            </w:pPr>
            <w:r>
              <w:rPr>
                <w:sz w:val="16"/>
              </w:rPr>
              <w:t>NWS zone MDZ011 (SOUTHERN BALTIMORE), zone-level</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2018-05-27</w:t>
            </w:r>
          </w:p>
        </w:tc>
        <w:tc>
          <w:tcPr>
            <w:tcW w:type="dxa" w:w="1306"/>
          </w:tcPr>
          <w:p>
            <w:pPr>
              <w:spacing w:after="0"/>
              <w:jc w:val="left"/>
            </w:pPr>
            <w:r>
              <w:rPr>
                <w:sz w:val="16"/>
              </w:rPr>
              <w:t>Flash Flood</w:t>
            </w:r>
          </w:p>
        </w:tc>
        <w:tc>
          <w:tcPr>
            <w:tcW w:type="dxa" w:w="1223"/>
          </w:tcPr>
          <w:p>
            <w:pPr>
              <w:spacing w:after="0"/>
              <w:jc w:val="left"/>
            </w:pPr>
          </w:p>
        </w:tc>
        <w:tc>
          <w:tcPr>
            <w:tcW w:type="dxa" w:w="2993"/>
          </w:tcPr>
          <w:p>
            <w:pPr>
              <w:spacing w:after="0"/>
              <w:jc w:val="left"/>
            </w:pPr>
            <w:r>
              <w:rPr>
                <w:sz w:val="16"/>
              </w:rPr>
              <w:t>$3,000,000 property; $0 crops (2018 dollars)</w:t>
            </w:r>
          </w:p>
        </w:tc>
        <w:tc>
          <w:tcPr>
            <w:tcW w:type="dxa" w:w="931"/>
          </w:tcPr>
          <w:p>
            <w:pPr>
              <w:spacing w:after="0"/>
              <w:jc w:val="right"/>
            </w:pPr>
            <w:r>
              <w:rPr>
                <w:sz w:val="16"/>
              </w:rPr>
              <w:t>0, 0</w:t>
            </w:r>
          </w:p>
        </w:tc>
        <w:tc>
          <w:tcPr>
            <w:tcW w:type="dxa" w:w="2812"/>
          </w:tcPr>
          <w:p>
            <w:pPr>
              <w:spacing w:after="0"/>
              <w:jc w:val="left"/>
            </w:pPr>
            <w:r>
              <w:rPr>
                <w:sz w:val="16"/>
              </w:rPr>
              <w:t>CATONSVILLE to WALBROOK</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2012-10-29</w:t>
            </w:r>
          </w:p>
        </w:tc>
        <w:tc>
          <w:tcPr>
            <w:tcW w:type="dxa" w:w="1306"/>
          </w:tcPr>
          <w:p>
            <w:pPr>
              <w:spacing w:after="0"/>
              <w:jc w:val="left"/>
            </w:pPr>
            <w:r>
              <w:rPr>
                <w:sz w:val="16"/>
              </w:rPr>
              <w:t>High Wind</w:t>
            </w:r>
          </w:p>
        </w:tc>
        <w:tc>
          <w:tcPr>
            <w:tcW w:type="dxa" w:w="1223"/>
          </w:tcPr>
          <w:p>
            <w:pPr>
              <w:spacing w:after="0"/>
              <w:jc w:val="left"/>
            </w:pPr>
            <w:r>
              <w:rPr>
                <w:sz w:val="16"/>
              </w:rPr>
              <w:t>59 kt (68 mph) measured gust</w:t>
            </w:r>
          </w:p>
        </w:tc>
        <w:tc>
          <w:tcPr>
            <w:tcW w:type="dxa" w:w="2993"/>
          </w:tcPr>
          <w:p>
            <w:pPr>
              <w:spacing w:after="0"/>
              <w:jc w:val="left"/>
            </w:pPr>
            <w:r>
              <w:rPr>
                <w:sz w:val="16"/>
              </w:rPr>
              <w:t>$7,120,000 property; $0 crops (zone total, 2012 dollars)</w:t>
            </w:r>
          </w:p>
        </w:tc>
        <w:tc>
          <w:tcPr>
            <w:tcW w:type="dxa" w:w="931"/>
          </w:tcPr>
          <w:p>
            <w:pPr>
              <w:spacing w:after="0"/>
              <w:jc w:val="right"/>
            </w:pPr>
            <w:r>
              <w:rPr>
                <w:sz w:val="16"/>
              </w:rPr>
              <w:t>0, 2</w:t>
            </w:r>
          </w:p>
        </w:tc>
        <w:tc>
          <w:tcPr>
            <w:tcW w:type="dxa" w:w="2812"/>
          </w:tcPr>
          <w:p>
            <w:pPr>
              <w:spacing w:after="0"/>
              <w:jc w:val="left"/>
            </w:pPr>
            <w:r>
              <w:rPr>
                <w:sz w:val="16"/>
              </w:rPr>
              <w:t>NWS zone MDZ011 (SOUTHERN BALTIMORE), zone-level</w:t>
            </w:r>
          </w:p>
        </w:tc>
        <w:tc>
          <w:tcPr>
            <w:tcW w:type="dxa" w:w="1044"/>
          </w:tcPr>
          <w:p>
            <w:pPr>
              <w:spacing w:after="0"/>
              <w:jc w:val="left"/>
            </w:pP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2010-11-17</w:t>
            </w:r>
          </w:p>
        </w:tc>
        <w:tc>
          <w:tcPr>
            <w:tcW w:type="dxa" w:w="1306"/>
          </w:tcPr>
          <w:p>
            <w:pPr>
              <w:spacing w:after="0"/>
              <w:jc w:val="left"/>
            </w:pPr>
            <w:r>
              <w:rPr>
                <w:sz w:val="16"/>
              </w:rPr>
              <w:t>Tornado</w:t>
            </w:r>
          </w:p>
        </w:tc>
        <w:tc>
          <w:tcPr>
            <w:tcW w:type="dxa" w:w="1223"/>
          </w:tcPr>
          <w:p>
            <w:pPr>
              <w:spacing w:after="0"/>
              <w:jc w:val="left"/>
            </w:pPr>
            <w:r>
              <w:rPr>
                <w:sz w:val="16"/>
              </w:rPr>
              <w:t>EF1, 0.1 mi within this county, 175 yd wide</w:t>
            </w:r>
          </w:p>
        </w:tc>
        <w:tc>
          <w:tcPr>
            <w:tcW w:type="dxa" w:w="2993"/>
          </w:tcPr>
          <w:p>
            <w:pPr>
              <w:spacing w:after="0"/>
              <w:jc w:val="left"/>
            </w:pPr>
            <w:r>
              <w:rPr>
                <w:sz w:val="16"/>
              </w:rPr>
              <w:t>$200,000 property; crops not reported (2010 dollars)</w:t>
            </w:r>
          </w:p>
        </w:tc>
        <w:tc>
          <w:tcPr>
            <w:tcW w:type="dxa" w:w="931"/>
          </w:tcPr>
          <w:p>
            <w:pPr>
              <w:spacing w:after="0"/>
              <w:jc w:val="right"/>
            </w:pPr>
            <w:r>
              <w:rPr>
                <w:sz w:val="16"/>
              </w:rPr>
              <w:t>0, 3</w:t>
            </w:r>
          </w:p>
        </w:tc>
        <w:tc>
          <w:tcPr>
            <w:tcW w:type="dxa" w:w="2812"/>
          </w:tcPr>
          <w:p>
            <w:pPr>
              <w:spacing w:after="0"/>
              <w:jc w:val="left"/>
            </w:pPr>
            <w:r>
              <w:rPr>
                <w:sz w:val="16"/>
              </w:rPr>
              <w:t>RASPEBURG</w:t>
            </w:r>
          </w:p>
        </w:tc>
        <w:tc>
          <w:tcPr>
            <w:tcW w:type="dxa" w:w="1044"/>
          </w:tcPr>
          <w:p>
            <w:pPr>
              <w:spacing w:after="0"/>
              <w:jc w:val="left"/>
            </w:pPr>
          </w:p>
        </w:tc>
        <w:tc>
          <w:tcPr>
            <w:tcW w:type="dxa" w:w="2765"/>
          </w:tcPr>
          <w:p>
            <w:pPr>
              <w:spacing w:after="0"/>
              <w:jc w:val="left"/>
            </w:pPr>
            <w:r>
              <w:rPr>
                <w:sz w:val="16"/>
              </w:rPr>
              <w:t>B1-c worst recorded: Tornado</w:t>
            </w:r>
          </w:p>
        </w:tc>
      </w:tr>
      <w:tr>
        <w:trPr>
          <w:cantSplit/>
        </w:trPr>
        <w:tc>
          <w:tcPr>
            <w:tcW w:type="dxa" w:w="1037"/>
          </w:tcPr>
          <w:p>
            <w:pPr>
              <w:spacing w:after="0"/>
              <w:jc w:val="left"/>
            </w:pPr>
            <w:r>
              <w:rPr>
                <w:sz w:val="16"/>
              </w:rPr>
              <w:t>2010-11-17</w:t>
            </w:r>
          </w:p>
        </w:tc>
        <w:tc>
          <w:tcPr>
            <w:tcW w:type="dxa" w:w="1306"/>
          </w:tcPr>
          <w:p>
            <w:pPr>
              <w:spacing w:after="0"/>
              <w:jc w:val="left"/>
            </w:pPr>
            <w:r>
              <w:rPr>
                <w:sz w:val="16"/>
              </w:rPr>
              <w:t>Thunderstorm Wind</w:t>
            </w:r>
          </w:p>
        </w:tc>
        <w:tc>
          <w:tcPr>
            <w:tcW w:type="dxa" w:w="1223"/>
          </w:tcPr>
          <w:p>
            <w:pPr>
              <w:spacing w:after="0"/>
              <w:jc w:val="left"/>
            </w:pPr>
            <w:r>
              <w:rPr>
                <w:sz w:val="16"/>
              </w:rPr>
              <w:t>78 kt (90 mph) estimated gust</w:t>
            </w:r>
          </w:p>
        </w:tc>
        <w:tc>
          <w:tcPr>
            <w:tcW w:type="dxa" w:w="2993"/>
          </w:tcPr>
          <w:p>
            <w:pPr>
              <w:spacing w:after="0"/>
              <w:jc w:val="left"/>
            </w:pPr>
            <w:r>
              <w:rPr>
                <w:sz w:val="16"/>
              </w:rPr>
              <w:t>$10,000 property; crops not reported (2010 dollars)</w:t>
            </w:r>
          </w:p>
        </w:tc>
        <w:tc>
          <w:tcPr>
            <w:tcW w:type="dxa" w:w="931"/>
          </w:tcPr>
          <w:p>
            <w:pPr>
              <w:spacing w:after="0"/>
              <w:jc w:val="right"/>
            </w:pPr>
            <w:r>
              <w:rPr>
                <w:sz w:val="16"/>
              </w:rPr>
              <w:t>0, 0</w:t>
            </w:r>
          </w:p>
        </w:tc>
        <w:tc>
          <w:tcPr>
            <w:tcW w:type="dxa" w:w="2812"/>
          </w:tcPr>
          <w:p>
            <w:pPr>
              <w:spacing w:after="0"/>
              <w:jc w:val="left"/>
            </w:pPr>
            <w:r>
              <w:rPr>
                <w:sz w:val="16"/>
              </w:rPr>
              <w:t>GARDENVILLE to RASPEBURG</w:t>
            </w:r>
          </w:p>
        </w:tc>
        <w:tc>
          <w:tcPr>
            <w:tcW w:type="dxa" w:w="1044"/>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2003-09-18</w:t>
            </w:r>
          </w:p>
        </w:tc>
        <w:tc>
          <w:tcPr>
            <w:tcW w:type="dxa" w:w="1306"/>
          </w:tcPr>
          <w:p>
            <w:pPr>
              <w:spacing w:after="0"/>
              <w:jc w:val="left"/>
            </w:pPr>
            <w:r>
              <w:rPr>
                <w:sz w:val="16"/>
              </w:rPr>
              <w:t>Tropical Storm</w:t>
            </w:r>
          </w:p>
        </w:tc>
        <w:tc>
          <w:tcPr>
            <w:tcW w:type="dxa" w:w="1223"/>
          </w:tcPr>
          <w:p>
            <w:pPr>
              <w:spacing w:after="0"/>
              <w:jc w:val="left"/>
            </w:pPr>
          </w:p>
        </w:tc>
        <w:tc>
          <w:tcPr>
            <w:tcW w:type="dxa" w:w="2993"/>
          </w:tcPr>
          <w:p>
            <w:pPr>
              <w:spacing w:after="0"/>
              <w:jc w:val="left"/>
            </w:pPr>
            <w:r>
              <w:rPr>
                <w:sz w:val="16"/>
              </w:rPr>
              <w:t>$252,000,000 property; crops not reported (zone total, 2003 dollars)</w:t>
            </w:r>
          </w:p>
        </w:tc>
        <w:tc>
          <w:tcPr>
            <w:tcW w:type="dxa" w:w="931"/>
          </w:tcPr>
          <w:p>
            <w:pPr>
              <w:spacing w:after="0"/>
              <w:jc w:val="right"/>
            </w:pPr>
            <w:r>
              <w:rPr>
                <w:sz w:val="16"/>
              </w:rPr>
              <w:t>0, 0</w:t>
            </w:r>
          </w:p>
        </w:tc>
        <w:tc>
          <w:tcPr>
            <w:tcW w:type="dxa" w:w="2812"/>
          </w:tcPr>
          <w:p>
            <w:pPr>
              <w:spacing w:after="0"/>
              <w:jc w:val="left"/>
            </w:pPr>
            <w:r>
              <w:rPr>
                <w:sz w:val="16"/>
              </w:rPr>
              <w:t>NWS zone MDZ011 (SOUTHERN BALTIMORE), zone-level</w:t>
            </w:r>
          </w:p>
        </w:tc>
        <w:tc>
          <w:tcPr>
            <w:tcW w:type="dxa" w:w="1044"/>
          </w:tcPr>
          <w:p>
            <w:pPr>
              <w:spacing w:after="0"/>
              <w:jc w:val="left"/>
            </w:pPr>
          </w:p>
        </w:tc>
        <w:tc>
          <w:tcPr>
            <w:tcW w:type="dxa" w:w="27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2002-08-12</w:t>
            </w:r>
          </w:p>
        </w:tc>
        <w:tc>
          <w:tcPr>
            <w:tcW w:type="dxa" w:w="1306"/>
          </w:tcPr>
          <w:p>
            <w:pPr>
              <w:spacing w:after="0"/>
              <w:jc w:val="left"/>
            </w:pPr>
            <w:r>
              <w:rPr>
                <w:sz w:val="16"/>
              </w:rPr>
              <w:t>Heat</w:t>
            </w:r>
          </w:p>
        </w:tc>
        <w:tc>
          <w:tcPr>
            <w:tcW w:type="dxa" w:w="1223"/>
          </w:tcPr>
          <w:p>
            <w:pPr>
              <w:spacing w:after="0"/>
              <w:jc w:val="left"/>
            </w:pPr>
          </w:p>
        </w:tc>
        <w:tc>
          <w:tcPr>
            <w:tcW w:type="dxa" w:w="2993"/>
          </w:tcPr>
          <w:p>
            <w:pPr>
              <w:spacing w:after="0"/>
              <w:jc w:val="left"/>
            </w:pPr>
            <w:r>
              <w:rPr>
                <w:sz w:val="16"/>
              </w:rPr>
              <w:t>damage not reported</w:t>
            </w:r>
          </w:p>
        </w:tc>
        <w:tc>
          <w:tcPr>
            <w:tcW w:type="dxa" w:w="931"/>
          </w:tcPr>
          <w:p>
            <w:pPr>
              <w:spacing w:after="0"/>
              <w:jc w:val="right"/>
            </w:pPr>
            <w:r>
              <w:rPr>
                <w:sz w:val="16"/>
              </w:rPr>
              <w:t>3, 0</w:t>
            </w:r>
          </w:p>
        </w:tc>
        <w:tc>
          <w:tcPr>
            <w:tcW w:type="dxa" w:w="2812"/>
          </w:tcPr>
          <w:p>
            <w:pPr>
              <w:spacing w:after="0"/>
              <w:jc w:val="left"/>
            </w:pPr>
            <w:r>
              <w:rPr>
                <w:sz w:val="16"/>
              </w:rPr>
              <w:t>NWS zone MDZ011 (SOUTHERN BALTIMORE / BALTIMORE (C)), zone-level</w:t>
            </w:r>
          </w:p>
        </w:tc>
        <w:tc>
          <w:tcPr>
            <w:tcW w:type="dxa" w:w="1044"/>
          </w:tcPr>
          <w:p>
            <w:pPr>
              <w:spacing w:after="0"/>
              <w:jc w:val="left"/>
            </w:pP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2002-07-02</w:t>
            </w:r>
          </w:p>
        </w:tc>
        <w:tc>
          <w:tcPr>
            <w:tcW w:type="dxa" w:w="1306"/>
          </w:tcPr>
          <w:p>
            <w:pPr>
              <w:spacing w:after="0"/>
              <w:jc w:val="left"/>
            </w:pPr>
            <w:r>
              <w:rPr>
                <w:sz w:val="16"/>
              </w:rPr>
              <w:t>Heat</w:t>
            </w:r>
          </w:p>
        </w:tc>
        <w:tc>
          <w:tcPr>
            <w:tcW w:type="dxa" w:w="1223"/>
          </w:tcPr>
          <w:p>
            <w:pPr>
              <w:spacing w:after="0"/>
              <w:jc w:val="left"/>
            </w:pPr>
          </w:p>
        </w:tc>
        <w:tc>
          <w:tcPr>
            <w:tcW w:type="dxa" w:w="2993"/>
          </w:tcPr>
          <w:p>
            <w:pPr>
              <w:spacing w:after="0"/>
              <w:jc w:val="left"/>
            </w:pPr>
            <w:r>
              <w:rPr>
                <w:sz w:val="16"/>
              </w:rPr>
              <w:t>damage not reported</w:t>
            </w:r>
          </w:p>
        </w:tc>
        <w:tc>
          <w:tcPr>
            <w:tcW w:type="dxa" w:w="931"/>
          </w:tcPr>
          <w:p>
            <w:pPr>
              <w:spacing w:after="0"/>
              <w:jc w:val="right"/>
            </w:pPr>
            <w:r>
              <w:rPr>
                <w:sz w:val="16"/>
              </w:rPr>
              <w:t>17, 0</w:t>
            </w:r>
          </w:p>
        </w:tc>
        <w:tc>
          <w:tcPr>
            <w:tcW w:type="dxa" w:w="2812"/>
          </w:tcPr>
          <w:p>
            <w:pPr>
              <w:spacing w:after="0"/>
              <w:jc w:val="left"/>
            </w:pPr>
            <w:r>
              <w:rPr>
                <w:sz w:val="16"/>
              </w:rPr>
              <w:t>NWS zone MDZ011 (SOUTHERN BALTIMORE), zone-level</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1999-07-04</w:t>
            </w:r>
          </w:p>
        </w:tc>
        <w:tc>
          <w:tcPr>
            <w:tcW w:type="dxa" w:w="1306"/>
          </w:tcPr>
          <w:p>
            <w:pPr>
              <w:spacing w:after="0"/>
              <w:jc w:val="left"/>
            </w:pPr>
            <w:r>
              <w:rPr>
                <w:sz w:val="16"/>
              </w:rPr>
              <w:t>Heat</w:t>
            </w:r>
          </w:p>
        </w:tc>
        <w:tc>
          <w:tcPr>
            <w:tcW w:type="dxa" w:w="1223"/>
          </w:tcPr>
          <w:p>
            <w:pPr>
              <w:spacing w:after="0"/>
              <w:jc w:val="left"/>
            </w:pPr>
          </w:p>
        </w:tc>
        <w:tc>
          <w:tcPr>
            <w:tcW w:type="dxa" w:w="2993"/>
          </w:tcPr>
          <w:p>
            <w:pPr>
              <w:spacing w:after="0"/>
              <w:jc w:val="left"/>
            </w:pPr>
            <w:r>
              <w:rPr>
                <w:sz w:val="16"/>
              </w:rPr>
              <w:t>damage not reported</w:t>
            </w:r>
          </w:p>
        </w:tc>
        <w:tc>
          <w:tcPr>
            <w:tcW w:type="dxa" w:w="931"/>
          </w:tcPr>
          <w:p>
            <w:pPr>
              <w:spacing w:after="0"/>
              <w:jc w:val="right"/>
            </w:pPr>
            <w:r>
              <w:rPr>
                <w:sz w:val="16"/>
              </w:rPr>
              <w:t>15, 200</w:t>
            </w:r>
          </w:p>
        </w:tc>
        <w:tc>
          <w:tcPr>
            <w:tcW w:type="dxa" w:w="2812"/>
          </w:tcPr>
          <w:p>
            <w:pPr>
              <w:spacing w:after="0"/>
              <w:jc w:val="left"/>
            </w:pPr>
            <w:r>
              <w:rPr>
                <w:sz w:val="16"/>
              </w:rPr>
              <w:t>NWS zone MDZ011 (SOUTHERN BALTIMORE), zone-level</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1998-06-26</w:t>
            </w:r>
          </w:p>
        </w:tc>
        <w:tc>
          <w:tcPr>
            <w:tcW w:type="dxa" w:w="1306"/>
          </w:tcPr>
          <w:p>
            <w:pPr>
              <w:spacing w:after="0"/>
              <w:jc w:val="left"/>
            </w:pPr>
            <w:r>
              <w:rPr>
                <w:sz w:val="16"/>
              </w:rPr>
              <w:t>Lightning</w:t>
            </w:r>
          </w:p>
        </w:tc>
        <w:tc>
          <w:tcPr>
            <w:tcW w:type="dxa" w:w="1223"/>
          </w:tcPr>
          <w:p>
            <w:pPr>
              <w:spacing w:after="0"/>
              <w:jc w:val="left"/>
            </w:pPr>
          </w:p>
        </w:tc>
        <w:tc>
          <w:tcPr>
            <w:tcW w:type="dxa" w:w="2993"/>
          </w:tcPr>
          <w:p>
            <w:pPr>
              <w:spacing w:after="0"/>
              <w:jc w:val="left"/>
            </w:pPr>
            <w:r>
              <w:rPr>
                <w:sz w:val="16"/>
              </w:rPr>
              <w:t>damage not reported</w:t>
            </w:r>
          </w:p>
        </w:tc>
        <w:tc>
          <w:tcPr>
            <w:tcW w:type="dxa" w:w="931"/>
          </w:tcPr>
          <w:p>
            <w:pPr>
              <w:spacing w:after="0"/>
              <w:jc w:val="right"/>
            </w:pPr>
            <w:r>
              <w:rPr>
                <w:sz w:val="16"/>
              </w:rPr>
              <w:t>1, 1</w:t>
            </w:r>
          </w:p>
        </w:tc>
        <w:tc>
          <w:tcPr>
            <w:tcW w:type="dxa" w:w="2812"/>
          </w:tcPr>
          <w:p>
            <w:pPr>
              <w:spacing w:after="0"/>
              <w:jc w:val="left"/>
            </w:pPr>
            <w:r>
              <w:rPr>
                <w:sz w:val="16"/>
              </w:rPr>
              <w:t>WEST BALTIMORE</w:t>
            </w:r>
          </w:p>
        </w:tc>
        <w:tc>
          <w:tcPr>
            <w:tcW w:type="dxa" w:w="1044"/>
          </w:tcPr>
          <w:p>
            <w:pPr>
              <w:spacing w:after="0"/>
              <w:jc w:val="left"/>
            </w:pPr>
          </w:p>
        </w:tc>
        <w:tc>
          <w:tcPr>
            <w:tcW w:type="dxa" w:w="2765"/>
          </w:tcPr>
          <w:p>
            <w:pPr>
              <w:spacing w:after="0"/>
              <w:jc w:val="left"/>
            </w:pPr>
            <w:r>
              <w:rPr>
                <w:sz w:val="16"/>
              </w:rPr>
              <w:t>B1-c worst recorded: Lightning</w:t>
            </w:r>
          </w:p>
        </w:tc>
      </w:tr>
      <w:tr>
        <w:trPr>
          <w:cantSplit/>
        </w:trPr>
        <w:tc>
          <w:tcPr>
            <w:tcW w:type="dxa" w:w="1037"/>
          </w:tcPr>
          <w:p>
            <w:pPr>
              <w:spacing w:after="0"/>
              <w:jc w:val="left"/>
            </w:pPr>
            <w:r>
              <w:rPr>
                <w:sz w:val="16"/>
              </w:rPr>
              <w:t>1970-06-18</w:t>
            </w:r>
          </w:p>
        </w:tc>
        <w:tc>
          <w:tcPr>
            <w:tcW w:type="dxa" w:w="1306"/>
          </w:tcPr>
          <w:p>
            <w:pPr>
              <w:spacing w:after="0"/>
              <w:jc w:val="left"/>
            </w:pPr>
            <w:r>
              <w:rPr>
                <w:sz w:val="16"/>
              </w:rPr>
              <w:t>Hail</w:t>
            </w:r>
          </w:p>
        </w:tc>
        <w:tc>
          <w:tcPr>
            <w:tcW w:type="dxa" w:w="1223"/>
          </w:tcPr>
          <w:p>
            <w:pPr>
              <w:spacing w:after="0"/>
              <w:jc w:val="left"/>
            </w:pPr>
            <w:r>
              <w:rPr>
                <w:sz w:val="16"/>
              </w:rPr>
              <w:t>4.5 in</w:t>
            </w:r>
          </w:p>
        </w:tc>
        <w:tc>
          <w:tcPr>
            <w:tcW w:type="dxa" w:w="2993"/>
          </w:tcPr>
          <w:p>
            <w:pPr>
              <w:spacing w:after="0"/>
              <w:jc w:val="left"/>
            </w:pPr>
            <w:r>
              <w:rPr>
                <w:sz w:val="16"/>
              </w:rPr>
              <w:t>damage not recorded (pre-1996 record)</w:t>
            </w:r>
          </w:p>
        </w:tc>
        <w:tc>
          <w:tcPr>
            <w:tcW w:type="dxa" w:w="931"/>
          </w:tcPr>
          <w:p>
            <w:pPr>
              <w:spacing w:after="0"/>
              <w:jc w:val="right"/>
            </w:pPr>
            <w:r>
              <w:rPr>
                <w:sz w:val="16"/>
              </w:rPr>
              <w:t>0, 0</w:t>
            </w:r>
          </w:p>
        </w:tc>
        <w:tc>
          <w:tcPr>
            <w:tcW w:type="dxa" w:w="2812"/>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3"/>
        <w:gridCol w:w="1465"/>
        <w:gridCol w:w="1678"/>
        <w:gridCol w:w="1109"/>
        <w:gridCol w:w="1287"/>
        <w:gridCol w:w="1558"/>
        <w:gridCol w:w="1641"/>
        <w:gridCol w:w="1037"/>
        <w:gridCol w:w="1997"/>
      </w:tblGrid>
      <w:tr>
        <w:trPr>
          <w:cantSplit/>
          <w:tblHeader/>
        </w:trPr>
        <w:tc>
          <w:tcPr>
            <w:tcW w:type="dxa" w:w="1037"/>
            <w:shd w:val="clear" w:color="auto" w:fill="E8E8E8"/>
          </w:tcPr>
          <w:p>
            <w:pPr>
              <w:spacing w:after="0"/>
              <w:jc w:val="left"/>
            </w:pPr>
            <w:r>
              <w:rPr>
                <w:b/>
                <w:sz w:val="16"/>
              </w:rPr>
              <w:t>Hazard</w:t>
            </w:r>
          </w:p>
        </w:tc>
        <w:tc>
          <w:tcPr>
            <w:tcW w:type="dxa" w:w="130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678"/>
            <w:shd w:val="clear" w:color="auto" w:fill="E8E8E8"/>
          </w:tcPr>
          <w:p>
            <w:pPr>
              <w:spacing w:after="0"/>
              <w:jc w:val="left"/>
            </w:pPr>
            <w:r>
              <w:rPr>
                <w:b/>
                <w:sz w:val="16"/>
              </w:rPr>
              <w:t>In plain terms</w:t>
            </w:r>
          </w:p>
        </w:tc>
        <w:tc>
          <w:tcPr>
            <w:tcW w:type="dxa" w:w="1109"/>
            <w:shd w:val="clear" w:color="auto" w:fill="E8E8E8"/>
          </w:tcPr>
          <w:p>
            <w:pPr>
              <w:spacing w:after="0"/>
              <w:jc w:val="left"/>
            </w:pPr>
            <w:r>
              <w:rPr>
                <w:b/>
                <w:sz w:val="16"/>
              </w:rPr>
              <w:t>Descriptor</w:t>
            </w:r>
          </w:p>
        </w:tc>
        <w:tc>
          <w:tcPr>
            <w:tcW w:type="dxa" w:w="1287"/>
            <w:shd w:val="clear" w:color="auto" w:fill="E8E8E8"/>
          </w:tcPr>
          <w:p>
            <w:pPr>
              <w:spacing w:after="0"/>
              <w:jc w:val="left"/>
            </w:pPr>
            <w:r>
              <w:rPr>
                <w:b/>
                <w:sz w:val="16"/>
              </w:rPr>
              <w:t>Descriptor basis</w:t>
            </w:r>
          </w:p>
        </w:tc>
        <w:tc>
          <w:tcPr>
            <w:tcW w:type="dxa" w:w="1558"/>
            <w:shd w:val="clear" w:color="auto" w:fill="E8E8E8"/>
          </w:tcPr>
          <w:p>
            <w:pPr>
              <w:spacing w:after="0"/>
              <w:jc w:val="right"/>
            </w:pPr>
            <w:r>
              <w:rPr>
                <w:b/>
                <w:sz w:val="16"/>
              </w:rPr>
              <w:t>NRI events or days in its record period (hail, wind and tornado are area-weighted, so can be fractional)</w:t>
            </w:r>
          </w:p>
        </w:tc>
        <w:tc>
          <w:tcPr>
            <w:tcW w:type="dxa" w:w="16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3"/>
          </w:tcPr>
          <w:p>
            <w:pPr>
              <w:spacing w:after="0"/>
              <w:jc w:val="right"/>
            </w:pPr>
            <w:r>
              <w:rPr>
                <w:sz w:val="16"/>
              </w:rPr>
              <w:t>3.69</w:t>
            </w:r>
          </w:p>
        </w:tc>
        <w:tc>
          <w:tcPr>
            <w:tcW w:type="dxa" w:w="1465"/>
          </w:tcPr>
          <w:p>
            <w:pPr>
              <w:spacing w:after="0"/>
              <w:jc w:val="left"/>
            </w:pPr>
            <w:r>
              <w:rPr>
                <w:sz w:val="16"/>
              </w:rPr>
              <w:t>events per year at a location (modeled)</w:t>
            </w:r>
          </w:p>
        </w:tc>
        <w:tc>
          <w:tcPr>
            <w:tcW w:type="dxa" w:w="1678"/>
          </w:tcPr>
          <w:p>
            <w:pPr>
              <w:spacing w:after="0"/>
              <w:jc w:val="left"/>
            </w:pPr>
            <w:r>
              <w:rPr>
                <w:sz w:val="16"/>
              </w:rPr>
              <w:t>about 3.7 per year at a given location in the county</w:t>
            </w:r>
          </w:p>
        </w:tc>
        <w:tc>
          <w:tcPr>
            <w:tcW w:type="dxa" w:w="1109"/>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03"/>
          </w:tcPr>
          <w:p>
            <w:pPr>
              <w:spacing w:after="0"/>
              <w:jc w:val="right"/>
            </w:pPr>
            <w:r>
              <w:rPr>
                <w:sz w:val="16"/>
              </w:rPr>
              <w:t>1.5</w:t>
            </w:r>
          </w:p>
        </w:tc>
        <w:tc>
          <w:tcPr>
            <w:tcW w:type="dxa" w:w="1465"/>
          </w:tcPr>
          <w:p>
            <w:pPr>
              <w:spacing w:after="0"/>
              <w:jc w:val="left"/>
            </w:pPr>
            <w:r>
              <w:rPr>
                <w:sz w:val="16"/>
              </w:rPr>
              <w:t>event-days per year</w:t>
            </w:r>
          </w:p>
        </w:tc>
        <w:tc>
          <w:tcPr>
            <w:tcW w:type="dxa" w:w="1678"/>
          </w:tcPr>
          <w:p>
            <w:pPr>
              <w:spacing w:after="0"/>
              <w:jc w:val="left"/>
            </w:pPr>
            <w:r>
              <w:rPr>
                <w:sz w:val="16"/>
              </w:rPr>
              <w:t>about 1.5 days per year</w:t>
            </w:r>
          </w:p>
        </w:tc>
        <w:tc>
          <w:tcPr>
            <w:tcW w:type="dxa" w:w="1109"/>
          </w:tcPr>
          <w:p>
            <w:pPr>
              <w:spacing w:after="0"/>
              <w:jc w:val="left"/>
            </w:pPr>
            <w:r>
              <w:rPr>
                <w:sz w:val="16"/>
              </w:rPr>
              <w:t>Likely</w:t>
            </w:r>
          </w:p>
        </w:tc>
        <w:tc>
          <w:tcPr>
            <w:tcW w:type="dxa" w:w="1287"/>
          </w:tcPr>
          <w:p>
            <w:pPr>
              <w:spacing w:after="0"/>
              <w:jc w:val="left"/>
            </w:pPr>
            <w:r>
              <w:rPr>
                <w:sz w:val="16"/>
              </w:rPr>
              <w:t>Storm Events event-days in 8 of 30 years, 1996 to 2025 (26.7%)</w:t>
            </w:r>
          </w:p>
        </w:tc>
        <w:tc>
          <w:tcPr>
            <w:tcW w:type="dxa" w:w="1558"/>
          </w:tcPr>
          <w:p>
            <w:pPr>
              <w:spacing w:after="0"/>
              <w:jc w:val="right"/>
            </w:pPr>
            <w:r>
              <w:rPr>
                <w:sz w:val="16"/>
              </w:rPr>
              <w:t>25.4</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Drought</w:t>
            </w:r>
          </w:p>
        </w:tc>
        <w:tc>
          <w:tcPr>
            <w:tcW w:type="dxa" w:w="1303"/>
          </w:tcPr>
          <w:p>
            <w:pPr>
              <w:spacing w:after="0"/>
              <w:jc w:val="right"/>
            </w:pPr>
            <w:r>
              <w:rPr>
                <w:sz w:val="16"/>
              </w:rPr>
              <w:t>6.12</w:t>
            </w:r>
          </w:p>
        </w:tc>
        <w:tc>
          <w:tcPr>
            <w:tcW w:type="dxa" w:w="1465"/>
          </w:tcPr>
          <w:p>
            <w:pPr>
              <w:spacing w:after="0"/>
              <w:jc w:val="left"/>
            </w:pPr>
            <w:r>
              <w:rPr>
                <w:sz w:val="16"/>
              </w:rPr>
              <w:t>event-days per year</w:t>
            </w:r>
          </w:p>
        </w:tc>
        <w:tc>
          <w:tcPr>
            <w:tcW w:type="dxa" w:w="1678"/>
          </w:tcPr>
          <w:p>
            <w:pPr>
              <w:spacing w:after="0"/>
              <w:jc w:val="left"/>
            </w:pPr>
            <w:r>
              <w:rPr>
                <w:sz w:val="16"/>
              </w:rPr>
              <w:t>about 6.12 days per year</w:t>
            </w:r>
          </w:p>
        </w:tc>
        <w:tc>
          <w:tcPr>
            <w:tcW w:type="dxa" w:w="1109"/>
          </w:tcPr>
          <w:p>
            <w:pPr>
              <w:spacing w:after="0"/>
              <w:jc w:val="left"/>
            </w:pPr>
            <w:r>
              <w:rPr>
                <w:sz w:val="16"/>
              </w:rPr>
              <w:t>Likely</w:t>
            </w:r>
          </w:p>
        </w:tc>
        <w:tc>
          <w:tcPr>
            <w:tcW w:type="dxa" w:w="1287"/>
          </w:tcPr>
          <w:p>
            <w:pPr>
              <w:spacing w:after="0"/>
              <w:jc w:val="left"/>
            </w:pPr>
            <w:r>
              <w:rPr>
                <w:sz w:val="16"/>
              </w:rPr>
              <w:t>Storm Events event-days in 3 of 30 years, 1996 to 2025 (10%)</w:t>
            </w:r>
          </w:p>
        </w:tc>
        <w:tc>
          <w:tcPr>
            <w:tcW w:type="dxa" w:w="1558"/>
          </w:tcPr>
          <w:p>
            <w:pPr>
              <w:spacing w:after="0"/>
              <w:jc w:val="right"/>
            </w:pPr>
            <w:r>
              <w:rPr>
                <w:sz w:val="16"/>
              </w:rPr>
              <w:t>161</w:t>
            </w:r>
          </w:p>
        </w:tc>
        <w:tc>
          <w:tcPr>
            <w:tcW w:type="dxa" w:w="16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Earthquake</w:t>
            </w:r>
          </w:p>
        </w:tc>
        <w:tc>
          <w:tcPr>
            <w:tcW w:type="dxa" w:w="1303"/>
          </w:tcPr>
          <w:p>
            <w:pPr>
              <w:spacing w:after="0"/>
              <w:jc w:val="right"/>
            </w:pPr>
            <w:r>
              <w:rPr>
                <w:sz w:val="16"/>
              </w:rPr>
              <w:t>0.00108</w:t>
            </w:r>
          </w:p>
        </w:tc>
        <w:tc>
          <w:tcPr>
            <w:tcW w:type="dxa" w:w="1465"/>
          </w:tcPr>
          <w:p>
            <w:pPr>
              <w:spacing w:after="0"/>
              <w:jc w:val="left"/>
            </w:pPr>
            <w:r>
              <w:rPr>
                <w:sz w:val="16"/>
              </w:rPr>
              <w:t>annual probability at a location</w:t>
            </w:r>
          </w:p>
        </w:tc>
        <w:tc>
          <w:tcPr>
            <w:tcW w:type="dxa" w:w="1678"/>
          </w:tcPr>
          <w:p>
            <w:pPr>
              <w:spacing w:after="0"/>
              <w:jc w:val="left"/>
            </w:pPr>
            <w:r>
              <w:rPr>
                <w:sz w:val="16"/>
              </w:rPr>
              <w:t>chance a given location in the county has at least minor-damage shaking in a year: 0.108%</w:t>
            </w:r>
          </w:p>
        </w:tc>
        <w:tc>
          <w:tcPr>
            <w:tcW w:type="dxa" w:w="1109"/>
          </w:tcPr>
          <w:p>
            <w:pPr>
              <w:spacing w:after="0"/>
              <w:jc w:val="left"/>
            </w:pPr>
          </w:p>
        </w:tc>
        <w:tc>
          <w:tcPr>
            <w:tcW w:type="dxa" w:w="1287"/>
          </w:tcPr>
          <w:p>
            <w:pPr>
              <w:spacing w:after="0"/>
              <w:jc w:val="left"/>
            </w:pP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3"/>
          </w:tcPr>
          <w:p>
            <w:pPr>
              <w:spacing w:after="0"/>
              <w:jc w:val="right"/>
            </w:pPr>
            <w:r>
              <w:rPr>
                <w:sz w:val="16"/>
              </w:rPr>
              <w:t>3.6</w:t>
            </w:r>
          </w:p>
        </w:tc>
        <w:tc>
          <w:tcPr>
            <w:tcW w:type="dxa" w:w="1465"/>
          </w:tcPr>
          <w:p>
            <w:pPr>
              <w:spacing w:after="0"/>
              <w:jc w:val="left"/>
            </w:pPr>
            <w:r>
              <w:rPr>
                <w:sz w:val="16"/>
              </w:rPr>
              <w:t>events per year</w:t>
            </w:r>
          </w:p>
        </w:tc>
        <w:tc>
          <w:tcPr>
            <w:tcW w:type="dxa" w:w="1678"/>
          </w:tcPr>
          <w:p>
            <w:pPr>
              <w:spacing w:after="0"/>
              <w:jc w:val="left"/>
            </w:pPr>
            <w:r>
              <w:rPr>
                <w:sz w:val="16"/>
              </w:rPr>
              <w:t>about 3.6 per year</w:t>
            </w:r>
          </w:p>
        </w:tc>
        <w:tc>
          <w:tcPr>
            <w:tcW w:type="dxa" w:w="1109"/>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8"/>
          </w:tcPr>
          <w:p>
            <w:pPr>
              <w:spacing w:after="0"/>
              <w:jc w:val="right"/>
            </w:pPr>
            <w:r>
              <w:rPr>
                <w:sz w:val="16"/>
              </w:rPr>
              <w:t>154.2 (modeled)</w:t>
            </w:r>
          </w:p>
        </w:tc>
        <w:tc>
          <w:tcPr>
            <w:tcW w:type="dxa" w:w="1641"/>
          </w:tcPr>
          <w:p>
            <w:pPr>
              <w:spacing w:after="0"/>
              <w:jc w:val="left"/>
            </w:pPr>
            <w:r>
              <w:rPr>
                <w:sz w:val="16"/>
              </w:rPr>
              <w:t>1986 to 2023 (38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Heat Wave</w:t>
            </w:r>
          </w:p>
        </w:tc>
        <w:tc>
          <w:tcPr>
            <w:tcW w:type="dxa" w:w="1303"/>
          </w:tcPr>
          <w:p>
            <w:pPr>
              <w:spacing w:after="0"/>
              <w:jc w:val="right"/>
            </w:pPr>
            <w:r>
              <w:rPr>
                <w:sz w:val="16"/>
              </w:rPr>
              <w:t>6.8</w:t>
            </w:r>
          </w:p>
        </w:tc>
        <w:tc>
          <w:tcPr>
            <w:tcW w:type="dxa" w:w="1465"/>
          </w:tcPr>
          <w:p>
            <w:pPr>
              <w:spacing w:after="0"/>
              <w:jc w:val="left"/>
            </w:pPr>
            <w:r>
              <w:rPr>
                <w:sz w:val="16"/>
              </w:rPr>
              <w:t>event-days per year</w:t>
            </w:r>
          </w:p>
        </w:tc>
        <w:tc>
          <w:tcPr>
            <w:tcW w:type="dxa" w:w="1678"/>
          </w:tcPr>
          <w:p>
            <w:pPr>
              <w:spacing w:after="0"/>
              <w:jc w:val="left"/>
            </w:pPr>
            <w:r>
              <w:rPr>
                <w:sz w:val="16"/>
              </w:rPr>
              <w:t>about 6.8 days per year</w:t>
            </w:r>
          </w:p>
        </w:tc>
        <w:tc>
          <w:tcPr>
            <w:tcW w:type="dxa" w:w="1109"/>
          </w:tcPr>
          <w:p>
            <w:pPr>
              <w:spacing w:after="0"/>
              <w:jc w:val="left"/>
            </w:pPr>
            <w:r>
              <w:rPr>
                <w:sz w:val="16"/>
              </w:rPr>
              <w:t>Likely</w:t>
            </w:r>
          </w:p>
        </w:tc>
        <w:tc>
          <w:tcPr>
            <w:tcW w:type="dxa" w:w="1287"/>
          </w:tcPr>
          <w:p>
            <w:pPr>
              <w:spacing w:after="0"/>
              <w:jc w:val="left"/>
            </w:pPr>
            <w:r>
              <w:rPr>
                <w:sz w:val="16"/>
              </w:rPr>
              <w:t>Storm Events event-days in 24 of 30 years, 1996 to 2025 (80%)</w:t>
            </w:r>
          </w:p>
        </w:tc>
        <w:tc>
          <w:tcPr>
            <w:tcW w:type="dxa" w:w="1558"/>
          </w:tcPr>
          <w:p>
            <w:pPr>
              <w:spacing w:after="0"/>
              <w:jc w:val="right"/>
            </w:pPr>
            <w:r>
              <w:rPr>
                <w:sz w:val="16"/>
              </w:rPr>
              <w:t>99.7</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Hurricane</w:t>
            </w:r>
          </w:p>
        </w:tc>
        <w:tc>
          <w:tcPr>
            <w:tcW w:type="dxa" w:w="1303"/>
          </w:tcPr>
          <w:p>
            <w:pPr>
              <w:spacing w:after="0"/>
              <w:jc w:val="right"/>
            </w:pPr>
            <w:r>
              <w:rPr>
                <w:sz w:val="16"/>
              </w:rPr>
              <w:t>0.104</w:t>
            </w:r>
          </w:p>
        </w:tc>
        <w:tc>
          <w:tcPr>
            <w:tcW w:type="dxa" w:w="1465"/>
          </w:tcPr>
          <w:p>
            <w:pPr>
              <w:spacing w:after="0"/>
              <w:jc w:val="left"/>
            </w:pPr>
            <w:r>
              <w:rPr>
                <w:sz w:val="16"/>
              </w:rPr>
              <w:t>events per year</w:t>
            </w:r>
          </w:p>
        </w:tc>
        <w:tc>
          <w:tcPr>
            <w:tcW w:type="dxa" w:w="1678"/>
          </w:tcPr>
          <w:p>
            <w:pPr>
              <w:spacing w:after="0"/>
              <w:jc w:val="left"/>
            </w:pPr>
            <w:r>
              <w:rPr>
                <w:sz w:val="16"/>
              </w:rPr>
              <w:t>about 1 in 10 years</w:t>
            </w:r>
          </w:p>
        </w:tc>
        <w:tc>
          <w:tcPr>
            <w:tcW w:type="dxa" w:w="1109"/>
          </w:tcPr>
          <w:p>
            <w:pPr>
              <w:spacing w:after="0"/>
              <w:jc w:val="left"/>
            </w:pPr>
            <w:r>
              <w:rPr>
                <w:sz w:val="16"/>
              </w:rPr>
              <w:t>Likely</w:t>
            </w:r>
          </w:p>
        </w:tc>
        <w:tc>
          <w:tcPr>
            <w:tcW w:type="dxa" w:w="1287"/>
          </w:tcPr>
          <w:p>
            <w:pPr>
              <w:spacing w:after="0"/>
              <w:jc w:val="left"/>
            </w:pPr>
            <w:r>
              <w:rPr>
                <w:sz w:val="16"/>
              </w:rPr>
              <w:t>FEMA annualized frequency (modeled)</w:t>
            </w:r>
          </w:p>
        </w:tc>
        <w:tc>
          <w:tcPr>
            <w:tcW w:type="dxa" w:w="1558"/>
          </w:tcPr>
          <w:p>
            <w:pPr>
              <w:spacing w:after="0"/>
              <w:jc w:val="right"/>
            </w:pPr>
            <w:r>
              <w:rPr>
                <w:sz w:val="16"/>
              </w:rPr>
              <w:t>24</w:t>
            </w:r>
          </w:p>
        </w:tc>
        <w:tc>
          <w:tcPr>
            <w:tcW w:type="dxa" w:w="1641"/>
          </w:tcPr>
          <w:p>
            <w:pPr>
              <w:spacing w:after="0"/>
              <w:jc w:val="left"/>
            </w:pPr>
            <w:r>
              <w:rPr>
                <w:sz w:val="16"/>
              </w:rPr>
              <w:t>1851 to 2024 (Atlantic)</w:t>
            </w:r>
          </w:p>
        </w:tc>
        <w:tc>
          <w:tcPr>
            <w:tcW w:type="dxa" w:w="1037"/>
          </w:tcPr>
          <w:p>
            <w:pPr>
              <w:spacing w:after="0"/>
              <w:jc w:val="left"/>
            </w:pPr>
            <w:r>
              <w:rPr>
                <w:sz w:val="16"/>
              </w:rPr>
              <w:t>see B1-f</w:t>
            </w:r>
          </w:p>
        </w:tc>
        <w:tc>
          <w:tcPr>
            <w:tcW w:type="dxa" w:w="199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3"/>
          </w:tcPr>
          <w:p>
            <w:pPr>
              <w:spacing w:after="0"/>
              <w:jc w:val="right"/>
            </w:pPr>
            <w:r>
              <w:rPr>
                <w:sz w:val="16"/>
              </w:rPr>
              <w:t>0.953</w:t>
            </w:r>
          </w:p>
        </w:tc>
        <w:tc>
          <w:tcPr>
            <w:tcW w:type="dxa" w:w="1465"/>
          </w:tcPr>
          <w:p>
            <w:pPr>
              <w:spacing w:after="0"/>
              <w:jc w:val="left"/>
            </w:pPr>
            <w:r>
              <w:rPr>
                <w:sz w:val="16"/>
              </w:rPr>
              <w:t>event-days per year</w:t>
            </w:r>
          </w:p>
        </w:tc>
        <w:tc>
          <w:tcPr>
            <w:tcW w:type="dxa" w:w="1678"/>
          </w:tcPr>
          <w:p>
            <w:pPr>
              <w:spacing w:after="0"/>
              <w:jc w:val="left"/>
            </w:pPr>
            <w:r>
              <w:rPr>
                <w:sz w:val="16"/>
              </w:rPr>
              <w:t>about 0.953 days per year</w:t>
            </w:r>
          </w:p>
        </w:tc>
        <w:tc>
          <w:tcPr>
            <w:tcW w:type="dxa" w:w="1109"/>
          </w:tcPr>
          <w:p>
            <w:pPr>
              <w:spacing w:after="0"/>
              <w:jc w:val="left"/>
            </w:pPr>
            <w:r>
              <w:rPr>
                <w:sz w:val="16"/>
              </w:rPr>
              <w:t>Likely</w:t>
            </w:r>
          </w:p>
        </w:tc>
        <w:tc>
          <w:tcPr>
            <w:tcW w:type="dxa" w:w="1287"/>
          </w:tcPr>
          <w:p>
            <w:pPr>
              <w:spacing w:after="0"/>
              <w:jc w:val="left"/>
            </w:pPr>
            <w:r>
              <w:rPr>
                <w:sz w:val="16"/>
              </w:rPr>
              <w:t>Storm Events event-days in 4 of 30 years, 1996 to 2025 (13.3%)</w:t>
            </w:r>
          </w:p>
        </w:tc>
        <w:tc>
          <w:tcPr>
            <w:tcW w:type="dxa" w:w="1558"/>
          </w:tcPr>
          <w:p>
            <w:pPr>
              <w:spacing w:after="0"/>
              <w:jc w:val="right"/>
            </w:pPr>
            <w:r>
              <w:rPr>
                <w:sz w:val="16"/>
              </w:rPr>
              <w:t>64</w:t>
            </w:r>
          </w:p>
        </w:tc>
        <w:tc>
          <w:tcPr>
            <w:tcW w:type="dxa" w:w="1641"/>
          </w:tcPr>
          <w:p>
            <w:pPr>
              <w:spacing w:after="0"/>
              <w:jc w:val="left"/>
            </w:pPr>
            <w:r>
              <w:rPr>
                <w:sz w:val="16"/>
              </w:rPr>
              <w:t>1946-12-31 to 2014-02-12 (67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Inland Flooding</w:t>
            </w:r>
          </w:p>
        </w:tc>
        <w:tc>
          <w:tcPr>
            <w:tcW w:type="dxa" w:w="1303"/>
          </w:tcPr>
          <w:p>
            <w:pPr>
              <w:spacing w:after="0"/>
              <w:jc w:val="right"/>
            </w:pPr>
            <w:r>
              <w:rPr>
                <w:sz w:val="16"/>
              </w:rPr>
              <w:t>1.89</w:t>
            </w:r>
          </w:p>
        </w:tc>
        <w:tc>
          <w:tcPr>
            <w:tcW w:type="dxa" w:w="1465"/>
          </w:tcPr>
          <w:p>
            <w:pPr>
              <w:spacing w:after="0"/>
              <w:jc w:val="left"/>
            </w:pPr>
            <w:r>
              <w:rPr>
                <w:sz w:val="16"/>
              </w:rPr>
              <w:t>event-days per year</w:t>
            </w:r>
          </w:p>
        </w:tc>
        <w:tc>
          <w:tcPr>
            <w:tcW w:type="dxa" w:w="1678"/>
          </w:tcPr>
          <w:p>
            <w:pPr>
              <w:spacing w:after="0"/>
              <w:jc w:val="left"/>
            </w:pPr>
            <w:r>
              <w:rPr>
                <w:sz w:val="16"/>
              </w:rPr>
              <w:t>about 1.89 days per year</w:t>
            </w:r>
          </w:p>
        </w:tc>
        <w:tc>
          <w:tcPr>
            <w:tcW w:type="dxa" w:w="1109"/>
          </w:tcPr>
          <w:p>
            <w:pPr>
              <w:spacing w:after="0"/>
              <w:jc w:val="left"/>
            </w:pPr>
            <w:r>
              <w:rPr>
                <w:sz w:val="16"/>
              </w:rPr>
              <w:t>Likely</w:t>
            </w:r>
          </w:p>
        </w:tc>
        <w:tc>
          <w:tcPr>
            <w:tcW w:type="dxa" w:w="1287"/>
          </w:tcPr>
          <w:p>
            <w:pPr>
              <w:spacing w:after="0"/>
              <w:jc w:val="left"/>
            </w:pPr>
            <w:r>
              <w:rPr>
                <w:sz w:val="16"/>
              </w:rPr>
              <w:t>Storm Events event-days in 23 of 30 years, 1996 to 2025 (76.7%)</w:t>
            </w:r>
          </w:p>
        </w:tc>
        <w:tc>
          <w:tcPr>
            <w:tcW w:type="dxa" w:w="1558"/>
          </w:tcPr>
          <w:p>
            <w:pPr>
              <w:spacing w:after="0"/>
              <w:jc w:val="right"/>
            </w:pPr>
            <w:r>
              <w:rPr>
                <w:sz w:val="16"/>
              </w:rPr>
              <w:t>53</w:t>
            </w:r>
          </w:p>
        </w:tc>
        <w:tc>
          <w:tcPr>
            <w:tcW w:type="dxa" w:w="1641"/>
          </w:tcPr>
          <w:p>
            <w:pPr>
              <w:spacing w:after="0"/>
              <w:jc w:val="left"/>
            </w:pPr>
            <w:r>
              <w:rPr>
                <w:sz w:val="16"/>
              </w:rPr>
              <w:t>1996 to 2023 (28 years)</w:t>
            </w:r>
          </w:p>
        </w:tc>
        <w:tc>
          <w:tcPr>
            <w:tcW w:type="dxa" w:w="1037"/>
          </w:tcPr>
          <w:p>
            <w:pPr>
              <w:spacing w:after="0"/>
              <w:jc w:val="left"/>
            </w:pPr>
            <w:r>
              <w:rPr>
                <w:sz w:val="16"/>
              </w:rPr>
              <w:t>see B1-f</w:t>
            </w:r>
          </w:p>
        </w:tc>
        <w:tc>
          <w:tcPr>
            <w:tcW w:type="dxa" w:w="1997"/>
          </w:tcPr>
          <w:p>
            <w:pPr>
              <w:spacing w:after="0"/>
              <w:jc w:val="left"/>
            </w:pPr>
          </w:p>
        </w:tc>
      </w:tr>
      <w:tr>
        <w:trPr>
          <w:cantSplit/>
        </w:trPr>
        <w:tc>
          <w:tcPr>
            <w:tcW w:type="dxa" w:w="1037"/>
          </w:tcPr>
          <w:p>
            <w:pPr>
              <w:spacing w:after="0"/>
              <w:jc w:val="left"/>
            </w:pPr>
            <w:r>
              <w:rPr>
                <w:sz w:val="16"/>
              </w:rPr>
              <w:t>Landslide</w:t>
            </w:r>
          </w:p>
        </w:tc>
        <w:tc>
          <w:tcPr>
            <w:tcW w:type="dxa" w:w="1303"/>
          </w:tcPr>
          <w:p>
            <w:pPr>
              <w:spacing w:after="0"/>
              <w:jc w:val="right"/>
            </w:pPr>
            <w:r>
              <w:rPr>
                <w:sz w:val="16"/>
              </w:rPr>
              <w:t>0.0399</w:t>
            </w:r>
          </w:p>
        </w:tc>
        <w:tc>
          <w:tcPr>
            <w:tcW w:type="dxa" w:w="1465"/>
          </w:tcPr>
          <w:p>
            <w:pPr>
              <w:spacing w:after="0"/>
              <w:jc w:val="left"/>
            </w:pPr>
            <w:r>
              <w:rPr>
                <w:sz w:val="16"/>
              </w:rPr>
              <w:t>events per year (modeled)</w:t>
            </w:r>
          </w:p>
        </w:tc>
        <w:tc>
          <w:tcPr>
            <w:tcW w:type="dxa" w:w="1678"/>
          </w:tcPr>
          <w:p>
            <w:pPr>
              <w:spacing w:after="0"/>
              <w:jc w:val="left"/>
            </w:pPr>
            <w:r>
              <w:rPr>
                <w:sz w:val="16"/>
              </w:rPr>
              <w:t>about 1 in 25 years</w:t>
            </w:r>
          </w:p>
        </w:tc>
        <w:tc>
          <w:tcPr>
            <w:tcW w:type="dxa" w:w="1109"/>
          </w:tcPr>
          <w:p>
            <w:pPr>
              <w:spacing w:after="0"/>
              <w:jc w:val="left"/>
            </w:pPr>
            <w:r>
              <w:rPr>
                <w:sz w:val="16"/>
              </w:rPr>
              <w:t>Possible</w:t>
            </w:r>
          </w:p>
        </w:tc>
        <w:tc>
          <w:tcPr>
            <w:tcW w:type="dxa" w:w="1287"/>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p>
        </w:tc>
      </w:tr>
      <w:tr>
        <w:trPr>
          <w:cantSplit/>
        </w:trPr>
        <w:tc>
          <w:tcPr>
            <w:tcW w:type="dxa" w:w="1037"/>
          </w:tcPr>
          <w:p>
            <w:pPr>
              <w:spacing w:after="0"/>
              <w:jc w:val="left"/>
            </w:pPr>
            <w:r>
              <w:rPr>
                <w:sz w:val="16"/>
              </w:rPr>
              <w:t>Lightning</w:t>
            </w:r>
          </w:p>
        </w:tc>
        <w:tc>
          <w:tcPr>
            <w:tcW w:type="dxa" w:w="1303"/>
          </w:tcPr>
          <w:p>
            <w:pPr>
              <w:spacing w:after="0"/>
              <w:jc w:val="right"/>
            </w:pPr>
            <w:r>
              <w:rPr>
                <w:sz w:val="16"/>
              </w:rPr>
              <w:t>38.7</w:t>
            </w:r>
          </w:p>
        </w:tc>
        <w:tc>
          <w:tcPr>
            <w:tcW w:type="dxa" w:w="1465"/>
          </w:tcPr>
          <w:p>
            <w:pPr>
              <w:spacing w:after="0"/>
              <w:jc w:val="left"/>
            </w:pPr>
            <w:r>
              <w:rPr>
                <w:sz w:val="16"/>
              </w:rPr>
              <w:t>days per year with a strike</w:t>
            </w:r>
          </w:p>
        </w:tc>
        <w:tc>
          <w:tcPr>
            <w:tcW w:type="dxa" w:w="1678"/>
          </w:tcPr>
          <w:p>
            <w:pPr>
              <w:spacing w:after="0"/>
              <w:jc w:val="left"/>
            </w:pPr>
            <w:r>
              <w:rPr>
                <w:sz w:val="16"/>
              </w:rPr>
              <w:t>about 38.7 days per year</w:t>
            </w:r>
          </w:p>
        </w:tc>
        <w:tc>
          <w:tcPr>
            <w:tcW w:type="dxa" w:w="1109"/>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1995 to 2023 (29 years; CONUS)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Strong Wind</w:t>
            </w:r>
          </w:p>
        </w:tc>
        <w:tc>
          <w:tcPr>
            <w:tcW w:type="dxa" w:w="1303"/>
          </w:tcPr>
          <w:p>
            <w:pPr>
              <w:spacing w:after="0"/>
              <w:jc w:val="right"/>
            </w:pPr>
            <w:r>
              <w:rPr>
                <w:sz w:val="16"/>
              </w:rPr>
              <w:t>8.13</w:t>
            </w:r>
          </w:p>
        </w:tc>
        <w:tc>
          <w:tcPr>
            <w:tcW w:type="dxa" w:w="1465"/>
          </w:tcPr>
          <w:p>
            <w:pPr>
              <w:spacing w:after="0"/>
              <w:jc w:val="left"/>
            </w:pPr>
            <w:r>
              <w:rPr>
                <w:sz w:val="16"/>
              </w:rPr>
              <w:t>events per year</w:t>
            </w:r>
          </w:p>
        </w:tc>
        <w:tc>
          <w:tcPr>
            <w:tcW w:type="dxa" w:w="1678"/>
          </w:tcPr>
          <w:p>
            <w:pPr>
              <w:spacing w:after="0"/>
              <w:jc w:val="left"/>
            </w:pPr>
            <w:r>
              <w:rPr>
                <w:sz w:val="16"/>
              </w:rPr>
              <w:t>about 8.13 per year</w:t>
            </w:r>
          </w:p>
        </w:tc>
        <w:tc>
          <w:tcPr>
            <w:tcW w:type="dxa" w:w="1109"/>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8"/>
          </w:tcPr>
          <w:p>
            <w:pPr>
              <w:spacing w:after="0"/>
              <w:jc w:val="right"/>
            </w:pPr>
            <w:r>
              <w:rPr>
                <w:sz w:val="16"/>
              </w:rPr>
              <w:t>309</w:t>
            </w:r>
          </w:p>
        </w:tc>
        <w:tc>
          <w:tcPr>
            <w:tcW w:type="dxa" w:w="1641"/>
          </w:tcPr>
          <w:p>
            <w:pPr>
              <w:spacing w:after="0"/>
              <w:jc w:val="left"/>
            </w:pPr>
            <w:r>
              <w:rPr>
                <w:sz w:val="16"/>
              </w:rPr>
              <w:t>1986 to 2023 (38 years)</w:t>
            </w:r>
          </w:p>
        </w:tc>
        <w:tc>
          <w:tcPr>
            <w:tcW w:type="dxa" w:w="1037"/>
          </w:tcPr>
          <w:p>
            <w:pPr>
              <w:spacing w:after="0"/>
              <w:jc w:val="left"/>
            </w:pPr>
            <w:r>
              <w:rPr>
                <w:sz w:val="16"/>
              </w:rPr>
              <w:t>countywide</w:t>
            </w:r>
          </w:p>
        </w:tc>
        <w:tc>
          <w:tcPr>
            <w:tcW w:type="dxa" w:w="1997"/>
          </w:tcPr>
          <w:p>
            <w:pPr>
              <w:spacing w:after="0"/>
              <w:jc w:val="left"/>
            </w:pPr>
          </w:p>
        </w:tc>
      </w:tr>
      <w:tr>
        <w:trPr>
          <w:cantSplit/>
        </w:trPr>
        <w:tc>
          <w:tcPr>
            <w:tcW w:type="dxa" w:w="1037"/>
          </w:tcPr>
          <w:p>
            <w:pPr>
              <w:spacing w:after="0"/>
              <w:jc w:val="left"/>
            </w:pPr>
            <w:r>
              <w:rPr>
                <w:sz w:val="16"/>
              </w:rPr>
              <w:t>Tornado</w:t>
            </w:r>
          </w:p>
        </w:tc>
        <w:tc>
          <w:tcPr>
            <w:tcW w:type="dxa" w:w="1303"/>
          </w:tcPr>
          <w:p>
            <w:pPr>
              <w:spacing w:after="0"/>
              <w:jc w:val="right"/>
            </w:pPr>
            <w:r>
              <w:rPr>
                <w:sz w:val="16"/>
              </w:rPr>
              <w:t>0.0696</w:t>
            </w:r>
          </w:p>
        </w:tc>
        <w:tc>
          <w:tcPr>
            <w:tcW w:type="dxa" w:w="1465"/>
          </w:tcPr>
          <w:p>
            <w:pPr>
              <w:spacing w:after="0"/>
              <w:jc w:val="left"/>
            </w:pPr>
            <w:r>
              <w:rPr>
                <w:sz w:val="16"/>
              </w:rPr>
              <w:t>events per year</w:t>
            </w:r>
          </w:p>
        </w:tc>
        <w:tc>
          <w:tcPr>
            <w:tcW w:type="dxa" w:w="1678"/>
          </w:tcPr>
          <w:p>
            <w:pPr>
              <w:spacing w:after="0"/>
              <w:jc w:val="left"/>
            </w:pPr>
            <w:r>
              <w:rPr>
                <w:sz w:val="16"/>
              </w:rPr>
              <w:t>about 1 in 14 years</w:t>
            </w:r>
          </w:p>
        </w:tc>
        <w:tc>
          <w:tcPr>
            <w:tcW w:type="dxa" w:w="1109"/>
          </w:tcPr>
          <w:p>
            <w:pPr>
              <w:spacing w:after="0"/>
              <w:jc w:val="left"/>
            </w:pPr>
            <w:r>
              <w:rPr>
                <w:sz w:val="16"/>
              </w:rPr>
              <w:t>Possible</w:t>
            </w:r>
          </w:p>
        </w:tc>
        <w:tc>
          <w:tcPr>
            <w:tcW w:type="dxa" w:w="1287"/>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1950 to 2023 (EF2+); 1986 to 2023 (EF0-1)</w:t>
            </w:r>
          </w:p>
        </w:tc>
        <w:tc>
          <w:tcPr>
            <w:tcW w:type="dxa" w:w="1037"/>
          </w:tcPr>
          <w:p>
            <w:pPr>
              <w:spacing w:after="0"/>
              <w:jc w:val="left"/>
            </w:pPr>
            <w:r>
              <w:rPr>
                <w:sz w:val="16"/>
              </w:rPr>
              <w:t>see B1-f</w:t>
            </w:r>
          </w:p>
        </w:tc>
        <w:tc>
          <w:tcPr>
            <w:tcW w:type="dxa" w:w="1997"/>
          </w:tcPr>
          <w:p>
            <w:pPr>
              <w:spacing w:after="0"/>
              <w:jc w:val="left"/>
            </w:pPr>
          </w:p>
        </w:tc>
      </w:tr>
      <w:tr>
        <w:trPr>
          <w:cantSplit/>
        </w:trPr>
        <w:tc>
          <w:tcPr>
            <w:tcW w:type="dxa" w:w="1037"/>
          </w:tcPr>
          <w:p>
            <w:pPr>
              <w:spacing w:after="0"/>
              <w:jc w:val="left"/>
            </w:pPr>
            <w:r>
              <w:rPr>
                <w:sz w:val="16"/>
              </w:rPr>
              <w:t>Wildfire</w:t>
            </w:r>
          </w:p>
        </w:tc>
        <w:tc>
          <w:tcPr>
            <w:tcW w:type="dxa" w:w="1303"/>
          </w:tcPr>
          <w:p>
            <w:pPr>
              <w:spacing w:after="0"/>
              <w:jc w:val="right"/>
            </w:pPr>
            <w:r>
              <w:rPr>
                <w:sz w:val="16"/>
              </w:rPr>
              <w:t>0.00000999</w:t>
            </w:r>
          </w:p>
        </w:tc>
        <w:tc>
          <w:tcPr>
            <w:tcW w:type="dxa" w:w="1465"/>
          </w:tcPr>
          <w:p>
            <w:pPr>
              <w:spacing w:after="0"/>
              <w:jc w:val="left"/>
            </w:pPr>
            <w:r>
              <w:rPr>
                <w:sz w:val="16"/>
              </w:rPr>
              <w:t>annual probability at a location</w:t>
            </w:r>
          </w:p>
        </w:tc>
        <w:tc>
          <w:tcPr>
            <w:tcW w:type="dxa" w:w="1678"/>
          </w:tcPr>
          <w:p>
            <w:pPr>
              <w:spacing w:after="0"/>
              <w:jc w:val="left"/>
            </w:pPr>
            <w:r>
              <w:rPr>
                <w:sz w:val="16"/>
              </w:rPr>
              <w:t>chance a given location in the county burns in a year: 0.000999%</w:t>
            </w:r>
          </w:p>
        </w:tc>
        <w:tc>
          <w:tcPr>
            <w:tcW w:type="dxa" w:w="1109"/>
          </w:tcPr>
          <w:p>
            <w:pPr>
              <w:spacing w:after="0"/>
              <w:jc w:val="left"/>
            </w:pPr>
          </w:p>
        </w:tc>
        <w:tc>
          <w:tcPr>
            <w:tcW w:type="dxa" w:w="1287"/>
          </w:tcPr>
          <w:p>
            <w:pPr>
              <w:spacing w:after="0"/>
              <w:jc w:val="left"/>
            </w:pPr>
            <w:r>
              <w:rPr>
                <w:sz w:val="16"/>
              </w:rPr>
              <w:t>Storm Events records in 0 of 30 years, 1996 to 2025 (0%)</w:t>
            </w: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199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3"/>
          </w:tcPr>
          <w:p>
            <w:pPr>
              <w:spacing w:after="0"/>
              <w:jc w:val="right"/>
            </w:pPr>
            <w:r>
              <w:rPr>
                <w:sz w:val="16"/>
              </w:rPr>
              <w:t>10.8</w:t>
            </w:r>
          </w:p>
        </w:tc>
        <w:tc>
          <w:tcPr>
            <w:tcW w:type="dxa" w:w="1465"/>
          </w:tcPr>
          <w:p>
            <w:pPr>
              <w:spacing w:after="0"/>
              <w:jc w:val="left"/>
            </w:pPr>
            <w:r>
              <w:rPr>
                <w:sz w:val="16"/>
              </w:rPr>
              <w:t>event-days per year</w:t>
            </w:r>
          </w:p>
        </w:tc>
        <w:tc>
          <w:tcPr>
            <w:tcW w:type="dxa" w:w="1678"/>
          </w:tcPr>
          <w:p>
            <w:pPr>
              <w:spacing w:after="0"/>
              <w:jc w:val="left"/>
            </w:pPr>
            <w:r>
              <w:rPr>
                <w:sz w:val="16"/>
              </w:rPr>
              <w:t>about 10.8 days per year</w:t>
            </w:r>
          </w:p>
        </w:tc>
        <w:tc>
          <w:tcPr>
            <w:tcW w:type="dxa" w:w="1109"/>
          </w:tcPr>
          <w:p>
            <w:pPr>
              <w:spacing w:after="0"/>
              <w:jc w:val="left"/>
            </w:pPr>
            <w:r>
              <w:rPr>
                <w:sz w:val="16"/>
              </w:rPr>
              <w:t>Highly likely</w:t>
            </w:r>
          </w:p>
        </w:tc>
        <w:tc>
          <w:tcPr>
            <w:tcW w:type="dxa" w:w="1287"/>
          </w:tcPr>
          <w:p>
            <w:pPr>
              <w:spacing w:after="0"/>
              <w:jc w:val="left"/>
            </w:pPr>
            <w:r>
              <w:rPr>
                <w:sz w:val="16"/>
              </w:rPr>
              <w:t>Storm Events event-days in 29 of 30 years, 1996 to 2025 (96.7%)</w:t>
            </w:r>
          </w:p>
        </w:tc>
        <w:tc>
          <w:tcPr>
            <w:tcW w:type="dxa" w:w="1558"/>
          </w:tcPr>
          <w:p>
            <w:pPr>
              <w:spacing w:after="0"/>
              <w:jc w:val="right"/>
            </w:pPr>
            <w:r>
              <w:rPr>
                <w:sz w:val="16"/>
              </w:rPr>
              <w:t>184</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199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53"/>
        <w:gridCol w:w="2353"/>
        <w:gridCol w:w="1471"/>
        <w:gridCol w:w="1543"/>
        <w:gridCol w:w="1471"/>
        <w:gridCol w:w="4920"/>
      </w:tblGrid>
      <w:tr>
        <w:trPr>
          <w:cantSplit/>
          <w:tblHeader/>
        </w:trPr>
        <w:tc>
          <w:tcPr>
            <w:tcW w:type="dxa" w:w="2353"/>
            <w:vMerge w:val="restart"/>
            <w:shd w:val="clear" w:color="auto" w:fill="E8E8E8"/>
          </w:tcPr>
          <w:p>
            <w:pPr>
              <w:spacing w:after="0"/>
              <w:jc w:val="left"/>
            </w:pPr>
            <w:r>
              <w:rPr>
                <w:b/>
                <w:sz w:val="16"/>
              </w:rPr>
              <w:t>Hazard</w:t>
            </w:r>
          </w:p>
        </w:tc>
        <w:tc>
          <w:tcPr>
            <w:tcW w:type="dxa" w:w="235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1"/>
            <w:shd w:val="clear" w:color="auto" w:fill="E8E8E8"/>
          </w:tcPr>
          <w:p>
            <w:pPr>
              <w:spacing w:after="0"/>
              <w:jc w:val="right"/>
            </w:pPr>
            <w:r>
              <w:rPr>
                <w:b/>
                <w:sz w:val="16"/>
              </w:rPr>
              <w:t>Min</w:t>
            </w:r>
          </w:p>
        </w:tc>
        <w:tc>
          <w:tcPr>
            <w:tcW w:type="dxa" w:w="1543"/>
            <w:shd w:val="clear" w:color="auto" w:fill="E8E8E8"/>
          </w:tcPr>
          <w:p>
            <w:pPr>
              <w:spacing w:after="0"/>
              <w:jc w:val="right"/>
            </w:pPr>
            <w:r>
              <w:rPr>
                <w:b/>
                <w:sz w:val="16"/>
              </w:rPr>
              <w:t>Median</w:t>
            </w:r>
          </w:p>
        </w:tc>
        <w:tc>
          <w:tcPr>
            <w:tcW w:type="dxa" w:w="1471"/>
            <w:shd w:val="clear" w:color="auto" w:fill="E8E8E8"/>
          </w:tcPr>
          <w:p>
            <w:pPr>
              <w:spacing w:after="0"/>
              <w:jc w:val="right"/>
            </w:pPr>
            <w:r>
              <w:rPr>
                <w:b/>
                <w:sz w:val="16"/>
              </w:rPr>
              <w:t>Max</w:t>
            </w:r>
          </w:p>
        </w:tc>
        <w:tc>
          <w:tcPr>
            <w:tcW w:type="dxa" w:w="2352"/>
            <w:vMerge/>
          </w:tcPr>
          <w:p/>
        </w:tc>
      </w:tr>
      <w:tr>
        <w:trPr>
          <w:cantSplit/>
        </w:trPr>
        <w:tc>
          <w:tcPr>
            <w:tcW w:type="dxa" w:w="2353"/>
          </w:tcPr>
          <w:p>
            <w:pPr>
              <w:spacing w:after="0"/>
              <w:jc w:val="left"/>
            </w:pPr>
            <w:r>
              <w:rPr>
                <w:sz w:val="16"/>
              </w:rPr>
              <w:t>Coastal Flooding</w:t>
            </w:r>
          </w:p>
        </w:tc>
        <w:tc>
          <w:tcPr>
            <w:tcW w:type="dxa" w:w="2353"/>
          </w:tcPr>
          <w:p>
            <w:pPr>
              <w:spacing w:after="0"/>
              <w:jc w:val="right"/>
            </w:pPr>
            <w:r>
              <w:rPr>
                <w:sz w:val="16"/>
              </w:rPr>
              <w:t>25 of 199</w:t>
            </w:r>
          </w:p>
        </w:tc>
        <w:tc>
          <w:tcPr>
            <w:tcW w:type="dxa" w:w="1471"/>
          </w:tcPr>
          <w:p>
            <w:pPr>
              <w:spacing w:after="0"/>
              <w:jc w:val="right"/>
            </w:pPr>
            <w:r>
              <w:rPr>
                <w:sz w:val="16"/>
              </w:rPr>
              <w:t>70.2</w:t>
            </w:r>
          </w:p>
        </w:tc>
        <w:tc>
          <w:tcPr>
            <w:tcW w:type="dxa" w:w="1543"/>
          </w:tcPr>
          <w:p>
            <w:pPr>
              <w:spacing w:after="0"/>
              <w:jc w:val="right"/>
            </w:pPr>
            <w:r>
              <w:rPr>
                <w:sz w:val="16"/>
              </w:rPr>
              <w:t>82.8</w:t>
            </w:r>
          </w:p>
        </w:tc>
        <w:tc>
          <w:tcPr>
            <w:tcW w:type="dxa" w:w="1471"/>
          </w:tcPr>
          <w:p>
            <w:pPr>
              <w:spacing w:after="0"/>
              <w:jc w:val="right"/>
            </w:pPr>
            <w:r>
              <w:rPr>
                <w:sz w:val="16"/>
              </w:rPr>
              <w:t>96.2</w:t>
            </w:r>
          </w:p>
        </w:tc>
        <w:tc>
          <w:tcPr>
            <w:tcW w:type="dxa" w:w="4920"/>
          </w:tcPr>
          <w:p>
            <w:pPr>
              <w:spacing w:after="0"/>
              <w:jc w:val="left"/>
            </w:pPr>
            <w:r>
              <w:rPr>
                <w:sz w:val="16"/>
              </w:rPr>
              <w:t>Relatively High 1, Relatively Moderate 5, Relatively Low 14, Very Low 5, No Rating 174</w:t>
            </w:r>
          </w:p>
        </w:tc>
      </w:tr>
      <w:tr>
        <w:trPr>
          <w:cantSplit/>
        </w:trPr>
        <w:tc>
          <w:tcPr>
            <w:tcW w:type="dxa" w:w="2353"/>
          </w:tcPr>
          <w:p>
            <w:pPr>
              <w:spacing w:after="0"/>
              <w:jc w:val="left"/>
            </w:pPr>
            <w:r>
              <w:rPr>
                <w:sz w:val="16"/>
              </w:rPr>
              <w:t>Cold Wave</w:t>
            </w:r>
          </w:p>
        </w:tc>
        <w:tc>
          <w:tcPr>
            <w:tcW w:type="dxa" w:w="2353"/>
          </w:tcPr>
          <w:p>
            <w:pPr>
              <w:spacing w:after="0"/>
              <w:jc w:val="right"/>
            </w:pPr>
            <w:r>
              <w:rPr>
                <w:sz w:val="16"/>
              </w:rPr>
              <w:t>199 of 199</w:t>
            </w:r>
          </w:p>
        </w:tc>
        <w:tc>
          <w:tcPr>
            <w:tcW w:type="dxa" w:w="1471"/>
          </w:tcPr>
          <w:p>
            <w:pPr>
              <w:spacing w:after="0"/>
              <w:jc w:val="right"/>
            </w:pPr>
            <w:r>
              <w:rPr>
                <w:sz w:val="16"/>
              </w:rPr>
              <w:t>16.2</w:t>
            </w:r>
          </w:p>
        </w:tc>
        <w:tc>
          <w:tcPr>
            <w:tcW w:type="dxa" w:w="1543"/>
          </w:tcPr>
          <w:p>
            <w:pPr>
              <w:spacing w:after="0"/>
              <w:jc w:val="right"/>
            </w:pPr>
            <w:r>
              <w:rPr>
                <w:sz w:val="16"/>
              </w:rPr>
              <w:t>55.6</w:t>
            </w:r>
          </w:p>
        </w:tc>
        <w:tc>
          <w:tcPr>
            <w:tcW w:type="dxa" w:w="1471"/>
          </w:tcPr>
          <w:p>
            <w:pPr>
              <w:spacing w:after="0"/>
              <w:jc w:val="right"/>
            </w:pPr>
            <w:r>
              <w:rPr>
                <w:sz w:val="16"/>
              </w:rPr>
              <w:t>81.5</w:t>
            </w:r>
          </w:p>
        </w:tc>
        <w:tc>
          <w:tcPr>
            <w:tcW w:type="dxa" w:w="4920"/>
          </w:tcPr>
          <w:p>
            <w:pPr>
              <w:spacing w:after="0"/>
              <w:jc w:val="left"/>
            </w:pPr>
            <w:r>
              <w:rPr>
                <w:sz w:val="16"/>
              </w:rPr>
              <w:t>Relatively High 6, Relatively Moderate 139, Relatively Low 53, Very Low 1</w:t>
            </w:r>
          </w:p>
        </w:tc>
      </w:tr>
      <w:tr>
        <w:trPr>
          <w:cantSplit/>
        </w:trPr>
        <w:tc>
          <w:tcPr>
            <w:tcW w:type="dxa" w:w="2353"/>
          </w:tcPr>
          <w:p>
            <w:pPr>
              <w:spacing w:after="0"/>
              <w:jc w:val="left"/>
            </w:pPr>
            <w:r>
              <w:rPr>
                <w:sz w:val="16"/>
              </w:rPr>
              <w:t>Drought</w:t>
            </w:r>
          </w:p>
        </w:tc>
        <w:tc>
          <w:tcPr>
            <w:tcW w:type="dxa" w:w="2353"/>
          </w:tcPr>
          <w:p>
            <w:pPr>
              <w:spacing w:after="0"/>
              <w:jc w:val="right"/>
            </w:pPr>
            <w:r>
              <w:rPr>
                <w:sz w:val="16"/>
              </w:rPr>
              <w:t>0 of 199</w:t>
            </w:r>
          </w:p>
        </w:tc>
        <w:tc>
          <w:tcPr>
            <w:tcW w:type="dxa" w:w="1471"/>
          </w:tcPr>
          <w:p>
            <w:pPr>
              <w:spacing w:after="0"/>
              <w:jc w:val="right"/>
            </w:pPr>
          </w:p>
        </w:tc>
        <w:tc>
          <w:tcPr>
            <w:tcW w:type="dxa" w:w="1543"/>
          </w:tcPr>
          <w:p>
            <w:pPr>
              <w:spacing w:after="0"/>
              <w:jc w:val="right"/>
            </w:pPr>
          </w:p>
        </w:tc>
        <w:tc>
          <w:tcPr>
            <w:tcW w:type="dxa" w:w="1471"/>
          </w:tcPr>
          <w:p>
            <w:pPr>
              <w:spacing w:after="0"/>
              <w:jc w:val="right"/>
            </w:pPr>
          </w:p>
        </w:tc>
        <w:tc>
          <w:tcPr>
            <w:tcW w:type="dxa" w:w="4920"/>
          </w:tcPr>
          <w:p>
            <w:pPr>
              <w:spacing w:after="0"/>
              <w:jc w:val="left"/>
            </w:pPr>
            <w:r>
              <w:rPr>
                <w:sz w:val="16"/>
              </w:rPr>
              <w:t>No Rating 199</w:t>
            </w:r>
          </w:p>
        </w:tc>
      </w:tr>
      <w:tr>
        <w:trPr>
          <w:cantSplit/>
        </w:trPr>
        <w:tc>
          <w:tcPr>
            <w:tcW w:type="dxa" w:w="2353"/>
          </w:tcPr>
          <w:p>
            <w:pPr>
              <w:spacing w:after="0"/>
              <w:jc w:val="left"/>
            </w:pPr>
            <w:r>
              <w:rPr>
                <w:sz w:val="16"/>
              </w:rPr>
              <w:t>Earthquake</w:t>
            </w:r>
          </w:p>
        </w:tc>
        <w:tc>
          <w:tcPr>
            <w:tcW w:type="dxa" w:w="2353"/>
          </w:tcPr>
          <w:p>
            <w:pPr>
              <w:spacing w:after="0"/>
              <w:jc w:val="right"/>
            </w:pPr>
            <w:r>
              <w:rPr>
                <w:sz w:val="16"/>
              </w:rPr>
              <w:t>199 of 199</w:t>
            </w:r>
          </w:p>
        </w:tc>
        <w:tc>
          <w:tcPr>
            <w:tcW w:type="dxa" w:w="1471"/>
          </w:tcPr>
          <w:p>
            <w:pPr>
              <w:spacing w:after="0"/>
              <w:jc w:val="right"/>
            </w:pPr>
            <w:r>
              <w:rPr>
                <w:sz w:val="16"/>
              </w:rPr>
              <w:t>14.8</w:t>
            </w:r>
          </w:p>
        </w:tc>
        <w:tc>
          <w:tcPr>
            <w:tcW w:type="dxa" w:w="1543"/>
          </w:tcPr>
          <w:p>
            <w:pPr>
              <w:spacing w:after="0"/>
              <w:jc w:val="right"/>
            </w:pPr>
            <w:r>
              <w:rPr>
                <w:sz w:val="16"/>
              </w:rPr>
              <w:t>50.2</w:t>
            </w:r>
          </w:p>
        </w:tc>
        <w:tc>
          <w:tcPr>
            <w:tcW w:type="dxa" w:w="1471"/>
          </w:tcPr>
          <w:p>
            <w:pPr>
              <w:spacing w:after="0"/>
              <w:jc w:val="right"/>
            </w:pPr>
            <w:r>
              <w:rPr>
                <w:sz w:val="16"/>
              </w:rPr>
              <w:t>79.9</w:t>
            </w:r>
          </w:p>
        </w:tc>
        <w:tc>
          <w:tcPr>
            <w:tcW w:type="dxa" w:w="4920"/>
          </w:tcPr>
          <w:p>
            <w:pPr>
              <w:spacing w:after="0"/>
              <w:jc w:val="left"/>
            </w:pPr>
            <w:r>
              <w:rPr>
                <w:sz w:val="16"/>
              </w:rPr>
              <w:t>Relatively Moderate 4, Relatively Low 141, Very Low 54</w:t>
            </w:r>
          </w:p>
        </w:tc>
      </w:tr>
      <w:tr>
        <w:trPr>
          <w:cantSplit/>
        </w:trPr>
        <w:tc>
          <w:tcPr>
            <w:tcW w:type="dxa" w:w="2353"/>
          </w:tcPr>
          <w:p>
            <w:pPr>
              <w:spacing w:after="0"/>
              <w:jc w:val="left"/>
            </w:pPr>
            <w:r>
              <w:rPr>
                <w:sz w:val="16"/>
              </w:rPr>
              <w:t>Hail</w:t>
            </w:r>
          </w:p>
        </w:tc>
        <w:tc>
          <w:tcPr>
            <w:tcW w:type="dxa" w:w="2353"/>
          </w:tcPr>
          <w:p>
            <w:pPr>
              <w:spacing w:after="0"/>
              <w:jc w:val="right"/>
            </w:pPr>
            <w:r>
              <w:rPr>
                <w:sz w:val="16"/>
              </w:rPr>
              <w:t>199 of 199</w:t>
            </w:r>
          </w:p>
        </w:tc>
        <w:tc>
          <w:tcPr>
            <w:tcW w:type="dxa" w:w="1471"/>
          </w:tcPr>
          <w:p>
            <w:pPr>
              <w:spacing w:after="0"/>
              <w:jc w:val="right"/>
            </w:pPr>
            <w:r>
              <w:rPr>
                <w:sz w:val="16"/>
              </w:rPr>
              <w:t>30.6</w:t>
            </w:r>
          </w:p>
        </w:tc>
        <w:tc>
          <w:tcPr>
            <w:tcW w:type="dxa" w:w="1543"/>
          </w:tcPr>
          <w:p>
            <w:pPr>
              <w:spacing w:after="0"/>
              <w:jc w:val="right"/>
            </w:pPr>
            <w:r>
              <w:rPr>
                <w:sz w:val="16"/>
              </w:rPr>
              <w:t>44.6</w:t>
            </w:r>
          </w:p>
        </w:tc>
        <w:tc>
          <w:tcPr>
            <w:tcW w:type="dxa" w:w="1471"/>
          </w:tcPr>
          <w:p>
            <w:pPr>
              <w:spacing w:after="0"/>
              <w:jc w:val="right"/>
            </w:pPr>
            <w:r>
              <w:rPr>
                <w:sz w:val="16"/>
              </w:rPr>
              <w:t>81.8</w:t>
            </w:r>
          </w:p>
        </w:tc>
        <w:tc>
          <w:tcPr>
            <w:tcW w:type="dxa" w:w="4920"/>
          </w:tcPr>
          <w:p>
            <w:pPr>
              <w:spacing w:after="0"/>
              <w:jc w:val="left"/>
            </w:pPr>
            <w:r>
              <w:rPr>
                <w:sz w:val="16"/>
              </w:rPr>
              <w:t>Relatively Moderate 6, Relatively Low 166, Very Low 27</w:t>
            </w:r>
          </w:p>
        </w:tc>
      </w:tr>
      <w:tr>
        <w:trPr>
          <w:cantSplit/>
        </w:trPr>
        <w:tc>
          <w:tcPr>
            <w:tcW w:type="dxa" w:w="2353"/>
          </w:tcPr>
          <w:p>
            <w:pPr>
              <w:spacing w:after="0"/>
              <w:jc w:val="left"/>
            </w:pPr>
            <w:r>
              <w:rPr>
                <w:sz w:val="16"/>
              </w:rPr>
              <w:t>Heat Wave</w:t>
            </w:r>
          </w:p>
        </w:tc>
        <w:tc>
          <w:tcPr>
            <w:tcW w:type="dxa" w:w="2353"/>
          </w:tcPr>
          <w:p>
            <w:pPr>
              <w:spacing w:after="0"/>
              <w:jc w:val="right"/>
            </w:pPr>
            <w:r>
              <w:rPr>
                <w:sz w:val="16"/>
              </w:rPr>
              <w:t>199 of 199</w:t>
            </w:r>
          </w:p>
        </w:tc>
        <w:tc>
          <w:tcPr>
            <w:tcW w:type="dxa" w:w="1471"/>
          </w:tcPr>
          <w:p>
            <w:pPr>
              <w:spacing w:after="0"/>
              <w:jc w:val="right"/>
            </w:pPr>
            <w:r>
              <w:rPr>
                <w:sz w:val="16"/>
              </w:rPr>
              <w:t>2.6</w:t>
            </w:r>
          </w:p>
        </w:tc>
        <w:tc>
          <w:tcPr>
            <w:tcW w:type="dxa" w:w="1543"/>
          </w:tcPr>
          <w:p>
            <w:pPr>
              <w:spacing w:after="0"/>
              <w:jc w:val="right"/>
            </w:pPr>
            <w:r>
              <w:rPr>
                <w:sz w:val="16"/>
              </w:rPr>
              <w:t>91.0</w:t>
            </w:r>
          </w:p>
        </w:tc>
        <w:tc>
          <w:tcPr>
            <w:tcW w:type="dxa" w:w="1471"/>
          </w:tcPr>
          <w:p>
            <w:pPr>
              <w:spacing w:after="0"/>
              <w:jc w:val="right"/>
            </w:pPr>
            <w:r>
              <w:rPr>
                <w:sz w:val="16"/>
              </w:rPr>
              <w:t>97.3</w:t>
            </w:r>
          </w:p>
        </w:tc>
        <w:tc>
          <w:tcPr>
            <w:tcW w:type="dxa" w:w="4920"/>
          </w:tcPr>
          <w:p>
            <w:pPr>
              <w:spacing w:after="0"/>
              <w:jc w:val="left"/>
            </w:pPr>
            <w:r>
              <w:rPr>
                <w:sz w:val="16"/>
              </w:rPr>
              <w:t>Very High 9, Relatively High 144, Relatively Moderate 45, Very Low 1</w:t>
            </w:r>
          </w:p>
        </w:tc>
      </w:tr>
      <w:tr>
        <w:trPr>
          <w:cantSplit/>
        </w:trPr>
        <w:tc>
          <w:tcPr>
            <w:tcW w:type="dxa" w:w="2353"/>
          </w:tcPr>
          <w:p>
            <w:pPr>
              <w:spacing w:after="0"/>
              <w:jc w:val="left"/>
            </w:pPr>
            <w:r>
              <w:rPr>
                <w:sz w:val="16"/>
              </w:rPr>
              <w:t>Hurricane</w:t>
            </w:r>
          </w:p>
        </w:tc>
        <w:tc>
          <w:tcPr>
            <w:tcW w:type="dxa" w:w="2353"/>
          </w:tcPr>
          <w:p>
            <w:pPr>
              <w:spacing w:after="0"/>
              <w:jc w:val="right"/>
            </w:pPr>
            <w:r>
              <w:rPr>
                <w:sz w:val="16"/>
              </w:rPr>
              <w:t>199 of 199</w:t>
            </w:r>
          </w:p>
        </w:tc>
        <w:tc>
          <w:tcPr>
            <w:tcW w:type="dxa" w:w="1471"/>
          </w:tcPr>
          <w:p>
            <w:pPr>
              <w:spacing w:after="0"/>
              <w:jc w:val="right"/>
            </w:pPr>
            <w:r>
              <w:rPr>
                <w:sz w:val="16"/>
              </w:rPr>
              <w:t>55.9</w:t>
            </w:r>
          </w:p>
        </w:tc>
        <w:tc>
          <w:tcPr>
            <w:tcW w:type="dxa" w:w="1543"/>
          </w:tcPr>
          <w:p>
            <w:pPr>
              <w:spacing w:after="0"/>
              <w:jc w:val="right"/>
            </w:pPr>
            <w:r>
              <w:rPr>
                <w:sz w:val="16"/>
              </w:rPr>
              <w:t>66.2</w:t>
            </w:r>
          </w:p>
        </w:tc>
        <w:tc>
          <w:tcPr>
            <w:tcW w:type="dxa" w:w="1471"/>
          </w:tcPr>
          <w:p>
            <w:pPr>
              <w:spacing w:after="0"/>
              <w:jc w:val="right"/>
            </w:pPr>
            <w:r>
              <w:rPr>
                <w:sz w:val="16"/>
              </w:rPr>
              <w:t>88.1</w:t>
            </w:r>
          </w:p>
        </w:tc>
        <w:tc>
          <w:tcPr>
            <w:tcW w:type="dxa" w:w="4920"/>
          </w:tcPr>
          <w:p>
            <w:pPr>
              <w:spacing w:after="0"/>
              <w:jc w:val="left"/>
            </w:pPr>
            <w:r>
              <w:rPr>
                <w:sz w:val="16"/>
              </w:rPr>
              <w:t>Relatively Moderate 17, Relatively Low 182</w:t>
            </w:r>
          </w:p>
        </w:tc>
      </w:tr>
      <w:tr>
        <w:trPr>
          <w:cantSplit/>
        </w:trPr>
        <w:tc>
          <w:tcPr>
            <w:tcW w:type="dxa" w:w="2353"/>
          </w:tcPr>
          <w:p>
            <w:pPr>
              <w:spacing w:after="0"/>
              <w:jc w:val="left"/>
            </w:pPr>
            <w:r>
              <w:rPr>
                <w:sz w:val="16"/>
              </w:rPr>
              <w:t>Ice Storm</w:t>
            </w:r>
          </w:p>
        </w:tc>
        <w:tc>
          <w:tcPr>
            <w:tcW w:type="dxa" w:w="2353"/>
          </w:tcPr>
          <w:p>
            <w:pPr>
              <w:spacing w:after="0"/>
              <w:jc w:val="right"/>
            </w:pPr>
            <w:r>
              <w:rPr>
                <w:sz w:val="16"/>
              </w:rPr>
              <w:t>199 of 199</w:t>
            </w:r>
          </w:p>
        </w:tc>
        <w:tc>
          <w:tcPr>
            <w:tcW w:type="dxa" w:w="1471"/>
          </w:tcPr>
          <w:p>
            <w:pPr>
              <w:spacing w:after="0"/>
              <w:jc w:val="right"/>
            </w:pPr>
            <w:r>
              <w:rPr>
                <w:sz w:val="16"/>
              </w:rPr>
              <w:t>5.0</w:t>
            </w:r>
          </w:p>
        </w:tc>
        <w:tc>
          <w:tcPr>
            <w:tcW w:type="dxa" w:w="1543"/>
          </w:tcPr>
          <w:p>
            <w:pPr>
              <w:spacing w:after="0"/>
              <w:jc w:val="right"/>
            </w:pPr>
            <w:r>
              <w:rPr>
                <w:sz w:val="16"/>
              </w:rPr>
              <w:t>16.3</w:t>
            </w:r>
          </w:p>
        </w:tc>
        <w:tc>
          <w:tcPr>
            <w:tcW w:type="dxa" w:w="1471"/>
          </w:tcPr>
          <w:p>
            <w:pPr>
              <w:spacing w:after="0"/>
              <w:jc w:val="right"/>
            </w:pPr>
            <w:r>
              <w:rPr>
                <w:sz w:val="16"/>
              </w:rPr>
              <w:t>56.2</w:t>
            </w:r>
          </w:p>
        </w:tc>
        <w:tc>
          <w:tcPr>
            <w:tcW w:type="dxa" w:w="4920"/>
          </w:tcPr>
          <w:p>
            <w:pPr>
              <w:spacing w:after="0"/>
              <w:jc w:val="left"/>
            </w:pPr>
            <w:r>
              <w:rPr>
                <w:sz w:val="16"/>
              </w:rPr>
              <w:t>Relatively Low 10, Very Low 189</w:t>
            </w:r>
          </w:p>
        </w:tc>
      </w:tr>
      <w:tr>
        <w:trPr>
          <w:cantSplit/>
        </w:trPr>
        <w:tc>
          <w:tcPr>
            <w:tcW w:type="dxa" w:w="2353"/>
          </w:tcPr>
          <w:p>
            <w:pPr>
              <w:spacing w:after="0"/>
              <w:jc w:val="left"/>
            </w:pPr>
            <w:r>
              <w:rPr>
                <w:sz w:val="16"/>
              </w:rPr>
              <w:t>Inland Flooding</w:t>
            </w:r>
          </w:p>
        </w:tc>
        <w:tc>
          <w:tcPr>
            <w:tcW w:type="dxa" w:w="2353"/>
          </w:tcPr>
          <w:p>
            <w:pPr>
              <w:spacing w:after="0"/>
              <w:jc w:val="right"/>
            </w:pPr>
            <w:r>
              <w:rPr>
                <w:sz w:val="16"/>
              </w:rPr>
              <w:t>199 of 199</w:t>
            </w:r>
          </w:p>
        </w:tc>
        <w:tc>
          <w:tcPr>
            <w:tcW w:type="dxa" w:w="1471"/>
          </w:tcPr>
          <w:p>
            <w:pPr>
              <w:spacing w:after="0"/>
              <w:jc w:val="right"/>
            </w:pPr>
            <w:r>
              <w:rPr>
                <w:sz w:val="16"/>
              </w:rPr>
              <w:t>0.9</w:t>
            </w:r>
          </w:p>
        </w:tc>
        <w:tc>
          <w:tcPr>
            <w:tcW w:type="dxa" w:w="1543"/>
          </w:tcPr>
          <w:p>
            <w:pPr>
              <w:spacing w:after="0"/>
              <w:jc w:val="right"/>
            </w:pPr>
            <w:r>
              <w:rPr>
                <w:sz w:val="16"/>
              </w:rPr>
              <w:t>13.6</w:t>
            </w:r>
          </w:p>
        </w:tc>
        <w:tc>
          <w:tcPr>
            <w:tcW w:type="dxa" w:w="1471"/>
          </w:tcPr>
          <w:p>
            <w:pPr>
              <w:spacing w:after="0"/>
              <w:jc w:val="right"/>
            </w:pPr>
            <w:r>
              <w:rPr>
                <w:sz w:val="16"/>
              </w:rPr>
              <w:t>85.3</w:t>
            </w:r>
          </w:p>
        </w:tc>
        <w:tc>
          <w:tcPr>
            <w:tcW w:type="dxa" w:w="4920"/>
          </w:tcPr>
          <w:p>
            <w:pPr>
              <w:spacing w:after="0"/>
              <w:jc w:val="left"/>
            </w:pPr>
            <w:r>
              <w:rPr>
                <w:sz w:val="16"/>
              </w:rPr>
              <w:t>Relatively High 2, Relatively Moderate 12, Relatively Low 78, Very Low 107</w:t>
            </w:r>
          </w:p>
        </w:tc>
      </w:tr>
      <w:tr>
        <w:trPr>
          <w:cantSplit/>
        </w:trPr>
        <w:tc>
          <w:tcPr>
            <w:tcW w:type="dxa" w:w="2353"/>
          </w:tcPr>
          <w:p>
            <w:pPr>
              <w:spacing w:after="0"/>
              <w:jc w:val="left"/>
            </w:pPr>
            <w:r>
              <w:rPr>
                <w:sz w:val="16"/>
              </w:rPr>
              <w:t>Landslide</w:t>
            </w:r>
          </w:p>
        </w:tc>
        <w:tc>
          <w:tcPr>
            <w:tcW w:type="dxa" w:w="2353"/>
          </w:tcPr>
          <w:p>
            <w:pPr>
              <w:spacing w:after="0"/>
              <w:jc w:val="right"/>
            </w:pPr>
            <w:r>
              <w:rPr>
                <w:sz w:val="16"/>
              </w:rPr>
              <w:t>196 of 199</w:t>
            </w:r>
          </w:p>
        </w:tc>
        <w:tc>
          <w:tcPr>
            <w:tcW w:type="dxa" w:w="1471"/>
          </w:tcPr>
          <w:p>
            <w:pPr>
              <w:spacing w:after="0"/>
              <w:jc w:val="right"/>
            </w:pPr>
            <w:r>
              <w:rPr>
                <w:sz w:val="16"/>
              </w:rPr>
              <w:t>8.6</w:t>
            </w:r>
          </w:p>
        </w:tc>
        <w:tc>
          <w:tcPr>
            <w:tcW w:type="dxa" w:w="1543"/>
          </w:tcPr>
          <w:p>
            <w:pPr>
              <w:spacing w:after="0"/>
              <w:jc w:val="right"/>
            </w:pPr>
            <w:r>
              <w:rPr>
                <w:sz w:val="16"/>
              </w:rPr>
              <w:t>25.6</w:t>
            </w:r>
          </w:p>
        </w:tc>
        <w:tc>
          <w:tcPr>
            <w:tcW w:type="dxa" w:w="1471"/>
          </w:tcPr>
          <w:p>
            <w:pPr>
              <w:spacing w:after="0"/>
              <w:jc w:val="right"/>
            </w:pPr>
            <w:r>
              <w:rPr>
                <w:sz w:val="16"/>
              </w:rPr>
              <w:t>79.7</w:t>
            </w:r>
          </w:p>
        </w:tc>
        <w:tc>
          <w:tcPr>
            <w:tcW w:type="dxa" w:w="4920"/>
          </w:tcPr>
          <w:p>
            <w:pPr>
              <w:spacing w:after="0"/>
              <w:jc w:val="left"/>
            </w:pPr>
            <w:r>
              <w:rPr>
                <w:sz w:val="16"/>
              </w:rPr>
              <w:t>Very Low 196, No Rating 3</w:t>
            </w:r>
          </w:p>
        </w:tc>
      </w:tr>
      <w:tr>
        <w:trPr>
          <w:cantSplit/>
        </w:trPr>
        <w:tc>
          <w:tcPr>
            <w:tcW w:type="dxa" w:w="2353"/>
          </w:tcPr>
          <w:p>
            <w:pPr>
              <w:spacing w:after="0"/>
              <w:jc w:val="left"/>
            </w:pPr>
            <w:r>
              <w:rPr>
                <w:sz w:val="16"/>
              </w:rPr>
              <w:t>Lightning</w:t>
            </w:r>
          </w:p>
        </w:tc>
        <w:tc>
          <w:tcPr>
            <w:tcW w:type="dxa" w:w="2353"/>
          </w:tcPr>
          <w:p>
            <w:pPr>
              <w:spacing w:after="0"/>
              <w:jc w:val="right"/>
            </w:pPr>
            <w:r>
              <w:rPr>
                <w:sz w:val="16"/>
              </w:rPr>
              <w:t>199 of 199</w:t>
            </w:r>
          </w:p>
        </w:tc>
        <w:tc>
          <w:tcPr>
            <w:tcW w:type="dxa" w:w="1471"/>
          </w:tcPr>
          <w:p>
            <w:pPr>
              <w:spacing w:after="0"/>
              <w:jc w:val="right"/>
            </w:pPr>
            <w:r>
              <w:rPr>
                <w:sz w:val="16"/>
              </w:rPr>
              <w:t>0.8</w:t>
            </w:r>
          </w:p>
        </w:tc>
        <w:tc>
          <w:tcPr>
            <w:tcW w:type="dxa" w:w="1543"/>
          </w:tcPr>
          <w:p>
            <w:pPr>
              <w:spacing w:after="0"/>
              <w:jc w:val="right"/>
            </w:pPr>
            <w:r>
              <w:rPr>
                <w:sz w:val="16"/>
              </w:rPr>
              <w:t>30.7</w:t>
            </w:r>
          </w:p>
        </w:tc>
        <w:tc>
          <w:tcPr>
            <w:tcW w:type="dxa" w:w="1471"/>
          </w:tcPr>
          <w:p>
            <w:pPr>
              <w:spacing w:after="0"/>
              <w:jc w:val="right"/>
            </w:pPr>
            <w:r>
              <w:rPr>
                <w:sz w:val="16"/>
              </w:rPr>
              <w:t>62.7</w:t>
            </w:r>
          </w:p>
        </w:tc>
        <w:tc>
          <w:tcPr>
            <w:tcW w:type="dxa" w:w="4920"/>
          </w:tcPr>
          <w:p>
            <w:pPr>
              <w:spacing w:after="0"/>
              <w:jc w:val="left"/>
            </w:pPr>
            <w:r>
              <w:rPr>
                <w:sz w:val="16"/>
              </w:rPr>
              <w:t>Relatively Moderate 16, Relatively Low 147, Very Low 36</w:t>
            </w:r>
          </w:p>
        </w:tc>
      </w:tr>
      <w:tr>
        <w:trPr>
          <w:cantSplit/>
        </w:trPr>
        <w:tc>
          <w:tcPr>
            <w:tcW w:type="dxa" w:w="2353"/>
          </w:tcPr>
          <w:p>
            <w:pPr>
              <w:spacing w:after="0"/>
              <w:jc w:val="left"/>
            </w:pPr>
            <w:r>
              <w:rPr>
                <w:sz w:val="16"/>
              </w:rPr>
              <w:t>Strong Wind</w:t>
            </w:r>
          </w:p>
        </w:tc>
        <w:tc>
          <w:tcPr>
            <w:tcW w:type="dxa" w:w="2353"/>
          </w:tcPr>
          <w:p>
            <w:pPr>
              <w:spacing w:after="0"/>
              <w:jc w:val="right"/>
            </w:pPr>
            <w:r>
              <w:rPr>
                <w:sz w:val="16"/>
              </w:rPr>
              <w:t>199 of 199</w:t>
            </w:r>
          </w:p>
        </w:tc>
        <w:tc>
          <w:tcPr>
            <w:tcW w:type="dxa" w:w="1471"/>
          </w:tcPr>
          <w:p>
            <w:pPr>
              <w:spacing w:after="0"/>
              <w:jc w:val="right"/>
            </w:pPr>
            <w:r>
              <w:rPr>
                <w:sz w:val="16"/>
              </w:rPr>
              <w:t>16.7</w:t>
            </w:r>
          </w:p>
        </w:tc>
        <w:tc>
          <w:tcPr>
            <w:tcW w:type="dxa" w:w="1543"/>
          </w:tcPr>
          <w:p>
            <w:pPr>
              <w:spacing w:after="0"/>
              <w:jc w:val="right"/>
            </w:pPr>
            <w:r>
              <w:rPr>
                <w:sz w:val="16"/>
              </w:rPr>
              <w:t>44.4</w:t>
            </w:r>
          </w:p>
        </w:tc>
        <w:tc>
          <w:tcPr>
            <w:tcW w:type="dxa" w:w="1471"/>
          </w:tcPr>
          <w:p>
            <w:pPr>
              <w:spacing w:after="0"/>
              <w:jc w:val="right"/>
            </w:pPr>
            <w:r>
              <w:rPr>
                <w:sz w:val="16"/>
              </w:rPr>
              <w:t>80.2</w:t>
            </w:r>
          </w:p>
        </w:tc>
        <w:tc>
          <w:tcPr>
            <w:tcW w:type="dxa" w:w="4920"/>
          </w:tcPr>
          <w:p>
            <w:pPr>
              <w:spacing w:after="0"/>
              <w:jc w:val="left"/>
            </w:pPr>
            <w:r>
              <w:rPr>
                <w:sz w:val="16"/>
              </w:rPr>
              <w:t>Relatively Moderate 44, Relatively Low 154, Very Low 1</w:t>
            </w:r>
          </w:p>
        </w:tc>
      </w:tr>
      <w:tr>
        <w:trPr>
          <w:cantSplit/>
        </w:trPr>
        <w:tc>
          <w:tcPr>
            <w:tcW w:type="dxa" w:w="2353"/>
          </w:tcPr>
          <w:p>
            <w:pPr>
              <w:spacing w:after="0"/>
              <w:jc w:val="left"/>
            </w:pPr>
            <w:r>
              <w:rPr>
                <w:sz w:val="16"/>
              </w:rPr>
              <w:t>Tornado</w:t>
            </w:r>
          </w:p>
        </w:tc>
        <w:tc>
          <w:tcPr>
            <w:tcW w:type="dxa" w:w="2353"/>
          </w:tcPr>
          <w:p>
            <w:pPr>
              <w:spacing w:after="0"/>
              <w:jc w:val="right"/>
            </w:pPr>
            <w:r>
              <w:rPr>
                <w:sz w:val="16"/>
              </w:rPr>
              <w:t>199 of 199</w:t>
            </w:r>
          </w:p>
        </w:tc>
        <w:tc>
          <w:tcPr>
            <w:tcW w:type="dxa" w:w="1471"/>
          </w:tcPr>
          <w:p>
            <w:pPr>
              <w:spacing w:after="0"/>
              <w:jc w:val="right"/>
            </w:pPr>
            <w:r>
              <w:rPr>
                <w:sz w:val="16"/>
              </w:rPr>
              <w:t>21.9</w:t>
            </w:r>
          </w:p>
        </w:tc>
        <w:tc>
          <w:tcPr>
            <w:tcW w:type="dxa" w:w="1543"/>
          </w:tcPr>
          <w:p>
            <w:pPr>
              <w:spacing w:after="0"/>
              <w:jc w:val="right"/>
            </w:pPr>
            <w:r>
              <w:rPr>
                <w:sz w:val="16"/>
              </w:rPr>
              <w:t>45.9</w:t>
            </w:r>
          </w:p>
        </w:tc>
        <w:tc>
          <w:tcPr>
            <w:tcW w:type="dxa" w:w="1471"/>
          </w:tcPr>
          <w:p>
            <w:pPr>
              <w:spacing w:after="0"/>
              <w:jc w:val="right"/>
            </w:pPr>
            <w:r>
              <w:rPr>
                <w:sz w:val="16"/>
              </w:rPr>
              <w:t>73.1</w:t>
            </w:r>
          </w:p>
        </w:tc>
        <w:tc>
          <w:tcPr>
            <w:tcW w:type="dxa" w:w="4920"/>
          </w:tcPr>
          <w:p>
            <w:pPr>
              <w:spacing w:after="0"/>
              <w:jc w:val="left"/>
            </w:pPr>
            <w:r>
              <w:rPr>
                <w:sz w:val="16"/>
              </w:rPr>
              <w:t>Relatively Moderate 39, Relatively Low 159, Very Low 1</w:t>
            </w:r>
          </w:p>
        </w:tc>
      </w:tr>
      <w:tr>
        <w:trPr>
          <w:cantSplit/>
        </w:trPr>
        <w:tc>
          <w:tcPr>
            <w:tcW w:type="dxa" w:w="2353"/>
          </w:tcPr>
          <w:p>
            <w:pPr>
              <w:spacing w:after="0"/>
              <w:jc w:val="left"/>
            </w:pPr>
            <w:r>
              <w:rPr>
                <w:sz w:val="16"/>
              </w:rPr>
              <w:t>Wildfire</w:t>
            </w:r>
          </w:p>
        </w:tc>
        <w:tc>
          <w:tcPr>
            <w:tcW w:type="dxa" w:w="2353"/>
          </w:tcPr>
          <w:p>
            <w:pPr>
              <w:spacing w:after="0"/>
              <w:jc w:val="right"/>
            </w:pPr>
            <w:r>
              <w:rPr>
                <w:sz w:val="16"/>
              </w:rPr>
              <w:t>121 of 199</w:t>
            </w:r>
          </w:p>
        </w:tc>
        <w:tc>
          <w:tcPr>
            <w:tcW w:type="dxa" w:w="1471"/>
          </w:tcPr>
          <w:p>
            <w:pPr>
              <w:spacing w:after="0"/>
              <w:jc w:val="right"/>
            </w:pPr>
            <w:r>
              <w:rPr>
                <w:sz w:val="16"/>
              </w:rPr>
              <w:t>19.5</w:t>
            </w:r>
          </w:p>
        </w:tc>
        <w:tc>
          <w:tcPr>
            <w:tcW w:type="dxa" w:w="1543"/>
          </w:tcPr>
          <w:p>
            <w:pPr>
              <w:spacing w:after="0"/>
              <w:jc w:val="right"/>
            </w:pPr>
            <w:r>
              <w:rPr>
                <w:sz w:val="16"/>
              </w:rPr>
              <w:t>33.6</w:t>
            </w:r>
          </w:p>
        </w:tc>
        <w:tc>
          <w:tcPr>
            <w:tcW w:type="dxa" w:w="1471"/>
          </w:tcPr>
          <w:p>
            <w:pPr>
              <w:spacing w:after="0"/>
              <w:jc w:val="right"/>
            </w:pPr>
            <w:r>
              <w:rPr>
                <w:sz w:val="16"/>
              </w:rPr>
              <w:t>56.2</w:t>
            </w:r>
          </w:p>
        </w:tc>
        <w:tc>
          <w:tcPr>
            <w:tcW w:type="dxa" w:w="4920"/>
          </w:tcPr>
          <w:p>
            <w:pPr>
              <w:spacing w:after="0"/>
              <w:jc w:val="left"/>
            </w:pPr>
            <w:r>
              <w:rPr>
                <w:sz w:val="16"/>
              </w:rPr>
              <w:t>Very Low 121, No Rating 78</w:t>
            </w:r>
          </w:p>
        </w:tc>
      </w:tr>
      <w:tr>
        <w:trPr>
          <w:cantSplit/>
        </w:trPr>
        <w:tc>
          <w:tcPr>
            <w:tcW w:type="dxa" w:w="2353"/>
          </w:tcPr>
          <w:p>
            <w:pPr>
              <w:spacing w:after="0"/>
              <w:jc w:val="left"/>
            </w:pPr>
            <w:r>
              <w:rPr>
                <w:sz w:val="16"/>
              </w:rPr>
              <w:t>Winter Weather</w:t>
            </w:r>
          </w:p>
        </w:tc>
        <w:tc>
          <w:tcPr>
            <w:tcW w:type="dxa" w:w="2353"/>
          </w:tcPr>
          <w:p>
            <w:pPr>
              <w:spacing w:after="0"/>
              <w:jc w:val="right"/>
            </w:pPr>
            <w:r>
              <w:rPr>
                <w:sz w:val="16"/>
              </w:rPr>
              <w:t>199 of 199</w:t>
            </w:r>
          </w:p>
        </w:tc>
        <w:tc>
          <w:tcPr>
            <w:tcW w:type="dxa" w:w="1471"/>
          </w:tcPr>
          <w:p>
            <w:pPr>
              <w:spacing w:after="0"/>
              <w:jc w:val="right"/>
            </w:pPr>
            <w:r>
              <w:rPr>
                <w:sz w:val="16"/>
              </w:rPr>
              <w:t>17.6</w:t>
            </w:r>
          </w:p>
        </w:tc>
        <w:tc>
          <w:tcPr>
            <w:tcW w:type="dxa" w:w="1543"/>
          </w:tcPr>
          <w:p>
            <w:pPr>
              <w:spacing w:after="0"/>
              <w:jc w:val="right"/>
            </w:pPr>
            <w:r>
              <w:rPr>
                <w:sz w:val="16"/>
              </w:rPr>
              <w:t>65.5</w:t>
            </w:r>
          </w:p>
        </w:tc>
        <w:tc>
          <w:tcPr>
            <w:tcW w:type="dxa" w:w="1471"/>
          </w:tcPr>
          <w:p>
            <w:pPr>
              <w:spacing w:after="0"/>
              <w:jc w:val="right"/>
            </w:pPr>
            <w:r>
              <w:rPr>
                <w:sz w:val="16"/>
              </w:rPr>
              <w:t>88.9</w:t>
            </w:r>
          </w:p>
        </w:tc>
        <w:tc>
          <w:tcPr>
            <w:tcW w:type="dxa" w:w="4920"/>
          </w:tcPr>
          <w:p>
            <w:pPr>
              <w:spacing w:after="0"/>
              <w:jc w:val="left"/>
            </w:pPr>
            <w:r>
              <w:rPr>
                <w:sz w:val="16"/>
              </w:rPr>
              <w:t>Relatively High 25, Relatively Moderate 156, Relatively Low 17,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8"/>
        <w:gridCol w:w="648"/>
        <w:gridCol w:w="2505"/>
        <w:gridCol w:w="2192"/>
        <w:gridCol w:w="2119"/>
        <w:gridCol w:w="2319"/>
        <w:gridCol w:w="2951"/>
      </w:tblGrid>
      <w:tr>
        <w:trPr>
          <w:cantSplit/>
          <w:tblHeader/>
        </w:trPr>
        <w:tc>
          <w:tcPr>
            <w:tcW w:type="dxa" w:w="1378"/>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05"/>
            <w:shd w:val="clear" w:color="auto" w:fill="E8E8E8"/>
          </w:tcPr>
          <w:p>
            <w:pPr>
              <w:spacing w:after="0"/>
              <w:jc w:val="left"/>
            </w:pPr>
            <w:r>
              <w:rPr>
                <w:b/>
                <w:sz w:val="16"/>
              </w:rPr>
              <w:t>Plan status</w:t>
            </w:r>
          </w:p>
        </w:tc>
        <w:tc>
          <w:tcPr>
            <w:tcW w:type="dxa" w:w="21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51"/>
            <w:shd w:val="clear" w:color="auto" w:fill="E8E8E8"/>
          </w:tcPr>
          <w:p>
            <w:pPr>
              <w:spacing w:after="0"/>
              <w:jc w:val="left"/>
            </w:pPr>
            <w:r>
              <w:rPr>
                <w:b/>
                <w:sz w:val="16"/>
              </w:rPr>
              <w:t>Notes</w:t>
            </w:r>
          </w:p>
        </w:tc>
      </w:tr>
      <w:tr>
        <w:trPr>
          <w:cantSplit/>
        </w:trPr>
        <w:tc>
          <w:tcPr>
            <w:tcW w:type="dxa" w:w="1378"/>
          </w:tcPr>
          <w:p>
            <w:pPr>
              <w:spacing w:after="0"/>
              <w:jc w:val="left"/>
            </w:pPr>
            <w:r>
              <w:rPr>
                <w:sz w:val="16"/>
              </w:rPr>
              <w:t>Baltimore city</w:t>
            </w:r>
          </w:p>
        </w:tc>
        <w:tc>
          <w:tcPr>
            <w:tcW w:type="dxa" w:w="648"/>
          </w:tcPr>
          <w:p>
            <w:pPr>
              <w:spacing w:after="0"/>
              <w:jc w:val="left"/>
            </w:pPr>
            <w:r>
              <w:rPr>
                <w:sz w:val="16"/>
              </w:rPr>
              <w:t>City</w:t>
            </w:r>
          </w:p>
        </w:tc>
        <w:tc>
          <w:tcPr>
            <w:tcW w:type="dxa" w:w="2505"/>
          </w:tcPr>
          <w:p>
            <w:pPr>
              <w:spacing w:after="0"/>
              <w:jc w:val="left"/>
            </w:pPr>
            <w:r>
              <w:rPr>
                <w:sz w:val="16"/>
              </w:rPr>
              <w:t>Approved, expires 2028-11-29</w:t>
            </w:r>
          </w:p>
        </w:tc>
        <w:tc>
          <w:tcPr>
            <w:tcW w:type="dxa" w:w="2192"/>
          </w:tcPr>
          <w:p>
            <w:pPr>
              <w:spacing w:after="0"/>
              <w:jc w:val="right"/>
            </w:pPr>
            <w:r>
              <w:rPr>
                <w:sz w:val="16"/>
              </w:rPr>
              <w:t>FMA RL 0, SRL 12; any 73</w:t>
            </w:r>
          </w:p>
        </w:tc>
        <w:tc>
          <w:tcPr>
            <w:tcW w:type="dxa" w:w="2119"/>
          </w:tcPr>
          <w:p>
            <w:pPr>
              <w:spacing w:after="0"/>
              <w:jc w:val="right"/>
            </w:pPr>
            <w:r>
              <w:rPr>
                <w:sz w:val="16"/>
              </w:rPr>
              <w:t>$211,427,638.35</w:t>
            </w:r>
          </w:p>
        </w:tc>
        <w:tc>
          <w:tcPr>
            <w:tcW w:type="dxa" w:w="2319"/>
          </w:tcPr>
          <w:p>
            <w:pPr>
              <w:spacing w:after="0"/>
              <w:jc w:val="right"/>
            </w:pPr>
            <w:r>
              <w:rPr>
                <w:sz w:val="16"/>
              </w:rPr>
              <w:t>62 total; 1 since its plan</w:t>
            </w:r>
          </w:p>
        </w:tc>
        <w:tc>
          <w:tcPr>
            <w:tcW w:type="dxa" w:w="2951"/>
          </w:tcPr>
          <w:p>
            <w:pPr>
              <w:spacing w:after="0"/>
              <w:jc w:val="left"/>
            </w:pPr>
            <w:r>
              <w:rPr>
                <w:sz w:val="16"/>
              </w:rPr>
              <w:t>Includes $195,150,483.93 for declarations not counted as hazard incidents (DR-4491-MD, EM-3251-MD).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1"/>
        <w:gridCol w:w="1041"/>
        <w:gridCol w:w="1126"/>
        <w:gridCol w:w="1126"/>
        <w:gridCol w:w="1181"/>
        <w:gridCol w:w="1044"/>
        <w:gridCol w:w="1164"/>
        <w:gridCol w:w="1072"/>
        <w:gridCol w:w="1240"/>
        <w:gridCol w:w="1376"/>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2023-11-30</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$4,795,505,635</w:t>
            </w:r>
          </w:p>
        </w:tc>
        <w:tc>
          <w:tcPr>
            <w:tcW w:type="dxa" w:w="1131"/>
          </w:tcPr>
          <w:p>
            <w:pPr>
              <w:spacing w:after="0"/>
              <w:jc w:val="right"/>
            </w:pPr>
            <w:r>
              <w:rPr>
                <w:sz w:val="16"/>
              </w:rPr>
              <w:t>n/a</w:t>
            </w:r>
          </w:p>
        </w:tc>
        <w:tc>
          <w:tcPr>
            <w:tcW w:type="dxa" w:w="1041"/>
          </w:tcPr>
          <w:p>
            <w:pPr>
              <w:spacing w:after="0"/>
              <w:jc w:val="right"/>
            </w:pPr>
            <w:r>
              <w:rPr>
                <w:sz w:val="16"/>
              </w:rPr>
              <w:t>9,643</w:t>
            </w:r>
          </w:p>
        </w:tc>
        <w:tc>
          <w:tcPr>
            <w:tcW w:type="dxa" w:w="1126"/>
          </w:tcPr>
          <w:p>
            <w:pPr>
              <w:spacing w:after="0"/>
              <w:jc w:val="right"/>
            </w:pPr>
            <w:r>
              <w:rPr>
                <w:sz w:val="16"/>
              </w:rPr>
              <w:t>$508,768</w:t>
            </w:r>
          </w:p>
        </w:tc>
        <w:tc>
          <w:tcPr>
            <w:tcW w:type="dxa" w:w="1126"/>
          </w:tcPr>
          <w:p>
            <w:pPr>
              <w:spacing w:after="0"/>
              <w:jc w:val="right"/>
            </w:pPr>
            <w:r>
              <w:rPr>
                <w:sz w:val="16"/>
              </w:rPr>
              <w:t>n/a</w:t>
            </w:r>
          </w:p>
        </w:tc>
        <w:tc>
          <w:tcPr>
            <w:tcW w:type="dxa" w:w="1181"/>
          </w:tcPr>
          <w:p>
            <w:pPr>
              <w:spacing w:after="0"/>
              <w:jc w:val="right"/>
            </w:pPr>
            <w:r>
              <w:rPr>
                <w:sz w:val="16"/>
              </w:rPr>
              <w:t>$50,503</w:t>
            </w:r>
          </w:p>
        </w:tc>
        <w:tc>
          <w:tcPr>
            <w:tcW w:type="dxa" w:w="1044"/>
          </w:tcPr>
          <w:p>
            <w:pPr>
              <w:spacing w:after="0"/>
              <w:jc w:val="right"/>
            </w:pPr>
            <w:r>
              <w:rPr>
                <w:sz w:val="16"/>
              </w:rPr>
              <w:t>0.0106%</w:t>
            </w:r>
          </w:p>
        </w:tc>
        <w:tc>
          <w:tcPr>
            <w:tcW w:type="dxa" w:w="1164"/>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$116,785,448,311</w:t>
            </w:r>
          </w:p>
        </w:tc>
        <w:tc>
          <w:tcPr>
            <w:tcW w:type="dxa" w:w="1131"/>
          </w:tcPr>
          <w:p>
            <w:pPr>
              <w:spacing w:after="0"/>
              <w:jc w:val="right"/>
            </w:pPr>
            <w:r>
              <w:rPr>
                <w:sz w:val="16"/>
              </w:rPr>
              <w:t>$0</w:t>
            </w:r>
          </w:p>
        </w:tc>
        <w:tc>
          <w:tcPr>
            <w:tcW w:type="dxa" w:w="1041"/>
          </w:tcPr>
          <w:p>
            <w:pPr>
              <w:spacing w:after="0"/>
              <w:jc w:val="right"/>
            </w:pPr>
            <w:r>
              <w:rPr>
                <w:sz w:val="16"/>
              </w:rPr>
              <w:t>585,581</w:t>
            </w:r>
          </w:p>
        </w:tc>
        <w:tc>
          <w:tcPr>
            <w:tcW w:type="dxa" w:w="1126"/>
          </w:tcPr>
          <w:p>
            <w:pPr>
              <w:spacing w:after="0"/>
              <w:jc w:val="right"/>
            </w:pPr>
            <w:r>
              <w:rPr>
                <w:sz w:val="16"/>
              </w:rPr>
              <w:t>$2,537</w:t>
            </w:r>
          </w:p>
        </w:tc>
        <w:tc>
          <w:tcPr>
            <w:tcW w:type="dxa" w:w="1126"/>
          </w:tcPr>
          <w:p>
            <w:pPr>
              <w:spacing w:after="0"/>
              <w:jc w:val="right"/>
            </w:pPr>
            <w:r>
              <w:rPr>
                <w:sz w:val="16"/>
              </w:rPr>
              <w:t>$0</w:t>
            </w:r>
          </w:p>
        </w:tc>
        <w:tc>
          <w:tcPr>
            <w:tcW w:type="dxa" w:w="1181"/>
          </w:tcPr>
          <w:p>
            <w:pPr>
              <w:spacing w:after="0"/>
              <w:jc w:val="right"/>
            </w:pPr>
            <w:r>
              <w:rPr>
                <w:sz w:val="16"/>
              </w:rPr>
              <w:t>$12,273,425</w:t>
            </w:r>
          </w:p>
        </w:tc>
        <w:tc>
          <w:tcPr>
            <w:tcW w:type="dxa" w:w="1044"/>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81"/>
          </w:tcPr>
          <w:p>
            <w:pPr>
              <w:spacing w:after="0"/>
              <w:jc w:val="right"/>
            </w:pPr>
            <w:r>
              <w:rPr>
                <w:sz w:val="16"/>
              </w:rPr>
              <w:t>n/a</w:t>
            </w:r>
          </w:p>
        </w:tc>
        <w:tc>
          <w:tcPr>
            <w:tcW w:type="dxa" w:w="1044"/>
          </w:tcPr>
          <w:p>
            <w:pPr>
              <w:spacing w:after="0"/>
              <w:jc w:val="right"/>
            </w:pPr>
          </w:p>
        </w:tc>
        <w:tc>
          <w:tcPr>
            <w:tcW w:type="dxa" w:w="1164"/>
          </w:tcPr>
          <w:p>
            <w:pPr>
              <w:spacing w:after="0"/>
              <w:jc w:val="right"/>
            </w:pPr>
          </w:p>
        </w:tc>
        <w:tc>
          <w:tcPr>
            <w:tcW w:type="dxa" w:w="1072"/>
          </w:tcPr>
          <w:p>
            <w:pPr>
              <w:spacing w:after="0"/>
              <w:jc w:val="right"/>
            </w:pPr>
          </w:p>
        </w:tc>
        <w:tc>
          <w:tcPr>
            <w:tcW w:type="dxa" w:w="1240"/>
          </w:tcPr>
          <w:p>
            <w:pPr>
              <w:spacing w:after="0"/>
              <w:jc w:val="right"/>
            </w:pPr>
          </w:p>
        </w:tc>
        <w:tc>
          <w:tcPr>
            <w:tcW w:type="dxa" w:w="137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$207,869,610,530</w:t>
            </w:r>
          </w:p>
        </w:tc>
        <w:tc>
          <w:tcPr>
            <w:tcW w:type="dxa" w:w="1131"/>
          </w:tcPr>
          <w:p>
            <w:pPr>
              <w:spacing w:after="0"/>
              <w:jc w:val="right"/>
            </w:pPr>
            <w:r>
              <w:rPr>
                <w:sz w:val="16"/>
              </w:rPr>
              <w:t>n/a</w:t>
            </w:r>
          </w:p>
        </w:tc>
        <w:tc>
          <w:tcPr>
            <w:tcW w:type="dxa" w:w="1041"/>
          </w:tcPr>
          <w:p>
            <w:pPr>
              <w:spacing w:after="0"/>
              <w:jc w:val="right"/>
            </w:pPr>
            <w:r>
              <w:rPr>
                <w:sz w:val="16"/>
              </w:rPr>
              <w:t>585,708</w:t>
            </w:r>
          </w:p>
        </w:tc>
        <w:tc>
          <w:tcPr>
            <w:tcW w:type="dxa" w:w="1126"/>
          </w:tcPr>
          <w:p>
            <w:pPr>
              <w:spacing w:after="0"/>
              <w:jc w:val="right"/>
            </w:pPr>
            <w:r>
              <w:rPr>
                <w:sz w:val="16"/>
              </w:rPr>
              <w:t>$4,582,457</w:t>
            </w:r>
          </w:p>
        </w:tc>
        <w:tc>
          <w:tcPr>
            <w:tcW w:type="dxa" w:w="1126"/>
          </w:tcPr>
          <w:p>
            <w:pPr>
              <w:spacing w:after="0"/>
              <w:jc w:val="right"/>
            </w:pPr>
            <w:r>
              <w:rPr>
                <w:sz w:val="16"/>
              </w:rPr>
              <w:t>n/a</w:t>
            </w:r>
          </w:p>
        </w:tc>
        <w:tc>
          <w:tcPr>
            <w:tcW w:type="dxa" w:w="1181"/>
          </w:tcPr>
          <w:p>
            <w:pPr>
              <w:spacing w:after="0"/>
              <w:jc w:val="right"/>
            </w:pPr>
            <w:r>
              <w:rPr>
                <w:sz w:val="16"/>
              </w:rPr>
              <w:t>$2,347,377</w:t>
            </w:r>
          </w:p>
        </w:tc>
        <w:tc>
          <w:tcPr>
            <w:tcW w:type="dxa" w:w="1044"/>
          </w:tcPr>
          <w:p>
            <w:pPr>
              <w:spacing w:after="0"/>
              <w:jc w:val="right"/>
            </w:pPr>
            <w:r>
              <w:rPr>
                <w:sz w:val="16"/>
              </w:rPr>
              <w:t>0.0022%</w:t>
            </w:r>
          </w:p>
        </w:tc>
        <w:tc>
          <w:tcPr>
            <w:tcW w:type="dxa" w:w="1164"/>
          </w:tcPr>
          <w:p>
            <w:pPr>
              <w:spacing w:after="0"/>
              <w:jc w:val="right"/>
            </w:pPr>
          </w:p>
        </w:tc>
        <w:tc>
          <w:tcPr>
            <w:tcW w:type="dxa" w:w="1072"/>
          </w:tcPr>
          <w:p>
            <w:pPr>
              <w:spacing w:after="0"/>
              <w:jc w:val="right"/>
            </w:pP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$116,785,448,311</w:t>
            </w:r>
          </w:p>
        </w:tc>
        <w:tc>
          <w:tcPr>
            <w:tcW w:type="dxa" w:w="1131"/>
          </w:tcPr>
          <w:p>
            <w:pPr>
              <w:spacing w:after="0"/>
              <w:jc w:val="right"/>
            </w:pPr>
            <w:r>
              <w:rPr>
                <w:sz w:val="16"/>
              </w:rPr>
              <w:t>$0</w:t>
            </w:r>
          </w:p>
        </w:tc>
        <w:tc>
          <w:tcPr>
            <w:tcW w:type="dxa" w:w="1041"/>
          </w:tcPr>
          <w:p>
            <w:pPr>
              <w:spacing w:after="0"/>
              <w:jc w:val="right"/>
            </w:pPr>
            <w:r>
              <w:rPr>
                <w:sz w:val="16"/>
              </w:rPr>
              <w:t>585,581</w:t>
            </w:r>
          </w:p>
        </w:tc>
        <w:tc>
          <w:tcPr>
            <w:tcW w:type="dxa" w:w="1126"/>
          </w:tcPr>
          <w:p>
            <w:pPr>
              <w:spacing w:after="0"/>
              <w:jc w:val="right"/>
            </w:pPr>
            <w:r>
              <w:rPr>
                <w:sz w:val="16"/>
              </w:rPr>
              <w:t>$1,160,526</w:t>
            </w:r>
          </w:p>
        </w:tc>
        <w:tc>
          <w:tcPr>
            <w:tcW w:type="dxa" w:w="1126"/>
          </w:tcPr>
          <w:p>
            <w:pPr>
              <w:spacing w:after="0"/>
              <w:jc w:val="right"/>
            </w:pPr>
            <w:r>
              <w:rPr>
                <w:sz w:val="16"/>
              </w:rPr>
              <w:t>$0</w:t>
            </w:r>
          </w:p>
        </w:tc>
        <w:tc>
          <w:tcPr>
            <w:tcW w:type="dxa" w:w="1181"/>
          </w:tcPr>
          <w:p>
            <w:pPr>
              <w:spacing w:after="0"/>
              <w:jc w:val="right"/>
            </w:pPr>
            <w:r>
              <w:rPr>
                <w:sz w:val="16"/>
              </w:rPr>
              <w:t>$26,830</w:t>
            </w:r>
          </w:p>
        </w:tc>
        <w:tc>
          <w:tcPr>
            <w:tcW w:type="dxa" w:w="1044"/>
          </w:tcPr>
          <w:p>
            <w:pPr>
              <w:spacing w:after="0"/>
              <w:jc w:val="right"/>
            </w:pPr>
            <w:r>
              <w:rPr>
                <w:sz w:val="16"/>
              </w:rPr>
              <w:t>0.000994%</w:t>
            </w:r>
          </w:p>
        </w:tc>
        <w:tc>
          <w:tcPr>
            <w:tcW w:type="dxa" w:w="1164"/>
          </w:tcPr>
          <w:p>
            <w:pPr>
              <w:spacing w:after="0"/>
              <w:jc w:val="right"/>
            </w:pPr>
          </w:p>
        </w:tc>
        <w:tc>
          <w:tcPr>
            <w:tcW w:type="dxa" w:w="1072"/>
          </w:tcPr>
          <w:p>
            <w:pPr>
              <w:spacing w:after="0"/>
              <w:jc w:val="right"/>
            </w:pP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$116,785,448,311</w:t>
            </w:r>
          </w:p>
        </w:tc>
        <w:tc>
          <w:tcPr>
            <w:tcW w:type="dxa" w:w="1131"/>
          </w:tcPr>
          <w:p>
            <w:pPr>
              <w:spacing w:after="0"/>
              <w:jc w:val="right"/>
            </w:pPr>
            <w:r>
              <w:rPr>
                <w:sz w:val="16"/>
              </w:rPr>
              <w:t>$0</w:t>
            </w:r>
          </w:p>
        </w:tc>
        <w:tc>
          <w:tcPr>
            <w:tcW w:type="dxa" w:w="1041"/>
          </w:tcPr>
          <w:p>
            <w:pPr>
              <w:spacing w:after="0"/>
              <w:jc w:val="right"/>
            </w:pPr>
            <w:r>
              <w:rPr>
                <w:sz w:val="16"/>
              </w:rPr>
              <w:t>585,581</w:t>
            </w:r>
          </w:p>
        </w:tc>
        <w:tc>
          <w:tcPr>
            <w:tcW w:type="dxa" w:w="1126"/>
          </w:tcPr>
          <w:p>
            <w:pPr>
              <w:spacing w:after="0"/>
              <w:jc w:val="right"/>
            </w:pPr>
            <w:r>
              <w:rPr>
                <w:sz w:val="16"/>
              </w:rPr>
              <w:t>$136</w:t>
            </w:r>
          </w:p>
        </w:tc>
        <w:tc>
          <w:tcPr>
            <w:tcW w:type="dxa" w:w="1126"/>
          </w:tcPr>
          <w:p>
            <w:pPr>
              <w:spacing w:after="0"/>
              <w:jc w:val="right"/>
            </w:pPr>
            <w:r>
              <w:rPr>
                <w:sz w:val="16"/>
              </w:rPr>
              <w:t>$0</w:t>
            </w:r>
          </w:p>
        </w:tc>
        <w:tc>
          <w:tcPr>
            <w:tcW w:type="dxa" w:w="1181"/>
          </w:tcPr>
          <w:p>
            <w:pPr>
              <w:spacing w:after="0"/>
              <w:jc w:val="right"/>
            </w:pPr>
            <w:r>
              <w:rPr>
                <w:sz w:val="16"/>
              </w:rPr>
              <w:t>$38,131,574</w:t>
            </w:r>
          </w:p>
        </w:tc>
        <w:tc>
          <w:tcPr>
            <w:tcW w:type="dxa" w:w="1044"/>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$116,717,991,505</w:t>
            </w:r>
          </w:p>
        </w:tc>
        <w:tc>
          <w:tcPr>
            <w:tcW w:type="dxa" w:w="1131"/>
          </w:tcPr>
          <w:p>
            <w:pPr>
              <w:spacing w:after="0"/>
              <w:jc w:val="right"/>
            </w:pPr>
            <w:r>
              <w:rPr>
                <w:sz w:val="16"/>
              </w:rPr>
              <w:t>$0</w:t>
            </w:r>
          </w:p>
        </w:tc>
        <w:tc>
          <w:tcPr>
            <w:tcW w:type="dxa" w:w="1041"/>
          </w:tcPr>
          <w:p>
            <w:pPr>
              <w:spacing w:after="0"/>
              <w:jc w:val="right"/>
            </w:pPr>
            <w:r>
              <w:rPr>
                <w:sz w:val="16"/>
              </w:rPr>
              <w:t>585,326</w:t>
            </w:r>
          </w:p>
        </w:tc>
        <w:tc>
          <w:tcPr>
            <w:tcW w:type="dxa" w:w="1126"/>
          </w:tcPr>
          <w:p>
            <w:pPr>
              <w:spacing w:after="0"/>
              <w:jc w:val="right"/>
            </w:pPr>
            <w:r>
              <w:rPr>
                <w:sz w:val="16"/>
              </w:rPr>
              <w:t>$9,452,405</w:t>
            </w:r>
          </w:p>
        </w:tc>
        <w:tc>
          <w:tcPr>
            <w:tcW w:type="dxa" w:w="1126"/>
          </w:tcPr>
          <w:p>
            <w:pPr>
              <w:spacing w:after="0"/>
              <w:jc w:val="right"/>
            </w:pPr>
            <w:r>
              <w:rPr>
                <w:sz w:val="16"/>
              </w:rPr>
              <w:t>$0</w:t>
            </w:r>
          </w:p>
        </w:tc>
        <w:tc>
          <w:tcPr>
            <w:tcW w:type="dxa" w:w="1181"/>
          </w:tcPr>
          <w:p>
            <w:pPr>
              <w:spacing w:after="0"/>
              <w:jc w:val="right"/>
            </w:pPr>
            <w:r>
              <w:rPr>
                <w:sz w:val="16"/>
              </w:rPr>
              <w:t>$294,727</w:t>
            </w:r>
          </w:p>
        </w:tc>
        <w:tc>
          <w:tcPr>
            <w:tcW w:type="dxa" w:w="1044"/>
          </w:tcPr>
          <w:p>
            <w:pPr>
              <w:spacing w:after="0"/>
              <w:jc w:val="right"/>
            </w:pPr>
            <w:r>
              <w:rPr>
                <w:sz w:val="16"/>
              </w:rPr>
              <w:t>0.0081%</w:t>
            </w:r>
          </w:p>
        </w:tc>
        <w:tc>
          <w:tcPr>
            <w:tcW w:type="dxa" w:w="1164"/>
          </w:tcPr>
          <w:p>
            <w:pPr>
              <w:spacing w:after="0"/>
              <w:jc w:val="right"/>
            </w:pPr>
          </w:p>
        </w:tc>
        <w:tc>
          <w:tcPr>
            <w:tcW w:type="dxa" w:w="1072"/>
          </w:tcPr>
          <w:p>
            <w:pPr>
              <w:spacing w:after="0"/>
              <w:jc w:val="right"/>
            </w:pP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$116,717,052,734</w:t>
            </w:r>
          </w:p>
        </w:tc>
        <w:tc>
          <w:tcPr>
            <w:tcW w:type="dxa" w:w="1131"/>
          </w:tcPr>
          <w:p>
            <w:pPr>
              <w:spacing w:after="0"/>
              <w:jc w:val="right"/>
            </w:pPr>
            <w:r>
              <w:rPr>
                <w:sz w:val="16"/>
              </w:rPr>
              <w:t>n/a</w:t>
            </w:r>
          </w:p>
        </w:tc>
        <w:tc>
          <w:tcPr>
            <w:tcW w:type="dxa" w:w="1041"/>
          </w:tcPr>
          <w:p>
            <w:pPr>
              <w:spacing w:after="0"/>
              <w:jc w:val="right"/>
            </w:pPr>
            <w:r>
              <w:rPr>
                <w:sz w:val="16"/>
              </w:rPr>
              <w:t>585,182</w:t>
            </w:r>
          </w:p>
        </w:tc>
        <w:tc>
          <w:tcPr>
            <w:tcW w:type="dxa" w:w="1126"/>
          </w:tcPr>
          <w:p>
            <w:pPr>
              <w:spacing w:after="0"/>
              <w:jc w:val="right"/>
            </w:pPr>
            <w:r>
              <w:rPr>
                <w:sz w:val="16"/>
              </w:rPr>
              <w:t>$108,711</w:t>
            </w:r>
          </w:p>
        </w:tc>
        <w:tc>
          <w:tcPr>
            <w:tcW w:type="dxa" w:w="1126"/>
          </w:tcPr>
          <w:p>
            <w:pPr>
              <w:spacing w:after="0"/>
              <w:jc w:val="right"/>
            </w:pPr>
            <w:r>
              <w:rPr>
                <w:sz w:val="16"/>
              </w:rPr>
              <w:t>n/a</w:t>
            </w:r>
          </w:p>
        </w:tc>
        <w:tc>
          <w:tcPr>
            <w:tcW w:type="dxa" w:w="1181"/>
          </w:tcPr>
          <w:p>
            <w:pPr>
              <w:spacing w:after="0"/>
              <w:jc w:val="right"/>
            </w:pPr>
            <w:r>
              <w:rPr>
                <w:sz w:val="16"/>
              </w:rPr>
              <w:t>$139,414</w:t>
            </w:r>
          </w:p>
        </w:tc>
        <w:tc>
          <w:tcPr>
            <w:tcW w:type="dxa" w:w="1044"/>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$116,560,250,262</w:t>
            </w:r>
          </w:p>
        </w:tc>
        <w:tc>
          <w:tcPr>
            <w:tcW w:type="dxa" w:w="1131"/>
          </w:tcPr>
          <w:p>
            <w:pPr>
              <w:spacing w:after="0"/>
              <w:jc w:val="right"/>
            </w:pPr>
            <w:r>
              <w:rPr>
                <w:sz w:val="16"/>
              </w:rPr>
              <w:t>$0</w:t>
            </w:r>
          </w:p>
        </w:tc>
        <w:tc>
          <w:tcPr>
            <w:tcW w:type="dxa" w:w="1041"/>
          </w:tcPr>
          <w:p>
            <w:pPr>
              <w:spacing w:after="0"/>
              <w:jc w:val="right"/>
            </w:pPr>
            <w:r>
              <w:rPr>
                <w:sz w:val="16"/>
              </w:rPr>
              <w:t>4,589</w:t>
            </w:r>
          </w:p>
        </w:tc>
        <w:tc>
          <w:tcPr>
            <w:tcW w:type="dxa" w:w="1126"/>
          </w:tcPr>
          <w:p>
            <w:pPr>
              <w:spacing w:after="0"/>
              <w:jc w:val="right"/>
            </w:pPr>
            <w:r>
              <w:rPr>
                <w:sz w:val="16"/>
              </w:rPr>
              <w:t>$51,512,280</w:t>
            </w:r>
          </w:p>
        </w:tc>
        <w:tc>
          <w:tcPr>
            <w:tcW w:type="dxa" w:w="1126"/>
          </w:tcPr>
          <w:p>
            <w:pPr>
              <w:spacing w:after="0"/>
              <w:jc w:val="right"/>
            </w:pPr>
            <w:r>
              <w:rPr>
                <w:sz w:val="16"/>
              </w:rPr>
              <w:t>$0</w:t>
            </w:r>
          </w:p>
        </w:tc>
        <w:tc>
          <w:tcPr>
            <w:tcW w:type="dxa" w:w="1181"/>
          </w:tcPr>
          <w:p>
            <w:pPr>
              <w:spacing w:after="0"/>
              <w:jc w:val="right"/>
            </w:pPr>
            <w:r>
              <w:rPr>
                <w:sz w:val="16"/>
              </w:rPr>
              <w:t>$911,031</w:t>
            </w:r>
          </w:p>
        </w:tc>
        <w:tc>
          <w:tcPr>
            <w:tcW w:type="dxa" w:w="1044"/>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240"/>
          </w:tcPr>
          <w:p>
            <w:pPr>
              <w:spacing w:after="0"/>
              <w:jc w:val="right"/>
            </w:pPr>
          </w:p>
        </w:tc>
        <w:tc>
          <w:tcPr>
            <w:tcW w:type="dxa" w:w="13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$1,758,086,296</w:t>
            </w:r>
          </w:p>
        </w:tc>
        <w:tc>
          <w:tcPr>
            <w:tcW w:type="dxa" w:w="1131"/>
          </w:tcPr>
          <w:p>
            <w:pPr>
              <w:spacing w:after="0"/>
              <w:jc w:val="right"/>
            </w:pPr>
            <w:r>
              <w:rPr>
                <w:sz w:val="16"/>
              </w:rPr>
              <w:t>n/a</w:t>
            </w:r>
          </w:p>
        </w:tc>
        <w:tc>
          <w:tcPr>
            <w:tcW w:type="dxa" w:w="1041"/>
          </w:tcPr>
          <w:p>
            <w:pPr>
              <w:spacing w:after="0"/>
              <w:jc w:val="right"/>
            </w:pPr>
            <w:r>
              <w:rPr>
                <w:sz w:val="16"/>
              </w:rPr>
              <w:t>8,062</w:t>
            </w:r>
          </w:p>
        </w:tc>
        <w:tc>
          <w:tcPr>
            <w:tcW w:type="dxa" w:w="1126"/>
          </w:tcPr>
          <w:p>
            <w:pPr>
              <w:spacing w:after="0"/>
              <w:jc w:val="right"/>
            </w:pPr>
            <w:r>
              <w:rPr>
                <w:sz w:val="16"/>
              </w:rPr>
              <w:t>$354</w:t>
            </w:r>
          </w:p>
        </w:tc>
        <w:tc>
          <w:tcPr>
            <w:tcW w:type="dxa" w:w="1126"/>
          </w:tcPr>
          <w:p>
            <w:pPr>
              <w:spacing w:after="0"/>
              <w:jc w:val="right"/>
            </w:pPr>
            <w:r>
              <w:rPr>
                <w:sz w:val="16"/>
              </w:rPr>
              <w:t>n/a</w:t>
            </w:r>
          </w:p>
        </w:tc>
        <w:tc>
          <w:tcPr>
            <w:tcW w:type="dxa" w:w="1181"/>
          </w:tcPr>
          <w:p>
            <w:pPr>
              <w:spacing w:after="0"/>
              <w:jc w:val="right"/>
            </w:pPr>
            <w:r>
              <w:rPr>
                <w:sz w:val="16"/>
              </w:rPr>
              <w:t>$17</w:t>
            </w:r>
          </w:p>
        </w:tc>
        <w:tc>
          <w:tcPr>
            <w:tcW w:type="dxa" w:w="1044"/>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$116,785,448,311</w:t>
            </w:r>
          </w:p>
        </w:tc>
        <w:tc>
          <w:tcPr>
            <w:tcW w:type="dxa" w:w="1131"/>
          </w:tcPr>
          <w:p>
            <w:pPr>
              <w:spacing w:after="0"/>
              <w:jc w:val="right"/>
            </w:pPr>
            <w:r>
              <w:rPr>
                <w:sz w:val="16"/>
              </w:rPr>
              <w:t>n/a</w:t>
            </w:r>
          </w:p>
        </w:tc>
        <w:tc>
          <w:tcPr>
            <w:tcW w:type="dxa" w:w="1041"/>
          </w:tcPr>
          <w:p>
            <w:pPr>
              <w:spacing w:after="0"/>
              <w:jc w:val="right"/>
            </w:pPr>
            <w:r>
              <w:rPr>
                <w:sz w:val="16"/>
              </w:rPr>
              <w:t>585,581</w:t>
            </w:r>
          </w:p>
        </w:tc>
        <w:tc>
          <w:tcPr>
            <w:tcW w:type="dxa" w:w="1126"/>
          </w:tcPr>
          <w:p>
            <w:pPr>
              <w:spacing w:after="0"/>
              <w:jc w:val="right"/>
            </w:pPr>
            <w:r>
              <w:rPr>
                <w:sz w:val="16"/>
              </w:rPr>
              <w:t>$48,588</w:t>
            </w:r>
          </w:p>
        </w:tc>
        <w:tc>
          <w:tcPr>
            <w:tcW w:type="dxa" w:w="1126"/>
          </w:tcPr>
          <w:p>
            <w:pPr>
              <w:spacing w:after="0"/>
              <w:jc w:val="right"/>
            </w:pPr>
            <w:r>
              <w:rPr>
                <w:sz w:val="16"/>
              </w:rPr>
              <w:t>n/a</w:t>
            </w:r>
          </w:p>
        </w:tc>
        <w:tc>
          <w:tcPr>
            <w:tcW w:type="dxa" w:w="1181"/>
          </w:tcPr>
          <w:p>
            <w:pPr>
              <w:spacing w:after="0"/>
              <w:jc w:val="right"/>
            </w:pPr>
            <w:r>
              <w:rPr>
                <w:sz w:val="16"/>
              </w:rPr>
              <w:t>$1,027,500</w:t>
            </w:r>
          </w:p>
        </w:tc>
        <w:tc>
          <w:tcPr>
            <w:tcW w:type="dxa" w:w="1044"/>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$116,785,448,311</w:t>
            </w:r>
          </w:p>
        </w:tc>
        <w:tc>
          <w:tcPr>
            <w:tcW w:type="dxa" w:w="1131"/>
          </w:tcPr>
          <w:p>
            <w:pPr>
              <w:spacing w:after="0"/>
              <w:jc w:val="right"/>
            </w:pPr>
            <w:r>
              <w:rPr>
                <w:sz w:val="16"/>
              </w:rPr>
              <w:t>$0</w:t>
            </w:r>
          </w:p>
        </w:tc>
        <w:tc>
          <w:tcPr>
            <w:tcW w:type="dxa" w:w="1041"/>
          </w:tcPr>
          <w:p>
            <w:pPr>
              <w:spacing w:after="0"/>
              <w:jc w:val="right"/>
            </w:pPr>
            <w:r>
              <w:rPr>
                <w:sz w:val="16"/>
              </w:rPr>
              <w:t>585,581</w:t>
            </w:r>
          </w:p>
        </w:tc>
        <w:tc>
          <w:tcPr>
            <w:tcW w:type="dxa" w:w="1126"/>
          </w:tcPr>
          <w:p>
            <w:pPr>
              <w:spacing w:after="0"/>
              <w:jc w:val="right"/>
            </w:pPr>
            <w:r>
              <w:rPr>
                <w:sz w:val="16"/>
              </w:rPr>
              <w:t>$658,855</w:t>
            </w:r>
          </w:p>
        </w:tc>
        <w:tc>
          <w:tcPr>
            <w:tcW w:type="dxa" w:w="1126"/>
          </w:tcPr>
          <w:p>
            <w:pPr>
              <w:spacing w:after="0"/>
              <w:jc w:val="right"/>
            </w:pPr>
            <w:r>
              <w:rPr>
                <w:sz w:val="16"/>
              </w:rPr>
              <w:t>$0</w:t>
            </w:r>
          </w:p>
        </w:tc>
        <w:tc>
          <w:tcPr>
            <w:tcW w:type="dxa" w:w="1181"/>
          </w:tcPr>
          <w:p>
            <w:pPr>
              <w:spacing w:after="0"/>
              <w:jc w:val="right"/>
            </w:pPr>
            <w:r>
              <w:rPr>
                <w:sz w:val="16"/>
              </w:rPr>
              <w:t>$2,072,179</w:t>
            </w:r>
          </w:p>
        </w:tc>
        <w:tc>
          <w:tcPr>
            <w:tcW w:type="dxa" w:w="1044"/>
          </w:tcPr>
          <w:p>
            <w:pPr>
              <w:spacing w:after="0"/>
              <w:jc w:val="right"/>
            </w:pPr>
            <w:r>
              <w:rPr>
                <w:sz w:val="16"/>
              </w:rPr>
              <w:t>0.000564%</w:t>
            </w:r>
          </w:p>
        </w:tc>
        <w:tc>
          <w:tcPr>
            <w:tcW w:type="dxa" w:w="1164"/>
          </w:tcPr>
          <w:p>
            <w:pPr>
              <w:spacing w:after="0"/>
              <w:jc w:val="right"/>
            </w:pPr>
            <w:r>
              <w:rPr>
                <w:sz w:val="16"/>
              </w:rPr>
              <w:t>$240,000</w:t>
            </w:r>
          </w:p>
        </w:tc>
        <w:tc>
          <w:tcPr>
            <w:tcW w:type="dxa" w:w="1072"/>
          </w:tcPr>
          <w:p>
            <w:pPr>
              <w:spacing w:after="0"/>
              <w:jc w:val="right"/>
            </w:pPr>
            <w:r>
              <w:rPr>
                <w:sz w:val="16"/>
              </w:rPr>
              <w:t>$0</w:t>
            </w: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$116,785,448,311</w:t>
            </w:r>
          </w:p>
        </w:tc>
        <w:tc>
          <w:tcPr>
            <w:tcW w:type="dxa" w:w="1131"/>
          </w:tcPr>
          <w:p>
            <w:pPr>
              <w:spacing w:after="0"/>
              <w:jc w:val="right"/>
            </w:pPr>
            <w:r>
              <w:rPr>
                <w:sz w:val="16"/>
              </w:rPr>
              <w:t>$0</w:t>
            </w:r>
          </w:p>
        </w:tc>
        <w:tc>
          <w:tcPr>
            <w:tcW w:type="dxa" w:w="1041"/>
          </w:tcPr>
          <w:p>
            <w:pPr>
              <w:spacing w:after="0"/>
              <w:jc w:val="right"/>
            </w:pPr>
            <w:r>
              <w:rPr>
                <w:sz w:val="16"/>
              </w:rPr>
              <w:t>585,581</w:t>
            </w:r>
          </w:p>
        </w:tc>
        <w:tc>
          <w:tcPr>
            <w:tcW w:type="dxa" w:w="1126"/>
          </w:tcPr>
          <w:p>
            <w:pPr>
              <w:spacing w:after="0"/>
              <w:jc w:val="right"/>
            </w:pPr>
            <w:r>
              <w:rPr>
                <w:sz w:val="16"/>
              </w:rPr>
              <w:t>$2,158,155</w:t>
            </w:r>
          </w:p>
        </w:tc>
        <w:tc>
          <w:tcPr>
            <w:tcW w:type="dxa" w:w="1126"/>
          </w:tcPr>
          <w:p>
            <w:pPr>
              <w:spacing w:after="0"/>
              <w:jc w:val="right"/>
            </w:pPr>
            <w:r>
              <w:rPr>
                <w:sz w:val="16"/>
              </w:rPr>
              <w:t>$0</w:t>
            </w:r>
          </w:p>
        </w:tc>
        <w:tc>
          <w:tcPr>
            <w:tcW w:type="dxa" w:w="1181"/>
          </w:tcPr>
          <w:p>
            <w:pPr>
              <w:spacing w:after="0"/>
              <w:jc w:val="right"/>
            </w:pPr>
            <w:r>
              <w:rPr>
                <w:sz w:val="16"/>
              </w:rPr>
              <w:t>$7,866,637</w:t>
            </w:r>
          </w:p>
        </w:tc>
        <w:tc>
          <w:tcPr>
            <w:tcW w:type="dxa" w:w="1044"/>
          </w:tcPr>
          <w:p>
            <w:pPr>
              <w:spacing w:after="0"/>
              <w:jc w:val="right"/>
            </w:pPr>
            <w:r>
              <w:rPr>
                <w:sz w:val="16"/>
              </w:rPr>
              <w:t>0.00185%</w:t>
            </w:r>
          </w:p>
        </w:tc>
        <w:tc>
          <w:tcPr>
            <w:tcW w:type="dxa" w:w="1164"/>
          </w:tcPr>
          <w:p>
            <w:pPr>
              <w:spacing w:after="0"/>
              <w:jc w:val="right"/>
            </w:pPr>
            <w:r>
              <w:rPr>
                <w:sz w:val="16"/>
              </w:rPr>
              <w:t>$2,760,000</w:t>
            </w:r>
          </w:p>
        </w:tc>
        <w:tc>
          <w:tcPr>
            <w:tcW w:type="dxa" w:w="1072"/>
          </w:tcPr>
          <w:p>
            <w:pPr>
              <w:spacing w:after="0"/>
              <w:jc w:val="right"/>
            </w:pP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$6,804,045,681</w:t>
            </w:r>
          </w:p>
        </w:tc>
        <w:tc>
          <w:tcPr>
            <w:tcW w:type="dxa" w:w="1131"/>
          </w:tcPr>
          <w:p>
            <w:pPr>
              <w:spacing w:after="0"/>
              <w:jc w:val="right"/>
            </w:pPr>
            <w:r>
              <w:rPr>
                <w:sz w:val="16"/>
              </w:rPr>
              <w:t>$0</w:t>
            </w:r>
          </w:p>
        </w:tc>
        <w:tc>
          <w:tcPr>
            <w:tcW w:type="dxa" w:w="1041"/>
          </w:tcPr>
          <w:p>
            <w:pPr>
              <w:spacing w:after="0"/>
              <w:jc w:val="right"/>
            </w:pPr>
            <w:r>
              <w:rPr>
                <w:sz w:val="16"/>
              </w:rPr>
              <w:t>44,810</w:t>
            </w:r>
          </w:p>
        </w:tc>
        <w:tc>
          <w:tcPr>
            <w:tcW w:type="dxa" w:w="1126"/>
          </w:tcPr>
          <w:p>
            <w:pPr>
              <w:spacing w:after="0"/>
              <w:jc w:val="right"/>
            </w:pPr>
            <w:r>
              <w:rPr>
                <w:sz w:val="16"/>
              </w:rPr>
              <w:t>$6,910</w:t>
            </w:r>
          </w:p>
        </w:tc>
        <w:tc>
          <w:tcPr>
            <w:tcW w:type="dxa" w:w="1126"/>
          </w:tcPr>
          <w:p>
            <w:pPr>
              <w:spacing w:after="0"/>
              <w:jc w:val="right"/>
            </w:pPr>
            <w:r>
              <w:rPr>
                <w:sz w:val="16"/>
              </w:rPr>
              <w:t>$0</w:t>
            </w:r>
          </w:p>
        </w:tc>
        <w:tc>
          <w:tcPr>
            <w:tcW w:type="dxa" w:w="1181"/>
          </w:tcPr>
          <w:p>
            <w:pPr>
              <w:spacing w:after="0"/>
              <w:jc w:val="right"/>
            </w:pPr>
            <w:r>
              <w:rPr>
                <w:sz w:val="16"/>
              </w:rPr>
              <w:t>$874</w:t>
            </w:r>
          </w:p>
        </w:tc>
        <w:tc>
          <w:tcPr>
            <w:tcW w:type="dxa" w:w="1044"/>
          </w:tcPr>
          <w:p>
            <w:pPr>
              <w:spacing w:after="0"/>
              <w:jc w:val="right"/>
            </w:pPr>
            <w:r>
              <w:rPr>
                <w:sz w:val="16"/>
              </w:rPr>
              <w:t>0.000102%</w:t>
            </w:r>
          </w:p>
        </w:tc>
        <w:tc>
          <w:tcPr>
            <w:tcW w:type="dxa" w:w="1164"/>
          </w:tcPr>
          <w:p>
            <w:pPr>
              <w:spacing w:after="0"/>
              <w:jc w:val="right"/>
            </w:pPr>
          </w:p>
        </w:tc>
        <w:tc>
          <w:tcPr>
            <w:tcW w:type="dxa" w:w="1072"/>
          </w:tcPr>
          <w:p>
            <w:pPr>
              <w:spacing w:after="0"/>
              <w:jc w:val="right"/>
            </w:pPr>
          </w:p>
        </w:tc>
        <w:tc>
          <w:tcPr>
            <w:tcW w:type="dxa" w:w="1240"/>
          </w:tcPr>
          <w:p>
            <w:pPr>
              <w:spacing w:after="0"/>
              <w:jc w:val="right"/>
            </w:pPr>
          </w:p>
        </w:tc>
        <w:tc>
          <w:tcPr>
            <w:tcW w:type="dxa" w:w="1376"/>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$116,785,448,311</w:t>
            </w:r>
          </w:p>
        </w:tc>
        <w:tc>
          <w:tcPr>
            <w:tcW w:type="dxa" w:w="1131"/>
          </w:tcPr>
          <w:p>
            <w:pPr>
              <w:spacing w:after="0"/>
              <w:jc w:val="right"/>
            </w:pPr>
            <w:r>
              <w:rPr>
                <w:sz w:val="16"/>
              </w:rPr>
              <w:t>$0</w:t>
            </w:r>
          </w:p>
        </w:tc>
        <w:tc>
          <w:tcPr>
            <w:tcW w:type="dxa" w:w="1041"/>
          </w:tcPr>
          <w:p>
            <w:pPr>
              <w:spacing w:after="0"/>
              <w:jc w:val="right"/>
            </w:pPr>
            <w:r>
              <w:rPr>
                <w:sz w:val="16"/>
              </w:rPr>
              <w:t>585,581</w:t>
            </w:r>
          </w:p>
        </w:tc>
        <w:tc>
          <w:tcPr>
            <w:tcW w:type="dxa" w:w="1126"/>
          </w:tcPr>
          <w:p>
            <w:pPr>
              <w:spacing w:after="0"/>
              <w:jc w:val="right"/>
            </w:pPr>
            <w:r>
              <w:rPr>
                <w:sz w:val="16"/>
              </w:rPr>
              <w:t>$36,340</w:t>
            </w:r>
          </w:p>
        </w:tc>
        <w:tc>
          <w:tcPr>
            <w:tcW w:type="dxa" w:w="1126"/>
          </w:tcPr>
          <w:p>
            <w:pPr>
              <w:spacing w:after="0"/>
              <w:jc w:val="right"/>
            </w:pPr>
            <w:r>
              <w:rPr>
                <w:sz w:val="16"/>
              </w:rPr>
              <w:t>$0</w:t>
            </w:r>
          </w:p>
        </w:tc>
        <w:tc>
          <w:tcPr>
            <w:tcW w:type="dxa" w:w="1181"/>
          </w:tcPr>
          <w:p>
            <w:pPr>
              <w:spacing w:after="0"/>
              <w:jc w:val="right"/>
            </w:pPr>
            <w:r>
              <w:rPr>
                <w:sz w:val="16"/>
              </w:rPr>
              <w:t>$907,352</w:t>
            </w:r>
          </w:p>
        </w:tc>
        <w:tc>
          <w:tcPr>
            <w:tcW w:type="dxa" w:w="1044"/>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240"/>
          </w:tcPr>
          <w:p>
            <w:pPr>
              <w:spacing w:after="0"/>
              <w:jc w:val="right"/>
            </w:pPr>
            <w:r>
              <w:rPr>
                <w:sz w:val="16"/>
              </w:rPr>
              <w:t>no Public Assistance recorded (1 declaration)</w:t>
            </w:r>
          </w:p>
        </w:tc>
        <w:tc>
          <w:tcPr>
            <w:tcW w:type="dxa" w:w="13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2023-11-30 (Storm Events through 2026-06-30): 10 county-coded records, 10 with a damage value recorded (including $0), $3,000,000; 31 zone-level records, 19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585,581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$116,785,448,311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$70,237,020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$66,049,438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12</w:t>
            </w:r>
          </w:p>
        </w:tc>
        <w:tc>
          <w:tcPr>
            <w:tcW w:type="dxa" w:w="1681"/>
          </w:tcPr>
          <w:p>
            <w:pPr>
              <w:spacing w:after="0"/>
              <w:jc w:val="right"/>
            </w:pPr>
            <w:r>
              <w:rPr>
                <w:sz w:val="16"/>
              </w:rPr>
              <w:t>71</w:t>
            </w:r>
          </w:p>
        </w:tc>
        <w:tc>
          <w:tcPr>
            <w:tcW w:type="dxa" w:w="1681"/>
          </w:tcPr>
          <w:p>
            <w:pPr>
              <w:spacing w:after="0"/>
              <w:jc w:val="right"/>
            </w:pPr>
            <w:r>
              <w:rPr>
                <w:sz w:val="16"/>
              </w:rPr>
              <w:t>10</w:t>
            </w:r>
          </w:p>
        </w:tc>
        <w:tc>
          <w:tcPr>
            <w:tcW w:type="dxa" w:w="1681"/>
          </w:tcPr>
          <w:p>
            <w:pPr>
              <w:spacing w:after="0"/>
              <w:jc w:val="right"/>
            </w:pPr>
            <w:r>
              <w:rPr>
                <w:sz w:val="16"/>
              </w:rPr>
              <w:t>73</w:t>
            </w:r>
          </w:p>
        </w:tc>
        <w:tc>
          <w:tcPr>
            <w:tcW w:type="dxa" w:w="1681"/>
          </w:tcPr>
          <w:p>
            <w:pPr>
              <w:spacing w:after="0"/>
              <w:jc w:val="right"/>
            </w:pPr>
            <w:r>
              <w:rPr>
                <w:sz w:val="16"/>
              </w:rPr>
              <w:t>10</w:t>
            </w:r>
          </w:p>
        </w:tc>
        <w:tc>
          <w:tcPr>
            <w:tcW w:type="dxa" w:w="1871"/>
          </w:tcPr>
          <w:p>
            <w:pPr>
              <w:spacing w:after="0"/>
              <w:jc w:val="right"/>
            </w:pPr>
            <w:r>
              <w:rPr>
                <w:sz w:val="16"/>
              </w:rPr>
              <w:t>31</w:t>
            </w:r>
          </w:p>
        </w:tc>
      </w:tr>
      <w:tr>
        <w:trPr>
          <w:cantSplit/>
        </w:trPr>
        <w:tc>
          <w:tcPr>
            <w:tcW w:type="dxa" w:w="2156"/>
          </w:tcPr>
          <w:p>
            <w:pPr>
              <w:spacing w:after="0"/>
              <w:jc w:val="left"/>
            </w:pPr>
            <w:r>
              <w:rPr>
                <w:sz w:val="16"/>
              </w:rPr>
              <w:t>of which: Baltimore city</w:t>
            </w:r>
          </w:p>
        </w:tc>
        <w:tc>
          <w:tcPr>
            <w:tcW w:type="dxa" w:w="1681"/>
          </w:tcPr>
          <w:p>
            <w:pPr>
              <w:spacing w:after="0"/>
              <w:jc w:val="right"/>
            </w:pPr>
            <w:r>
              <w:rPr>
                <w:sz w:val="16"/>
              </w:rPr>
              <w:t>0</w:t>
            </w:r>
          </w:p>
        </w:tc>
        <w:tc>
          <w:tcPr>
            <w:tcW w:type="dxa" w:w="1681"/>
          </w:tcPr>
          <w:p>
            <w:pPr>
              <w:spacing w:after="0"/>
              <w:jc w:val="right"/>
            </w:pPr>
            <w:r>
              <w:rPr>
                <w:sz w:val="16"/>
              </w:rPr>
              <w:t>12</w:t>
            </w:r>
          </w:p>
        </w:tc>
        <w:tc>
          <w:tcPr>
            <w:tcW w:type="dxa" w:w="1681"/>
          </w:tcPr>
          <w:p>
            <w:pPr>
              <w:spacing w:after="0"/>
              <w:jc w:val="right"/>
            </w:pPr>
            <w:r>
              <w:rPr>
                <w:sz w:val="16"/>
              </w:rPr>
              <w:t>71</w:t>
            </w:r>
          </w:p>
        </w:tc>
        <w:tc>
          <w:tcPr>
            <w:tcW w:type="dxa" w:w="1681"/>
          </w:tcPr>
          <w:p>
            <w:pPr>
              <w:spacing w:after="0"/>
              <w:jc w:val="right"/>
            </w:pPr>
            <w:r>
              <w:rPr>
                <w:sz w:val="16"/>
              </w:rPr>
              <w:t>10</w:t>
            </w:r>
          </w:p>
        </w:tc>
        <w:tc>
          <w:tcPr>
            <w:tcW w:type="dxa" w:w="1681"/>
          </w:tcPr>
          <w:p>
            <w:pPr>
              <w:spacing w:after="0"/>
              <w:jc w:val="right"/>
            </w:pPr>
            <w:r>
              <w:rPr>
                <w:sz w:val="16"/>
              </w:rPr>
              <w:t>73</w:t>
            </w:r>
          </w:p>
        </w:tc>
        <w:tc>
          <w:tcPr>
            <w:tcW w:type="dxa" w:w="1681"/>
          </w:tcPr>
          <w:p>
            <w:pPr>
              <w:spacing w:after="0"/>
              <w:jc w:val="right"/>
            </w:pPr>
            <w:r>
              <w:rPr>
                <w:sz w:val="16"/>
              </w:rPr>
              <w:t>10</w:t>
            </w:r>
          </w:p>
        </w:tc>
        <w:tc>
          <w:tcPr>
            <w:tcW w:type="dxa" w:w="1871"/>
          </w:tcPr>
          <w:p>
            <w:pPr>
              <w:spacing w:after="0"/>
              <w:jc w:val="right"/>
            </w:pPr>
            <w:r>
              <w:rPr>
                <w:sz w:val="16"/>
              </w:rPr>
              <w:t>31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Baltimore city</w:t>
            </w:r>
          </w:p>
        </w:tc>
        <w:tc>
          <w:tcPr>
            <w:tcW w:type="dxa" w:w="1620"/>
          </w:tcPr>
          <w:p>
            <w:pPr>
              <w:spacing w:after="0"/>
              <w:jc w:val="left"/>
            </w:pPr>
            <w:r>
              <w:rPr>
                <w:sz w:val="16"/>
              </w:rPr>
              <w:t>240087</w:t>
            </w:r>
          </w:p>
        </w:tc>
        <w:tc>
          <w:tcPr>
            <w:tcW w:type="dxa" w:w="1455"/>
          </w:tcPr>
          <w:p>
            <w:pPr>
              <w:spacing w:after="0"/>
              <w:jc w:val="right"/>
            </w:pPr>
            <w:r>
              <w:rPr>
                <w:sz w:val="16"/>
              </w:rPr>
              <w:t>0</w:t>
            </w:r>
          </w:p>
        </w:tc>
        <w:tc>
          <w:tcPr>
            <w:tcW w:type="dxa" w:w="1455"/>
          </w:tcPr>
          <w:p>
            <w:pPr>
              <w:spacing w:after="0"/>
              <w:jc w:val="right"/>
            </w:pPr>
            <w:r>
              <w:rPr>
                <w:sz w:val="16"/>
              </w:rPr>
              <w:t>12</w:t>
            </w:r>
          </w:p>
        </w:tc>
        <w:tc>
          <w:tcPr>
            <w:tcW w:type="dxa" w:w="1455"/>
          </w:tcPr>
          <w:p>
            <w:pPr>
              <w:spacing w:after="0"/>
              <w:jc w:val="right"/>
            </w:pPr>
            <w:r>
              <w:rPr>
                <w:sz w:val="16"/>
              </w:rPr>
              <w:t>71</w:t>
            </w:r>
          </w:p>
        </w:tc>
        <w:tc>
          <w:tcPr>
            <w:tcW w:type="dxa" w:w="1455"/>
          </w:tcPr>
          <w:p>
            <w:pPr>
              <w:spacing w:after="0"/>
              <w:jc w:val="right"/>
            </w:pPr>
            <w:r>
              <w:rPr>
                <w:sz w:val="16"/>
              </w:rPr>
              <w:t>10</w:t>
            </w:r>
          </w:p>
        </w:tc>
        <w:tc>
          <w:tcPr>
            <w:tcW w:type="dxa" w:w="1455"/>
          </w:tcPr>
          <w:p>
            <w:pPr>
              <w:spacing w:after="0"/>
              <w:jc w:val="right"/>
            </w:pPr>
            <w:r>
              <w:rPr>
                <w:sz w:val="16"/>
              </w:rPr>
              <w:t>73</w:t>
            </w:r>
          </w:p>
        </w:tc>
        <w:tc>
          <w:tcPr>
            <w:tcW w:type="dxa" w:w="1455"/>
          </w:tcPr>
          <w:p>
            <w:pPr>
              <w:spacing w:after="0"/>
              <w:jc w:val="right"/>
            </w:pPr>
            <w:r>
              <w:rPr>
                <w:sz w:val="16"/>
              </w:rPr>
              <w:t>10</w:t>
            </w:r>
          </w:p>
        </w:tc>
        <w:tc>
          <w:tcPr>
            <w:tcW w:type="dxa" w:w="1620"/>
          </w:tcPr>
          <w:p>
            <w:pPr>
              <w:spacing w:after="0"/>
              <w:jc w:val="right"/>
            </w:pPr>
            <w:r>
              <w:rPr>
                <w:sz w:val="16"/>
              </w:rPr>
              <w:t>31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35</w:t>
            </w:r>
          </w:p>
        </w:tc>
        <w:tc>
          <w:tcPr>
            <w:tcW w:type="dxa" w:w="1496"/>
          </w:tcPr>
          <w:p>
            <w:pPr>
              <w:spacing w:after="0"/>
              <w:jc w:val="right"/>
            </w:pPr>
            <w:r>
              <w:rPr>
                <w:sz w:val="16"/>
              </w:rPr>
              <w:t>10</w:t>
            </w:r>
          </w:p>
        </w:tc>
        <w:tc>
          <w:tcPr>
            <w:tcW w:type="dxa" w:w="1496"/>
          </w:tcPr>
          <w:p>
            <w:pPr>
              <w:spacing w:after="0"/>
              <w:jc w:val="right"/>
            </w:pPr>
            <w:r>
              <w:rPr>
                <w:sz w:val="16"/>
              </w:rPr>
              <w:t>37</w:t>
            </w:r>
          </w:p>
        </w:tc>
        <w:tc>
          <w:tcPr>
            <w:tcW w:type="dxa" w:w="1496"/>
          </w:tcPr>
          <w:p>
            <w:pPr>
              <w:spacing w:after="0"/>
              <w:jc w:val="right"/>
            </w:pPr>
            <w:r>
              <w:rPr>
                <w:sz w:val="16"/>
              </w:rPr>
              <w:t>10</w:t>
            </w:r>
          </w:p>
        </w:tc>
        <w:tc>
          <w:tcPr>
            <w:tcW w:type="dxa" w:w="1665"/>
          </w:tcPr>
          <w:p>
            <w:pPr>
              <w:spacing w:after="0"/>
              <w:jc w:val="right"/>
            </w:pPr>
            <w:r>
              <w:rPr>
                <w:sz w:val="16"/>
              </w:rPr>
              <w:t>19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Baltimore city, MD: risk-assessment baseline packet, release 2026-10 (data as of 2026-09-30; Independent city FIPS 24510). Automated baseline. </w:t>
      </w:r>
      <w:hyperlink r:id="rId15">
        <w:r>
          <w:rPr>
            <w:color w:val="1F4E99"/>
            <w:sz w:val="17"/>
            <w:u w:val="single"/>
          </w:rPr>
          <w:t>https://hazardplain.org/md/24510/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hazard-plain_2026-10_MD_24510.docx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Baltimore city, MD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d/2451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Baltimore city, MD: Risk-assessment baseline packet</dc:title>
  <dc:subject>Hazard Plain release 2026-10, as of 2026-09-30. Automated baseline</dc:subject>
  <dc:creator>Hazard Plain</dc:creator>
  <cp:keywords>Hazard Plain; hazard mitigation; risk assessment; 24510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