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Somerset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2028-03-13</w:t>
      </w:r>
    </w:p>
    <w:p>
      <w:pPr>
        <w:keepNext/>
        <w:spacing w:after="40" w:before="0"/>
      </w:pPr>
      <w:r>
        <w:rPr>
          <w:b/>
        </w:rPr>
        <w:t xml:space="preserve">Plan: </w:t>
      </w:r>
      <w:r>
        <w:rPr/>
        <w:t>Somerset County Hazard Mitigation Plan (FEMA plan 108875)</w:t>
      </w:r>
    </w:p>
    <w:p>
      <w:pPr>
        <w:keepNext/>
        <w:spacing w:after="40" w:before="0"/>
      </w:pPr>
      <w:r>
        <w:rPr>
          <w:b/>
        </w:rPr>
        <w:t xml:space="preserve">Approved: </w:t>
      </w:r>
      <w:r>
        <w:rPr/>
        <w:t>2023-03-14</w:t>
      </w:r>
    </w:p>
    <w:p>
      <w:pPr>
        <w:keepNext/>
        <w:spacing w:after="40" w:before="0"/>
      </w:pPr>
      <w:r>
        <w:rPr>
          <w:b/>
        </w:rPr>
        <w:t xml:space="preserve">Expires: </w:t>
      </w:r>
      <w:r>
        <w:rPr/>
        <w:t>2028-03-13</w:t>
      </w:r>
    </w:p>
    <w:p>
      <w:pPr>
        <w:keepNext/>
        <w:spacing w:after="40" w:before="0"/>
      </w:pPr>
      <w:r>
        <w:rPr>
          <w:b/>
        </w:rPr>
        <w:t xml:space="preserve">As of: </w:t>
      </w:r>
      <w:r>
        <w:rPr/>
        <w:t>2026-09-28</w:t>
      </w:r>
    </w:p>
    <w:p>
      <w:pPr>
        <w:keepNext/>
        <w:spacing w:after="40" w:before="0"/>
      </w:pPr>
      <w:r>
        <w:rPr>
          <w:b/>
        </w:rPr>
        <w:t xml:space="preserve">Days: </w:t>
      </w:r>
      <w:r>
        <w:rPr/>
        <w:t>532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6 (44 CFR 77.2); any definition: 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680"/>
        <w:gridCol w:w="2162"/>
        <w:gridCol w:w="3975"/>
        <w:gridCol w:w="1037"/>
        <w:gridCol w:w="1037"/>
        <w:gridCol w:w="862"/>
        <w:gridCol w:w="921"/>
        <w:gridCol w:w="2037"/>
      </w:tblGrid>
      <w:tr>
        <w:trPr>
          <w:cantSplit/>
          <w:tblHeader/>
        </w:trPr>
        <w:tc>
          <w:tcPr>
            <w:tcW w:type="dxa" w:w="140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Status</w:t>
            </w:r>
          </w:p>
        </w:tc>
        <w:tc>
          <w:tcPr>
            <w:tcW w:type="dxa" w:w="39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7"/>
            <w:shd w:val="clear" w:color="auto" w:fill="E8E8E8"/>
          </w:tcPr>
          <w:p>
            <w:pPr>
              <w:spacing w:after="0"/>
              <w:jc w:val="left"/>
            </w:pPr>
            <w:r>
              <w:rPr>
                <w:b/>
                <w:sz w:val="16"/>
              </w:rPr>
              <w:t>Notes</w:t>
            </w:r>
          </w:p>
        </w:tc>
      </w:tr>
      <w:tr>
        <w:trPr>
          <w:cantSplit/>
        </w:trPr>
        <w:tc>
          <w:tcPr>
            <w:tcW w:type="dxa" w:w="1403"/>
          </w:tcPr>
          <w:p>
            <w:pPr>
              <w:spacing w:after="0"/>
              <w:jc w:val="left"/>
            </w:pPr>
            <w:r>
              <w:rPr>
                <w:sz w:val="16"/>
              </w:rPr>
              <w:t>Somerset County</w:t>
            </w:r>
          </w:p>
        </w:tc>
        <w:tc>
          <w:tcPr>
            <w:tcW w:type="dxa" w:w="680"/>
          </w:tcPr>
          <w:p>
            <w:pPr>
              <w:spacing w:after="0"/>
              <w:jc w:val="left"/>
            </w:pPr>
            <w:r>
              <w:rPr>
                <w:sz w:val="16"/>
              </w:rPr>
              <w:t>County</w:t>
            </w:r>
          </w:p>
        </w:tc>
        <w:tc>
          <w:tcPr>
            <w:tcW w:type="dxa" w:w="2162"/>
          </w:tcPr>
          <w:p>
            <w:pPr>
              <w:spacing w:after="0"/>
              <w:jc w:val="left"/>
            </w:pPr>
            <w:r>
              <w:rPr>
                <w:sz w:val="16"/>
              </w:rPr>
              <w:t>Approved, expires 2028-03-13</w:t>
            </w:r>
          </w:p>
        </w:tc>
        <w:tc>
          <w:tcPr>
            <w:tcW w:type="dxa" w:w="3975"/>
          </w:tcPr>
          <w:p>
            <w:pPr>
              <w:spacing w:after="0"/>
              <w:jc w:val="left"/>
            </w:pPr>
            <w:r>
              <w:rPr>
                <w:sz w:val="16"/>
              </w:rPr>
              <w:t>Somerset County Hazard Mitigation Plan (FEMA plan 108875)</w:t>
            </w:r>
          </w:p>
        </w:tc>
        <w:tc>
          <w:tcPr>
            <w:tcW w:type="dxa" w:w="1037"/>
          </w:tcPr>
          <w:p>
            <w:pPr>
              <w:spacing w:after="0"/>
              <w:jc w:val="left"/>
            </w:pPr>
            <w:r>
              <w:rPr>
                <w:sz w:val="16"/>
              </w:rPr>
              <w:t>2023-03-14</w:t>
            </w:r>
          </w:p>
        </w:tc>
        <w:tc>
          <w:tcPr>
            <w:tcW w:type="dxa" w:w="1037"/>
          </w:tcPr>
          <w:p>
            <w:pPr>
              <w:spacing w:after="0"/>
              <w:jc w:val="left"/>
            </w:pPr>
            <w:r>
              <w:rPr>
                <w:sz w:val="16"/>
              </w:rPr>
              <w:t>2028-03-13</w:t>
            </w:r>
          </w:p>
        </w:tc>
        <w:tc>
          <w:tcPr>
            <w:tcW w:type="dxa" w:w="862"/>
          </w:tcPr>
          <w:p>
            <w:pPr>
              <w:spacing w:after="0"/>
              <w:jc w:val="right"/>
            </w:pPr>
            <w:r>
              <w:rPr>
                <w:sz w:val="16"/>
              </w:rPr>
              <w:t>532</w:t>
            </w:r>
          </w:p>
        </w:tc>
        <w:tc>
          <w:tcPr>
            <w:tcW w:type="dxa" w:w="921"/>
          </w:tcPr>
          <w:p>
            <w:pPr>
              <w:spacing w:after="0"/>
              <w:jc w:val="left"/>
            </w:pPr>
          </w:p>
        </w:tc>
        <w:tc>
          <w:tcPr>
            <w:tcW w:type="dxa" w:w="2037"/>
          </w:tcPr>
          <w:p>
            <w:pPr>
              <w:spacing w:after="0"/>
              <w:jc w:val="left"/>
            </w:pPr>
          </w:p>
        </w:tc>
      </w:tr>
      <w:tr>
        <w:trPr>
          <w:cantSplit/>
        </w:trPr>
        <w:tc>
          <w:tcPr>
            <w:tcW w:type="dxa" w:w="1403"/>
          </w:tcPr>
          <w:p>
            <w:pPr>
              <w:spacing w:after="0"/>
              <w:jc w:val="left"/>
            </w:pPr>
            <w:r>
              <w:rPr>
                <w:sz w:val="16"/>
              </w:rPr>
              <w:t>Crisfield city</w:t>
            </w:r>
          </w:p>
        </w:tc>
        <w:tc>
          <w:tcPr>
            <w:tcW w:type="dxa" w:w="680"/>
          </w:tcPr>
          <w:p>
            <w:pPr>
              <w:spacing w:after="0"/>
              <w:jc w:val="left"/>
            </w:pPr>
            <w:r>
              <w:rPr>
                <w:sz w:val="16"/>
              </w:rPr>
              <w:t>City</w:t>
            </w:r>
          </w:p>
        </w:tc>
        <w:tc>
          <w:tcPr>
            <w:tcW w:type="dxa" w:w="2162"/>
          </w:tcPr>
          <w:p>
            <w:pPr>
              <w:spacing w:after="0"/>
              <w:jc w:val="left"/>
            </w:pPr>
            <w:r>
              <w:rPr>
                <w:sz w:val="16"/>
              </w:rPr>
              <w:t>Approved, expires 2028-03-13</w:t>
            </w:r>
          </w:p>
        </w:tc>
        <w:tc>
          <w:tcPr>
            <w:tcW w:type="dxa" w:w="3975"/>
          </w:tcPr>
          <w:p>
            <w:pPr>
              <w:spacing w:after="0"/>
              <w:jc w:val="left"/>
            </w:pPr>
            <w:r>
              <w:rPr>
                <w:sz w:val="16"/>
              </w:rPr>
              <w:t>Somerset County Hazard Mitigation Plan (FEMA plan 108875)</w:t>
            </w:r>
          </w:p>
        </w:tc>
        <w:tc>
          <w:tcPr>
            <w:tcW w:type="dxa" w:w="1037"/>
          </w:tcPr>
          <w:p>
            <w:pPr>
              <w:spacing w:after="0"/>
              <w:jc w:val="left"/>
            </w:pPr>
            <w:r>
              <w:rPr>
                <w:sz w:val="16"/>
              </w:rPr>
              <w:t>2023-03-14</w:t>
            </w:r>
          </w:p>
        </w:tc>
        <w:tc>
          <w:tcPr>
            <w:tcW w:type="dxa" w:w="1037"/>
          </w:tcPr>
          <w:p>
            <w:pPr>
              <w:spacing w:after="0"/>
              <w:jc w:val="left"/>
            </w:pPr>
            <w:r>
              <w:rPr>
                <w:sz w:val="16"/>
              </w:rPr>
              <w:t>2028-03-13</w:t>
            </w:r>
          </w:p>
        </w:tc>
        <w:tc>
          <w:tcPr>
            <w:tcW w:type="dxa" w:w="862"/>
          </w:tcPr>
          <w:p>
            <w:pPr>
              <w:spacing w:after="0"/>
              <w:jc w:val="right"/>
            </w:pPr>
            <w:r>
              <w:rPr>
                <w:sz w:val="16"/>
              </w:rPr>
              <w:t>532</w:t>
            </w:r>
          </w:p>
        </w:tc>
        <w:tc>
          <w:tcPr>
            <w:tcW w:type="dxa" w:w="921"/>
          </w:tcPr>
          <w:p>
            <w:pPr>
              <w:spacing w:after="0"/>
              <w:jc w:val="left"/>
            </w:pPr>
          </w:p>
        </w:tc>
        <w:tc>
          <w:tcPr>
            <w:tcW w:type="dxa" w:w="2037"/>
          </w:tcPr>
          <w:p>
            <w:pPr>
              <w:spacing w:after="0"/>
              <w:jc w:val="left"/>
            </w:pPr>
            <w:r>
              <w:rPr>
                <w:sz w:val="16"/>
              </w:rPr>
              <w:t>member approved 2023-04-26</w:t>
            </w:r>
          </w:p>
        </w:tc>
      </w:tr>
      <w:tr>
        <w:trPr>
          <w:cantSplit/>
        </w:trPr>
        <w:tc>
          <w:tcPr>
            <w:tcW w:type="dxa" w:w="1403"/>
          </w:tcPr>
          <w:p>
            <w:pPr>
              <w:spacing w:after="0"/>
              <w:jc w:val="left"/>
            </w:pPr>
            <w:r>
              <w:rPr>
                <w:sz w:val="16"/>
              </w:rPr>
              <w:t>Princess Anne town</w:t>
            </w:r>
          </w:p>
        </w:tc>
        <w:tc>
          <w:tcPr>
            <w:tcW w:type="dxa" w:w="680"/>
          </w:tcPr>
          <w:p>
            <w:pPr>
              <w:spacing w:after="0"/>
              <w:jc w:val="left"/>
            </w:pPr>
            <w:r>
              <w:rPr>
                <w:sz w:val="16"/>
              </w:rPr>
              <w:t>Town</w:t>
            </w:r>
          </w:p>
        </w:tc>
        <w:tc>
          <w:tcPr>
            <w:tcW w:type="dxa" w:w="2162"/>
          </w:tcPr>
          <w:p>
            <w:pPr>
              <w:spacing w:after="0"/>
              <w:jc w:val="left"/>
            </w:pPr>
            <w:r>
              <w:rPr>
                <w:sz w:val="16"/>
              </w:rPr>
              <w:t>Approved, expires 2028-03-13</w:t>
            </w:r>
          </w:p>
        </w:tc>
        <w:tc>
          <w:tcPr>
            <w:tcW w:type="dxa" w:w="3975"/>
          </w:tcPr>
          <w:p>
            <w:pPr>
              <w:spacing w:after="0"/>
              <w:jc w:val="left"/>
            </w:pPr>
            <w:r>
              <w:rPr>
                <w:sz w:val="16"/>
              </w:rPr>
              <w:t>Somerset County Hazard Mitigation Plan (FEMA plan 108875)</w:t>
            </w:r>
          </w:p>
        </w:tc>
        <w:tc>
          <w:tcPr>
            <w:tcW w:type="dxa" w:w="1037"/>
          </w:tcPr>
          <w:p>
            <w:pPr>
              <w:spacing w:after="0"/>
              <w:jc w:val="left"/>
            </w:pPr>
            <w:r>
              <w:rPr>
                <w:sz w:val="16"/>
              </w:rPr>
              <w:t>2023-03-14</w:t>
            </w:r>
          </w:p>
        </w:tc>
        <w:tc>
          <w:tcPr>
            <w:tcW w:type="dxa" w:w="1037"/>
          </w:tcPr>
          <w:p>
            <w:pPr>
              <w:spacing w:after="0"/>
              <w:jc w:val="left"/>
            </w:pPr>
            <w:r>
              <w:rPr>
                <w:sz w:val="16"/>
              </w:rPr>
              <w:t>2028-03-13</w:t>
            </w:r>
          </w:p>
        </w:tc>
        <w:tc>
          <w:tcPr>
            <w:tcW w:type="dxa" w:w="862"/>
          </w:tcPr>
          <w:p>
            <w:pPr>
              <w:spacing w:after="0"/>
              <w:jc w:val="right"/>
            </w:pPr>
            <w:r>
              <w:rPr>
                <w:sz w:val="16"/>
              </w:rPr>
              <w:t>532</w:t>
            </w:r>
          </w:p>
        </w:tc>
        <w:tc>
          <w:tcPr>
            <w:tcW w:type="dxa" w:w="921"/>
          </w:tcPr>
          <w:p>
            <w:pPr>
              <w:spacing w:after="0"/>
              <w:jc w:val="left"/>
            </w:pPr>
          </w:p>
        </w:tc>
        <w:tc>
          <w:tcPr>
            <w:tcW w:type="dxa" w:w="2037"/>
          </w:tcPr>
          <w:p>
            <w:pPr>
              <w:spacing w:after="0"/>
              <w:jc w:val="left"/>
            </w:pPr>
            <w:r>
              <w:rPr>
                <w:sz w:val="16"/>
              </w:rPr>
              <w:t>member approved 2023-06-20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Coastal Flooding</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r>
              <w:rPr>
                <w:sz w:val="16"/>
              </w:rPr>
              <w:t>$6,703,193</w:t>
            </w:r>
          </w:p>
        </w:tc>
        <w:tc>
          <w:tcPr>
            <w:tcW w:type="dxa" w:w="1126"/>
          </w:tcPr>
          <w:p>
            <w:pPr>
              <w:spacing w:after="0"/>
              <w:jc w:val="right"/>
            </w:pPr>
          </w:p>
        </w:tc>
        <w:tc>
          <w:tcPr>
            <w:tcW w:type="dxa" w:w="1284"/>
          </w:tcPr>
          <w:p>
            <w:pPr>
              <w:spacing w:after="0"/>
              <w:jc w:val="right"/>
            </w:pPr>
            <w:r>
              <w:rPr>
                <w:sz w:val="16"/>
              </w:rPr>
              <w:t>$251,789</w:t>
            </w:r>
          </w:p>
        </w:tc>
        <w:tc>
          <w:tcPr>
            <w:tcW w:type="dxa" w:w="1105"/>
          </w:tcPr>
          <w:p>
            <w:pPr>
              <w:spacing w:after="0"/>
              <w:jc w:val="right"/>
            </w:pPr>
            <w:r>
              <w:rPr>
                <w:sz w:val="16"/>
              </w:rPr>
              <w:t>$6,954,980</w:t>
            </w:r>
          </w:p>
        </w:tc>
        <w:tc>
          <w:tcPr>
            <w:tcW w:type="dxa" w:w="1167"/>
          </w:tcPr>
          <w:p>
            <w:pPr>
              <w:spacing w:after="0"/>
              <w:jc w:val="right"/>
            </w:pPr>
            <w:r>
              <w:rPr>
                <w:sz w:val="16"/>
              </w:rPr>
              <w:t>22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$2,074,964</w:t>
            </w:r>
          </w:p>
        </w:tc>
        <w:tc>
          <w:tcPr>
            <w:tcW w:type="dxa" w:w="1126"/>
          </w:tcPr>
          <w:p>
            <w:pPr>
              <w:spacing w:after="0"/>
              <w:jc w:val="right"/>
            </w:pPr>
            <w:r>
              <w:rPr>
                <w:sz w:val="16"/>
              </w:rPr>
              <w:t>$2,777,815</w:t>
            </w:r>
          </w:p>
        </w:tc>
        <w:tc>
          <w:tcPr>
            <w:tcW w:type="dxa" w:w="1284"/>
          </w:tcPr>
          <w:p>
            <w:pPr>
              <w:spacing w:after="0"/>
              <w:jc w:val="right"/>
            </w:pPr>
            <w:r>
              <w:rPr>
                <w:sz w:val="16"/>
              </w:rPr>
              <w:t>$94,463</w:t>
            </w:r>
          </w:p>
        </w:tc>
        <w:tc>
          <w:tcPr>
            <w:tcW w:type="dxa" w:w="1105"/>
          </w:tcPr>
          <w:p>
            <w:pPr>
              <w:spacing w:after="0"/>
              <w:jc w:val="right"/>
            </w:pPr>
            <w:r>
              <w:rPr>
                <w:sz w:val="16"/>
              </w:rPr>
              <w:t>$4,947,241</w:t>
            </w:r>
          </w:p>
        </w:tc>
        <w:tc>
          <w:tcPr>
            <w:tcW w:type="dxa" w:w="1167"/>
          </w:tcPr>
          <w:p>
            <w:pPr>
              <w:spacing w:after="0"/>
              <w:jc w:val="right"/>
            </w:pPr>
            <w:r>
              <w:rPr>
                <w:sz w:val="16"/>
              </w:rPr>
              <w:t>10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$1,544,713</w:t>
            </w:r>
          </w:p>
        </w:tc>
        <w:tc>
          <w:tcPr>
            <w:tcW w:type="dxa" w:w="1126"/>
          </w:tcPr>
          <w:p>
            <w:pPr>
              <w:spacing w:after="0"/>
              <w:jc w:val="right"/>
            </w:pPr>
            <w:r>
              <w:rPr>
                <w:sz w:val="16"/>
              </w:rPr>
              <w:t>$654,295</w:t>
            </w:r>
          </w:p>
        </w:tc>
        <w:tc>
          <w:tcPr>
            <w:tcW w:type="dxa" w:w="1284"/>
          </w:tcPr>
          <w:p>
            <w:pPr>
              <w:spacing w:after="0"/>
              <w:jc w:val="right"/>
            </w:pPr>
            <w:r>
              <w:rPr>
                <w:sz w:val="16"/>
              </w:rPr>
              <w:t>$106,032</w:t>
            </w:r>
          </w:p>
        </w:tc>
        <w:tc>
          <w:tcPr>
            <w:tcW w:type="dxa" w:w="1105"/>
          </w:tcPr>
          <w:p>
            <w:pPr>
              <w:spacing w:after="0"/>
              <w:jc w:val="right"/>
            </w:pPr>
            <w:r>
              <w:rPr>
                <w:sz w:val="16"/>
              </w:rPr>
              <w:t>$2,305,039</w:t>
            </w:r>
          </w:p>
        </w:tc>
        <w:tc>
          <w:tcPr>
            <w:tcW w:type="dxa" w:w="1167"/>
          </w:tcPr>
          <w:p>
            <w:pPr>
              <w:spacing w:after="0"/>
              <w:jc w:val="right"/>
            </w:pPr>
            <w:r>
              <w:rPr>
                <w:sz w:val="16"/>
              </w:rPr>
              <w:t>17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$3,457</w:t>
            </w:r>
          </w:p>
        </w:tc>
        <w:tc>
          <w:tcPr>
            <w:tcW w:type="dxa" w:w="1126"/>
          </w:tcPr>
          <w:p>
            <w:pPr>
              <w:spacing w:after="0"/>
              <w:jc w:val="right"/>
            </w:pPr>
            <w:r>
              <w:rPr>
                <w:sz w:val="16"/>
              </w:rPr>
              <w:t>$276,583</w:t>
            </w:r>
          </w:p>
        </w:tc>
        <w:tc>
          <w:tcPr>
            <w:tcW w:type="dxa" w:w="1284"/>
          </w:tcPr>
          <w:p>
            <w:pPr>
              <w:spacing w:after="0"/>
              <w:jc w:val="right"/>
            </w:pPr>
            <w:r>
              <w:rPr>
                <w:sz w:val="16"/>
              </w:rPr>
              <w:t>$586,605</w:t>
            </w:r>
          </w:p>
        </w:tc>
        <w:tc>
          <w:tcPr>
            <w:tcW w:type="dxa" w:w="1105"/>
          </w:tcPr>
          <w:p>
            <w:pPr>
              <w:spacing w:after="0"/>
              <w:jc w:val="right"/>
            </w:pPr>
            <w:r>
              <w:rPr>
                <w:sz w:val="16"/>
              </w:rPr>
              <w:t>$866,645</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Wildfire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$530,938</w:t>
            </w:r>
          </w:p>
        </w:tc>
        <w:tc>
          <w:tcPr>
            <w:tcW w:type="dxa" w:w="1126"/>
          </w:tcPr>
          <w:p>
            <w:pPr>
              <w:spacing w:after="0"/>
              <w:jc w:val="right"/>
            </w:pPr>
            <w:r>
              <w:rPr>
                <w:sz w:val="16"/>
              </w:rPr>
              <w:t>$4,402</w:t>
            </w:r>
          </w:p>
        </w:tc>
        <w:tc>
          <w:tcPr>
            <w:tcW w:type="dxa" w:w="1284"/>
          </w:tcPr>
          <w:p>
            <w:pPr>
              <w:spacing w:after="0"/>
              <w:jc w:val="right"/>
            </w:pPr>
            <w:r>
              <w:rPr>
                <w:sz w:val="16"/>
              </w:rPr>
              <w:t>$66,849</w:t>
            </w:r>
          </w:p>
        </w:tc>
        <w:tc>
          <w:tcPr>
            <w:tcW w:type="dxa" w:w="1105"/>
          </w:tcPr>
          <w:p>
            <w:pPr>
              <w:spacing w:after="0"/>
              <w:jc w:val="right"/>
            </w:pPr>
            <w:r>
              <w:rPr>
                <w:sz w:val="16"/>
              </w:rPr>
              <w:t>$602,190</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$336,823</w:t>
            </w:r>
          </w:p>
        </w:tc>
        <w:tc>
          <w:tcPr>
            <w:tcW w:type="dxa" w:w="1284"/>
          </w:tcPr>
          <w:p>
            <w:pPr>
              <w:spacing w:after="0"/>
              <w:jc w:val="right"/>
            </w:pPr>
          </w:p>
        </w:tc>
        <w:tc>
          <w:tcPr>
            <w:tcW w:type="dxa" w:w="1105"/>
          </w:tcPr>
          <w:p>
            <w:pPr>
              <w:spacing w:after="0"/>
              <w:jc w:val="right"/>
            </w:pPr>
            <w:r>
              <w:rPr>
                <w:sz w:val="16"/>
              </w:rPr>
              <w:t>$336,823</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$95,403</w:t>
            </w:r>
          </w:p>
        </w:tc>
        <w:tc>
          <w:tcPr>
            <w:tcW w:type="dxa" w:w="1126"/>
          </w:tcPr>
          <w:p>
            <w:pPr>
              <w:spacing w:after="0"/>
              <w:jc w:val="right"/>
            </w:pPr>
            <w:r>
              <w:rPr>
                <w:sz w:val="16"/>
              </w:rPr>
              <w:t>$45,650</w:t>
            </w:r>
          </w:p>
        </w:tc>
        <w:tc>
          <w:tcPr>
            <w:tcW w:type="dxa" w:w="1284"/>
          </w:tcPr>
          <w:p>
            <w:pPr>
              <w:spacing w:after="0"/>
              <w:jc w:val="right"/>
            </w:pPr>
            <w:r>
              <w:rPr>
                <w:sz w:val="16"/>
              </w:rPr>
              <w:t>$147,770</w:t>
            </w:r>
          </w:p>
        </w:tc>
        <w:tc>
          <w:tcPr>
            <w:tcW w:type="dxa" w:w="1105"/>
          </w:tcPr>
          <w:p>
            <w:pPr>
              <w:spacing w:after="0"/>
              <w:jc w:val="right"/>
            </w:pPr>
            <w:r>
              <w:rPr>
                <w:sz w:val="16"/>
              </w:rPr>
              <w:t>$288,823</w:t>
            </w:r>
          </w:p>
        </w:tc>
        <w:tc>
          <w:tcPr>
            <w:tcW w:type="dxa" w:w="1167"/>
          </w:tcPr>
          <w:p>
            <w:pPr>
              <w:spacing w:after="0"/>
              <w:jc w:val="right"/>
            </w:pPr>
            <w:r>
              <w:rPr>
                <w:sz w:val="16"/>
              </w:rPr>
              <w:t>83</w:t>
            </w:r>
          </w:p>
        </w:tc>
        <w:tc>
          <w:tcPr>
            <w:tcW w:type="dxa" w:w="2093"/>
          </w:tcPr>
          <w:p>
            <w:pPr>
              <w:spacing w:after="0"/>
              <w:jc w:val="left"/>
            </w:pPr>
          </w:p>
        </w:tc>
        <w:tc>
          <w:tcPr>
            <w:tcW w:type="dxa" w:w="2015"/>
          </w:tcPr>
          <w:p>
            <w:pPr>
              <w:spacing w:after="0"/>
              <w:jc w:val="left"/>
            </w:pPr>
            <w:r>
              <w:rPr>
                <w:sz w:val="16"/>
              </w:rPr>
              <w:t>Includes 5 High Wind records and 1 Strong Wind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$412</w:t>
            </w:r>
          </w:p>
        </w:tc>
        <w:tc>
          <w:tcPr>
            <w:tcW w:type="dxa" w:w="1284"/>
          </w:tcPr>
          <w:p>
            <w:pPr>
              <w:spacing w:after="0"/>
              <w:jc w:val="right"/>
            </w:pPr>
            <w:r>
              <w:rPr>
                <w:sz w:val="16"/>
              </w:rPr>
              <w:t>$164,181</w:t>
            </w:r>
          </w:p>
        </w:tc>
        <w:tc>
          <w:tcPr>
            <w:tcW w:type="dxa" w:w="1105"/>
          </w:tcPr>
          <w:p>
            <w:pPr>
              <w:spacing w:after="0"/>
              <w:jc w:val="right"/>
            </w:pPr>
            <w:r>
              <w:rPr>
                <w:sz w:val="16"/>
              </w:rPr>
              <w:t>$164,594</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$44,174</w:t>
            </w:r>
          </w:p>
        </w:tc>
        <w:tc>
          <w:tcPr>
            <w:tcW w:type="dxa" w:w="1126"/>
          </w:tcPr>
          <w:p>
            <w:pPr>
              <w:spacing w:after="0"/>
              <w:jc w:val="right"/>
            </w:pPr>
            <w:r>
              <w:rPr>
                <w:sz w:val="16"/>
              </w:rPr>
              <w:t>$2,727</w:t>
            </w:r>
          </w:p>
        </w:tc>
        <w:tc>
          <w:tcPr>
            <w:tcW w:type="dxa" w:w="1284"/>
          </w:tcPr>
          <w:p>
            <w:pPr>
              <w:spacing w:after="0"/>
              <w:jc w:val="right"/>
            </w:pPr>
            <w:r>
              <w:rPr>
                <w:sz w:val="16"/>
              </w:rPr>
              <w:t>$97,997</w:t>
            </w:r>
          </w:p>
        </w:tc>
        <w:tc>
          <w:tcPr>
            <w:tcW w:type="dxa" w:w="1105"/>
          </w:tcPr>
          <w:p>
            <w:pPr>
              <w:spacing w:after="0"/>
              <w:jc w:val="right"/>
            </w:pPr>
            <w:r>
              <w:rPr>
                <w:sz w:val="16"/>
              </w:rPr>
              <w:t>$144,898</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$89,537</w:t>
            </w:r>
          </w:p>
        </w:tc>
        <w:tc>
          <w:tcPr>
            <w:tcW w:type="dxa" w:w="1126"/>
          </w:tcPr>
          <w:p>
            <w:pPr>
              <w:spacing w:after="0"/>
              <w:jc w:val="right"/>
            </w:pPr>
          </w:p>
        </w:tc>
        <w:tc>
          <w:tcPr>
            <w:tcW w:type="dxa" w:w="1284"/>
          </w:tcPr>
          <w:p>
            <w:pPr>
              <w:spacing w:after="0"/>
              <w:jc w:val="right"/>
            </w:pPr>
            <w:r>
              <w:rPr>
                <w:sz w:val="16"/>
              </w:rPr>
              <w:t>$21,794</w:t>
            </w:r>
          </w:p>
        </w:tc>
        <w:tc>
          <w:tcPr>
            <w:tcW w:type="dxa" w:w="1105"/>
          </w:tcPr>
          <w:p>
            <w:pPr>
              <w:spacing w:after="0"/>
              <w:jc w:val="right"/>
            </w:pPr>
            <w:r>
              <w:rPr>
                <w:sz w:val="16"/>
              </w:rPr>
              <w:t>$111,331</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$11,218</w:t>
            </w:r>
          </w:p>
        </w:tc>
        <w:tc>
          <w:tcPr>
            <w:tcW w:type="dxa" w:w="1126"/>
          </w:tcPr>
          <w:p>
            <w:pPr>
              <w:spacing w:after="0"/>
              <w:jc w:val="right"/>
            </w:pPr>
            <w:r>
              <w:rPr>
                <w:sz w:val="16"/>
              </w:rPr>
              <w:t>$55,652</w:t>
            </w:r>
          </w:p>
        </w:tc>
        <w:tc>
          <w:tcPr>
            <w:tcW w:type="dxa" w:w="1284"/>
          </w:tcPr>
          <w:p>
            <w:pPr>
              <w:spacing w:after="0"/>
              <w:jc w:val="right"/>
            </w:pPr>
            <w:r>
              <w:rPr>
                <w:sz w:val="16"/>
              </w:rPr>
              <w:t>$42</w:t>
            </w:r>
          </w:p>
        </w:tc>
        <w:tc>
          <w:tcPr>
            <w:tcW w:type="dxa" w:w="1105"/>
          </w:tcPr>
          <w:p>
            <w:pPr>
              <w:spacing w:after="0"/>
              <w:jc w:val="right"/>
            </w:pPr>
            <w:r>
              <w:rPr>
                <w:sz w:val="16"/>
              </w:rPr>
              <w:t>$66,913</w:t>
            </w:r>
          </w:p>
        </w:tc>
        <w:tc>
          <w:tcPr>
            <w:tcW w:type="dxa" w:w="1167"/>
          </w:tcPr>
          <w:p>
            <w:pPr>
              <w:spacing w:after="0"/>
              <w:jc w:val="right"/>
            </w:pPr>
            <w:r>
              <w:rPr>
                <w:sz w:val="16"/>
              </w:rPr>
              <w:t>18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$4,735</w:t>
            </w:r>
          </w:p>
        </w:tc>
        <w:tc>
          <w:tcPr>
            <w:tcW w:type="dxa" w:w="1126"/>
          </w:tcPr>
          <w:p>
            <w:pPr>
              <w:spacing w:after="0"/>
              <w:jc w:val="right"/>
            </w:pPr>
          </w:p>
        </w:tc>
        <w:tc>
          <w:tcPr>
            <w:tcW w:type="dxa" w:w="1284"/>
          </w:tcPr>
          <w:p>
            <w:pPr>
              <w:spacing w:after="0"/>
              <w:jc w:val="right"/>
            </w:pPr>
            <w:r>
              <w:rPr>
                <w:sz w:val="16"/>
              </w:rPr>
              <w:t>$58,188</w:t>
            </w:r>
          </w:p>
        </w:tc>
        <w:tc>
          <w:tcPr>
            <w:tcW w:type="dxa" w:w="1105"/>
          </w:tcPr>
          <w:p>
            <w:pPr>
              <w:spacing w:after="0"/>
              <w:jc w:val="right"/>
            </w:pPr>
            <w:r>
              <w:rPr>
                <w:sz w:val="16"/>
              </w:rPr>
              <w:t>$62,923</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$55,126</w:t>
            </w:r>
          </w:p>
        </w:tc>
        <w:tc>
          <w:tcPr>
            <w:tcW w:type="dxa" w:w="1126"/>
          </w:tcPr>
          <w:p>
            <w:pPr>
              <w:spacing w:after="0"/>
              <w:jc w:val="right"/>
            </w:pPr>
          </w:p>
        </w:tc>
        <w:tc>
          <w:tcPr>
            <w:tcW w:type="dxa" w:w="1284"/>
          </w:tcPr>
          <w:p>
            <w:pPr>
              <w:spacing w:after="0"/>
              <w:jc w:val="right"/>
            </w:pPr>
            <w:r>
              <w:rPr>
                <w:sz w:val="16"/>
              </w:rPr>
              <w:t>$3,277</w:t>
            </w:r>
          </w:p>
        </w:tc>
        <w:tc>
          <w:tcPr>
            <w:tcW w:type="dxa" w:w="1105"/>
          </w:tcPr>
          <w:p>
            <w:pPr>
              <w:spacing w:after="0"/>
              <w:jc w:val="right"/>
            </w:pPr>
            <w:r>
              <w:rPr>
                <w:sz w:val="16"/>
              </w:rPr>
              <w:t>$58,402</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$2,731</w:t>
            </w:r>
          </w:p>
        </w:tc>
        <w:tc>
          <w:tcPr>
            <w:tcW w:type="dxa" w:w="1126"/>
          </w:tcPr>
          <w:p>
            <w:pPr>
              <w:spacing w:after="0"/>
              <w:jc w:val="right"/>
            </w:pPr>
            <w:r>
              <w:rPr>
                <w:sz w:val="16"/>
              </w:rPr>
              <w:t>$53</w:t>
            </w:r>
          </w:p>
        </w:tc>
        <w:tc>
          <w:tcPr>
            <w:tcW w:type="dxa" w:w="1284"/>
          </w:tcPr>
          <w:p>
            <w:pPr>
              <w:spacing w:after="0"/>
              <w:jc w:val="right"/>
            </w:pPr>
            <w:r>
              <w:rPr>
                <w:sz w:val="16"/>
              </w:rPr>
              <w:t>$31,885</w:t>
            </w:r>
          </w:p>
        </w:tc>
        <w:tc>
          <w:tcPr>
            <w:tcW w:type="dxa" w:w="1105"/>
          </w:tcPr>
          <w:p>
            <w:pPr>
              <w:spacing w:after="0"/>
              <w:jc w:val="right"/>
            </w:pPr>
            <w:r>
              <w:rPr>
                <w:sz w:val="16"/>
              </w:rPr>
              <w:t>$34,669</w:t>
            </w:r>
          </w:p>
        </w:tc>
        <w:tc>
          <w:tcPr>
            <w:tcW w:type="dxa" w:w="1167"/>
          </w:tcPr>
          <w:p>
            <w:pPr>
              <w:spacing w:after="0"/>
              <w:jc w:val="right"/>
            </w:pPr>
            <w:r>
              <w:rPr>
                <w:sz w:val="16"/>
              </w:rPr>
              <w:t>76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284"/>
          </w:tcPr>
          <w:p>
            <w:pPr>
              <w:spacing w:after="0"/>
              <w:jc w:val="right"/>
            </w:pPr>
            <w:r>
              <w:rPr>
                <w:sz w:val="16"/>
              </w:rPr>
              <w:t>$1</w:t>
            </w:r>
          </w:p>
        </w:tc>
        <w:tc>
          <w:tcPr>
            <w:tcW w:type="dxa" w:w="1105"/>
          </w:tcPr>
          <w:p>
            <w:pPr>
              <w:spacing w:after="0"/>
              <w:jc w:val="right"/>
            </w:pPr>
            <w:r>
              <w:rPr>
                <w:sz w:val="16"/>
              </w:rPr>
              <w:t>$7</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412"/>
        <w:gridCol w:w="1819"/>
        <w:gridCol w:w="1948"/>
        <w:gridCol w:w="1634"/>
        <w:gridCol w:w="2249"/>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412"/>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948"/>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22, 2008 to 2025 (22 zone-level)</w:t>
            </w:r>
          </w:p>
        </w:tc>
        <w:tc>
          <w:tcPr>
            <w:tcW w:type="dxa" w:w="1412"/>
          </w:tcPr>
          <w:p>
            <w:pPr>
              <w:spacing w:after="0"/>
              <w:jc w:val="left"/>
            </w:pPr>
          </w:p>
        </w:tc>
        <w:tc>
          <w:tcPr>
            <w:tcW w:type="dxa" w:w="1819"/>
          </w:tcPr>
          <w:p>
            <w:pPr>
              <w:spacing w:after="0"/>
              <w:jc w:val="left"/>
            </w:pPr>
            <w:r>
              <w:rPr>
                <w:sz w:val="16"/>
              </w:rPr>
              <w:t>Coastal Flood, 2012-10-29, $5,000,000 property; $0 crops, reported for the zone (2012 dollars); NWS zone MDZ023 (SOMERSET), zone-level: may include parts of neighboring counties</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1, 1996 to 1996 (1 zone-level)</w:t>
            </w:r>
          </w:p>
        </w:tc>
        <w:tc>
          <w:tcPr>
            <w:tcW w:type="dxa" w:w="1412"/>
          </w:tcPr>
          <w:p>
            <w:pPr>
              <w:spacing w:after="0"/>
              <w:jc w:val="left"/>
            </w:pPr>
            <w:r>
              <w:rPr>
                <w:sz w:val="16"/>
              </w:rPr>
              <w:t>3 days; 1 with a recorded value</w:t>
            </w:r>
          </w:p>
        </w:tc>
        <w:tc>
          <w:tcPr>
            <w:tcW w:type="dxa" w:w="1819"/>
          </w:tcPr>
          <w:p>
            <w:pPr>
              <w:spacing w:after="0"/>
              <w:jc w:val="left"/>
            </w:pPr>
            <w:r>
              <w:rPr>
                <w:sz w:val="16"/>
              </w:rPr>
              <w:t>3 consecutive days, 1996-02-05 to 1996-02-07, zone-level</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3, 2003 to 2016 (3 zone-level)</w:t>
            </w:r>
          </w:p>
        </w:tc>
        <w:tc>
          <w:tcPr>
            <w:tcW w:type="dxa" w:w="1412"/>
          </w:tcPr>
          <w:p>
            <w:pPr>
              <w:spacing w:after="0"/>
              <w:jc w:val="left"/>
            </w:pPr>
          </w:p>
        </w:tc>
        <w:tc>
          <w:tcPr>
            <w:tcW w:type="dxa" w:w="1819"/>
          </w:tcPr>
          <w:p>
            <w:pPr>
              <w:spacing w:after="0"/>
              <w:jc w:val="left"/>
            </w:pPr>
            <w:r>
              <w:rPr>
                <w:sz w:val="16"/>
              </w:rPr>
              <w:t>No crop damage reported in 3 records.</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1, 1998 to 1998 (1 zone-level)</w:t>
            </w:r>
          </w:p>
        </w:tc>
        <w:tc>
          <w:tcPr>
            <w:tcW w:type="dxa" w:w="1412"/>
          </w:tcPr>
          <w:p>
            <w:pPr>
              <w:spacing w:after="0"/>
              <w:jc w:val="left"/>
            </w:pPr>
            <w:r>
              <w:rPr>
                <w:sz w:val="16"/>
              </w:rPr>
              <w:t>30 days; 1 with a recorded value</w:t>
            </w:r>
          </w:p>
        </w:tc>
        <w:tc>
          <w:tcPr>
            <w:tcW w:type="dxa" w:w="1819"/>
          </w:tcPr>
          <w:p>
            <w:pPr>
              <w:spacing w:after="0"/>
              <w:jc w:val="left"/>
            </w:pPr>
            <w:r>
              <w:rPr>
                <w:sz w:val="16"/>
              </w:rPr>
              <w:t>30 days (1 month), 1998-11-01 to 1998-11-30, zone-level</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22, 1962 to 2025</w:t>
            </w:r>
          </w:p>
        </w:tc>
        <w:tc>
          <w:tcPr>
            <w:tcW w:type="dxa" w:w="1412"/>
          </w:tcPr>
          <w:p>
            <w:pPr>
              <w:spacing w:after="0"/>
              <w:jc w:val="left"/>
            </w:pPr>
            <w:r>
              <w:rPr>
                <w:sz w:val="16"/>
              </w:rPr>
              <w:t>0.75 in to 1.75 in (median 1 in); 22 with a recorded value</w:t>
            </w:r>
          </w:p>
        </w:tc>
        <w:tc>
          <w:tcPr>
            <w:tcW w:type="dxa" w:w="1819"/>
          </w:tcPr>
          <w:p>
            <w:pPr>
              <w:spacing w:after="0"/>
              <w:jc w:val="left"/>
            </w:pPr>
            <w:r>
              <w:rPr>
                <w:sz w:val="16"/>
              </w:rPr>
              <w:t>1.75 in hail, 1998-06-16; same size also recorded on 1969-04-19, 1992-06-24, 1997-05-01</w:t>
            </w:r>
          </w:p>
        </w:tc>
        <w:tc>
          <w:tcPr>
            <w:tcW w:type="dxa" w:w="1948"/>
          </w:tcPr>
          <w:p>
            <w:pPr>
              <w:spacing w:after="0"/>
              <w:jc w:val="left"/>
            </w:pPr>
          </w:p>
        </w:tc>
        <w:tc>
          <w:tcPr>
            <w:tcW w:type="dxa" w:w="1634"/>
          </w:tcPr>
          <w:p>
            <w:pPr>
              <w:spacing w:after="0"/>
              <w:jc w:val="left"/>
            </w:pPr>
            <w:r>
              <w:rPr>
                <w:sz w:val="16"/>
              </w:rPr>
              <w:t>Event records naming member places: Crisfield city (7 records), Princess Anne town (6 records).</w:t>
            </w:r>
          </w:p>
        </w:tc>
        <w:tc>
          <w:tcPr>
            <w:tcW w:type="dxa" w:w="2249"/>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4, 1996 to 2025 (4 zone-level)</w:t>
            </w:r>
          </w:p>
        </w:tc>
        <w:tc>
          <w:tcPr>
            <w:tcW w:type="dxa" w:w="1412"/>
          </w:tcPr>
          <w:p>
            <w:pPr>
              <w:spacing w:after="0"/>
              <w:jc w:val="left"/>
            </w:pPr>
            <w:r>
              <w:rPr>
                <w:sz w:val="16"/>
              </w:rPr>
              <w:t>3 days to 4 days (median 3.5 days); 4 with a recorded value</w:t>
            </w:r>
          </w:p>
        </w:tc>
        <w:tc>
          <w:tcPr>
            <w:tcW w:type="dxa" w:w="1819"/>
          </w:tcPr>
          <w:p>
            <w:pPr>
              <w:spacing w:after="0"/>
              <w:jc w:val="left"/>
            </w:pPr>
            <w:r>
              <w:rPr>
                <w:sz w:val="16"/>
              </w:rPr>
              <w:t>4 consecutive days, 2012-07-05 to 2012-07-08, zone-level</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10, 1996 to 2021 (10 zone-level)</w:t>
            </w:r>
          </w:p>
        </w:tc>
        <w:tc>
          <w:tcPr>
            <w:tcW w:type="dxa" w:w="1412"/>
          </w:tcPr>
          <w:p>
            <w:pPr>
              <w:spacing w:after="0"/>
              <w:jc w:val="left"/>
            </w:pPr>
          </w:p>
        </w:tc>
        <w:tc>
          <w:tcPr>
            <w:tcW w:type="dxa" w:w="1819"/>
          </w:tcPr>
          <w:p>
            <w:pPr>
              <w:spacing w:after="0"/>
              <w:jc w:val="left"/>
            </w:pPr>
            <w:r>
              <w:rPr>
                <w:sz w:val="16"/>
              </w:rPr>
              <w:t>Strongest recorded (records with damage, a wind speed or direct casualties first, then storm type, category and wind): Hurricane (Typhoon) record, 1999-09-15 to 1999-09-16, $250,000 property; $500,000 crops, reported for the zone (1999 dollars); NWS zone MDZ023 (SOMERSET), zone-level: may include parts of neighboring counties</w:t>
            </w:r>
          </w:p>
        </w:tc>
        <w:tc>
          <w:tcPr>
            <w:tcW w:type="dxa" w:w="1948"/>
          </w:tcPr>
          <w:p>
            <w:pPr>
              <w:spacing w:after="0"/>
              <w:jc w:val="left"/>
            </w:pPr>
            <w:r>
              <w:rPr>
                <w:sz w:val="16"/>
              </w:rPr>
              <w:t>Most damaging recorded: Tropical Storm, 2011-08-27, $100,000 property; $1,000,000 crops, reported for the zone (2011 dollars)</w:t>
            </w: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1, 1998 to 1998 (1 zone-level)</w:t>
            </w:r>
          </w:p>
        </w:tc>
        <w:tc>
          <w:tcPr>
            <w:tcW w:type="dxa" w:w="1412"/>
          </w:tcPr>
          <w:p>
            <w:pPr>
              <w:spacing w:after="0"/>
              <w:jc w:val="left"/>
            </w:pPr>
          </w:p>
        </w:tc>
        <w:tc>
          <w:tcPr>
            <w:tcW w:type="dxa" w:w="1819"/>
          </w:tcPr>
          <w:p>
            <w:pPr>
              <w:spacing w:after="0"/>
              <w:jc w:val="left"/>
            </w:pPr>
            <w:r>
              <w:rPr>
                <w:sz w:val="16"/>
              </w:rPr>
              <w:t>No damage reported in 1 records.</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17, 2006 to 2025</w:t>
            </w:r>
          </w:p>
        </w:tc>
        <w:tc>
          <w:tcPr>
            <w:tcW w:type="dxa" w:w="1412"/>
          </w:tcPr>
          <w:p>
            <w:pPr>
              <w:spacing w:after="0"/>
              <w:jc w:val="left"/>
            </w:pPr>
          </w:p>
        </w:tc>
        <w:tc>
          <w:tcPr>
            <w:tcW w:type="dxa" w:w="1819"/>
          </w:tcPr>
          <w:p>
            <w:pPr>
              <w:spacing w:after="0"/>
              <w:jc w:val="left"/>
            </w:pPr>
            <w:r>
              <w:rPr>
                <w:sz w:val="16"/>
              </w:rPr>
              <w:t>Flood, 2016-10-09, $500,000 property; $0 crops (2016 dollars)</w:t>
            </w:r>
          </w:p>
        </w:tc>
        <w:tc>
          <w:tcPr>
            <w:tcW w:type="dxa" w:w="1948"/>
          </w:tcPr>
          <w:p>
            <w:pPr>
              <w:spacing w:after="0"/>
              <w:jc w:val="left"/>
            </w:pPr>
          </w:p>
        </w:tc>
        <w:tc>
          <w:tcPr>
            <w:tcW w:type="dxa" w:w="1634"/>
          </w:tcPr>
          <w:p>
            <w:pPr>
              <w:spacing w:after="0"/>
              <w:jc w:val="left"/>
            </w:pPr>
            <w:r>
              <w:rPr>
                <w:sz w:val="16"/>
              </w:rPr>
              <w:t>Event records naming member places: Princess Anne town (10 records), Crisfield city (6 records).</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4, 2010 to 2022</w:t>
            </w:r>
          </w:p>
        </w:tc>
        <w:tc>
          <w:tcPr>
            <w:tcW w:type="dxa" w:w="1412"/>
          </w:tcPr>
          <w:p>
            <w:pPr>
              <w:spacing w:after="0"/>
              <w:jc w:val="left"/>
            </w:pPr>
          </w:p>
        </w:tc>
        <w:tc>
          <w:tcPr>
            <w:tcW w:type="dxa" w:w="1819"/>
          </w:tcPr>
          <w:p>
            <w:pPr>
              <w:spacing w:after="0"/>
              <w:jc w:val="left"/>
            </w:pPr>
            <w:r>
              <w:rPr>
                <w:sz w:val="16"/>
              </w:rPr>
              <w:t>Lightning, 2016-06-21, $5,000 property; $0 crops (2016 dollars)</w:t>
            </w:r>
          </w:p>
        </w:tc>
        <w:tc>
          <w:tcPr>
            <w:tcW w:type="dxa" w:w="1948"/>
          </w:tcPr>
          <w:p>
            <w:pPr>
              <w:spacing w:after="0"/>
              <w:jc w:val="left"/>
            </w:pPr>
          </w:p>
        </w:tc>
        <w:tc>
          <w:tcPr>
            <w:tcW w:type="dxa" w:w="1634"/>
          </w:tcPr>
          <w:p>
            <w:pPr>
              <w:spacing w:after="0"/>
              <w:jc w:val="left"/>
            </w:pPr>
            <w:r>
              <w:rPr>
                <w:sz w:val="16"/>
              </w:rPr>
              <w:t>Event records naming member places: Princess Anne town (1 record).</w:t>
            </w: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6, 2006 to 2025 (6 zone-level)</w:t>
            </w:r>
          </w:p>
        </w:tc>
        <w:tc>
          <w:tcPr>
            <w:tcW w:type="dxa" w:w="1412"/>
          </w:tcPr>
          <w:p>
            <w:pPr>
              <w:spacing w:after="0"/>
              <w:jc w:val="left"/>
            </w:pPr>
            <w:r>
              <w:rPr>
                <w:sz w:val="16"/>
              </w:rPr>
              <w:t>45 kt (52 mph) to 58 kt (67 mph) (median 50 kt (58 mph)); 6 with a recorded value</w:t>
            </w:r>
          </w:p>
        </w:tc>
        <w:tc>
          <w:tcPr>
            <w:tcW w:type="dxa" w:w="1819"/>
          </w:tcPr>
          <w:p>
            <w:pPr>
              <w:spacing w:after="0"/>
              <w:jc w:val="left"/>
            </w:pPr>
            <w:r>
              <w:rPr>
                <w:sz w:val="16"/>
              </w:rPr>
              <w:t>58 kt (67 mph) measured gust, High Wind, 2006-09-01; NWS zone MDZ023 (SOMERSET), zone-level: may include parts of neighboring counties</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88, 1969 to 2025</w:t>
            </w:r>
          </w:p>
        </w:tc>
        <w:tc>
          <w:tcPr>
            <w:tcW w:type="dxa" w:w="1412"/>
          </w:tcPr>
          <w:p>
            <w:pPr>
              <w:spacing w:after="0"/>
              <w:jc w:val="left"/>
            </w:pPr>
            <w:r>
              <w:rPr>
                <w:sz w:val="16"/>
              </w:rPr>
              <w:t>50 kt (58 mph) to 79 kt (91 mph) (median 50 kt (58 mph)); 69 with a recorded value</w:t>
            </w:r>
          </w:p>
        </w:tc>
        <w:tc>
          <w:tcPr>
            <w:tcW w:type="dxa" w:w="1819"/>
          </w:tcPr>
          <w:p>
            <w:pPr>
              <w:spacing w:after="0"/>
              <w:jc w:val="left"/>
            </w:pPr>
            <w:r>
              <w:rPr>
                <w:sz w:val="16"/>
              </w:rPr>
              <w:t>79 kt (91 mph), measurement type not recorded, Thunderstorm Wind, 1995-11-11</w:t>
            </w:r>
          </w:p>
        </w:tc>
        <w:tc>
          <w:tcPr>
            <w:tcW w:type="dxa" w:w="1948"/>
          </w:tcPr>
          <w:p>
            <w:pPr>
              <w:spacing w:after="0"/>
              <w:jc w:val="left"/>
            </w:pPr>
            <w:r>
              <w:rPr>
                <w:sz w:val="16"/>
              </w:rPr>
              <w:t>Thunderstorm Wind, 2003-08-16, $100,000 property; crops not reported (2003 dollars)</w:t>
            </w:r>
          </w:p>
        </w:tc>
        <w:tc>
          <w:tcPr>
            <w:tcW w:type="dxa" w:w="1634"/>
          </w:tcPr>
          <w:p>
            <w:pPr>
              <w:spacing w:after="0"/>
              <w:jc w:val="left"/>
            </w:pPr>
            <w:r>
              <w:rPr>
                <w:sz w:val="16"/>
              </w:rPr>
              <w:t>Event records naming member places: Crisfield city (18 records), Princess Anne town (14 records).</w:t>
            </w:r>
          </w:p>
        </w:tc>
        <w:tc>
          <w:tcPr>
            <w:tcW w:type="dxa" w:w="2249"/>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6, 1981 to 2022</w:t>
            </w:r>
          </w:p>
        </w:tc>
        <w:tc>
          <w:tcPr>
            <w:tcW w:type="dxa" w:w="1412"/>
          </w:tcPr>
          <w:p>
            <w:pPr>
              <w:spacing w:after="0"/>
              <w:jc w:val="left"/>
            </w:pPr>
            <w:r>
              <w:rPr>
                <w:sz w:val="16"/>
              </w:rPr>
              <w:t>F/EF0 to F/EF1 (median between F/EF0 and F/EF1); 6 with a recorded value</w:t>
            </w:r>
          </w:p>
        </w:tc>
        <w:tc>
          <w:tcPr>
            <w:tcW w:type="dxa" w:w="1819"/>
          </w:tcPr>
          <w:p>
            <w:pPr>
              <w:spacing w:after="0"/>
              <w:jc w:val="left"/>
            </w:pPr>
            <w:r>
              <w:rPr>
                <w:sz w:val="16"/>
              </w:rPr>
              <w:t>EF1 tornado, 2022-08-04, 2.3 mi within this county, 100 yd wide, $250,000 property; $0 crops (2022 dollars), 1 direct injury</w:t>
            </w:r>
          </w:p>
        </w:tc>
        <w:tc>
          <w:tcPr>
            <w:tcW w:type="dxa" w:w="1948"/>
          </w:tcPr>
          <w:p>
            <w:pPr>
              <w:spacing w:after="0"/>
              <w:jc w:val="left"/>
            </w:pPr>
          </w:p>
        </w:tc>
        <w:tc>
          <w:tcPr>
            <w:tcW w:type="dxa" w:w="1634"/>
          </w:tcPr>
          <w:p>
            <w:pPr>
              <w:spacing w:after="0"/>
              <w:jc w:val="left"/>
            </w:pPr>
            <w:r>
              <w:rPr>
                <w:sz w:val="16"/>
              </w:rPr>
              <w:t>Event records naming member places: Crisfield city (1 record).</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412"/>
          </w:tcPr>
          <w:p>
            <w:pPr>
              <w:spacing w:after="0"/>
              <w:jc w:val="left"/>
            </w:pPr>
          </w:p>
        </w:tc>
        <w:tc>
          <w:tcPr>
            <w:tcW w:type="dxa" w:w="1819"/>
          </w:tcPr>
          <w:p>
            <w:pPr>
              <w:spacing w:after="0"/>
              <w:jc w:val="left"/>
            </w:pPr>
          </w:p>
        </w:tc>
        <w:tc>
          <w:tcPr>
            <w:tcW w:type="dxa" w:w="1948"/>
          </w:tcPr>
          <w:p>
            <w:pPr>
              <w:spacing w:after="0"/>
              <w:jc w:val="left"/>
            </w:pPr>
          </w:p>
        </w:tc>
        <w:tc>
          <w:tcPr>
            <w:tcW w:type="dxa" w:w="1634"/>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76, 1996 to 2026 (76 zone-level)</w:t>
            </w:r>
          </w:p>
        </w:tc>
        <w:tc>
          <w:tcPr>
            <w:tcW w:type="dxa" w:w="1412"/>
          </w:tcPr>
          <w:p>
            <w:pPr>
              <w:spacing w:after="0"/>
              <w:jc w:val="left"/>
            </w:pPr>
          </w:p>
        </w:tc>
        <w:tc>
          <w:tcPr>
            <w:tcW w:type="dxa" w:w="1819"/>
          </w:tcPr>
          <w:p>
            <w:pPr>
              <w:spacing w:after="0"/>
              <w:jc w:val="left"/>
            </w:pPr>
            <w:r>
              <w:rPr>
                <w:sz w:val="16"/>
              </w:rPr>
              <w:t>Winter Weather, 2021-02-18, $15,000 property; $0 crops, reported for the zone (2021 dollars); NWS zone MDZ023 (SOMERSET), zone-level: may include parts of neighboring counties</w:t>
            </w:r>
          </w:p>
        </w:tc>
        <w:tc>
          <w:tcPr>
            <w:tcW w:type="dxa" w:w="1948"/>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1810"/>
        <w:gridCol w:w="2093"/>
        <w:gridCol w:w="3617"/>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1810"/>
            <w:shd w:val="clear" w:color="auto" w:fill="E8E8E8"/>
          </w:tcPr>
          <w:p>
            <w:pPr>
              <w:spacing w:after="0"/>
              <w:jc w:val="left"/>
            </w:pPr>
            <w:r>
              <w:rPr>
                <w:b/>
                <w:sz w:val="16"/>
              </w:rPr>
              <w:t>Title</w:t>
            </w:r>
          </w:p>
        </w:tc>
        <w:tc>
          <w:tcPr>
            <w:tcW w:type="dxa" w:w="2093"/>
            <w:shd w:val="clear" w:color="auto" w:fill="E8E8E8"/>
          </w:tcPr>
          <w:p>
            <w:pPr>
              <w:spacing w:after="0"/>
              <w:jc w:val="left"/>
            </w:pPr>
            <w:r>
              <w:rPr>
                <w:b/>
                <w:sz w:val="16"/>
              </w:rPr>
              <w:t>Mapped hazard</w:t>
            </w:r>
          </w:p>
        </w:tc>
        <w:tc>
          <w:tcPr>
            <w:tcW w:type="dxa" w:w="3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19"/>
          </w:tcPr>
          <w:p>
            <w:pPr>
              <w:spacing w:after="0"/>
              <w:jc w:val="left"/>
            </w:pPr>
            <w:r>
              <w:rPr>
                <w:sz w:val="16"/>
              </w:rPr>
              <w:t>Emergency</w:t>
            </w:r>
          </w:p>
        </w:tc>
        <w:tc>
          <w:tcPr>
            <w:tcW w:type="dxa" w:w="1810"/>
          </w:tcPr>
          <w:p>
            <w:pPr>
              <w:spacing w:after="0"/>
              <w:jc w:val="left"/>
            </w:pPr>
            <w:r>
              <w:rPr>
                <w:sz w:val="16"/>
              </w:rPr>
              <w:t>SEVERE WINTER STORM</w:t>
            </w:r>
          </w:p>
        </w:tc>
        <w:tc>
          <w:tcPr>
            <w:tcW w:type="dxa" w:w="2093"/>
          </w:tcPr>
          <w:p>
            <w:pPr>
              <w:spacing w:after="0"/>
              <w:jc w:val="left"/>
            </w:pPr>
            <w:r>
              <w:rPr>
                <w:sz w:val="16"/>
              </w:rPr>
              <w:t>Winter Weather</w:t>
            </w:r>
          </w:p>
        </w:tc>
        <w:tc>
          <w:tcPr>
            <w:tcW w:type="dxa" w:w="3617"/>
          </w:tcPr>
          <w:p>
            <w:pPr>
              <w:spacing w:after="0"/>
              <w:jc w:val="right"/>
            </w:pPr>
            <w:r>
              <w:rPr>
                <w:sz w:val="16"/>
              </w:rPr>
              <w:t>none found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19"/>
          </w:tcPr>
          <w:p>
            <w:pPr>
              <w:spacing w:after="0"/>
              <w:jc w:val="left"/>
            </w:pPr>
            <w:r>
              <w:rPr>
                <w:sz w:val="16"/>
              </w:rPr>
              <w:t>Major disaster</w:t>
            </w:r>
          </w:p>
        </w:tc>
        <w:tc>
          <w:tcPr>
            <w:tcW w:type="dxa" w:w="1810"/>
          </w:tcPr>
          <w:p>
            <w:pPr>
              <w:spacing w:after="0"/>
              <w:jc w:val="left"/>
            </w:pPr>
            <w:r>
              <w:rPr>
                <w:sz w:val="16"/>
              </w:rPr>
              <w:t>COVID-19 PANDEMIC</w:t>
            </w:r>
          </w:p>
        </w:tc>
        <w:tc>
          <w:tcPr>
            <w:tcW w:type="dxa" w:w="2093"/>
          </w:tcPr>
          <w:p>
            <w:pPr>
              <w:spacing w:after="0"/>
              <w:jc w:val="left"/>
            </w:pPr>
            <w:r>
              <w:rPr>
                <w:sz w:val="16"/>
              </w:rPr>
              <w:t>Non-natural, not counted</w:t>
            </w:r>
          </w:p>
        </w:tc>
        <w:tc>
          <w:tcPr>
            <w:tcW w:type="dxa" w:w="3617"/>
          </w:tcPr>
          <w:p>
            <w:pPr>
              <w:spacing w:after="0"/>
              <w:jc w:val="right"/>
            </w:pPr>
            <w:r>
              <w:rPr>
                <w:sz w:val="16"/>
              </w:rPr>
              <w:t>none placed in this county by FEMA's record; $112,415.86 for this declaration is not placed in any county (see the list below)</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19"/>
          </w:tcPr>
          <w:p>
            <w:pPr>
              <w:spacing w:after="0"/>
              <w:jc w:val="left"/>
            </w:pPr>
            <w:r>
              <w:rPr>
                <w:sz w:val="16"/>
              </w:rPr>
              <w:t>Emergency</w:t>
            </w:r>
          </w:p>
        </w:tc>
        <w:tc>
          <w:tcPr>
            <w:tcW w:type="dxa" w:w="1810"/>
          </w:tcPr>
          <w:p>
            <w:pPr>
              <w:spacing w:after="0"/>
              <w:jc w:val="left"/>
            </w:pPr>
            <w:r>
              <w:rPr>
                <w:sz w:val="16"/>
              </w:rPr>
              <w:t>COVID-19</w:t>
            </w:r>
          </w:p>
        </w:tc>
        <w:tc>
          <w:tcPr>
            <w:tcW w:type="dxa" w:w="2093"/>
          </w:tcPr>
          <w:p>
            <w:pPr>
              <w:spacing w:after="0"/>
              <w:jc w:val="left"/>
            </w:pPr>
            <w:r>
              <w:rPr>
                <w:sz w:val="16"/>
              </w:rPr>
              <w:t>Non-natural, not counted</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DR-4491</w:t>
            </w: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19"/>
          </w:tcPr>
          <w:p>
            <w:pPr>
              <w:spacing w:after="0"/>
              <w:jc w:val="left"/>
            </w:pPr>
            <w:r>
              <w:rPr>
                <w:sz w:val="16"/>
              </w:rPr>
              <w:t>Major disaster</w:t>
            </w:r>
          </w:p>
        </w:tc>
        <w:tc>
          <w:tcPr>
            <w:tcW w:type="dxa" w:w="1810"/>
          </w:tcPr>
          <w:p>
            <w:pPr>
              <w:spacing w:after="0"/>
              <w:jc w:val="left"/>
            </w:pPr>
            <w:r>
              <w:rPr>
                <w:sz w:val="16"/>
              </w:rPr>
              <w:t>HURRICANE SANDY</w:t>
            </w:r>
          </w:p>
        </w:tc>
        <w:tc>
          <w:tcPr>
            <w:tcW w:type="dxa" w:w="2093"/>
          </w:tcPr>
          <w:p>
            <w:pPr>
              <w:spacing w:after="0"/>
              <w:jc w:val="left"/>
            </w:pPr>
            <w:r>
              <w:rPr>
                <w:sz w:val="16"/>
              </w:rPr>
              <w:t>Hurricane</w:t>
            </w:r>
          </w:p>
        </w:tc>
        <w:tc>
          <w:tcPr>
            <w:tcW w:type="dxa" w:w="3617"/>
          </w:tcPr>
          <w:p>
            <w:pPr>
              <w:spacing w:after="0"/>
              <w:jc w:val="right"/>
            </w:pPr>
            <w:r>
              <w:rPr>
                <w:sz w:val="16"/>
              </w:rPr>
              <w:t>$3,290,385.98</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19"/>
          </w:tcPr>
          <w:p>
            <w:pPr>
              <w:spacing w:after="0"/>
              <w:jc w:val="left"/>
            </w:pPr>
            <w:r>
              <w:rPr>
                <w:sz w:val="16"/>
              </w:rPr>
              <w:t>Emergency</w:t>
            </w:r>
          </w:p>
        </w:tc>
        <w:tc>
          <w:tcPr>
            <w:tcW w:type="dxa" w:w="1810"/>
          </w:tcPr>
          <w:p>
            <w:pPr>
              <w:spacing w:after="0"/>
              <w:jc w:val="left"/>
            </w:pPr>
            <w:r>
              <w:rPr>
                <w:sz w:val="16"/>
              </w:rPr>
              <w:t>HURRICANE SANDY</w:t>
            </w:r>
          </w:p>
        </w:tc>
        <w:tc>
          <w:tcPr>
            <w:tcW w:type="dxa" w:w="2093"/>
          </w:tcPr>
          <w:p>
            <w:pPr>
              <w:spacing w:after="0"/>
              <w:jc w:val="left"/>
            </w:pPr>
            <w:r>
              <w:rPr>
                <w:sz w:val="16"/>
              </w:rPr>
              <w:t>Hurricane</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DR-4091</w:t>
            </w: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19"/>
          </w:tcPr>
          <w:p>
            <w:pPr>
              <w:spacing w:after="0"/>
              <w:jc w:val="left"/>
            </w:pPr>
            <w:r>
              <w:rPr>
                <w:sz w:val="16"/>
              </w:rPr>
              <w:t>Major disaster</w:t>
            </w:r>
          </w:p>
        </w:tc>
        <w:tc>
          <w:tcPr>
            <w:tcW w:type="dxa" w:w="1810"/>
          </w:tcPr>
          <w:p>
            <w:pPr>
              <w:spacing w:after="0"/>
              <w:jc w:val="left"/>
            </w:pPr>
            <w:r>
              <w:rPr>
                <w:sz w:val="16"/>
              </w:rPr>
              <w:t>HURRICANE IRENE</w:t>
            </w:r>
          </w:p>
        </w:tc>
        <w:tc>
          <w:tcPr>
            <w:tcW w:type="dxa" w:w="2093"/>
          </w:tcPr>
          <w:p>
            <w:pPr>
              <w:spacing w:after="0"/>
              <w:jc w:val="left"/>
            </w:pPr>
            <w:r>
              <w:rPr>
                <w:sz w:val="16"/>
              </w:rPr>
              <w:t>Hurricane</w:t>
            </w:r>
          </w:p>
        </w:tc>
        <w:tc>
          <w:tcPr>
            <w:tcW w:type="dxa" w:w="3617"/>
          </w:tcPr>
          <w:p>
            <w:pPr>
              <w:spacing w:after="0"/>
              <w:jc w:val="right"/>
            </w:pPr>
            <w:r>
              <w:rPr>
                <w:sz w:val="16"/>
              </w:rPr>
              <w:t>$174,818.10</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19"/>
          </w:tcPr>
          <w:p>
            <w:pPr>
              <w:spacing w:after="0"/>
              <w:jc w:val="left"/>
            </w:pPr>
            <w:r>
              <w:rPr>
                <w:sz w:val="16"/>
              </w:rPr>
              <w:t>Emergency</w:t>
            </w:r>
          </w:p>
        </w:tc>
        <w:tc>
          <w:tcPr>
            <w:tcW w:type="dxa" w:w="1810"/>
          </w:tcPr>
          <w:p>
            <w:pPr>
              <w:spacing w:after="0"/>
              <w:jc w:val="left"/>
            </w:pPr>
            <w:r>
              <w:rPr>
                <w:sz w:val="16"/>
              </w:rPr>
              <w:t>HURRICANE IRENE</w:t>
            </w:r>
          </w:p>
        </w:tc>
        <w:tc>
          <w:tcPr>
            <w:tcW w:type="dxa" w:w="2093"/>
          </w:tcPr>
          <w:p>
            <w:pPr>
              <w:spacing w:after="0"/>
              <w:jc w:val="left"/>
            </w:pPr>
            <w:r>
              <w:rPr>
                <w:sz w:val="16"/>
              </w:rPr>
              <w:t>Hurricane</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DR-4034</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19"/>
          </w:tcPr>
          <w:p>
            <w:pPr>
              <w:spacing w:after="0"/>
              <w:jc w:val="left"/>
            </w:pPr>
            <w:r>
              <w:rPr>
                <w:sz w:val="16"/>
              </w:rPr>
              <w:t>Emergency</w:t>
            </w:r>
          </w:p>
        </w:tc>
        <w:tc>
          <w:tcPr>
            <w:tcW w:type="dxa" w:w="1810"/>
          </w:tcPr>
          <w:p>
            <w:pPr>
              <w:spacing w:after="0"/>
              <w:jc w:val="left"/>
            </w:pPr>
            <w:r>
              <w:rPr>
                <w:sz w:val="16"/>
              </w:rPr>
              <w:t>HURRICANE KATRINA EVACUATION</w:t>
            </w:r>
          </w:p>
        </w:tc>
        <w:tc>
          <w:tcPr>
            <w:tcW w:type="dxa" w:w="2093"/>
          </w:tcPr>
          <w:p>
            <w:pPr>
              <w:spacing w:after="0"/>
              <w:jc w:val="left"/>
            </w:pPr>
            <w:r>
              <w:rPr>
                <w:sz w:val="16"/>
              </w:rPr>
              <w:t>Hurricane: evacuation support, not a local hazard event; not counted</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19"/>
          </w:tcPr>
          <w:p>
            <w:pPr>
              <w:spacing w:after="0"/>
              <w:jc w:val="left"/>
            </w:pPr>
            <w:r>
              <w:rPr>
                <w:sz w:val="16"/>
              </w:rPr>
              <w:t>Major disaster</w:t>
            </w:r>
          </w:p>
        </w:tc>
        <w:tc>
          <w:tcPr>
            <w:tcW w:type="dxa" w:w="1810"/>
          </w:tcPr>
          <w:p>
            <w:pPr>
              <w:spacing w:after="0"/>
              <w:jc w:val="left"/>
            </w:pPr>
            <w:r>
              <w:rPr>
                <w:sz w:val="16"/>
              </w:rPr>
              <w:t>HURRICANE ISABEL</w:t>
            </w:r>
          </w:p>
        </w:tc>
        <w:tc>
          <w:tcPr>
            <w:tcW w:type="dxa" w:w="2093"/>
          </w:tcPr>
          <w:p>
            <w:pPr>
              <w:spacing w:after="0"/>
              <w:jc w:val="left"/>
            </w:pPr>
            <w:r>
              <w:rPr>
                <w:sz w:val="16"/>
              </w:rPr>
              <w:t>Hurricane</w:t>
            </w:r>
          </w:p>
        </w:tc>
        <w:tc>
          <w:tcPr>
            <w:tcW w:type="dxa" w:w="3617"/>
          </w:tcPr>
          <w:p>
            <w:pPr>
              <w:spacing w:after="0"/>
              <w:jc w:val="right"/>
            </w:pPr>
            <w:r>
              <w:rPr>
                <w:sz w:val="16"/>
              </w:rPr>
              <w:t>$123,906.02</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19"/>
          </w:tcPr>
          <w:p>
            <w:pPr>
              <w:spacing w:after="0"/>
              <w:jc w:val="left"/>
            </w:pPr>
            <w:r>
              <w:rPr>
                <w:sz w:val="16"/>
              </w:rPr>
              <w:t>Major disaster</w:t>
            </w:r>
          </w:p>
        </w:tc>
        <w:tc>
          <w:tcPr>
            <w:tcW w:type="dxa" w:w="1810"/>
          </w:tcPr>
          <w:p>
            <w:pPr>
              <w:spacing w:after="0"/>
              <w:jc w:val="left"/>
            </w:pPr>
            <w:r>
              <w:rPr>
                <w:sz w:val="16"/>
              </w:rPr>
              <w:t>HURRICANE FLOYD MAJOR DISASTER DECLARATIONS</w:t>
            </w:r>
          </w:p>
        </w:tc>
        <w:tc>
          <w:tcPr>
            <w:tcW w:type="dxa" w:w="2093"/>
          </w:tcPr>
          <w:p>
            <w:pPr>
              <w:spacing w:after="0"/>
              <w:jc w:val="left"/>
            </w:pPr>
            <w:r>
              <w:rPr>
                <w:sz w:val="16"/>
              </w:rPr>
              <w:t>Hurricane</w:t>
            </w:r>
          </w:p>
        </w:tc>
        <w:tc>
          <w:tcPr>
            <w:tcW w:type="dxa" w:w="3617"/>
          </w:tcPr>
          <w:p>
            <w:pPr>
              <w:spacing w:after="0"/>
              <w:jc w:val="right"/>
            </w:pPr>
            <w:r>
              <w:rPr>
                <w:sz w:val="16"/>
              </w:rPr>
              <w:t>$128,151.02</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19"/>
          </w:tcPr>
          <w:p>
            <w:pPr>
              <w:spacing w:after="0"/>
              <w:jc w:val="left"/>
            </w:pPr>
            <w:r>
              <w:rPr>
                <w:sz w:val="16"/>
              </w:rPr>
              <w:t>Major disaster</w:t>
            </w:r>
          </w:p>
        </w:tc>
        <w:tc>
          <w:tcPr>
            <w:tcW w:type="dxa" w:w="1810"/>
          </w:tcPr>
          <w:p>
            <w:pPr>
              <w:spacing w:after="0"/>
              <w:jc w:val="left"/>
            </w:pPr>
            <w:r>
              <w:rPr>
                <w:sz w:val="16"/>
              </w:rPr>
              <w:t>BLIZZARD OF 96 (SEVERE SNOW STORM)</w:t>
            </w:r>
          </w:p>
        </w:tc>
        <w:tc>
          <w:tcPr>
            <w:tcW w:type="dxa" w:w="2093"/>
          </w:tcPr>
          <w:p>
            <w:pPr>
              <w:spacing w:after="0"/>
              <w:jc w:val="left"/>
            </w:pPr>
            <w:r>
              <w:rPr>
                <w:sz w:val="16"/>
              </w:rPr>
              <w:t>Winter Weather</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19"/>
          </w:tcPr>
          <w:p>
            <w:pPr>
              <w:spacing w:after="0"/>
              <w:jc w:val="left"/>
            </w:pPr>
            <w:r>
              <w:rPr>
                <w:sz w:val="16"/>
              </w:rPr>
              <w:t>Emergency</w:t>
            </w:r>
          </w:p>
        </w:tc>
        <w:tc>
          <w:tcPr>
            <w:tcW w:type="dxa" w:w="1810"/>
          </w:tcPr>
          <w:p>
            <w:pPr>
              <w:spacing w:after="0"/>
              <w:jc w:val="left"/>
            </w:pPr>
            <w:r>
              <w:rPr>
                <w:sz w:val="16"/>
              </w:rPr>
              <w:t>SEVERE SNOWFALL &amp; WINTER STORM</w:t>
            </w:r>
          </w:p>
        </w:tc>
        <w:tc>
          <w:tcPr>
            <w:tcW w:type="dxa" w:w="2093"/>
          </w:tcPr>
          <w:p>
            <w:pPr>
              <w:spacing w:after="0"/>
              <w:jc w:val="left"/>
            </w:pPr>
            <w:r>
              <w:rPr>
                <w:sz w:val="16"/>
              </w:rPr>
              <w:t>Winter Weather</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19"/>
          </w:tcPr>
          <w:p>
            <w:pPr>
              <w:spacing w:after="0"/>
              <w:jc w:val="left"/>
            </w:pPr>
            <w:r>
              <w:rPr>
                <w:sz w:val="16"/>
              </w:rPr>
              <w:t>Major disaster</w:t>
            </w:r>
          </w:p>
        </w:tc>
        <w:tc>
          <w:tcPr>
            <w:tcW w:type="dxa" w:w="1810"/>
          </w:tcPr>
          <w:p>
            <w:pPr>
              <w:spacing w:after="0"/>
              <w:jc w:val="left"/>
            </w:pPr>
            <w:r>
              <w:rPr>
                <w:sz w:val="16"/>
              </w:rPr>
              <w:t>ICE CONDITIONS</w:t>
            </w:r>
          </w:p>
        </w:tc>
        <w:tc>
          <w:tcPr>
            <w:tcW w:type="dxa" w:w="2093"/>
          </w:tcPr>
          <w:p>
            <w:pPr>
              <w:spacing w:after="0"/>
              <w:jc w:val="left"/>
            </w:pPr>
            <w:r>
              <w:rPr>
                <w:sz w:val="16"/>
              </w:rPr>
              <w:t>Winter Weather</w:t>
            </w:r>
          </w:p>
        </w:tc>
        <w:tc>
          <w:tcPr>
            <w:tcW w:type="dxa" w:w="3617"/>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19"/>
          </w:tcPr>
          <w:p>
            <w:pPr>
              <w:spacing w:after="0"/>
              <w:jc w:val="left"/>
            </w:pPr>
            <w:r>
              <w:rPr>
                <w:sz w:val="16"/>
              </w:rPr>
              <w:t>Major disaster</w:t>
            </w:r>
          </w:p>
        </w:tc>
        <w:tc>
          <w:tcPr>
            <w:tcW w:type="dxa" w:w="1810"/>
          </w:tcPr>
          <w:p>
            <w:pPr>
              <w:spacing w:after="0"/>
              <w:jc w:val="left"/>
            </w:pPr>
            <w:r>
              <w:rPr>
                <w:sz w:val="16"/>
              </w:rPr>
              <w:t>TROPICAL STORM AGNES</w:t>
            </w:r>
          </w:p>
        </w:tc>
        <w:tc>
          <w:tcPr>
            <w:tcW w:type="dxa" w:w="2093"/>
          </w:tcPr>
          <w:p>
            <w:pPr>
              <w:spacing w:after="0"/>
              <w:jc w:val="left"/>
            </w:pPr>
            <w:r>
              <w:rPr>
                <w:sz w:val="16"/>
              </w:rPr>
              <w:t>Inland Flooding (primary); also designated: Hurricane</w:t>
            </w:r>
          </w:p>
        </w:tc>
        <w:tc>
          <w:tcPr>
            <w:tcW w:type="dxa" w:w="3617"/>
          </w:tcPr>
          <w:p>
            <w:pPr>
              <w:spacing w:after="0"/>
              <w:jc w:val="right"/>
            </w:pPr>
            <w:r>
              <w:rPr>
                <w:sz w:val="16"/>
              </w:rPr>
              <w:t>none found</w:t>
            </w:r>
          </w:p>
        </w:tc>
        <w:tc>
          <w:tcPr>
            <w:tcW w:type="dxa" w:w="1274"/>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922"/>
        <w:gridCol w:w="1614"/>
        <w:gridCol w:w="1130"/>
        <w:gridCol w:w="1875"/>
        <w:gridCol w:w="1811"/>
        <w:gridCol w:w="3275"/>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922"/>
            <w:shd w:val="clear" w:color="auto" w:fill="E8E8E8"/>
          </w:tcPr>
          <w:p>
            <w:pPr>
              <w:spacing w:after="0"/>
              <w:jc w:val="left"/>
            </w:pPr>
            <w:r>
              <w:rPr>
                <w:b/>
                <w:sz w:val="16"/>
              </w:rPr>
              <w:t>Magnitude or extent</w:t>
            </w:r>
          </w:p>
        </w:tc>
        <w:tc>
          <w:tcPr>
            <w:tcW w:type="dxa" w:w="16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Flags</w:t>
            </w:r>
          </w:p>
        </w:tc>
        <w:tc>
          <w:tcPr>
            <w:tcW w:type="dxa" w:w="32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2025-07-08</w:t>
            </w:r>
          </w:p>
        </w:tc>
        <w:tc>
          <w:tcPr>
            <w:tcW w:type="dxa" w:w="1449"/>
          </w:tcPr>
          <w:p>
            <w:pPr>
              <w:spacing w:after="0"/>
              <w:jc w:val="left"/>
            </w:pPr>
            <w:r>
              <w:rPr>
                <w:sz w:val="16"/>
              </w:rPr>
              <w:t>Thunderstorm Wind</w:t>
            </w:r>
          </w:p>
        </w:tc>
        <w:tc>
          <w:tcPr>
            <w:tcW w:type="dxa" w:w="1922"/>
          </w:tcPr>
          <w:p>
            <w:pPr>
              <w:spacing w:after="0"/>
              <w:jc w:val="left"/>
            </w:pPr>
            <w:r>
              <w:rPr>
                <w:sz w:val="16"/>
              </w:rPr>
              <w:t>60 kt (69 mph) estimated gust</w:t>
            </w:r>
          </w:p>
        </w:tc>
        <w:tc>
          <w:tcPr>
            <w:tcW w:type="dxa" w:w="1614"/>
          </w:tcPr>
          <w:p>
            <w:pPr>
              <w:spacing w:after="0"/>
              <w:jc w:val="left"/>
            </w:pPr>
            <w:r>
              <w:rPr>
                <w:sz w:val="16"/>
              </w:rPr>
              <w:t>$20,000 property; $1,000 crops (2025 dollars)</w:t>
            </w:r>
          </w:p>
        </w:tc>
        <w:tc>
          <w:tcPr>
            <w:tcW w:type="dxa" w:w="1130"/>
          </w:tcPr>
          <w:p>
            <w:pPr>
              <w:spacing w:after="0"/>
              <w:jc w:val="right"/>
            </w:pPr>
            <w:r>
              <w:rPr>
                <w:sz w:val="16"/>
              </w:rPr>
              <w:t>0, 1</w:t>
            </w:r>
          </w:p>
        </w:tc>
        <w:tc>
          <w:tcPr>
            <w:tcW w:type="dxa" w:w="1875"/>
          </w:tcPr>
          <w:p>
            <w:pPr>
              <w:spacing w:after="0"/>
              <w:jc w:val="left"/>
            </w:pPr>
            <w:r>
              <w:rPr>
                <w:sz w:val="16"/>
              </w:rPr>
              <w:t>COSTEN</w:t>
            </w:r>
          </w:p>
        </w:tc>
        <w:tc>
          <w:tcPr>
            <w:tcW w:type="dxa" w:w="1811"/>
          </w:tcPr>
          <w:p>
            <w:pPr>
              <w:spacing w:after="0"/>
              <w:jc w:val="left"/>
            </w:pPr>
            <w:r>
              <w:rPr>
                <w:sz w:val="16"/>
              </w:rPr>
              <w:t>new since last plan; within last 5 years</w:t>
            </w: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2022-08-04</w:t>
            </w:r>
          </w:p>
        </w:tc>
        <w:tc>
          <w:tcPr>
            <w:tcW w:type="dxa" w:w="1449"/>
          </w:tcPr>
          <w:p>
            <w:pPr>
              <w:spacing w:after="0"/>
              <w:jc w:val="left"/>
            </w:pPr>
            <w:r>
              <w:rPr>
                <w:sz w:val="16"/>
              </w:rPr>
              <w:t>Tornado</w:t>
            </w:r>
          </w:p>
        </w:tc>
        <w:tc>
          <w:tcPr>
            <w:tcW w:type="dxa" w:w="1922"/>
          </w:tcPr>
          <w:p>
            <w:pPr>
              <w:spacing w:after="0"/>
              <w:jc w:val="left"/>
            </w:pPr>
            <w:r>
              <w:rPr>
                <w:sz w:val="16"/>
              </w:rPr>
              <w:t>EF1, 2.3 mi within this county, 100 yd wide</w:t>
            </w:r>
          </w:p>
        </w:tc>
        <w:tc>
          <w:tcPr>
            <w:tcW w:type="dxa" w:w="1614"/>
          </w:tcPr>
          <w:p>
            <w:pPr>
              <w:spacing w:after="0"/>
              <w:jc w:val="left"/>
            </w:pPr>
            <w:r>
              <w:rPr>
                <w:sz w:val="16"/>
              </w:rPr>
              <w:t>$250,000 property; $0 crops (2022 dollars)</w:t>
            </w:r>
          </w:p>
        </w:tc>
        <w:tc>
          <w:tcPr>
            <w:tcW w:type="dxa" w:w="1130"/>
          </w:tcPr>
          <w:p>
            <w:pPr>
              <w:spacing w:after="0"/>
              <w:jc w:val="right"/>
            </w:pPr>
            <w:r>
              <w:rPr>
                <w:sz w:val="16"/>
              </w:rPr>
              <w:t>0, 1</w:t>
            </w:r>
          </w:p>
        </w:tc>
        <w:tc>
          <w:tcPr>
            <w:tcW w:type="dxa" w:w="1875"/>
          </w:tcPr>
          <w:p>
            <w:pPr>
              <w:spacing w:after="0"/>
              <w:jc w:val="left"/>
            </w:pPr>
            <w:r>
              <w:rPr>
                <w:sz w:val="16"/>
              </w:rPr>
              <w:t>RHODES PT to EWELL</w:t>
            </w:r>
          </w:p>
        </w:tc>
        <w:tc>
          <w:tcPr>
            <w:tcW w:type="dxa" w:w="1811"/>
          </w:tcPr>
          <w:p>
            <w:pPr>
              <w:spacing w:after="0"/>
              <w:jc w:val="left"/>
            </w:pPr>
            <w:r>
              <w:rPr>
                <w:sz w:val="16"/>
              </w:rPr>
              <w:t>during plan review, check whether your last plan included it; within last 5 years</w:t>
            </w: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2016-10-09</w:t>
            </w:r>
          </w:p>
        </w:tc>
        <w:tc>
          <w:tcPr>
            <w:tcW w:type="dxa" w:w="1449"/>
          </w:tcPr>
          <w:p>
            <w:pPr>
              <w:spacing w:after="0"/>
              <w:jc w:val="left"/>
            </w:pPr>
            <w:r>
              <w:rPr>
                <w:sz w:val="16"/>
              </w:rPr>
              <w:t>Flood</w:t>
            </w:r>
          </w:p>
        </w:tc>
        <w:tc>
          <w:tcPr>
            <w:tcW w:type="dxa" w:w="1922"/>
          </w:tcPr>
          <w:p>
            <w:pPr>
              <w:spacing w:after="0"/>
              <w:jc w:val="left"/>
            </w:pPr>
          </w:p>
        </w:tc>
        <w:tc>
          <w:tcPr>
            <w:tcW w:type="dxa" w:w="1614"/>
          </w:tcPr>
          <w:p>
            <w:pPr>
              <w:spacing w:after="0"/>
              <w:jc w:val="left"/>
            </w:pPr>
            <w:r>
              <w:rPr>
                <w:sz w:val="16"/>
              </w:rPr>
              <w:t>$500,000 property; $0 crops (2016 dollars)</w:t>
            </w:r>
          </w:p>
        </w:tc>
        <w:tc>
          <w:tcPr>
            <w:tcW w:type="dxa" w:w="1130"/>
          </w:tcPr>
          <w:p>
            <w:pPr>
              <w:spacing w:after="0"/>
              <w:jc w:val="right"/>
            </w:pPr>
            <w:r>
              <w:rPr>
                <w:sz w:val="16"/>
              </w:rPr>
              <w:t>0, 0</w:t>
            </w:r>
          </w:p>
        </w:tc>
        <w:tc>
          <w:tcPr>
            <w:tcW w:type="dxa" w:w="1875"/>
          </w:tcPr>
          <w:p>
            <w:pPr>
              <w:spacing w:after="0"/>
              <w:jc w:val="left"/>
            </w:pPr>
            <w:r>
              <w:rPr>
                <w:sz w:val="16"/>
              </w:rPr>
              <w:t>PRINCESS ANNE to WEST</w:t>
            </w:r>
          </w:p>
        </w:tc>
        <w:tc>
          <w:tcPr>
            <w:tcW w:type="dxa" w:w="1811"/>
          </w:tcPr>
          <w:p>
            <w:pPr>
              <w:spacing w:after="0"/>
              <w:jc w:val="left"/>
            </w:pPr>
          </w:p>
        </w:tc>
        <w:tc>
          <w:tcPr>
            <w:tcW w:type="dxa" w:w="32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449"/>
          </w:tcPr>
          <w:p>
            <w:pPr>
              <w:spacing w:after="0"/>
              <w:jc w:val="left"/>
            </w:pPr>
            <w:r>
              <w:rPr>
                <w:sz w:val="16"/>
              </w:rPr>
              <w:t>Coastal Flood</w:t>
            </w:r>
          </w:p>
        </w:tc>
        <w:tc>
          <w:tcPr>
            <w:tcW w:type="dxa" w:w="1922"/>
          </w:tcPr>
          <w:p>
            <w:pPr>
              <w:spacing w:after="0"/>
              <w:jc w:val="left"/>
            </w:pPr>
          </w:p>
        </w:tc>
        <w:tc>
          <w:tcPr>
            <w:tcW w:type="dxa" w:w="1614"/>
          </w:tcPr>
          <w:p>
            <w:pPr>
              <w:spacing w:after="0"/>
              <w:jc w:val="left"/>
            </w:pPr>
            <w:r>
              <w:rPr>
                <w:sz w:val="16"/>
              </w:rPr>
              <w:t>$5,000,000 property; $0 crops, reported for the zone (2012 dollars)</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49"/>
          </w:tcPr>
          <w:p>
            <w:pPr>
              <w:spacing w:after="0"/>
              <w:jc w:val="left"/>
            </w:pPr>
            <w:r>
              <w:rPr>
                <w:sz w:val="16"/>
              </w:rPr>
              <w:t>Heat</w:t>
            </w:r>
          </w:p>
        </w:tc>
        <w:tc>
          <w:tcPr>
            <w:tcW w:type="dxa" w:w="1922"/>
          </w:tcPr>
          <w:p>
            <w:pPr>
              <w:spacing w:after="0"/>
              <w:jc w:val="left"/>
            </w:pPr>
          </w:p>
        </w:tc>
        <w:tc>
          <w:tcPr>
            <w:tcW w:type="dxa" w:w="1614"/>
          </w:tcPr>
          <w:p>
            <w:pPr>
              <w:spacing w:after="0"/>
              <w:jc w:val="left"/>
            </w:pPr>
            <w:r>
              <w:rPr>
                <w:sz w:val="16"/>
              </w:rPr>
              <w:t>$0 property; $0 crops, reported for the zone (2012 dollars)</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Excessive Heat, Heat</w:t>
            </w:r>
          </w:p>
        </w:tc>
      </w:tr>
      <w:tr>
        <w:trPr>
          <w:cantSplit/>
        </w:trPr>
        <w:tc>
          <w:tcPr>
            <w:tcW w:type="dxa" w:w="1037"/>
          </w:tcPr>
          <w:p>
            <w:pPr>
              <w:spacing w:after="0"/>
              <w:jc w:val="left"/>
            </w:pPr>
            <w:r>
              <w:rPr>
                <w:sz w:val="16"/>
              </w:rPr>
              <w:t>2006-09-01</w:t>
            </w:r>
          </w:p>
        </w:tc>
        <w:tc>
          <w:tcPr>
            <w:tcW w:type="dxa" w:w="1449"/>
          </w:tcPr>
          <w:p>
            <w:pPr>
              <w:spacing w:after="0"/>
              <w:jc w:val="left"/>
            </w:pPr>
            <w:r>
              <w:rPr>
                <w:sz w:val="16"/>
              </w:rPr>
              <w:t>High Wind</w:t>
            </w:r>
          </w:p>
        </w:tc>
        <w:tc>
          <w:tcPr>
            <w:tcW w:type="dxa" w:w="1922"/>
          </w:tcPr>
          <w:p>
            <w:pPr>
              <w:spacing w:after="0"/>
              <w:jc w:val="left"/>
            </w:pPr>
            <w:r>
              <w:rPr>
                <w:sz w:val="16"/>
              </w:rPr>
              <w:t>58 kt (67 mph) measured gust</w:t>
            </w:r>
          </w:p>
        </w:tc>
        <w:tc>
          <w:tcPr>
            <w:tcW w:type="dxa" w:w="1614"/>
          </w:tcPr>
          <w:p>
            <w:pPr>
              <w:spacing w:after="0"/>
              <w:jc w:val="left"/>
            </w:pPr>
            <w:r>
              <w:rPr>
                <w:sz w:val="16"/>
              </w:rPr>
              <w:t>$1,000,000 property; crops not reported, reported for the zone (2006 dollars)</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1999-09-15</w:t>
            </w:r>
          </w:p>
        </w:tc>
        <w:tc>
          <w:tcPr>
            <w:tcW w:type="dxa" w:w="1449"/>
          </w:tcPr>
          <w:p>
            <w:pPr>
              <w:spacing w:after="0"/>
              <w:jc w:val="left"/>
            </w:pPr>
            <w:r>
              <w:rPr>
                <w:sz w:val="16"/>
              </w:rPr>
              <w:t>Hurricane (Typhoon)</w:t>
            </w:r>
          </w:p>
        </w:tc>
        <w:tc>
          <w:tcPr>
            <w:tcW w:type="dxa" w:w="1922"/>
          </w:tcPr>
          <w:p>
            <w:pPr>
              <w:spacing w:after="0"/>
              <w:jc w:val="left"/>
            </w:pPr>
          </w:p>
        </w:tc>
        <w:tc>
          <w:tcPr>
            <w:tcW w:type="dxa" w:w="1614"/>
          </w:tcPr>
          <w:p>
            <w:pPr>
              <w:spacing w:after="0"/>
              <w:jc w:val="left"/>
            </w:pPr>
            <w:r>
              <w:rPr>
                <w:sz w:val="16"/>
              </w:rPr>
              <w:t>$250,000 property; $500,000 crops, reported for the zone (1999 dollars)</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1998-11-01</w:t>
            </w:r>
          </w:p>
        </w:tc>
        <w:tc>
          <w:tcPr>
            <w:tcW w:type="dxa" w:w="1449"/>
          </w:tcPr>
          <w:p>
            <w:pPr>
              <w:spacing w:after="0"/>
              <w:jc w:val="left"/>
            </w:pPr>
            <w:r>
              <w:rPr>
                <w:sz w:val="16"/>
              </w:rPr>
              <w:t>Drought</w:t>
            </w:r>
          </w:p>
        </w:tc>
        <w:tc>
          <w:tcPr>
            <w:tcW w:type="dxa" w:w="1922"/>
          </w:tcPr>
          <w:p>
            <w:pPr>
              <w:spacing w:after="0"/>
              <w:jc w:val="left"/>
            </w:pPr>
          </w:p>
        </w:tc>
        <w:tc>
          <w:tcPr>
            <w:tcW w:type="dxa" w:w="1614"/>
          </w:tcPr>
          <w:p>
            <w:pPr>
              <w:spacing w:after="0"/>
              <w:jc w:val="left"/>
            </w:pPr>
            <w:r>
              <w:rPr>
                <w:sz w:val="16"/>
              </w:rPr>
              <w:t>property not reported; $2,000,000 crops, reported for the zone (1998 dollars)</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Drought</w:t>
            </w:r>
          </w:p>
        </w:tc>
      </w:tr>
      <w:tr>
        <w:trPr>
          <w:cantSplit/>
        </w:trPr>
        <w:tc>
          <w:tcPr>
            <w:tcW w:type="dxa" w:w="1037"/>
          </w:tcPr>
          <w:p>
            <w:pPr>
              <w:spacing w:after="0"/>
              <w:jc w:val="left"/>
            </w:pPr>
            <w:r>
              <w:rPr>
                <w:sz w:val="16"/>
              </w:rPr>
              <w:t>1998-06-16</w:t>
            </w:r>
          </w:p>
        </w:tc>
        <w:tc>
          <w:tcPr>
            <w:tcW w:type="dxa" w:w="1449"/>
          </w:tcPr>
          <w:p>
            <w:pPr>
              <w:spacing w:after="0"/>
              <w:jc w:val="left"/>
            </w:pPr>
            <w:r>
              <w:rPr>
                <w:sz w:val="16"/>
              </w:rPr>
              <w:t>Hail</w:t>
            </w:r>
          </w:p>
        </w:tc>
        <w:tc>
          <w:tcPr>
            <w:tcW w:type="dxa" w:w="1922"/>
          </w:tcPr>
          <w:p>
            <w:pPr>
              <w:spacing w:after="0"/>
              <w:jc w:val="left"/>
            </w:pPr>
            <w:r>
              <w:rPr>
                <w:sz w:val="16"/>
              </w:rPr>
              <w:t>1.75 in</w:t>
            </w:r>
          </w:p>
        </w:tc>
        <w:tc>
          <w:tcPr>
            <w:tcW w:type="dxa" w:w="1614"/>
          </w:tcPr>
          <w:p>
            <w:pPr>
              <w:spacing w:after="0"/>
              <w:jc w:val="left"/>
            </w:pPr>
            <w:r>
              <w:rPr>
                <w:sz w:val="16"/>
              </w:rPr>
              <w:t>damage not reported</w:t>
            </w:r>
          </w:p>
        </w:tc>
        <w:tc>
          <w:tcPr>
            <w:tcW w:type="dxa" w:w="1130"/>
          </w:tcPr>
          <w:p>
            <w:pPr>
              <w:spacing w:after="0"/>
              <w:jc w:val="right"/>
            </w:pPr>
            <w:r>
              <w:rPr>
                <w:sz w:val="16"/>
              </w:rPr>
              <w:t>0, 0</w:t>
            </w:r>
          </w:p>
        </w:tc>
        <w:tc>
          <w:tcPr>
            <w:tcW w:type="dxa" w:w="1875"/>
          </w:tcPr>
          <w:p>
            <w:pPr>
              <w:spacing w:after="0"/>
              <w:jc w:val="left"/>
            </w:pPr>
            <w:r>
              <w:rPr>
                <w:sz w:val="16"/>
              </w:rPr>
              <w:t>PRINCESS ANNE</w:t>
            </w:r>
          </w:p>
        </w:tc>
        <w:tc>
          <w:tcPr>
            <w:tcW w:type="dxa" w:w="1811"/>
          </w:tcPr>
          <w:p>
            <w:pPr>
              <w:spacing w:after="0"/>
              <w:jc w:val="left"/>
            </w:pPr>
          </w:p>
        </w:tc>
        <w:tc>
          <w:tcPr>
            <w:tcW w:type="dxa" w:w="3275"/>
          </w:tcPr>
          <w:p>
            <w:pPr>
              <w:spacing w:after="0"/>
              <w:jc w:val="left"/>
            </w:pPr>
            <w:r>
              <w:rPr>
                <w:sz w:val="16"/>
              </w:rPr>
              <w:t>B1-c worst recorded: Hail</w:t>
            </w:r>
          </w:p>
        </w:tc>
      </w:tr>
      <w:tr>
        <w:trPr>
          <w:cantSplit/>
        </w:trPr>
        <w:tc>
          <w:tcPr>
            <w:tcW w:type="dxa" w:w="1037"/>
          </w:tcPr>
          <w:p>
            <w:pPr>
              <w:spacing w:after="0"/>
              <w:jc w:val="left"/>
            </w:pPr>
            <w:r>
              <w:rPr>
                <w:sz w:val="16"/>
              </w:rPr>
              <w:t>1996-02-05</w:t>
            </w:r>
          </w:p>
        </w:tc>
        <w:tc>
          <w:tcPr>
            <w:tcW w:type="dxa" w:w="1449"/>
          </w:tcPr>
          <w:p>
            <w:pPr>
              <w:spacing w:after="0"/>
              <w:jc w:val="left"/>
            </w:pPr>
            <w:r>
              <w:rPr>
                <w:sz w:val="16"/>
              </w:rPr>
              <w:t>Cold/Wind Chill</w:t>
            </w:r>
          </w:p>
        </w:tc>
        <w:tc>
          <w:tcPr>
            <w:tcW w:type="dxa" w:w="1922"/>
          </w:tcPr>
          <w:p>
            <w:pPr>
              <w:spacing w:after="0"/>
              <w:jc w:val="left"/>
            </w:pPr>
          </w:p>
        </w:tc>
        <w:tc>
          <w:tcPr>
            <w:tcW w:type="dxa" w:w="1614"/>
          </w:tcPr>
          <w:p>
            <w:pPr>
              <w:spacing w:after="0"/>
              <w:jc w:val="left"/>
            </w:pPr>
            <w:r>
              <w:rPr>
                <w:sz w:val="16"/>
              </w:rPr>
              <w:t>damage not reported</w:t>
            </w:r>
          </w:p>
        </w:tc>
        <w:tc>
          <w:tcPr>
            <w:tcW w:type="dxa" w:w="1130"/>
          </w:tcPr>
          <w:p>
            <w:pPr>
              <w:spacing w:after="0"/>
              <w:jc w:val="right"/>
            </w:pPr>
            <w:r>
              <w:rPr>
                <w:sz w:val="16"/>
              </w:rPr>
              <w:t>0, 0</w:t>
            </w:r>
          </w:p>
        </w:tc>
        <w:tc>
          <w:tcPr>
            <w:tcW w:type="dxa" w:w="1875"/>
          </w:tcPr>
          <w:p>
            <w:pPr>
              <w:spacing w:after="0"/>
              <w:jc w:val="left"/>
            </w:pPr>
            <w:r>
              <w:rPr>
                <w:sz w:val="16"/>
              </w:rPr>
              <w:t>NWS zone MDZ023 (SOMERSET), zone-level: may include parts of neighboring counties</w:t>
            </w:r>
          </w:p>
        </w:tc>
        <w:tc>
          <w:tcPr>
            <w:tcW w:type="dxa" w:w="1811"/>
          </w:tcPr>
          <w:p>
            <w:pPr>
              <w:spacing w:after="0"/>
              <w:jc w:val="left"/>
            </w:pPr>
          </w:p>
        </w:tc>
        <w:tc>
          <w:tcPr>
            <w:tcW w:type="dxa" w:w="32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1995-11-11</w:t>
            </w:r>
          </w:p>
        </w:tc>
        <w:tc>
          <w:tcPr>
            <w:tcW w:type="dxa" w:w="1449"/>
          </w:tcPr>
          <w:p>
            <w:pPr>
              <w:spacing w:after="0"/>
              <w:jc w:val="left"/>
            </w:pPr>
            <w:r>
              <w:rPr>
                <w:sz w:val="16"/>
              </w:rPr>
              <w:t>Thunderstorm Wind</w:t>
            </w:r>
          </w:p>
        </w:tc>
        <w:tc>
          <w:tcPr>
            <w:tcW w:type="dxa" w:w="1922"/>
          </w:tcPr>
          <w:p>
            <w:pPr>
              <w:spacing w:after="0"/>
              <w:jc w:val="left"/>
            </w:pPr>
            <w:r>
              <w:rPr>
                <w:sz w:val="16"/>
              </w:rPr>
              <w:t>79 kt (91 mph), measurement type not recorded</w:t>
            </w:r>
          </w:p>
        </w:tc>
        <w:tc>
          <w:tcPr>
            <w:tcW w:type="dxa" w:w="1614"/>
          </w:tcPr>
          <w:p>
            <w:pPr>
              <w:spacing w:after="0"/>
              <w:jc w:val="left"/>
            </w:pPr>
            <w:r>
              <w:rPr>
                <w:sz w:val="16"/>
              </w:rPr>
              <w:t>$50,000 property; crops not recorded (1995 dollars)</w:t>
            </w:r>
          </w:p>
        </w:tc>
        <w:tc>
          <w:tcPr>
            <w:tcW w:type="dxa" w:w="1130"/>
          </w:tcPr>
          <w:p>
            <w:pPr>
              <w:spacing w:after="0"/>
              <w:jc w:val="right"/>
            </w:pPr>
            <w:r>
              <w:rPr>
                <w:sz w:val="16"/>
              </w:rPr>
              <w:t>0, 0</w:t>
            </w:r>
          </w:p>
        </w:tc>
        <w:tc>
          <w:tcPr>
            <w:tcW w:type="dxa" w:w="1875"/>
          </w:tcPr>
          <w:p>
            <w:pPr>
              <w:spacing w:after="0"/>
              <w:jc w:val="left"/>
            </w:pPr>
            <w:r>
              <w:rPr>
                <w:sz w:val="16"/>
              </w:rPr>
              <w:t>Smith Island</w:t>
            </w:r>
          </w:p>
        </w:tc>
        <w:tc>
          <w:tcPr>
            <w:tcW w:type="dxa" w:w="1811"/>
          </w:tcPr>
          <w:p>
            <w:pPr>
              <w:spacing w:after="0"/>
              <w:jc w:val="left"/>
            </w:pPr>
          </w:p>
        </w:tc>
        <w:tc>
          <w:tcPr>
            <w:tcW w:type="dxa" w:w="3275"/>
          </w:tcPr>
          <w:p>
            <w:pPr>
              <w:spacing w:after="0"/>
              <w:jc w:val="left"/>
            </w:pPr>
            <w:r>
              <w:rPr>
                <w:sz w:val="16"/>
              </w:rPr>
              <w:t>B1-c worst recorded: Thunderstorm Wind</w:t>
            </w:r>
          </w:p>
        </w:tc>
      </w:tr>
      <w:tr>
        <w:trPr>
          <w:cantSplit/>
        </w:trPr>
        <w:tc>
          <w:tcPr>
            <w:tcW w:type="dxa" w:w="1037"/>
          </w:tcPr>
          <w:p>
            <w:pPr>
              <w:spacing w:after="0"/>
              <w:jc w:val="left"/>
            </w:pPr>
            <w:r>
              <w:rPr>
                <w:sz w:val="16"/>
              </w:rPr>
              <w:t>1988-06-26</w:t>
            </w:r>
          </w:p>
        </w:tc>
        <w:tc>
          <w:tcPr>
            <w:tcW w:type="dxa" w:w="1449"/>
          </w:tcPr>
          <w:p>
            <w:pPr>
              <w:spacing w:after="0"/>
              <w:jc w:val="left"/>
            </w:pPr>
            <w:r>
              <w:rPr>
                <w:sz w:val="16"/>
              </w:rPr>
              <w:t>Thunderstorm Wind</w:t>
            </w:r>
          </w:p>
        </w:tc>
        <w:tc>
          <w:tcPr>
            <w:tcW w:type="dxa" w:w="1922"/>
          </w:tcPr>
          <w:p>
            <w:pPr>
              <w:spacing w:after="0"/>
              <w:jc w:val="left"/>
            </w:pPr>
            <w:r>
              <w:rPr>
                <w:sz w:val="16"/>
              </w:rPr>
              <w:t>speed not recorded</w:t>
            </w:r>
          </w:p>
        </w:tc>
        <w:tc>
          <w:tcPr>
            <w:tcW w:type="dxa" w:w="1614"/>
          </w:tcPr>
          <w:p>
            <w:pPr>
              <w:spacing w:after="0"/>
              <w:jc w:val="left"/>
            </w:pPr>
            <w:r>
              <w:rPr>
                <w:sz w:val="16"/>
              </w:rPr>
              <w:t>damage not recorded (pre-1996 record)</w:t>
            </w:r>
          </w:p>
        </w:tc>
        <w:tc>
          <w:tcPr>
            <w:tcW w:type="dxa" w:w="1130"/>
          </w:tcPr>
          <w:p>
            <w:pPr>
              <w:spacing w:after="0"/>
              <w:jc w:val="right"/>
            </w:pPr>
            <w:r>
              <w:rPr>
                <w:sz w:val="16"/>
              </w:rPr>
              <w:t>0, 4</w:t>
            </w:r>
          </w:p>
        </w:tc>
        <w:tc>
          <w:tcPr>
            <w:tcW w:type="dxa" w:w="1875"/>
          </w:tcPr>
          <w:p>
            <w:pPr>
              <w:spacing w:after="0"/>
              <w:jc w:val="left"/>
            </w:pPr>
            <w:r>
              <w:rPr>
                <w:sz w:val="16"/>
              </w:rPr>
              <w:t>location not recorded</w:t>
            </w:r>
          </w:p>
        </w:tc>
        <w:tc>
          <w:tcPr>
            <w:tcW w:type="dxa" w:w="1811"/>
          </w:tcPr>
          <w:p>
            <w:pPr>
              <w:spacing w:after="0"/>
              <w:jc w:val="left"/>
            </w:pPr>
          </w:p>
        </w:tc>
        <w:tc>
          <w:tcPr>
            <w:tcW w:type="dxa" w:w="32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3.67</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7"/>
          </w:tcPr>
          <w:p>
            <w:pPr>
              <w:spacing w:after="0"/>
              <w:jc w:val="left"/>
            </w:pPr>
            <w:r>
              <w:rPr>
                <w:sz w:val="16"/>
              </w:rPr>
              <w:t>event-days per year</w:t>
            </w:r>
          </w:p>
        </w:tc>
        <w:tc>
          <w:tcPr>
            <w:tcW w:type="dxa" w:w="1565"/>
          </w:tcPr>
          <w:p>
            <w:pPr>
              <w:spacing w:after="0"/>
              <w:jc w:val="left"/>
            </w:pPr>
            <w:r>
              <w:rPr>
                <w:sz w:val="16"/>
              </w:rPr>
              <w:t>about 1.05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20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4.46</w:t>
            </w:r>
          </w:p>
        </w:tc>
        <w:tc>
          <w:tcPr>
            <w:tcW w:type="dxa" w:w="1437"/>
          </w:tcPr>
          <w:p>
            <w:pPr>
              <w:spacing w:after="0"/>
              <w:jc w:val="left"/>
            </w:pPr>
            <w:r>
              <w:rPr>
                <w:sz w:val="16"/>
              </w:rPr>
              <w:t>event-days per year</w:t>
            </w:r>
          </w:p>
        </w:tc>
        <w:tc>
          <w:tcPr>
            <w:tcW w:type="dxa" w:w="1565"/>
          </w:tcPr>
          <w:p>
            <w:pPr>
              <w:spacing w:after="0"/>
              <w:jc w:val="left"/>
            </w:pPr>
            <w:r>
              <w:rPr>
                <w:sz w:val="16"/>
              </w:rPr>
              <w:t>about 4.46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126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4.46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0.000967</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0.0967%</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0.95</w:t>
            </w:r>
          </w:p>
        </w:tc>
        <w:tc>
          <w:tcPr>
            <w:tcW w:type="dxa" w:w="1437"/>
          </w:tcPr>
          <w:p>
            <w:pPr>
              <w:spacing w:after="0"/>
              <w:jc w:val="left"/>
            </w:pPr>
            <w:r>
              <w:rPr>
                <w:sz w:val="16"/>
              </w:rPr>
              <w:t>events per year</w:t>
            </w:r>
          </w:p>
        </w:tc>
        <w:tc>
          <w:tcPr>
            <w:tcW w:type="dxa" w:w="1565"/>
          </w:tcPr>
          <w:p>
            <w:pPr>
              <w:spacing w:after="0"/>
              <w:jc w:val="left"/>
            </w:pPr>
            <w:r>
              <w:rPr>
                <w:sz w:val="16"/>
              </w:rPr>
              <w:t>about 0.95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51.0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3.96</w:t>
            </w:r>
          </w:p>
        </w:tc>
        <w:tc>
          <w:tcPr>
            <w:tcW w:type="dxa" w:w="1437"/>
          </w:tcPr>
          <w:p>
            <w:pPr>
              <w:spacing w:after="0"/>
              <w:jc w:val="left"/>
            </w:pPr>
            <w:r>
              <w:rPr>
                <w:sz w:val="16"/>
              </w:rPr>
              <w:t>event-days per year</w:t>
            </w:r>
          </w:p>
        </w:tc>
        <w:tc>
          <w:tcPr>
            <w:tcW w:type="dxa" w:w="1565"/>
          </w:tcPr>
          <w:p>
            <w:pPr>
              <w:spacing w:after="0"/>
              <w:jc w:val="left"/>
            </w:pPr>
            <w:r>
              <w:rPr>
                <w:sz w:val="16"/>
              </w:rPr>
              <w:t>about 3.96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52.8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3.96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0.223</w:t>
            </w:r>
          </w:p>
        </w:tc>
        <w:tc>
          <w:tcPr>
            <w:tcW w:type="dxa" w:w="1437"/>
          </w:tcPr>
          <w:p>
            <w:pPr>
              <w:spacing w:after="0"/>
              <w:jc w:val="left"/>
            </w:pPr>
            <w:r>
              <w:rPr>
                <w:sz w:val="16"/>
              </w:rPr>
              <w:t>events per year</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74</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0.342</w:t>
            </w:r>
          </w:p>
        </w:tc>
        <w:tc>
          <w:tcPr>
            <w:tcW w:type="dxa" w:w="1437"/>
          </w:tcPr>
          <w:p>
            <w:pPr>
              <w:spacing w:after="0"/>
              <w:jc w:val="left"/>
            </w:pPr>
            <w:r>
              <w:rPr>
                <w:sz w:val="16"/>
              </w:rPr>
              <w:t>event-days per year</w:t>
            </w:r>
          </w:p>
        </w:tc>
        <w:tc>
          <w:tcPr>
            <w:tcW w:type="dxa" w:w="1565"/>
          </w:tcPr>
          <w:p>
            <w:pPr>
              <w:spacing w:after="0"/>
              <w:jc w:val="left"/>
            </w:pPr>
            <w:r>
              <w:rPr>
                <w:sz w:val="16"/>
              </w:rPr>
              <w:t>about 0.342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18</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0.464</w:t>
            </w:r>
          </w:p>
        </w:tc>
        <w:tc>
          <w:tcPr>
            <w:tcW w:type="dxa" w:w="1437"/>
          </w:tcPr>
          <w:p>
            <w:pPr>
              <w:spacing w:after="0"/>
              <w:jc w:val="left"/>
            </w:pPr>
            <w:r>
              <w:rPr>
                <w:sz w:val="16"/>
              </w:rPr>
              <w:t>event-days per year</w:t>
            </w:r>
          </w:p>
        </w:tc>
        <w:tc>
          <w:tcPr>
            <w:tcW w:type="dxa" w:w="1565"/>
          </w:tcPr>
          <w:p>
            <w:pPr>
              <w:spacing w:after="0"/>
              <w:jc w:val="left"/>
            </w:pPr>
            <w:r>
              <w:rPr>
                <w:sz w:val="16"/>
              </w:rPr>
              <w:t>about 0.464 days per year</w:t>
            </w:r>
          </w:p>
        </w:tc>
        <w:tc>
          <w:tcPr>
            <w:tcW w:type="dxa" w:w="1037"/>
          </w:tcPr>
          <w:p>
            <w:pPr>
              <w:spacing w:after="0"/>
              <w:jc w:val="left"/>
            </w:pPr>
            <w:r>
              <w:rPr>
                <w:sz w:val="16"/>
              </w:rPr>
              <w:t>Likely</w:t>
            </w:r>
          </w:p>
        </w:tc>
        <w:tc>
          <w:tcPr>
            <w:tcW w:type="dxa" w:w="1736"/>
          </w:tcPr>
          <w:p>
            <w:pPr>
              <w:spacing w:after="0"/>
              <w:jc w:val="left"/>
            </w:pPr>
            <w:r>
              <w:rPr>
                <w:sz w:val="16"/>
              </w:rPr>
              <w:t>event-days in 8 of 30 years, 1996 to 2025 (26.7%)</w:t>
            </w:r>
          </w:p>
        </w:tc>
        <w:tc>
          <w:tcPr>
            <w:tcW w:type="dxa" w:w="1516"/>
          </w:tcPr>
          <w:p>
            <w:pPr>
              <w:spacing w:after="0"/>
              <w:jc w:val="right"/>
            </w:pPr>
            <w:r>
              <w:rPr>
                <w:sz w:val="16"/>
              </w:rPr>
              <w:t>13</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0.0368</w:t>
            </w:r>
          </w:p>
        </w:tc>
        <w:tc>
          <w:tcPr>
            <w:tcW w:type="dxa" w:w="1437"/>
          </w:tcPr>
          <w:p>
            <w:pPr>
              <w:spacing w:after="0"/>
              <w:jc w:val="left"/>
            </w:pPr>
            <w:r>
              <w:rPr>
                <w:sz w:val="16"/>
              </w:rPr>
              <w:t>events per year (modeled)</w:t>
            </w:r>
          </w:p>
        </w:tc>
        <w:tc>
          <w:tcPr>
            <w:tcW w:type="dxa" w:w="1565"/>
          </w:tcPr>
          <w:p>
            <w:pPr>
              <w:spacing w:after="0"/>
              <w:jc w:val="left"/>
            </w:pPr>
            <w:r>
              <w:rPr>
                <w:sz w:val="16"/>
              </w:rPr>
              <w:t>about 1 in 27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35.9</w:t>
            </w:r>
          </w:p>
        </w:tc>
        <w:tc>
          <w:tcPr>
            <w:tcW w:type="dxa" w:w="1437"/>
          </w:tcPr>
          <w:p>
            <w:pPr>
              <w:spacing w:after="0"/>
              <w:jc w:val="left"/>
            </w:pPr>
            <w:r>
              <w:rPr>
                <w:sz w:val="16"/>
              </w:rPr>
              <w:t>days per year with a strike</w:t>
            </w:r>
          </w:p>
        </w:tc>
        <w:tc>
          <w:tcPr>
            <w:tcW w:type="dxa" w:w="1565"/>
          </w:tcPr>
          <w:p>
            <w:pPr>
              <w:spacing w:after="0"/>
              <w:jc w:val="left"/>
            </w:pPr>
            <w:r>
              <w:rPr>
                <w:sz w:val="16"/>
              </w:rPr>
              <w:t>about 35.9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1.5</w:t>
            </w:r>
          </w:p>
        </w:tc>
        <w:tc>
          <w:tcPr>
            <w:tcW w:type="dxa" w:w="1437"/>
          </w:tcPr>
          <w:p>
            <w:pPr>
              <w:spacing w:after="0"/>
              <w:jc w:val="left"/>
            </w:pPr>
            <w:r>
              <w:rPr>
                <w:sz w:val="16"/>
              </w:rPr>
              <w:t>events per year</w:t>
            </w:r>
          </w:p>
        </w:tc>
        <w:tc>
          <w:tcPr>
            <w:tcW w:type="dxa" w:w="1565"/>
          </w:tcPr>
          <w:p>
            <w:pPr>
              <w:spacing w:after="0"/>
              <w:jc w:val="left"/>
            </w:pPr>
            <w:r>
              <w:rPr>
                <w:sz w:val="16"/>
              </w:rPr>
              <w:t>about 1.5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41</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0.214</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0.00424</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0.424%</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5.18</w:t>
            </w:r>
          </w:p>
        </w:tc>
        <w:tc>
          <w:tcPr>
            <w:tcW w:type="dxa" w:w="1437"/>
          </w:tcPr>
          <w:p>
            <w:pPr>
              <w:spacing w:after="0"/>
              <w:jc w:val="left"/>
            </w:pPr>
            <w:r>
              <w:rPr>
                <w:sz w:val="16"/>
              </w:rPr>
              <w:t>event-days per year</w:t>
            </w:r>
          </w:p>
        </w:tc>
        <w:tc>
          <w:tcPr>
            <w:tcW w:type="dxa" w:w="1565"/>
          </w:tcPr>
          <w:p>
            <w:pPr>
              <w:spacing w:after="0"/>
              <w:jc w:val="left"/>
            </w:pPr>
            <w:r>
              <w:rPr>
                <w:sz w:val="16"/>
              </w:rPr>
              <w:t>about 5.18 days per year</w:t>
            </w:r>
          </w:p>
        </w:tc>
        <w:tc>
          <w:tcPr>
            <w:tcW w:type="dxa" w:w="1037"/>
          </w:tcPr>
          <w:p>
            <w:pPr>
              <w:spacing w:after="0"/>
              <w:jc w:val="left"/>
            </w:pPr>
            <w:r>
              <w:rPr>
                <w:sz w:val="16"/>
              </w:rPr>
              <w:t>Likely</w:t>
            </w:r>
          </w:p>
        </w:tc>
        <w:tc>
          <w:tcPr>
            <w:tcW w:type="dxa" w:w="1736"/>
          </w:tcPr>
          <w:p>
            <w:pPr>
              <w:spacing w:after="0"/>
              <w:jc w:val="left"/>
            </w:pPr>
            <w:r>
              <w:rPr>
                <w:sz w:val="16"/>
              </w:rPr>
              <w:t>event-days in 25 of 30 years, 1996 to 2025 (83.3%)</w:t>
            </w:r>
          </w:p>
        </w:tc>
        <w:tc>
          <w:tcPr>
            <w:tcW w:type="dxa" w:w="1516"/>
          </w:tcPr>
          <w:p>
            <w:pPr>
              <w:spacing w:after="0"/>
              <w:jc w:val="right"/>
            </w:pPr>
            <w:r>
              <w:rPr>
                <w:sz w:val="16"/>
              </w:rPr>
              <w:t>87.9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6</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6 of 6</w:t>
            </w:r>
          </w:p>
        </w:tc>
        <w:tc>
          <w:tcPr>
            <w:tcW w:type="dxa" w:w="880"/>
          </w:tcPr>
          <w:p>
            <w:pPr>
              <w:spacing w:after="0"/>
              <w:jc w:val="right"/>
            </w:pPr>
            <w:r>
              <w:rPr>
                <w:sz w:val="16"/>
              </w:rPr>
              <w:t>83.1</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3578"/>
          </w:tcPr>
          <w:p>
            <w:pPr>
              <w:spacing w:after="0"/>
              <w:jc w:val="left"/>
            </w:pPr>
            <w:r>
              <w:rPr>
                <w:sz w:val="16"/>
              </w:rPr>
              <w:t>Very High 3, Relatively High 2, Relatively Low 1</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0"/>
          </w:tcPr>
          <w:p>
            <w:pPr>
              <w:spacing w:after="0"/>
              <w:jc w:val="right"/>
            </w:pPr>
            <w:r>
              <w:rPr>
                <w:sz w:val="16"/>
              </w:rPr>
              <w:t>57.8</w:t>
            </w:r>
          </w:p>
        </w:tc>
        <w:tc>
          <w:tcPr>
            <w:tcW w:type="dxa" w:w="680"/>
          </w:tcPr>
          <w:p>
            <w:pPr>
              <w:spacing w:after="0"/>
              <w:jc w:val="right"/>
            </w:pPr>
            <w:r>
              <w:rPr>
                <w:sz w:val="16"/>
              </w:rPr>
              <w:t>81.0</w:t>
            </w:r>
          </w:p>
        </w:tc>
        <w:tc>
          <w:tcPr>
            <w:tcW w:type="dxa" w:w="648"/>
          </w:tcPr>
          <w:p>
            <w:pPr>
              <w:spacing w:after="0"/>
              <w:jc w:val="right"/>
            </w:pPr>
            <w:r>
              <w:rPr>
                <w:sz w:val="16"/>
              </w:rPr>
              <w:t>87.5</w:t>
            </w:r>
          </w:p>
        </w:tc>
        <w:tc>
          <w:tcPr>
            <w:tcW w:type="dxa" w:w="3578"/>
          </w:tcPr>
          <w:p>
            <w:pPr>
              <w:spacing w:after="0"/>
              <w:jc w:val="left"/>
            </w:pPr>
            <w:r>
              <w:rPr>
                <w:sz w:val="16"/>
              </w:rPr>
              <w:t>Relatively High 3, Relatively Moderate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0"/>
          </w:tcPr>
          <w:p>
            <w:pPr>
              <w:spacing w:after="0"/>
              <w:jc w:val="right"/>
            </w:pPr>
            <w:r>
              <w:rPr>
                <w:sz w:val="16"/>
              </w:rPr>
              <w:t>76.6</w:t>
            </w:r>
          </w:p>
        </w:tc>
        <w:tc>
          <w:tcPr>
            <w:tcW w:type="dxa" w:w="680"/>
          </w:tcPr>
          <w:p>
            <w:pPr>
              <w:spacing w:after="0"/>
              <w:jc w:val="right"/>
            </w:pPr>
            <w:r>
              <w:rPr>
                <w:sz w:val="16"/>
              </w:rPr>
              <w:t>94.8</w:t>
            </w:r>
          </w:p>
        </w:tc>
        <w:tc>
          <w:tcPr>
            <w:tcW w:type="dxa" w:w="648"/>
          </w:tcPr>
          <w:p>
            <w:pPr>
              <w:spacing w:after="0"/>
              <w:jc w:val="right"/>
            </w:pPr>
            <w:r>
              <w:rPr>
                <w:sz w:val="16"/>
              </w:rPr>
              <w:t>96.5</w:t>
            </w:r>
          </w:p>
        </w:tc>
        <w:tc>
          <w:tcPr>
            <w:tcW w:type="dxa" w:w="3578"/>
          </w:tcPr>
          <w:p>
            <w:pPr>
              <w:spacing w:after="0"/>
              <w:jc w:val="left"/>
            </w:pPr>
            <w:r>
              <w:rPr>
                <w:sz w:val="16"/>
              </w:rPr>
              <w:t>Relatively Moderate 4, Relatively Low 1, Very Low 1</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0"/>
          </w:tcPr>
          <w:p>
            <w:pPr>
              <w:spacing w:after="0"/>
              <w:jc w:val="right"/>
            </w:pPr>
            <w:r>
              <w:rPr>
                <w:sz w:val="16"/>
              </w:rPr>
              <w:t>29.3</w:t>
            </w:r>
          </w:p>
        </w:tc>
        <w:tc>
          <w:tcPr>
            <w:tcW w:type="dxa" w:w="680"/>
          </w:tcPr>
          <w:p>
            <w:pPr>
              <w:spacing w:after="0"/>
              <w:jc w:val="right"/>
            </w:pPr>
            <w:r>
              <w:rPr>
                <w:sz w:val="16"/>
              </w:rPr>
              <w:t>39.3</w:t>
            </w:r>
          </w:p>
        </w:tc>
        <w:tc>
          <w:tcPr>
            <w:tcW w:type="dxa" w:w="648"/>
          </w:tcPr>
          <w:p>
            <w:pPr>
              <w:spacing w:after="0"/>
              <w:jc w:val="right"/>
            </w:pPr>
            <w:r>
              <w:rPr>
                <w:sz w:val="16"/>
              </w:rPr>
              <w:t>58.8</w:t>
            </w:r>
          </w:p>
        </w:tc>
        <w:tc>
          <w:tcPr>
            <w:tcW w:type="dxa" w:w="3578"/>
          </w:tcPr>
          <w:p>
            <w:pPr>
              <w:spacing w:after="0"/>
              <w:jc w:val="left"/>
            </w:pPr>
            <w:r>
              <w:rPr>
                <w:sz w:val="16"/>
              </w:rPr>
              <w:t>Relatively Low 2, Very Low 4</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0"/>
          </w:tcPr>
          <w:p>
            <w:pPr>
              <w:spacing w:after="0"/>
              <w:jc w:val="right"/>
            </w:pPr>
            <w:r>
              <w:rPr>
                <w:sz w:val="16"/>
              </w:rPr>
              <w:t>29.2</w:t>
            </w:r>
          </w:p>
        </w:tc>
        <w:tc>
          <w:tcPr>
            <w:tcW w:type="dxa" w:w="680"/>
          </w:tcPr>
          <w:p>
            <w:pPr>
              <w:spacing w:after="0"/>
              <w:jc w:val="right"/>
            </w:pPr>
            <w:r>
              <w:rPr>
                <w:sz w:val="16"/>
              </w:rPr>
              <w:t>63.3</w:t>
            </w:r>
          </w:p>
        </w:tc>
        <w:tc>
          <w:tcPr>
            <w:tcW w:type="dxa" w:w="648"/>
          </w:tcPr>
          <w:p>
            <w:pPr>
              <w:spacing w:after="0"/>
              <w:jc w:val="right"/>
            </w:pPr>
            <w:r>
              <w:rPr>
                <w:sz w:val="16"/>
              </w:rPr>
              <w:t>70.9</w:t>
            </w:r>
          </w:p>
        </w:tc>
        <w:tc>
          <w:tcPr>
            <w:tcW w:type="dxa" w:w="3578"/>
          </w:tcPr>
          <w:p>
            <w:pPr>
              <w:spacing w:after="0"/>
              <w:jc w:val="left"/>
            </w:pPr>
            <w:r>
              <w:rPr>
                <w:sz w:val="16"/>
              </w:rPr>
              <w:t>Relatively Moderate 1, Relatively Low 4, Very Low 1</w:t>
            </w:r>
          </w:p>
        </w:tc>
        <w:tc>
          <w:tcPr>
            <w:tcW w:type="dxa" w:w="6610"/>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0"/>
          </w:tcPr>
          <w:p>
            <w:pPr>
              <w:spacing w:after="0"/>
              <w:jc w:val="right"/>
            </w:pPr>
            <w:r>
              <w:rPr>
                <w:sz w:val="16"/>
              </w:rPr>
              <w:t>17.4</w:t>
            </w:r>
          </w:p>
        </w:tc>
        <w:tc>
          <w:tcPr>
            <w:tcW w:type="dxa" w:w="680"/>
          </w:tcPr>
          <w:p>
            <w:pPr>
              <w:spacing w:after="0"/>
              <w:jc w:val="right"/>
            </w:pPr>
            <w:r>
              <w:rPr>
                <w:sz w:val="16"/>
              </w:rPr>
              <w:t>42.2</w:t>
            </w:r>
          </w:p>
        </w:tc>
        <w:tc>
          <w:tcPr>
            <w:tcW w:type="dxa" w:w="648"/>
          </w:tcPr>
          <w:p>
            <w:pPr>
              <w:spacing w:after="0"/>
              <w:jc w:val="right"/>
            </w:pPr>
            <w:r>
              <w:rPr>
                <w:sz w:val="16"/>
              </w:rPr>
              <w:t>62.6</w:t>
            </w:r>
          </w:p>
        </w:tc>
        <w:tc>
          <w:tcPr>
            <w:tcW w:type="dxa" w:w="3578"/>
          </w:tcPr>
          <w:p>
            <w:pPr>
              <w:spacing w:after="0"/>
              <w:jc w:val="left"/>
            </w:pPr>
            <w:r>
              <w:rPr>
                <w:sz w:val="16"/>
              </w:rPr>
              <w:t>Relatively Moderate 1, Relatively Low 5</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0"/>
          </w:tcPr>
          <w:p>
            <w:pPr>
              <w:spacing w:after="0"/>
              <w:jc w:val="right"/>
            </w:pPr>
            <w:r>
              <w:rPr>
                <w:sz w:val="16"/>
              </w:rPr>
              <w:t>87.4</w:t>
            </w:r>
          </w:p>
        </w:tc>
        <w:tc>
          <w:tcPr>
            <w:tcW w:type="dxa" w:w="680"/>
          </w:tcPr>
          <w:p>
            <w:pPr>
              <w:spacing w:after="0"/>
              <w:jc w:val="right"/>
            </w:pPr>
            <w:r>
              <w:rPr>
                <w:sz w:val="16"/>
              </w:rPr>
              <w:t>94.7</w:t>
            </w:r>
          </w:p>
        </w:tc>
        <w:tc>
          <w:tcPr>
            <w:tcW w:type="dxa" w:w="648"/>
          </w:tcPr>
          <w:p>
            <w:pPr>
              <w:spacing w:after="0"/>
              <w:jc w:val="right"/>
            </w:pPr>
            <w:r>
              <w:rPr>
                <w:sz w:val="16"/>
              </w:rPr>
              <w:t>96.8</w:t>
            </w:r>
          </w:p>
        </w:tc>
        <w:tc>
          <w:tcPr>
            <w:tcW w:type="dxa" w:w="3578"/>
          </w:tcPr>
          <w:p>
            <w:pPr>
              <w:spacing w:after="0"/>
              <w:jc w:val="left"/>
            </w:pPr>
            <w:r>
              <w:rPr>
                <w:sz w:val="16"/>
              </w:rPr>
              <w:t>Relatively High 4, Relatively Moderate 2</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0"/>
          </w:tcPr>
          <w:p>
            <w:pPr>
              <w:spacing w:after="0"/>
              <w:jc w:val="right"/>
            </w:pPr>
            <w:r>
              <w:rPr>
                <w:sz w:val="16"/>
              </w:rPr>
              <w:t>52.4</w:t>
            </w:r>
          </w:p>
        </w:tc>
        <w:tc>
          <w:tcPr>
            <w:tcW w:type="dxa" w:w="680"/>
          </w:tcPr>
          <w:p>
            <w:pPr>
              <w:spacing w:after="0"/>
              <w:jc w:val="right"/>
            </w:pPr>
            <w:r>
              <w:rPr>
                <w:sz w:val="16"/>
              </w:rPr>
              <w:t>68.4</w:t>
            </w:r>
          </w:p>
        </w:tc>
        <w:tc>
          <w:tcPr>
            <w:tcW w:type="dxa" w:w="648"/>
          </w:tcPr>
          <w:p>
            <w:pPr>
              <w:spacing w:after="0"/>
              <w:jc w:val="right"/>
            </w:pPr>
            <w:r>
              <w:rPr>
                <w:sz w:val="16"/>
              </w:rPr>
              <w:t>86.3</w:t>
            </w:r>
          </w:p>
        </w:tc>
        <w:tc>
          <w:tcPr>
            <w:tcW w:type="dxa" w:w="3578"/>
          </w:tcPr>
          <w:p>
            <w:pPr>
              <w:spacing w:after="0"/>
              <w:jc w:val="left"/>
            </w:pPr>
            <w:r>
              <w:rPr>
                <w:sz w:val="16"/>
              </w:rPr>
              <w:t>Relatively Moderate 3, Relatively Low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0"/>
          </w:tcPr>
          <w:p>
            <w:pPr>
              <w:spacing w:after="0"/>
              <w:jc w:val="right"/>
            </w:pPr>
            <w:r>
              <w:rPr>
                <w:sz w:val="16"/>
              </w:rPr>
              <w:t>8.3</w:t>
            </w:r>
          </w:p>
        </w:tc>
        <w:tc>
          <w:tcPr>
            <w:tcW w:type="dxa" w:w="680"/>
          </w:tcPr>
          <w:p>
            <w:pPr>
              <w:spacing w:after="0"/>
              <w:jc w:val="right"/>
            </w:pPr>
            <w:r>
              <w:rPr>
                <w:sz w:val="16"/>
              </w:rPr>
              <w:t>35.3</w:t>
            </w:r>
          </w:p>
        </w:tc>
        <w:tc>
          <w:tcPr>
            <w:tcW w:type="dxa" w:w="648"/>
          </w:tcPr>
          <w:p>
            <w:pPr>
              <w:spacing w:after="0"/>
              <w:jc w:val="right"/>
            </w:pPr>
            <w:r>
              <w:rPr>
                <w:sz w:val="16"/>
              </w:rPr>
              <w:t>68.2</w:t>
            </w:r>
          </w:p>
        </w:tc>
        <w:tc>
          <w:tcPr>
            <w:tcW w:type="dxa" w:w="3578"/>
          </w:tcPr>
          <w:p>
            <w:pPr>
              <w:spacing w:after="0"/>
              <w:jc w:val="left"/>
            </w:pPr>
            <w:r>
              <w:rPr>
                <w:sz w:val="16"/>
              </w:rPr>
              <w:t>Relatively Moderate 1, Relatively Low 3, Very Low 2</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0"/>
          </w:tcPr>
          <w:p>
            <w:pPr>
              <w:spacing w:after="0"/>
              <w:jc w:val="right"/>
            </w:pPr>
            <w:r>
              <w:rPr>
                <w:sz w:val="16"/>
              </w:rPr>
              <w:t>13.2</w:t>
            </w:r>
          </w:p>
        </w:tc>
        <w:tc>
          <w:tcPr>
            <w:tcW w:type="dxa" w:w="680"/>
          </w:tcPr>
          <w:p>
            <w:pPr>
              <w:spacing w:after="0"/>
              <w:jc w:val="right"/>
            </w:pPr>
            <w:r>
              <w:rPr>
                <w:sz w:val="16"/>
              </w:rPr>
              <w:t>40.7</w:t>
            </w:r>
          </w:p>
        </w:tc>
        <w:tc>
          <w:tcPr>
            <w:tcW w:type="dxa" w:w="648"/>
          </w:tcPr>
          <w:p>
            <w:pPr>
              <w:spacing w:after="0"/>
              <w:jc w:val="right"/>
            </w:pPr>
            <w:r>
              <w:rPr>
                <w:sz w:val="16"/>
              </w:rPr>
              <w:t>48.8</w:t>
            </w:r>
          </w:p>
        </w:tc>
        <w:tc>
          <w:tcPr>
            <w:tcW w:type="dxa" w:w="3578"/>
          </w:tcPr>
          <w:p>
            <w:pPr>
              <w:spacing w:after="0"/>
              <w:jc w:val="left"/>
            </w:pPr>
            <w:r>
              <w:rPr>
                <w:sz w:val="16"/>
              </w:rPr>
              <w:t>Very Low 6</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0"/>
          </w:tcPr>
          <w:p>
            <w:pPr>
              <w:spacing w:after="0"/>
              <w:jc w:val="right"/>
            </w:pPr>
            <w:r>
              <w:rPr>
                <w:sz w:val="16"/>
              </w:rPr>
              <w:t>29.1</w:t>
            </w:r>
          </w:p>
        </w:tc>
        <w:tc>
          <w:tcPr>
            <w:tcW w:type="dxa" w:w="680"/>
          </w:tcPr>
          <w:p>
            <w:pPr>
              <w:spacing w:after="0"/>
              <w:jc w:val="right"/>
            </w:pPr>
            <w:r>
              <w:rPr>
                <w:sz w:val="16"/>
              </w:rPr>
              <w:t>50.9</w:t>
            </w:r>
          </w:p>
        </w:tc>
        <w:tc>
          <w:tcPr>
            <w:tcW w:type="dxa" w:w="648"/>
          </w:tcPr>
          <w:p>
            <w:pPr>
              <w:spacing w:after="0"/>
              <w:jc w:val="right"/>
            </w:pPr>
            <w:r>
              <w:rPr>
                <w:sz w:val="16"/>
              </w:rPr>
              <w:t>69.2</w:t>
            </w:r>
          </w:p>
        </w:tc>
        <w:tc>
          <w:tcPr>
            <w:tcW w:type="dxa" w:w="3578"/>
          </w:tcPr>
          <w:p>
            <w:pPr>
              <w:spacing w:after="0"/>
              <w:jc w:val="left"/>
            </w:pPr>
            <w:r>
              <w:rPr>
                <w:sz w:val="16"/>
              </w:rPr>
              <w:t>Relatively Moderate 3, Relatively Low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0"/>
          </w:tcPr>
          <w:p>
            <w:pPr>
              <w:spacing w:after="0"/>
              <w:jc w:val="right"/>
            </w:pPr>
            <w:r>
              <w:rPr>
                <w:sz w:val="16"/>
              </w:rPr>
              <w:t>57.7</w:t>
            </w:r>
          </w:p>
        </w:tc>
        <w:tc>
          <w:tcPr>
            <w:tcW w:type="dxa" w:w="680"/>
          </w:tcPr>
          <w:p>
            <w:pPr>
              <w:spacing w:after="0"/>
              <w:jc w:val="right"/>
            </w:pPr>
            <w:r>
              <w:rPr>
                <w:sz w:val="16"/>
              </w:rPr>
              <w:t>79.3</w:t>
            </w:r>
          </w:p>
        </w:tc>
        <w:tc>
          <w:tcPr>
            <w:tcW w:type="dxa" w:w="648"/>
          </w:tcPr>
          <w:p>
            <w:pPr>
              <w:spacing w:after="0"/>
              <w:jc w:val="right"/>
            </w:pPr>
            <w:r>
              <w:rPr>
                <w:sz w:val="16"/>
              </w:rPr>
              <w:t>92.8</w:t>
            </w:r>
          </w:p>
        </w:tc>
        <w:tc>
          <w:tcPr>
            <w:tcW w:type="dxa" w:w="3578"/>
          </w:tcPr>
          <w:p>
            <w:pPr>
              <w:spacing w:after="0"/>
              <w:jc w:val="left"/>
            </w:pPr>
            <w:r>
              <w:rPr>
                <w:sz w:val="16"/>
              </w:rPr>
              <w:t>Relatively High 3, Relatively Moderate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0"/>
          </w:tcPr>
          <w:p>
            <w:pPr>
              <w:spacing w:after="0"/>
              <w:jc w:val="right"/>
            </w:pPr>
            <w:r>
              <w:rPr>
                <w:sz w:val="16"/>
              </w:rPr>
              <w:t>25.2</w:t>
            </w:r>
          </w:p>
        </w:tc>
        <w:tc>
          <w:tcPr>
            <w:tcW w:type="dxa" w:w="680"/>
          </w:tcPr>
          <w:p>
            <w:pPr>
              <w:spacing w:after="0"/>
              <w:jc w:val="right"/>
            </w:pPr>
            <w:r>
              <w:rPr>
                <w:sz w:val="16"/>
              </w:rPr>
              <w:t>35.5</w:t>
            </w:r>
          </w:p>
        </w:tc>
        <w:tc>
          <w:tcPr>
            <w:tcW w:type="dxa" w:w="648"/>
          </w:tcPr>
          <w:p>
            <w:pPr>
              <w:spacing w:after="0"/>
              <w:jc w:val="right"/>
            </w:pPr>
            <w:r>
              <w:rPr>
                <w:sz w:val="16"/>
              </w:rPr>
              <w:t>46.6</w:t>
            </w:r>
          </w:p>
        </w:tc>
        <w:tc>
          <w:tcPr>
            <w:tcW w:type="dxa" w:w="3578"/>
          </w:tcPr>
          <w:p>
            <w:pPr>
              <w:spacing w:after="0"/>
              <w:jc w:val="left"/>
            </w:pPr>
            <w:r>
              <w:rPr>
                <w:sz w:val="16"/>
              </w:rPr>
              <w:t>Relatively Low 5, Very Low 1</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6</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6</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0"/>
          </w:tcPr>
          <w:p>
            <w:pPr>
              <w:spacing w:after="0"/>
              <w:jc w:val="right"/>
            </w:pPr>
            <w:r>
              <w:rPr>
                <w:sz w:val="16"/>
              </w:rPr>
              <w:t>90.0</w:t>
            </w:r>
          </w:p>
        </w:tc>
        <w:tc>
          <w:tcPr>
            <w:tcW w:type="dxa" w:w="680"/>
          </w:tcPr>
          <w:p>
            <w:pPr>
              <w:spacing w:after="0"/>
              <w:jc w:val="right"/>
            </w:pPr>
            <w:r>
              <w:rPr>
                <w:sz w:val="16"/>
              </w:rPr>
              <w:t>94.7</w:t>
            </w:r>
          </w:p>
        </w:tc>
        <w:tc>
          <w:tcPr>
            <w:tcW w:type="dxa" w:w="648"/>
          </w:tcPr>
          <w:p>
            <w:pPr>
              <w:spacing w:after="0"/>
              <w:jc w:val="right"/>
            </w:pPr>
            <w:r>
              <w:rPr>
                <w:sz w:val="16"/>
              </w:rPr>
              <w:t>96.9</w:t>
            </w:r>
          </w:p>
        </w:tc>
        <w:tc>
          <w:tcPr>
            <w:tcW w:type="dxa" w:w="3578"/>
          </w:tcPr>
          <w:p>
            <w:pPr>
              <w:spacing w:after="0"/>
              <w:jc w:val="left"/>
            </w:pPr>
            <w:r>
              <w:rPr>
                <w:sz w:val="16"/>
              </w:rPr>
              <w:t>Relatively High 1, Relatively Moderate 5</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0"/>
          </w:tcPr>
          <w:p>
            <w:pPr>
              <w:spacing w:after="0"/>
              <w:jc w:val="right"/>
            </w:pPr>
            <w:r>
              <w:rPr>
                <w:sz w:val="16"/>
              </w:rPr>
              <w:t>51.0</w:t>
            </w:r>
          </w:p>
        </w:tc>
        <w:tc>
          <w:tcPr>
            <w:tcW w:type="dxa" w:w="680"/>
          </w:tcPr>
          <w:p>
            <w:pPr>
              <w:spacing w:after="0"/>
              <w:jc w:val="right"/>
            </w:pPr>
            <w:r>
              <w:rPr>
                <w:sz w:val="16"/>
              </w:rPr>
              <w:t>72.0</w:t>
            </w:r>
          </w:p>
        </w:tc>
        <w:tc>
          <w:tcPr>
            <w:tcW w:type="dxa" w:w="648"/>
          </w:tcPr>
          <w:p>
            <w:pPr>
              <w:spacing w:after="0"/>
              <w:jc w:val="right"/>
            </w:pPr>
            <w:r>
              <w:rPr>
                <w:sz w:val="16"/>
              </w:rPr>
              <w:t>85.2</w:t>
            </w:r>
          </w:p>
        </w:tc>
        <w:tc>
          <w:tcPr>
            <w:tcW w:type="dxa" w:w="3578"/>
          </w:tcPr>
          <w:p>
            <w:pPr>
              <w:spacing w:after="0"/>
              <w:jc w:val="left"/>
            </w:pPr>
            <w:r>
              <w:rPr>
                <w:sz w:val="16"/>
              </w:rPr>
              <w:t>Relatively High 1, Relatively Moderate 5</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877"/>
        <w:gridCol w:w="3410"/>
        <w:gridCol w:w="2835"/>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Somerset County</w:t>
            </w:r>
          </w:p>
        </w:tc>
        <w:tc>
          <w:tcPr>
            <w:tcW w:type="dxa" w:w="877"/>
          </w:tcPr>
          <w:p>
            <w:pPr>
              <w:spacing w:after="0"/>
              <w:jc w:val="left"/>
            </w:pPr>
            <w:r>
              <w:rPr>
                <w:sz w:val="16"/>
              </w:rPr>
              <w:t>County</w:t>
            </w:r>
          </w:p>
        </w:tc>
        <w:tc>
          <w:tcPr>
            <w:tcW w:type="dxa" w:w="3410"/>
          </w:tcPr>
          <w:p>
            <w:pPr>
              <w:spacing w:after="0"/>
              <w:jc w:val="left"/>
            </w:pPr>
            <w:r>
              <w:rPr>
                <w:sz w:val="16"/>
              </w:rPr>
              <w:t>Approved, expires 2028-03-13</w:t>
            </w:r>
          </w:p>
        </w:tc>
        <w:tc>
          <w:tcPr>
            <w:tcW w:type="dxa" w:w="2835"/>
          </w:tcPr>
          <w:p>
            <w:pPr>
              <w:spacing w:after="0"/>
              <w:jc w:val="right"/>
            </w:pPr>
            <w:r>
              <w:rPr>
                <w:sz w:val="16"/>
              </w:rPr>
              <w:t>FMA RL 2, SRL 4; any 62</w:t>
            </w:r>
          </w:p>
        </w:tc>
        <w:tc>
          <w:tcPr>
            <w:tcW w:type="dxa" w:w="1913"/>
          </w:tcPr>
          <w:p>
            <w:pPr>
              <w:spacing w:after="0"/>
              <w:jc w:val="right"/>
            </w:pPr>
            <w:r>
              <w:rPr>
                <w:sz w:val="16"/>
              </w:rPr>
              <w:t>$124,282.40</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Crisfield city</w:t>
            </w:r>
          </w:p>
        </w:tc>
        <w:tc>
          <w:tcPr>
            <w:tcW w:type="dxa" w:w="877"/>
          </w:tcPr>
          <w:p>
            <w:pPr>
              <w:spacing w:after="0"/>
              <w:jc w:val="left"/>
            </w:pPr>
            <w:r>
              <w:rPr>
                <w:sz w:val="16"/>
              </w:rPr>
              <w:t>City</w:t>
            </w:r>
          </w:p>
        </w:tc>
        <w:tc>
          <w:tcPr>
            <w:tcW w:type="dxa" w:w="3410"/>
          </w:tcPr>
          <w:p>
            <w:pPr>
              <w:spacing w:after="0"/>
              <w:jc w:val="left"/>
            </w:pPr>
            <w:r>
              <w:rPr>
                <w:sz w:val="16"/>
              </w:rPr>
              <w:t>Approved, expires 2028-03-13</w:t>
            </w:r>
          </w:p>
        </w:tc>
        <w:tc>
          <w:tcPr>
            <w:tcW w:type="dxa" w:w="2835"/>
          </w:tcPr>
          <w:p>
            <w:pPr>
              <w:spacing w:after="0"/>
              <w:jc w:val="right"/>
            </w:pPr>
            <w:r>
              <w:rPr>
                <w:sz w:val="16"/>
              </w:rPr>
              <w:t>FMA RL 1, SRL 2; any 29</w:t>
            </w:r>
          </w:p>
        </w:tc>
        <w:tc>
          <w:tcPr>
            <w:tcW w:type="dxa" w:w="1913"/>
          </w:tcPr>
          <w:p>
            <w:pPr>
              <w:spacing w:after="0"/>
              <w:jc w:val="right"/>
            </w:pPr>
            <w:r>
              <w:rPr>
                <w:sz w:val="16"/>
              </w:rPr>
              <w:t>$351,449.27</w:t>
            </w:r>
          </w:p>
        </w:tc>
        <w:tc>
          <w:tcPr>
            <w:tcW w:type="dxa" w:w="2328"/>
          </w:tcPr>
          <w:p>
            <w:pPr>
              <w:spacing w:after="0"/>
              <w:jc w:val="right"/>
            </w:pPr>
            <w:r>
              <w:rPr>
                <w:sz w:val="16"/>
              </w:rPr>
              <w:t>32; 5</w:t>
            </w:r>
          </w:p>
        </w:tc>
        <w:tc>
          <w:tcPr>
            <w:tcW w:type="dxa" w:w="836"/>
          </w:tcPr>
          <w:p>
            <w:pPr>
              <w:spacing w:after="0"/>
              <w:jc w:val="left"/>
            </w:pPr>
          </w:p>
        </w:tc>
      </w:tr>
      <w:tr>
        <w:trPr>
          <w:cantSplit/>
        </w:trPr>
        <w:tc>
          <w:tcPr>
            <w:tcW w:type="dxa" w:w="1913"/>
          </w:tcPr>
          <w:p>
            <w:pPr>
              <w:spacing w:after="0"/>
              <w:jc w:val="left"/>
            </w:pPr>
            <w:r>
              <w:rPr>
                <w:sz w:val="16"/>
              </w:rPr>
              <w:t>Princess Anne town</w:t>
            </w:r>
          </w:p>
        </w:tc>
        <w:tc>
          <w:tcPr>
            <w:tcW w:type="dxa" w:w="877"/>
          </w:tcPr>
          <w:p>
            <w:pPr>
              <w:spacing w:after="0"/>
              <w:jc w:val="left"/>
            </w:pPr>
            <w:r>
              <w:rPr>
                <w:sz w:val="16"/>
              </w:rPr>
              <w:t>Town</w:t>
            </w:r>
          </w:p>
        </w:tc>
        <w:tc>
          <w:tcPr>
            <w:tcW w:type="dxa" w:w="3410"/>
          </w:tcPr>
          <w:p>
            <w:pPr>
              <w:spacing w:after="0"/>
              <w:jc w:val="left"/>
            </w:pPr>
            <w:r>
              <w:rPr>
                <w:sz w:val="16"/>
              </w:rPr>
              <w:t>Approved, expires 2028-03-13</w:t>
            </w:r>
          </w:p>
        </w:tc>
        <w:tc>
          <w:tcPr>
            <w:tcW w:type="dxa" w:w="2835"/>
          </w:tcPr>
          <w:p>
            <w:pPr>
              <w:spacing w:after="0"/>
              <w:jc w:val="right"/>
            </w:pPr>
            <w:r>
              <w:rPr>
                <w:sz w:val="16"/>
              </w:rPr>
              <w:t>FMA RL 0, SRL 0; any 0</w:t>
            </w:r>
          </w:p>
        </w:tc>
        <w:tc>
          <w:tcPr>
            <w:tcW w:type="dxa" w:w="1913"/>
          </w:tcPr>
          <w:p>
            <w:pPr>
              <w:spacing w:after="0"/>
              <w:jc w:val="right"/>
            </w:pPr>
            <w:r>
              <w:rPr>
                <w:sz w:val="16"/>
              </w:rPr>
              <w:t>$38,486.62</w:t>
            </w:r>
          </w:p>
        </w:tc>
        <w:tc>
          <w:tcPr>
            <w:tcW w:type="dxa" w:w="2328"/>
          </w:tcPr>
          <w:p>
            <w:pPr>
              <w:spacing w:after="0"/>
              <w:jc w:val="right"/>
            </w:pPr>
            <w:r>
              <w:rPr>
                <w:sz w:val="16"/>
              </w:rPr>
              <w:t>31; 3</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2023-03-14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$1,869,610,858</w:t>
            </w:r>
          </w:p>
        </w:tc>
        <w:tc>
          <w:tcPr>
            <w:tcW w:type="dxa" w:w="1215"/>
          </w:tcPr>
          <w:p>
            <w:pPr>
              <w:spacing w:after="0"/>
              <w:jc w:val="right"/>
            </w:pPr>
          </w:p>
        </w:tc>
        <w:tc>
          <w:tcPr>
            <w:tcW w:type="dxa" w:w="1044"/>
          </w:tcPr>
          <w:p>
            <w:pPr>
              <w:spacing w:after="0"/>
              <w:jc w:val="right"/>
            </w:pPr>
            <w:r>
              <w:rPr>
                <w:sz w:val="16"/>
              </w:rPr>
              <w:t>8,834</w:t>
            </w:r>
          </w:p>
        </w:tc>
        <w:tc>
          <w:tcPr>
            <w:tcW w:type="dxa" w:w="1037"/>
          </w:tcPr>
          <w:p>
            <w:pPr>
              <w:spacing w:after="0"/>
              <w:jc w:val="right"/>
            </w:pPr>
            <w:r>
              <w:rPr>
                <w:sz w:val="16"/>
              </w:rPr>
              <w:t>$6,703,193</w:t>
            </w:r>
          </w:p>
        </w:tc>
        <w:tc>
          <w:tcPr>
            <w:tcW w:type="dxa" w:w="1126"/>
          </w:tcPr>
          <w:p>
            <w:pPr>
              <w:spacing w:after="0"/>
              <w:jc w:val="right"/>
            </w:pPr>
          </w:p>
        </w:tc>
        <w:tc>
          <w:tcPr>
            <w:tcW w:type="dxa" w:w="1167"/>
          </w:tcPr>
          <w:p>
            <w:pPr>
              <w:spacing w:after="0"/>
              <w:jc w:val="right"/>
            </w:pPr>
            <w:r>
              <w:rPr>
                <w:sz w:val="16"/>
              </w:rPr>
              <w:t>$251,789</w:t>
            </w:r>
          </w:p>
        </w:tc>
        <w:tc>
          <w:tcPr>
            <w:tcW w:type="dxa" w:w="1305"/>
          </w:tcPr>
          <w:p>
            <w:pPr>
              <w:spacing w:after="0"/>
              <w:jc w:val="right"/>
            </w:pPr>
            <w:r>
              <w:rPr>
                <w:sz w:val="16"/>
              </w:rPr>
              <w:t>0.359%</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$3,457</w:t>
            </w:r>
          </w:p>
        </w:tc>
        <w:tc>
          <w:tcPr>
            <w:tcW w:type="dxa" w:w="1126"/>
          </w:tcPr>
          <w:p>
            <w:pPr>
              <w:spacing w:after="0"/>
              <w:jc w:val="right"/>
            </w:pPr>
            <w:r>
              <w:rPr>
                <w:sz w:val="16"/>
              </w:rPr>
              <w:t>$276,583</w:t>
            </w:r>
          </w:p>
        </w:tc>
        <w:tc>
          <w:tcPr>
            <w:tcW w:type="dxa" w:w="1167"/>
          </w:tcPr>
          <w:p>
            <w:pPr>
              <w:spacing w:after="0"/>
              <w:jc w:val="right"/>
            </w:pPr>
            <w:r>
              <w:rPr>
                <w:sz w:val="16"/>
              </w:rPr>
              <w:t>$586,605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$16,808,175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$336,823</w:t>
            </w:r>
          </w:p>
        </w:tc>
        <w:tc>
          <w:tcPr>
            <w:tcW w:type="dxa" w:w="1167"/>
          </w:tcPr>
          <w:p>
            <w:pPr>
              <w:spacing w:after="0"/>
              <w:jc w:val="right"/>
            </w:pPr>
          </w:p>
        </w:tc>
        <w:tc>
          <w:tcPr>
            <w:tcW w:type="dxa" w:w="1305"/>
          </w:tcPr>
          <w:p>
            <w:pPr>
              <w:spacing w:after="0"/>
              <w:jc w:val="right"/>
            </w:pPr>
            <w:r>
              <w:rPr>
                <w:sz w:val="16"/>
              </w:rPr>
              <w:t>2%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$8,272,133,809</w:t>
            </w:r>
          </w:p>
        </w:tc>
        <w:tc>
          <w:tcPr>
            <w:tcW w:type="dxa" w:w="1215"/>
          </w:tcPr>
          <w:p>
            <w:pPr>
              <w:spacing w:after="0"/>
              <w:jc w:val="right"/>
            </w:pPr>
          </w:p>
        </w:tc>
        <w:tc>
          <w:tcPr>
            <w:tcW w:type="dxa" w:w="1044"/>
          </w:tcPr>
          <w:p>
            <w:pPr>
              <w:spacing w:after="0"/>
              <w:jc w:val="right"/>
            </w:pPr>
            <w:r>
              <w:rPr>
                <w:sz w:val="16"/>
              </w:rPr>
              <w:t>24,620</w:t>
            </w:r>
          </w:p>
        </w:tc>
        <w:tc>
          <w:tcPr>
            <w:tcW w:type="dxa" w:w="1037"/>
          </w:tcPr>
          <w:p>
            <w:pPr>
              <w:spacing w:after="0"/>
              <w:jc w:val="right"/>
            </w:pPr>
            <w:r>
              <w:rPr>
                <w:sz w:val="16"/>
              </w:rPr>
              <w:t>$89,537</w:t>
            </w:r>
          </w:p>
        </w:tc>
        <w:tc>
          <w:tcPr>
            <w:tcW w:type="dxa" w:w="1126"/>
          </w:tcPr>
          <w:p>
            <w:pPr>
              <w:spacing w:after="0"/>
              <w:jc w:val="right"/>
            </w:pPr>
          </w:p>
        </w:tc>
        <w:tc>
          <w:tcPr>
            <w:tcW w:type="dxa" w:w="1167"/>
          </w:tcPr>
          <w:p>
            <w:pPr>
              <w:spacing w:after="0"/>
              <w:jc w:val="right"/>
            </w:pPr>
            <w:r>
              <w:rPr>
                <w:sz w:val="16"/>
              </w:rPr>
              <w:t>$21,794</w:t>
            </w:r>
          </w:p>
        </w:tc>
        <w:tc>
          <w:tcPr>
            <w:tcW w:type="dxa" w:w="1305"/>
          </w:tcPr>
          <w:p>
            <w:pPr>
              <w:spacing w:after="0"/>
              <w:jc w:val="right"/>
            </w:pPr>
            <w:r>
              <w:rPr>
                <w:sz w:val="16"/>
              </w:rPr>
              <w:t>0.00108%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$11,218</w:t>
            </w:r>
          </w:p>
        </w:tc>
        <w:tc>
          <w:tcPr>
            <w:tcW w:type="dxa" w:w="1126"/>
          </w:tcPr>
          <w:p>
            <w:pPr>
              <w:spacing w:after="0"/>
              <w:jc w:val="right"/>
            </w:pPr>
            <w:r>
              <w:rPr>
                <w:sz w:val="16"/>
              </w:rPr>
              <w:t>$55,652</w:t>
            </w:r>
          </w:p>
        </w:tc>
        <w:tc>
          <w:tcPr>
            <w:tcW w:type="dxa" w:w="1167"/>
          </w:tcPr>
          <w:p>
            <w:pPr>
              <w:spacing w:after="0"/>
              <w:jc w:val="right"/>
            </w:pPr>
            <w:r>
              <w:rPr>
                <w:sz w:val="16"/>
              </w:rPr>
              <w:t>$42</w:t>
            </w:r>
          </w:p>
        </w:tc>
        <w:tc>
          <w:tcPr>
            <w:tcW w:type="dxa" w:w="1305"/>
          </w:tcPr>
          <w:p>
            <w:pPr>
              <w:spacing w:after="0"/>
              <w:jc w:val="right"/>
            </w:pPr>
            <w:r>
              <w:rPr>
                <w:sz w:val="16"/>
              </w:rPr>
              <w:t>0.000239%</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under $1</w:t>
            </w:r>
          </w:p>
        </w:tc>
        <w:tc>
          <w:tcPr>
            <w:tcW w:type="dxa" w:w="1126"/>
          </w:tcPr>
          <w:p>
            <w:pPr>
              <w:spacing w:after="0"/>
              <w:jc w:val="right"/>
            </w:pPr>
            <w:r>
              <w:rPr>
                <w:sz w:val="16"/>
              </w:rPr>
              <w:t>$412</w:t>
            </w:r>
          </w:p>
        </w:tc>
        <w:tc>
          <w:tcPr>
            <w:tcW w:type="dxa" w:w="1167"/>
          </w:tcPr>
          <w:p>
            <w:pPr>
              <w:spacing w:after="0"/>
              <w:jc w:val="right"/>
            </w:pPr>
            <w:r>
              <w:rPr>
                <w:sz w:val="16"/>
              </w:rPr>
              <w:t>$164,181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$4,689,134,610</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$2,074,964</w:t>
            </w:r>
          </w:p>
        </w:tc>
        <w:tc>
          <w:tcPr>
            <w:tcW w:type="dxa" w:w="1126"/>
          </w:tcPr>
          <w:p>
            <w:pPr>
              <w:spacing w:after="0"/>
              <w:jc w:val="right"/>
            </w:pPr>
            <w:r>
              <w:rPr>
                <w:sz w:val="16"/>
              </w:rPr>
              <w:t>$2,777,815</w:t>
            </w:r>
          </w:p>
        </w:tc>
        <w:tc>
          <w:tcPr>
            <w:tcW w:type="dxa" w:w="1167"/>
          </w:tcPr>
          <w:p>
            <w:pPr>
              <w:spacing w:after="0"/>
              <w:jc w:val="right"/>
            </w:pPr>
            <w:r>
              <w:rPr>
                <w:sz w:val="16"/>
              </w:rPr>
              <w:t>$94,463</w:t>
            </w:r>
          </w:p>
        </w:tc>
        <w:tc>
          <w:tcPr>
            <w:tcW w:type="dxa" w:w="1305"/>
          </w:tcPr>
          <w:p>
            <w:pPr>
              <w:spacing w:after="0"/>
              <w:jc w:val="right"/>
            </w:pPr>
            <w:r>
              <w:rPr>
                <w:sz w:val="16"/>
              </w:rPr>
              <w:t>0.0443%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$4,657,227,922</w:t>
            </w:r>
          </w:p>
        </w:tc>
        <w:tc>
          <w:tcPr>
            <w:tcW w:type="dxa" w:w="1215"/>
          </w:tcPr>
          <w:p>
            <w:pPr>
              <w:spacing w:after="0"/>
              <w:jc w:val="right"/>
            </w:pPr>
          </w:p>
        </w:tc>
        <w:tc>
          <w:tcPr>
            <w:tcW w:type="dxa" w:w="1044"/>
          </w:tcPr>
          <w:p>
            <w:pPr>
              <w:spacing w:after="0"/>
              <w:jc w:val="right"/>
            </w:pPr>
            <w:r>
              <w:rPr>
                <w:sz w:val="16"/>
              </w:rPr>
              <w:t>24,595</w:t>
            </w:r>
          </w:p>
        </w:tc>
        <w:tc>
          <w:tcPr>
            <w:tcW w:type="dxa" w:w="1037"/>
          </w:tcPr>
          <w:p>
            <w:pPr>
              <w:spacing w:after="0"/>
              <w:jc w:val="right"/>
            </w:pPr>
            <w:r>
              <w:rPr>
                <w:sz w:val="16"/>
              </w:rPr>
              <w:t>$55,126</w:t>
            </w:r>
          </w:p>
        </w:tc>
        <w:tc>
          <w:tcPr>
            <w:tcW w:type="dxa" w:w="1126"/>
          </w:tcPr>
          <w:p>
            <w:pPr>
              <w:spacing w:after="0"/>
              <w:jc w:val="right"/>
            </w:pPr>
          </w:p>
        </w:tc>
        <w:tc>
          <w:tcPr>
            <w:tcW w:type="dxa" w:w="1167"/>
          </w:tcPr>
          <w:p>
            <w:pPr>
              <w:spacing w:after="0"/>
              <w:jc w:val="right"/>
            </w:pPr>
            <w:r>
              <w:rPr>
                <w:sz w:val="16"/>
              </w:rPr>
              <w:t>$3,277</w:t>
            </w:r>
          </w:p>
        </w:tc>
        <w:tc>
          <w:tcPr>
            <w:tcW w:type="dxa" w:w="1305"/>
          </w:tcPr>
          <w:p>
            <w:pPr>
              <w:spacing w:after="0"/>
              <w:jc w:val="right"/>
            </w:pPr>
            <w:r>
              <w:rPr>
                <w:sz w:val="16"/>
              </w:rPr>
              <w:t>0.00118%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$4,668,441,746</w:t>
            </w:r>
          </w:p>
        </w:tc>
        <w:tc>
          <w:tcPr>
            <w:tcW w:type="dxa" w:w="1215"/>
          </w:tcPr>
          <w:p>
            <w:pPr>
              <w:spacing w:after="0"/>
              <w:jc w:val="right"/>
            </w:pPr>
            <w:r>
              <w:rPr>
                <w:sz w:val="16"/>
              </w:rPr>
              <w:t>$146,261,519</w:t>
            </w:r>
          </w:p>
        </w:tc>
        <w:tc>
          <w:tcPr>
            <w:tcW w:type="dxa" w:w="1044"/>
          </w:tcPr>
          <w:p>
            <w:pPr>
              <w:spacing w:after="0"/>
              <w:jc w:val="right"/>
            </w:pPr>
            <w:r>
              <w:rPr>
                <w:sz w:val="16"/>
              </w:rPr>
              <w:t>8,188</w:t>
            </w:r>
          </w:p>
        </w:tc>
        <w:tc>
          <w:tcPr>
            <w:tcW w:type="dxa" w:w="1037"/>
          </w:tcPr>
          <w:p>
            <w:pPr>
              <w:spacing w:after="0"/>
              <w:jc w:val="right"/>
            </w:pPr>
            <w:r>
              <w:rPr>
                <w:sz w:val="16"/>
              </w:rPr>
              <w:t>$1,544,713</w:t>
            </w:r>
          </w:p>
        </w:tc>
        <w:tc>
          <w:tcPr>
            <w:tcW w:type="dxa" w:w="1126"/>
          </w:tcPr>
          <w:p>
            <w:pPr>
              <w:spacing w:after="0"/>
              <w:jc w:val="right"/>
            </w:pPr>
            <w:r>
              <w:rPr>
                <w:sz w:val="16"/>
              </w:rPr>
              <w:t>$654,295</w:t>
            </w:r>
          </w:p>
        </w:tc>
        <w:tc>
          <w:tcPr>
            <w:tcW w:type="dxa" w:w="1167"/>
          </w:tcPr>
          <w:p>
            <w:pPr>
              <w:spacing w:after="0"/>
              <w:jc w:val="right"/>
            </w:pPr>
            <w:r>
              <w:rPr>
                <w:sz w:val="16"/>
              </w:rPr>
              <w:t>$106,032</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$4,236,644</w:t>
            </w:r>
          </w:p>
        </w:tc>
        <w:tc>
          <w:tcPr>
            <w:tcW w:type="dxa" w:w="1215"/>
          </w:tcPr>
          <w:p>
            <w:pPr>
              <w:spacing w:after="0"/>
              <w:jc w:val="right"/>
            </w:pPr>
          </w:p>
        </w:tc>
        <w:tc>
          <w:tcPr>
            <w:tcW w:type="dxa" w:w="1044"/>
          </w:tcPr>
          <w:p>
            <w:pPr>
              <w:spacing w:after="0"/>
              <w:jc w:val="right"/>
            </w:pPr>
            <w:r>
              <w:rPr>
                <w:sz w:val="16"/>
              </w:rPr>
              <w:t>33</w:t>
            </w:r>
          </w:p>
        </w:tc>
        <w:tc>
          <w:tcPr>
            <w:tcW w:type="dxa" w:w="1037"/>
          </w:tcPr>
          <w:p>
            <w:pPr>
              <w:spacing w:after="0"/>
              <w:jc w:val="right"/>
            </w:pPr>
            <w:r>
              <w:rPr>
                <w:sz w:val="16"/>
              </w:rPr>
              <w:t>$6</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0.000153%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$4,689,144,389</w:t>
            </w:r>
          </w:p>
        </w:tc>
        <w:tc>
          <w:tcPr>
            <w:tcW w:type="dxa" w:w="1215"/>
          </w:tcPr>
          <w:p>
            <w:pPr>
              <w:spacing w:after="0"/>
              <w:jc w:val="right"/>
            </w:pPr>
          </w:p>
        </w:tc>
        <w:tc>
          <w:tcPr>
            <w:tcW w:type="dxa" w:w="1044"/>
          </w:tcPr>
          <w:p>
            <w:pPr>
              <w:spacing w:after="0"/>
              <w:jc w:val="right"/>
            </w:pPr>
            <w:r>
              <w:rPr>
                <w:sz w:val="16"/>
              </w:rPr>
              <w:t>24,620</w:t>
            </w:r>
          </w:p>
        </w:tc>
        <w:tc>
          <w:tcPr>
            <w:tcW w:type="dxa" w:w="1037"/>
          </w:tcPr>
          <w:p>
            <w:pPr>
              <w:spacing w:after="0"/>
              <w:jc w:val="right"/>
            </w:pPr>
            <w:r>
              <w:rPr>
                <w:sz w:val="16"/>
              </w:rPr>
              <w:t>$4,735</w:t>
            </w:r>
          </w:p>
        </w:tc>
        <w:tc>
          <w:tcPr>
            <w:tcW w:type="dxa" w:w="1126"/>
          </w:tcPr>
          <w:p>
            <w:pPr>
              <w:spacing w:after="0"/>
              <w:jc w:val="right"/>
            </w:pPr>
          </w:p>
        </w:tc>
        <w:tc>
          <w:tcPr>
            <w:tcW w:type="dxa" w:w="1167"/>
          </w:tcPr>
          <w:p>
            <w:pPr>
              <w:spacing w:after="0"/>
              <w:jc w:val="right"/>
            </w:pPr>
            <w:r>
              <w:rPr>
                <w:sz w:val="16"/>
              </w:rPr>
              <w:t>$58,188</w:t>
            </w:r>
          </w:p>
        </w:tc>
        <w:tc>
          <w:tcPr>
            <w:tcW w:type="dxa" w:w="1305"/>
          </w:tcPr>
          <w:p>
            <w:pPr>
              <w:spacing w:after="0"/>
              <w:jc w:val="right"/>
            </w:pPr>
            <w:r>
              <w:rPr>
                <w:sz w:val="16"/>
              </w:rPr>
              <w:t>0.000101%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$95,403</w:t>
            </w:r>
          </w:p>
        </w:tc>
        <w:tc>
          <w:tcPr>
            <w:tcW w:type="dxa" w:w="1126"/>
          </w:tcPr>
          <w:p>
            <w:pPr>
              <w:spacing w:after="0"/>
              <w:jc w:val="right"/>
            </w:pPr>
            <w:r>
              <w:rPr>
                <w:sz w:val="16"/>
              </w:rPr>
              <w:t>$45,650</w:t>
            </w:r>
          </w:p>
        </w:tc>
        <w:tc>
          <w:tcPr>
            <w:tcW w:type="dxa" w:w="1167"/>
          </w:tcPr>
          <w:p>
            <w:pPr>
              <w:spacing w:after="0"/>
              <w:jc w:val="right"/>
            </w:pPr>
            <w:r>
              <w:rPr>
                <w:sz w:val="16"/>
              </w:rPr>
              <w:t>$147,770</w:t>
            </w:r>
          </w:p>
        </w:tc>
        <w:tc>
          <w:tcPr>
            <w:tcW w:type="dxa" w:w="1305"/>
          </w:tcPr>
          <w:p>
            <w:pPr>
              <w:spacing w:after="0"/>
              <w:jc w:val="right"/>
            </w:pPr>
            <w:r>
              <w:rPr>
                <w:sz w:val="16"/>
              </w:rPr>
              <w:t>0.00203%</w:t>
            </w:r>
          </w:p>
        </w:tc>
        <w:tc>
          <w:tcPr>
            <w:tcW w:type="dxa" w:w="1203"/>
          </w:tcPr>
          <w:p>
            <w:pPr>
              <w:spacing w:after="0"/>
              <w:jc w:val="right"/>
            </w:pPr>
            <w:r>
              <w:rPr>
                <w:sz w:val="16"/>
              </w:rPr>
              <w:t>$54,000</w:t>
            </w:r>
          </w:p>
        </w:tc>
        <w:tc>
          <w:tcPr>
            <w:tcW w:type="dxa" w:w="1097"/>
          </w:tcPr>
          <w:p>
            <w:pPr>
              <w:spacing w:after="0"/>
              <w:jc w:val="right"/>
            </w:pPr>
            <w:r>
              <w:rPr>
                <w:sz w:val="16"/>
              </w:rPr>
              <w:t>$1,600</w:t>
            </w:r>
          </w:p>
        </w:tc>
        <w:tc>
          <w:tcPr>
            <w:tcW w:type="dxa" w:w="1258"/>
          </w:tcPr>
          <w:p>
            <w:pPr>
              <w:spacing w:after="0"/>
              <w:jc w:val="right"/>
            </w:pPr>
          </w:p>
        </w:tc>
        <w:tc>
          <w:tcPr>
            <w:tcW w:type="dxa" w:w="1231"/>
          </w:tcPr>
          <w:p>
            <w:pPr>
              <w:spacing w:after="0"/>
              <w:jc w:val="left"/>
            </w:pPr>
            <w:r>
              <w:rPr>
                <w:sz w:val="16"/>
              </w:rPr>
              <w:t>Storm Events damage since the plan includes 1 zone-level Strong Wind record ($1,600),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$44,174</w:t>
            </w:r>
          </w:p>
        </w:tc>
        <w:tc>
          <w:tcPr>
            <w:tcW w:type="dxa" w:w="1126"/>
          </w:tcPr>
          <w:p>
            <w:pPr>
              <w:spacing w:after="0"/>
              <w:jc w:val="right"/>
            </w:pPr>
            <w:r>
              <w:rPr>
                <w:sz w:val="16"/>
              </w:rPr>
              <w:t>$2,727</w:t>
            </w:r>
          </w:p>
        </w:tc>
        <w:tc>
          <w:tcPr>
            <w:tcW w:type="dxa" w:w="1167"/>
          </w:tcPr>
          <w:p>
            <w:pPr>
              <w:spacing w:after="0"/>
              <w:jc w:val="right"/>
            </w:pPr>
            <w:r>
              <w:rPr>
                <w:sz w:val="16"/>
              </w:rPr>
              <w:t>$97,997</w:t>
            </w:r>
          </w:p>
        </w:tc>
        <w:tc>
          <w:tcPr>
            <w:tcW w:type="dxa" w:w="1305"/>
          </w:tcPr>
          <w:p>
            <w:pPr>
              <w:spacing w:after="0"/>
              <w:jc w:val="right"/>
            </w:pPr>
            <w:r>
              <w:rPr>
                <w:sz w:val="16"/>
              </w:rPr>
              <w:t>0.000942%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$1,143,010,617</w:t>
            </w:r>
          </w:p>
        </w:tc>
        <w:tc>
          <w:tcPr>
            <w:tcW w:type="dxa" w:w="1215"/>
          </w:tcPr>
          <w:p>
            <w:pPr>
              <w:spacing w:after="0"/>
              <w:jc w:val="right"/>
            </w:pPr>
            <w:r>
              <w:rPr>
                <w:sz w:val="16"/>
              </w:rPr>
              <w:t>$126,031,339</w:t>
            </w:r>
          </w:p>
        </w:tc>
        <w:tc>
          <w:tcPr>
            <w:tcW w:type="dxa" w:w="1044"/>
          </w:tcPr>
          <w:p>
            <w:pPr>
              <w:spacing w:after="0"/>
              <w:jc w:val="right"/>
            </w:pPr>
            <w:r>
              <w:rPr>
                <w:sz w:val="16"/>
              </w:rPr>
              <w:t>8,246</w:t>
            </w:r>
          </w:p>
        </w:tc>
        <w:tc>
          <w:tcPr>
            <w:tcW w:type="dxa" w:w="1037"/>
          </w:tcPr>
          <w:p>
            <w:pPr>
              <w:spacing w:after="0"/>
              <w:jc w:val="right"/>
            </w:pPr>
            <w:r>
              <w:rPr>
                <w:sz w:val="16"/>
              </w:rPr>
              <w:t>$530,938</w:t>
            </w:r>
          </w:p>
        </w:tc>
        <w:tc>
          <w:tcPr>
            <w:tcW w:type="dxa" w:w="1126"/>
          </w:tcPr>
          <w:p>
            <w:pPr>
              <w:spacing w:after="0"/>
              <w:jc w:val="right"/>
            </w:pPr>
            <w:r>
              <w:rPr>
                <w:sz w:val="16"/>
              </w:rPr>
              <w:t>$4,402</w:t>
            </w:r>
          </w:p>
        </w:tc>
        <w:tc>
          <w:tcPr>
            <w:tcW w:type="dxa" w:w="1167"/>
          </w:tcPr>
          <w:p>
            <w:pPr>
              <w:spacing w:after="0"/>
              <w:jc w:val="right"/>
            </w:pPr>
            <w:r>
              <w:rPr>
                <w:sz w:val="16"/>
              </w:rPr>
              <w:t>$66,849</w:t>
            </w:r>
          </w:p>
        </w:tc>
        <w:tc>
          <w:tcPr>
            <w:tcW w:type="dxa" w:w="1305"/>
          </w:tcPr>
          <w:p>
            <w:pPr>
              <w:spacing w:after="0"/>
              <w:jc w:val="right"/>
            </w:pPr>
            <w:r>
              <w:rPr>
                <w:sz w:val="16"/>
              </w:rPr>
              <w:t>0.0465%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$4,689,144,389</w:t>
            </w:r>
          </w:p>
        </w:tc>
        <w:tc>
          <w:tcPr>
            <w:tcW w:type="dxa" w:w="1215"/>
          </w:tcPr>
          <w:p>
            <w:pPr>
              <w:spacing w:after="0"/>
              <w:jc w:val="right"/>
            </w:pPr>
            <w:r>
              <w:rPr>
                <w:sz w:val="16"/>
              </w:rPr>
              <w:t>$337,596,645</w:t>
            </w:r>
          </w:p>
        </w:tc>
        <w:tc>
          <w:tcPr>
            <w:tcW w:type="dxa" w:w="1044"/>
          </w:tcPr>
          <w:p>
            <w:pPr>
              <w:spacing w:after="0"/>
              <w:jc w:val="right"/>
            </w:pPr>
            <w:r>
              <w:rPr>
                <w:sz w:val="16"/>
              </w:rPr>
              <w:t>24,620</w:t>
            </w:r>
          </w:p>
        </w:tc>
        <w:tc>
          <w:tcPr>
            <w:tcW w:type="dxa" w:w="1037"/>
          </w:tcPr>
          <w:p>
            <w:pPr>
              <w:spacing w:after="0"/>
              <w:jc w:val="right"/>
            </w:pPr>
            <w:r>
              <w:rPr>
                <w:sz w:val="16"/>
              </w:rPr>
              <w:t>$2,731</w:t>
            </w:r>
          </w:p>
        </w:tc>
        <w:tc>
          <w:tcPr>
            <w:tcW w:type="dxa" w:w="1126"/>
          </w:tcPr>
          <w:p>
            <w:pPr>
              <w:spacing w:after="0"/>
              <w:jc w:val="right"/>
            </w:pPr>
            <w:r>
              <w:rPr>
                <w:sz w:val="16"/>
              </w:rPr>
              <w:t>$53</w:t>
            </w:r>
          </w:p>
        </w:tc>
        <w:tc>
          <w:tcPr>
            <w:tcW w:type="dxa" w:w="1167"/>
          </w:tcPr>
          <w:p>
            <w:pPr>
              <w:spacing w:after="0"/>
              <w:jc w:val="right"/>
            </w:pPr>
            <w:r>
              <w:rPr>
                <w:sz w:val="16"/>
              </w:rPr>
              <w:t>$31,885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$1,000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2023-03-14 (Storm Events through 2026-06-30): 18 county-coded records, 18 with a damage value recorded (including $0), $54,000; 16 zone-level records, 13 with a damage value recorded (including $0), $2,600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$4,689,144,389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$337,596,645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$15,314,608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$1,630,872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3</w:t>
            </w:r>
          </w:p>
        </w:tc>
        <w:tc>
          <w:tcPr>
            <w:tcW w:type="dxa" w:w="1592"/>
          </w:tcPr>
          <w:p>
            <w:pPr>
              <w:spacing w:after="0"/>
              <w:jc w:val="right"/>
            </w:pPr>
            <w:r>
              <w:rPr>
                <w:sz w:val="16"/>
              </w:rPr>
              <w:t>6</w:t>
            </w:r>
          </w:p>
        </w:tc>
        <w:tc>
          <w:tcPr>
            <w:tcW w:type="dxa" w:w="1592"/>
          </w:tcPr>
          <w:p>
            <w:pPr>
              <w:spacing w:after="0"/>
              <w:jc w:val="right"/>
            </w:pPr>
            <w:r>
              <w:rPr>
                <w:sz w:val="16"/>
              </w:rPr>
              <w:t>90</w:t>
            </w:r>
          </w:p>
        </w:tc>
        <w:tc>
          <w:tcPr>
            <w:tcW w:type="dxa" w:w="1592"/>
          </w:tcPr>
          <w:p>
            <w:pPr>
              <w:spacing w:after="0"/>
              <w:jc w:val="right"/>
            </w:pPr>
            <w:r>
              <w:rPr>
                <w:sz w:val="16"/>
              </w:rPr>
              <w:t>5</w:t>
            </w:r>
          </w:p>
        </w:tc>
        <w:tc>
          <w:tcPr>
            <w:tcW w:type="dxa" w:w="1592"/>
          </w:tcPr>
          <w:p>
            <w:pPr>
              <w:spacing w:after="0"/>
              <w:jc w:val="right"/>
            </w:pPr>
            <w:r>
              <w:rPr>
                <w:sz w:val="16"/>
              </w:rPr>
              <w:t>91</w:t>
            </w:r>
          </w:p>
        </w:tc>
        <w:tc>
          <w:tcPr>
            <w:tcW w:type="dxa" w:w="1592"/>
          </w:tcPr>
          <w:p>
            <w:pPr>
              <w:spacing w:after="0"/>
              <w:jc w:val="right"/>
            </w:pPr>
            <w:r>
              <w:rPr>
                <w:sz w:val="16"/>
              </w:rPr>
              <w:t>1</w:t>
            </w:r>
          </w:p>
        </w:tc>
        <w:tc>
          <w:tcPr>
            <w:tcW w:type="dxa" w:w="1772"/>
          </w:tcPr>
          <w:p>
            <w:pPr>
              <w:spacing w:after="0"/>
              <w:jc w:val="right"/>
            </w:pPr>
            <w:r>
              <w:rPr>
                <w:sz w:val="16"/>
              </w:rPr>
              <w:t>61</w:t>
            </w:r>
          </w:p>
        </w:tc>
      </w:tr>
      <w:tr>
        <w:trPr>
          <w:cantSplit/>
        </w:trPr>
        <w:tc>
          <w:tcPr>
            <w:tcW w:type="dxa" w:w="2791"/>
          </w:tcPr>
          <w:p>
            <w:pPr>
              <w:spacing w:after="0"/>
              <w:jc w:val="left"/>
            </w:pPr>
            <w:r>
              <w:rPr>
                <w:sz w:val="16"/>
              </w:rPr>
              <w:t>SOMERSET COUNTY *</w:t>
            </w:r>
          </w:p>
        </w:tc>
        <w:tc>
          <w:tcPr>
            <w:tcW w:type="dxa" w:w="1592"/>
          </w:tcPr>
          <w:p>
            <w:pPr>
              <w:spacing w:after="0"/>
              <w:jc w:val="right"/>
            </w:pPr>
            <w:r>
              <w:rPr>
                <w:sz w:val="16"/>
              </w:rPr>
              <w:t>2</w:t>
            </w:r>
          </w:p>
        </w:tc>
        <w:tc>
          <w:tcPr>
            <w:tcW w:type="dxa" w:w="1592"/>
          </w:tcPr>
          <w:p>
            <w:pPr>
              <w:spacing w:after="0"/>
              <w:jc w:val="right"/>
            </w:pPr>
            <w:r>
              <w:rPr>
                <w:sz w:val="16"/>
              </w:rPr>
              <w:t>4</w:t>
            </w:r>
          </w:p>
        </w:tc>
        <w:tc>
          <w:tcPr>
            <w:tcW w:type="dxa" w:w="1592"/>
          </w:tcPr>
          <w:p>
            <w:pPr>
              <w:spacing w:after="0"/>
              <w:jc w:val="right"/>
            </w:pPr>
            <w:r>
              <w:rPr>
                <w:sz w:val="16"/>
              </w:rPr>
              <w:t>62</w:t>
            </w:r>
          </w:p>
        </w:tc>
        <w:tc>
          <w:tcPr>
            <w:tcW w:type="dxa" w:w="1592"/>
          </w:tcPr>
          <w:p>
            <w:pPr>
              <w:spacing w:after="0"/>
              <w:jc w:val="right"/>
            </w:pPr>
            <w:r>
              <w:rPr>
                <w:sz w:val="16"/>
              </w:rPr>
              <w:t>4</w:t>
            </w:r>
          </w:p>
        </w:tc>
        <w:tc>
          <w:tcPr>
            <w:tcW w:type="dxa" w:w="1592"/>
          </w:tcPr>
          <w:p>
            <w:pPr>
              <w:spacing w:after="0"/>
              <w:jc w:val="right"/>
            </w:pPr>
            <w:r>
              <w:rPr>
                <w:sz w:val="16"/>
              </w:rPr>
              <w:t>62</w:t>
            </w:r>
          </w:p>
        </w:tc>
        <w:tc>
          <w:tcPr>
            <w:tcW w:type="dxa" w:w="1592"/>
          </w:tcPr>
          <w:p>
            <w:pPr>
              <w:spacing w:after="0"/>
              <w:jc w:val="right"/>
            </w:pPr>
            <w:r>
              <w:rPr>
                <w:sz w:val="16"/>
              </w:rPr>
              <w:t>0</w:t>
            </w:r>
          </w:p>
        </w:tc>
        <w:tc>
          <w:tcPr>
            <w:tcW w:type="dxa" w:w="1772"/>
          </w:tcPr>
          <w:p>
            <w:pPr>
              <w:spacing w:after="0"/>
              <w:jc w:val="right"/>
            </w:pPr>
            <w:r>
              <w:rPr>
                <w:sz w:val="16"/>
              </w:rPr>
              <w:t>42</w:t>
            </w:r>
          </w:p>
        </w:tc>
      </w:tr>
      <w:tr>
        <w:trPr>
          <w:cantSplit/>
        </w:trPr>
        <w:tc>
          <w:tcPr>
            <w:tcW w:type="dxa" w:w="2791"/>
          </w:tcPr>
          <w:p>
            <w:pPr>
              <w:spacing w:after="0"/>
              <w:jc w:val="left"/>
            </w:pPr>
            <w:r>
              <w:rPr>
                <w:sz w:val="16"/>
              </w:rPr>
              <w:t>CRISFIELD, CITY OF</w:t>
            </w:r>
          </w:p>
        </w:tc>
        <w:tc>
          <w:tcPr>
            <w:tcW w:type="dxa" w:w="1592"/>
          </w:tcPr>
          <w:p>
            <w:pPr>
              <w:spacing w:after="0"/>
              <w:jc w:val="right"/>
            </w:pPr>
            <w:r>
              <w:rPr>
                <w:sz w:val="16"/>
              </w:rPr>
              <w:t>1</w:t>
            </w:r>
          </w:p>
        </w:tc>
        <w:tc>
          <w:tcPr>
            <w:tcW w:type="dxa" w:w="1592"/>
          </w:tcPr>
          <w:p>
            <w:pPr>
              <w:spacing w:after="0"/>
              <w:jc w:val="right"/>
            </w:pPr>
            <w:r>
              <w:rPr>
                <w:sz w:val="16"/>
              </w:rPr>
              <w:t>2</w:t>
            </w:r>
          </w:p>
        </w:tc>
        <w:tc>
          <w:tcPr>
            <w:tcW w:type="dxa" w:w="1592"/>
          </w:tcPr>
          <w:p>
            <w:pPr>
              <w:spacing w:after="0"/>
              <w:jc w:val="right"/>
            </w:pPr>
            <w:r>
              <w:rPr>
                <w:sz w:val="16"/>
              </w:rPr>
              <w:t>28</w:t>
            </w:r>
          </w:p>
        </w:tc>
        <w:tc>
          <w:tcPr>
            <w:tcW w:type="dxa" w:w="1592"/>
          </w:tcPr>
          <w:p>
            <w:pPr>
              <w:spacing w:after="0"/>
              <w:jc w:val="right"/>
            </w:pPr>
            <w:r>
              <w:rPr>
                <w:sz w:val="16"/>
              </w:rPr>
              <w:t>1</w:t>
            </w:r>
          </w:p>
        </w:tc>
        <w:tc>
          <w:tcPr>
            <w:tcW w:type="dxa" w:w="1592"/>
          </w:tcPr>
          <w:p>
            <w:pPr>
              <w:spacing w:after="0"/>
              <w:jc w:val="right"/>
            </w:pPr>
            <w:r>
              <w:rPr>
                <w:sz w:val="16"/>
              </w:rPr>
              <w:t>29</w:t>
            </w:r>
          </w:p>
        </w:tc>
        <w:tc>
          <w:tcPr>
            <w:tcW w:type="dxa" w:w="1592"/>
          </w:tcPr>
          <w:p>
            <w:pPr>
              <w:spacing w:after="0"/>
              <w:jc w:val="right"/>
            </w:pPr>
            <w:r>
              <w:rPr>
                <w:sz w:val="16"/>
              </w:rPr>
              <w:t>1</w:t>
            </w:r>
          </w:p>
        </w:tc>
        <w:tc>
          <w:tcPr>
            <w:tcW w:type="dxa" w:w="1772"/>
          </w:tcPr>
          <w:p>
            <w:pPr>
              <w:spacing w:after="0"/>
              <w:jc w:val="right"/>
            </w:pPr>
            <w:r>
              <w:rPr>
                <w:sz w:val="16"/>
              </w:rPr>
              <w:t>19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Somerset County</w:t>
            </w:r>
          </w:p>
        </w:tc>
        <w:tc>
          <w:tcPr>
            <w:tcW w:type="dxa" w:w="1499"/>
          </w:tcPr>
          <w:p>
            <w:pPr>
              <w:spacing w:after="0"/>
              <w:jc w:val="left"/>
            </w:pPr>
            <w:r>
              <w:rPr>
                <w:sz w:val="16"/>
              </w:rPr>
              <w:t>240061</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62</w:t>
            </w:r>
          </w:p>
        </w:tc>
        <w:tc>
          <w:tcPr>
            <w:tcW w:type="dxa" w:w="1347"/>
          </w:tcPr>
          <w:p>
            <w:pPr>
              <w:spacing w:after="0"/>
              <w:jc w:val="right"/>
            </w:pPr>
            <w:r>
              <w:rPr>
                <w:sz w:val="16"/>
              </w:rPr>
              <w:t>4</w:t>
            </w:r>
          </w:p>
        </w:tc>
        <w:tc>
          <w:tcPr>
            <w:tcW w:type="dxa" w:w="1347"/>
          </w:tcPr>
          <w:p>
            <w:pPr>
              <w:spacing w:after="0"/>
              <w:jc w:val="right"/>
            </w:pPr>
            <w:r>
              <w:rPr>
                <w:sz w:val="16"/>
              </w:rPr>
              <w:t>62</w:t>
            </w:r>
          </w:p>
        </w:tc>
        <w:tc>
          <w:tcPr>
            <w:tcW w:type="dxa" w:w="1347"/>
          </w:tcPr>
          <w:p>
            <w:pPr>
              <w:spacing w:after="0"/>
              <w:jc w:val="right"/>
            </w:pPr>
            <w:r>
              <w:rPr>
                <w:sz w:val="16"/>
              </w:rPr>
              <w:t>0</w:t>
            </w:r>
          </w:p>
        </w:tc>
        <w:tc>
          <w:tcPr>
            <w:tcW w:type="dxa" w:w="1499"/>
          </w:tcPr>
          <w:p>
            <w:pPr>
              <w:spacing w:after="0"/>
              <w:jc w:val="right"/>
            </w:pPr>
            <w:r>
              <w:rPr>
                <w:sz w:val="16"/>
              </w:rPr>
              <w:t>42</w:t>
            </w:r>
          </w:p>
        </w:tc>
        <w:tc>
          <w:tcPr>
            <w:tcW w:type="dxa" w:w="921"/>
          </w:tcPr>
          <w:p>
            <w:pPr>
              <w:spacing w:after="0"/>
              <w:jc w:val="left"/>
            </w:pPr>
          </w:p>
        </w:tc>
      </w:tr>
      <w:tr>
        <w:trPr>
          <w:cantSplit/>
        </w:trPr>
        <w:tc>
          <w:tcPr>
            <w:tcW w:type="dxa" w:w="2109"/>
          </w:tcPr>
          <w:p>
            <w:pPr>
              <w:spacing w:after="0"/>
              <w:jc w:val="left"/>
            </w:pPr>
            <w:r>
              <w:rPr>
                <w:sz w:val="16"/>
              </w:rPr>
              <w:t>Crisfield city</w:t>
            </w:r>
          </w:p>
        </w:tc>
        <w:tc>
          <w:tcPr>
            <w:tcW w:type="dxa" w:w="1499"/>
          </w:tcPr>
          <w:p>
            <w:pPr>
              <w:spacing w:after="0"/>
              <w:jc w:val="left"/>
            </w:pPr>
            <w:r>
              <w:rPr>
                <w:sz w:val="16"/>
              </w:rPr>
              <w:t>240062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28</w:t>
            </w:r>
          </w:p>
        </w:tc>
        <w:tc>
          <w:tcPr>
            <w:tcW w:type="dxa" w:w="1347"/>
          </w:tcPr>
          <w:p>
            <w:pPr>
              <w:spacing w:after="0"/>
              <w:jc w:val="right"/>
            </w:pPr>
            <w:r>
              <w:rPr>
                <w:sz w:val="16"/>
              </w:rPr>
              <w:t>1</w:t>
            </w:r>
          </w:p>
        </w:tc>
        <w:tc>
          <w:tcPr>
            <w:tcW w:type="dxa" w:w="1347"/>
          </w:tcPr>
          <w:p>
            <w:pPr>
              <w:spacing w:after="0"/>
              <w:jc w:val="right"/>
            </w:pPr>
            <w:r>
              <w:rPr>
                <w:sz w:val="16"/>
              </w:rPr>
              <w:t>29</w:t>
            </w:r>
          </w:p>
        </w:tc>
        <w:tc>
          <w:tcPr>
            <w:tcW w:type="dxa" w:w="1347"/>
          </w:tcPr>
          <w:p>
            <w:pPr>
              <w:spacing w:after="0"/>
              <w:jc w:val="right"/>
            </w:pPr>
            <w:r>
              <w:rPr>
                <w:sz w:val="16"/>
              </w:rPr>
              <w:t>1</w:t>
            </w:r>
          </w:p>
        </w:tc>
        <w:tc>
          <w:tcPr>
            <w:tcW w:type="dxa" w:w="1499"/>
          </w:tcPr>
          <w:p>
            <w:pPr>
              <w:spacing w:after="0"/>
              <w:jc w:val="right"/>
            </w:pPr>
            <w:r>
              <w:rPr>
                <w:sz w:val="16"/>
              </w:rPr>
              <w:t>19</w:t>
            </w:r>
          </w:p>
        </w:tc>
        <w:tc>
          <w:tcPr>
            <w:tcW w:type="dxa" w:w="921"/>
          </w:tcPr>
          <w:p>
            <w:pPr>
              <w:spacing w:after="0"/>
              <w:jc w:val="left"/>
            </w:pPr>
          </w:p>
        </w:tc>
      </w:tr>
      <w:tr>
        <w:trPr>
          <w:cantSplit/>
        </w:trPr>
        <w:tc>
          <w:tcPr>
            <w:tcW w:type="dxa" w:w="2109"/>
          </w:tcPr>
          <w:p>
            <w:pPr>
              <w:spacing w:after="0"/>
              <w:jc w:val="left"/>
            </w:pPr>
            <w:r>
              <w:rPr>
                <w:sz w:val="16"/>
              </w:rPr>
              <w:t>Princess Anne town</w:t>
            </w:r>
          </w:p>
        </w:tc>
        <w:tc>
          <w:tcPr>
            <w:tcW w:type="dxa" w:w="1499"/>
          </w:tcPr>
          <w:p>
            <w:pPr>
              <w:spacing w:after="0"/>
              <w:jc w:val="left"/>
            </w:pPr>
            <w:r>
              <w:rPr>
                <w:sz w:val="16"/>
              </w:rPr>
              <w:t>240063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83</w:t>
            </w:r>
          </w:p>
        </w:tc>
        <w:tc>
          <w:tcPr>
            <w:tcW w:type="dxa" w:w="1496"/>
          </w:tcPr>
          <w:p>
            <w:pPr>
              <w:spacing w:after="0"/>
              <w:jc w:val="right"/>
            </w:pPr>
            <w:r>
              <w:rPr>
                <w:sz w:val="16"/>
              </w:rPr>
              <w:t>5</w:t>
            </w:r>
          </w:p>
        </w:tc>
        <w:tc>
          <w:tcPr>
            <w:tcW w:type="dxa" w:w="1496"/>
          </w:tcPr>
          <w:p>
            <w:pPr>
              <w:spacing w:after="0"/>
              <w:jc w:val="right"/>
            </w:pPr>
            <w:r>
              <w:rPr>
                <w:sz w:val="16"/>
              </w:rPr>
              <w:t>83</w:t>
            </w:r>
          </w:p>
        </w:tc>
        <w:tc>
          <w:tcPr>
            <w:tcW w:type="dxa" w:w="1496"/>
          </w:tcPr>
          <w:p>
            <w:pPr>
              <w:spacing w:after="0"/>
              <w:jc w:val="right"/>
            </w:pPr>
            <w:r>
              <w:rPr>
                <w:sz w:val="16"/>
              </w:rPr>
              <w:t>0</w:t>
            </w:r>
          </w:p>
        </w:tc>
        <w:tc>
          <w:tcPr>
            <w:tcW w:type="dxa" w:w="1665"/>
          </w:tcPr>
          <w:p>
            <w:pPr>
              <w:spacing w:after="0"/>
              <w:jc w:val="right"/>
            </w:pPr>
            <w:r>
              <w:rPr>
                <w:sz w:val="16"/>
              </w:rPr>
              <w:t>57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Somerset County, MD: risk-assessment baseline packet, release 2026-10 (data as of 2026-09-28; County area 24039).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Somerset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Somerset County, MD: Risk-assessment baseline packet</dc:title>
  <dc:subject>Hazard Plain release 2026-10, as of 2026-09-28. Preview: automated baseline</dc:subject>
  <dc:creator>Hazard Plain</dc:creator>
  <cp:keywords>Hazard Plain; hazard mitigation; risk assessment; 24039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