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Prince George's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2028-09-25</w:t>
      </w:r>
    </w:p>
    <w:p>
      <w:pPr>
        <w:keepNext/>
        <w:spacing w:after="40" w:before="0"/>
      </w:pPr>
      <w:r>
        <w:rPr>
          <w:b/>
        </w:rPr>
        <w:t xml:space="preserve">Plan: </w:t>
      </w:r>
      <w:r>
        <w:rPr/>
        <w:t>Prince George's County Hazard Mitigation Plan (FEMA plan 108942)</w:t>
      </w:r>
    </w:p>
    <w:p>
      <w:pPr>
        <w:keepNext/>
        <w:spacing w:after="40" w:before="0"/>
      </w:pPr>
      <w:r>
        <w:rPr>
          <w:b/>
        </w:rPr>
        <w:t xml:space="preserve">Approved: </w:t>
      </w:r>
      <w:r>
        <w:rPr/>
        <w:t>2023-09-26</w:t>
      </w:r>
    </w:p>
    <w:p>
      <w:pPr>
        <w:keepNext/>
        <w:spacing w:after="40" w:before="0"/>
      </w:pPr>
      <w:r>
        <w:rPr>
          <w:b/>
        </w:rPr>
        <w:t xml:space="preserve">Expires: </w:t>
      </w:r>
      <w:r>
        <w:rPr/>
        <w:t>2028-09-25</w:t>
      </w:r>
    </w:p>
    <w:p>
      <w:pPr>
        <w:keepNext/>
        <w:spacing w:after="40" w:before="0"/>
      </w:pPr>
      <w:r>
        <w:rPr>
          <w:b/>
        </w:rPr>
        <w:t xml:space="preserve">As of: </w:t>
      </w:r>
      <w:r>
        <w:rPr/>
        <w:t>2026-09-28</w:t>
      </w:r>
    </w:p>
    <w:p>
      <w:pPr>
        <w:keepNext/>
        <w:spacing w:after="40" w:before="0"/>
      </w:pPr>
      <w:r>
        <w:rPr>
          <w:b/>
        </w:rPr>
        <w:t xml:space="preserve">Days: </w:t>
      </w:r>
      <w:r>
        <w:rPr/>
        <w:t>728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6"/>
        <w:gridCol w:w="831"/>
        <w:gridCol w:w="3233"/>
        <w:gridCol w:w="2505"/>
        <w:gridCol w:w="1268"/>
        <w:gridCol w:w="1268"/>
        <w:gridCol w:w="1093"/>
        <w:gridCol w:w="1159"/>
        <w:gridCol w:w="1268"/>
      </w:tblGrid>
      <w:tr>
        <w:trPr>
          <w:cantSplit/>
          <w:tblHeader/>
        </w:trPr>
        <w:tc>
          <w:tcPr>
            <w:tcW w:type="dxa" w:w="1486"/>
            <w:shd w:val="clear" w:color="auto" w:fill="E8E8E8"/>
          </w:tcPr>
          <w:p>
            <w:pPr>
              <w:spacing w:after="0"/>
              <w:jc w:val="left"/>
            </w:pPr>
            <w:r>
              <w:rPr>
                <w:b/>
                <w:sz w:val="16"/>
              </w:rPr>
              <w:t>Jurisdiction</w:t>
            </w:r>
          </w:p>
        </w:tc>
        <w:tc>
          <w:tcPr>
            <w:tcW w:type="dxa" w:w="831"/>
            <w:shd w:val="clear" w:color="auto" w:fill="E8E8E8"/>
          </w:tcPr>
          <w:p>
            <w:pPr>
              <w:spacing w:after="0"/>
              <w:jc w:val="left"/>
            </w:pPr>
            <w:r>
              <w:rPr>
                <w:b/>
                <w:sz w:val="16"/>
              </w:rPr>
              <w:t>Type</w:t>
            </w:r>
          </w:p>
        </w:tc>
        <w:tc>
          <w:tcPr>
            <w:tcW w:type="dxa" w:w="3233"/>
            <w:shd w:val="clear" w:color="auto" w:fill="E8E8E8"/>
          </w:tcPr>
          <w:p>
            <w:pPr>
              <w:spacing w:after="0"/>
              <w:jc w:val="left"/>
            </w:pPr>
            <w:r>
              <w:rPr>
                <w:b/>
                <w:sz w:val="16"/>
              </w:rPr>
              <w:t>Status</w:t>
            </w:r>
          </w:p>
        </w:tc>
        <w:tc>
          <w:tcPr>
            <w:tcW w:type="dxa" w:w="2505"/>
            <w:shd w:val="clear" w:color="auto" w:fill="E8E8E8"/>
          </w:tcPr>
          <w:p>
            <w:pPr>
              <w:spacing w:after="0"/>
              <w:jc w:val="left"/>
            </w:pPr>
            <w:r>
              <w:rPr>
                <w:b/>
                <w:sz w:val="16"/>
              </w:rPr>
              <w:t>Plan</w:t>
            </w:r>
          </w:p>
        </w:tc>
        <w:tc>
          <w:tcPr>
            <w:tcW w:type="dxa" w:w="1268"/>
            <w:shd w:val="clear" w:color="auto" w:fill="E8E8E8"/>
          </w:tcPr>
          <w:p>
            <w:pPr>
              <w:spacing w:after="0"/>
              <w:jc w:val="left"/>
            </w:pPr>
            <w:r>
              <w:rPr>
                <w:b/>
                <w:sz w:val="16"/>
              </w:rPr>
              <w:t>Approved</w:t>
            </w:r>
          </w:p>
        </w:tc>
        <w:tc>
          <w:tcPr>
            <w:tcW w:type="dxa" w:w="1268"/>
            <w:shd w:val="clear" w:color="auto" w:fill="E8E8E8"/>
          </w:tcPr>
          <w:p>
            <w:pPr>
              <w:spacing w:after="0"/>
              <w:jc w:val="left"/>
            </w:pPr>
            <w:r>
              <w:rPr>
                <w:b/>
                <w:sz w:val="16"/>
              </w:rPr>
              <w:t>Expires</w:t>
            </w:r>
          </w:p>
        </w:tc>
        <w:tc>
          <w:tcPr>
            <w:tcW w:type="dxa" w:w="10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9"/>
            <w:shd w:val="clear" w:color="auto" w:fill="E8E8E8"/>
          </w:tcPr>
          <w:p>
            <w:pPr>
              <w:spacing w:after="0"/>
              <w:jc w:val="left"/>
            </w:pPr>
            <w:r>
              <w:rPr>
                <w:b/>
                <w:sz w:val="16"/>
              </w:rPr>
              <w:t>Update underway</w:t>
            </w:r>
          </w:p>
        </w:tc>
        <w:tc>
          <w:tcPr>
            <w:tcW w:type="dxa" w:w="1268"/>
            <w:shd w:val="clear" w:color="auto" w:fill="E8E8E8"/>
          </w:tcPr>
          <w:p>
            <w:pPr>
              <w:spacing w:after="0"/>
              <w:jc w:val="left"/>
            </w:pPr>
            <w:r>
              <w:rPr>
                <w:b/>
                <w:sz w:val="16"/>
              </w:rPr>
              <w:t>Notes</w:t>
            </w:r>
          </w:p>
        </w:tc>
      </w:tr>
      <w:tr>
        <w:trPr>
          <w:cantSplit/>
        </w:trPr>
        <w:tc>
          <w:tcPr>
            <w:tcW w:type="dxa" w:w="1486"/>
          </w:tcPr>
          <w:p>
            <w:pPr>
              <w:spacing w:after="0"/>
              <w:jc w:val="left"/>
            </w:pPr>
            <w:r>
              <w:rPr>
                <w:sz w:val="16"/>
              </w:rPr>
              <w:t>Prince George's County</w:t>
            </w:r>
          </w:p>
        </w:tc>
        <w:tc>
          <w:tcPr>
            <w:tcW w:type="dxa" w:w="831"/>
          </w:tcPr>
          <w:p>
            <w:pPr>
              <w:spacing w:after="0"/>
              <w:jc w:val="left"/>
            </w:pPr>
            <w:r>
              <w:rPr>
                <w:sz w:val="16"/>
              </w:rPr>
              <w:t>County</w:t>
            </w:r>
          </w:p>
        </w:tc>
        <w:tc>
          <w:tcPr>
            <w:tcW w:type="dxa" w:w="3233"/>
          </w:tcPr>
          <w:p>
            <w:pPr>
              <w:spacing w:after="0"/>
              <w:jc w:val="left"/>
            </w:pPr>
            <w:r>
              <w:rPr>
                <w:sz w:val="16"/>
              </w:rPr>
              <w:t>Approved, expires 2028-09-25</w:t>
            </w:r>
          </w:p>
        </w:tc>
        <w:tc>
          <w:tcPr>
            <w:tcW w:type="dxa" w:w="2505"/>
          </w:tcPr>
          <w:p>
            <w:pPr>
              <w:spacing w:after="0"/>
              <w:jc w:val="left"/>
            </w:pPr>
            <w:r>
              <w:rPr>
                <w:sz w:val="16"/>
              </w:rPr>
              <w:t>Prince George's County Hazard Mitigation Plan (FEMA plan 108942)</w:t>
            </w:r>
          </w:p>
        </w:tc>
        <w:tc>
          <w:tcPr>
            <w:tcW w:type="dxa" w:w="1268"/>
          </w:tcPr>
          <w:p>
            <w:pPr>
              <w:spacing w:after="0"/>
              <w:jc w:val="left"/>
            </w:pPr>
            <w:r>
              <w:rPr>
                <w:sz w:val="16"/>
              </w:rPr>
              <w:t>2023-09-26</w:t>
            </w:r>
          </w:p>
        </w:tc>
        <w:tc>
          <w:tcPr>
            <w:tcW w:type="dxa" w:w="1268"/>
          </w:tcPr>
          <w:p>
            <w:pPr>
              <w:spacing w:after="0"/>
              <w:jc w:val="left"/>
            </w:pPr>
            <w:r>
              <w:rPr>
                <w:sz w:val="16"/>
              </w:rPr>
              <w:t>2028-09-25</w:t>
            </w:r>
          </w:p>
        </w:tc>
        <w:tc>
          <w:tcPr>
            <w:tcW w:type="dxa" w:w="1093"/>
          </w:tcPr>
          <w:p>
            <w:pPr>
              <w:spacing w:after="0"/>
              <w:jc w:val="right"/>
            </w:pPr>
            <w:r>
              <w:rPr>
                <w:sz w:val="16"/>
              </w:rPr>
              <w:t>728</w:t>
            </w:r>
          </w:p>
        </w:tc>
        <w:tc>
          <w:tcPr>
            <w:tcW w:type="dxa" w:w="1159"/>
          </w:tcPr>
          <w:p>
            <w:pPr>
              <w:spacing w:after="0"/>
              <w:jc w:val="left"/>
            </w:pPr>
          </w:p>
        </w:tc>
        <w:tc>
          <w:tcPr>
            <w:tcW w:type="dxa" w:w="1268"/>
          </w:tcPr>
          <w:p>
            <w:pPr>
              <w:spacing w:after="0"/>
              <w:jc w:val="left"/>
            </w:pPr>
          </w:p>
        </w:tc>
      </w:tr>
      <w:tr>
        <w:trPr>
          <w:cantSplit/>
        </w:trPr>
        <w:tc>
          <w:tcPr>
            <w:tcW w:type="dxa" w:w="1486"/>
          </w:tcPr>
          <w:p>
            <w:pPr>
              <w:spacing w:after="0"/>
              <w:jc w:val="left"/>
            </w:pPr>
            <w:r>
              <w:rPr>
                <w:sz w:val="16"/>
              </w:rPr>
              <w:t>Laurel city</w:t>
            </w:r>
          </w:p>
        </w:tc>
        <w:tc>
          <w:tcPr>
            <w:tcW w:type="dxa" w:w="831"/>
          </w:tcPr>
          <w:p>
            <w:pPr>
              <w:spacing w:after="0"/>
              <w:jc w:val="left"/>
            </w:pPr>
            <w:r>
              <w:rPr>
                <w:sz w:val="16"/>
              </w:rPr>
              <w:t>City</w:t>
            </w:r>
          </w:p>
        </w:tc>
        <w:tc>
          <w:tcPr>
            <w:tcW w:type="dxa" w:w="3233"/>
          </w:tcPr>
          <w:p>
            <w:pPr>
              <w:spacing w:after="0"/>
              <w:jc w:val="left"/>
            </w:pPr>
            <w:r>
              <w:rPr>
                <w:sz w:val="16"/>
              </w:rPr>
              <w:t>Approved, expires 2028-09-25</w:t>
            </w:r>
          </w:p>
        </w:tc>
        <w:tc>
          <w:tcPr>
            <w:tcW w:type="dxa" w:w="2505"/>
          </w:tcPr>
          <w:p>
            <w:pPr>
              <w:spacing w:after="0"/>
              <w:jc w:val="left"/>
            </w:pPr>
            <w:r>
              <w:rPr>
                <w:sz w:val="16"/>
              </w:rPr>
              <w:t>Prince George's County Hazard Mitigation Plan (FEMA plan 108942)</w:t>
            </w:r>
          </w:p>
        </w:tc>
        <w:tc>
          <w:tcPr>
            <w:tcW w:type="dxa" w:w="1268"/>
          </w:tcPr>
          <w:p>
            <w:pPr>
              <w:spacing w:after="0"/>
              <w:jc w:val="left"/>
            </w:pPr>
            <w:r>
              <w:rPr>
                <w:sz w:val="16"/>
              </w:rPr>
              <w:t>2023-09-26</w:t>
            </w:r>
          </w:p>
        </w:tc>
        <w:tc>
          <w:tcPr>
            <w:tcW w:type="dxa" w:w="1268"/>
          </w:tcPr>
          <w:p>
            <w:pPr>
              <w:spacing w:after="0"/>
              <w:jc w:val="left"/>
            </w:pPr>
            <w:r>
              <w:rPr>
                <w:sz w:val="16"/>
              </w:rPr>
              <w:t>2028-09-25</w:t>
            </w:r>
          </w:p>
        </w:tc>
        <w:tc>
          <w:tcPr>
            <w:tcW w:type="dxa" w:w="1093"/>
          </w:tcPr>
          <w:p>
            <w:pPr>
              <w:spacing w:after="0"/>
              <w:jc w:val="right"/>
            </w:pPr>
            <w:r>
              <w:rPr>
                <w:sz w:val="16"/>
              </w:rPr>
              <w:t>728</w:t>
            </w:r>
          </w:p>
        </w:tc>
        <w:tc>
          <w:tcPr>
            <w:tcW w:type="dxa" w:w="1159"/>
          </w:tcPr>
          <w:p>
            <w:pPr>
              <w:spacing w:after="0"/>
              <w:jc w:val="left"/>
            </w:pPr>
          </w:p>
        </w:tc>
        <w:tc>
          <w:tcPr>
            <w:tcW w:type="dxa" w:w="1268"/>
          </w:tcPr>
          <w:p>
            <w:pPr>
              <w:spacing w:after="0"/>
              <w:jc w:val="left"/>
            </w:pPr>
            <w:r>
              <w:rPr>
                <w:sz w:val="16"/>
              </w:rPr>
              <w:t>member approved 2023-10-23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0"/>
        <w:gridCol w:w="1211"/>
        <w:gridCol w:w="1126"/>
        <w:gridCol w:w="1126"/>
        <w:gridCol w:w="1286"/>
        <w:gridCol w:w="1161"/>
        <w:gridCol w:w="1173"/>
        <w:gridCol w:w="2108"/>
        <w:gridCol w:w="185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0"/>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50"/>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$63,559,144</w:t>
            </w:r>
          </w:p>
        </w:tc>
        <w:tc>
          <w:tcPr>
            <w:tcW w:type="dxa" w:w="1126"/>
          </w:tcPr>
          <w:p>
            <w:pPr>
              <w:spacing w:after="0"/>
              <w:jc w:val="right"/>
            </w:pPr>
            <w:r>
              <w:rPr>
                <w:sz w:val="16"/>
              </w:rPr>
              <w:t>$16,848</w:t>
            </w:r>
          </w:p>
        </w:tc>
        <w:tc>
          <w:tcPr>
            <w:tcW w:type="dxa" w:w="1286"/>
          </w:tcPr>
          <w:p>
            <w:pPr>
              <w:spacing w:after="0"/>
              <w:jc w:val="right"/>
            </w:pPr>
            <w:r>
              <w:rPr>
                <w:sz w:val="16"/>
              </w:rPr>
              <w:t>$1,568,292</w:t>
            </w:r>
          </w:p>
        </w:tc>
        <w:tc>
          <w:tcPr>
            <w:tcW w:type="dxa" w:w="1161"/>
          </w:tcPr>
          <w:p>
            <w:pPr>
              <w:spacing w:after="0"/>
              <w:jc w:val="right"/>
            </w:pPr>
            <w:r>
              <w:rPr>
                <w:sz w:val="16"/>
              </w:rPr>
              <w:t>$65,144,284</w:t>
            </w:r>
          </w:p>
        </w:tc>
        <w:tc>
          <w:tcPr>
            <w:tcW w:type="dxa" w:w="1173"/>
          </w:tcPr>
          <w:p>
            <w:pPr>
              <w:spacing w:after="0"/>
              <w:jc w:val="right"/>
            </w:pPr>
            <w:r>
              <w:rPr>
                <w:sz w:val="16"/>
              </w:rPr>
              <w:t>220</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Heat Wave</w:t>
            </w:r>
          </w:p>
        </w:tc>
        <w:tc>
          <w:tcPr>
            <w:tcW w:type="dxa" w:w="1350"/>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under $1</w:t>
            </w:r>
          </w:p>
        </w:tc>
        <w:tc>
          <w:tcPr>
            <w:tcW w:type="dxa" w:w="1126"/>
          </w:tcPr>
          <w:p>
            <w:pPr>
              <w:spacing w:after="0"/>
              <w:jc w:val="right"/>
            </w:pPr>
            <w:r>
              <w:rPr>
                <w:sz w:val="16"/>
              </w:rPr>
              <w:t>$98</w:t>
            </w:r>
          </w:p>
        </w:tc>
        <w:tc>
          <w:tcPr>
            <w:tcW w:type="dxa" w:w="1286"/>
          </w:tcPr>
          <w:p>
            <w:pPr>
              <w:spacing w:after="0"/>
              <w:jc w:val="right"/>
            </w:pPr>
            <w:r>
              <w:rPr>
                <w:sz w:val="16"/>
              </w:rPr>
              <w:t>$11,903,127</w:t>
            </w:r>
          </w:p>
        </w:tc>
        <w:tc>
          <w:tcPr>
            <w:tcW w:type="dxa" w:w="1161"/>
          </w:tcPr>
          <w:p>
            <w:pPr>
              <w:spacing w:after="0"/>
              <w:jc w:val="right"/>
            </w:pPr>
            <w:r>
              <w:rPr>
                <w:sz w:val="16"/>
              </w:rPr>
              <w:t>$11,903,224</w:t>
            </w:r>
          </w:p>
        </w:tc>
        <w:tc>
          <w:tcPr>
            <w:tcW w:type="dxa" w:w="1173"/>
          </w:tcPr>
          <w:p>
            <w:pPr>
              <w:spacing w:after="0"/>
              <w:jc w:val="right"/>
            </w:pPr>
            <w:r>
              <w:rPr>
                <w:sz w:val="16"/>
              </w:rPr>
              <w:t>72</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350"/>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$2,457,302</w:t>
            </w:r>
          </w:p>
        </w:tc>
        <w:tc>
          <w:tcPr>
            <w:tcW w:type="dxa" w:w="1126"/>
          </w:tcPr>
          <w:p>
            <w:pPr>
              <w:spacing w:after="0"/>
              <w:jc w:val="right"/>
            </w:pPr>
            <w:r>
              <w:rPr>
                <w:sz w:val="16"/>
              </w:rPr>
              <w:t>$539</w:t>
            </w:r>
          </w:p>
        </w:tc>
        <w:tc>
          <w:tcPr>
            <w:tcW w:type="dxa" w:w="1286"/>
          </w:tcPr>
          <w:p>
            <w:pPr>
              <w:spacing w:after="0"/>
              <w:jc w:val="right"/>
            </w:pPr>
            <w:r>
              <w:rPr>
                <w:sz w:val="16"/>
              </w:rPr>
              <w:t>$8,560,556</w:t>
            </w:r>
          </w:p>
        </w:tc>
        <w:tc>
          <w:tcPr>
            <w:tcW w:type="dxa" w:w="1161"/>
          </w:tcPr>
          <w:p>
            <w:pPr>
              <w:spacing w:after="0"/>
              <w:jc w:val="right"/>
            </w:pPr>
            <w:r>
              <w:rPr>
                <w:sz w:val="16"/>
              </w:rPr>
              <w:t>$11,018,396</w:t>
            </w:r>
          </w:p>
        </w:tc>
        <w:tc>
          <w:tcPr>
            <w:tcW w:type="dxa" w:w="1173"/>
          </w:tcPr>
          <w:p>
            <w:pPr>
              <w:spacing w:after="0"/>
              <w:jc w:val="right"/>
            </w:pPr>
            <w:r>
              <w:rPr>
                <w:sz w:val="16"/>
              </w:rPr>
              <w:t>18</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Hurricane</w:t>
            </w:r>
          </w:p>
        </w:tc>
        <w:tc>
          <w:tcPr>
            <w:tcW w:type="dxa" w:w="1350"/>
          </w:tcPr>
          <w:p>
            <w:pPr>
              <w:spacing w:after="0"/>
              <w:jc w:val="left"/>
            </w:pPr>
            <w:r>
              <w:rPr>
                <w:sz w:val="16"/>
              </w:rPr>
              <w:t>Relatively Moderate</w:t>
            </w:r>
          </w:p>
        </w:tc>
        <w:tc>
          <w:tcPr>
            <w:tcW w:type="dxa" w:w="1211"/>
          </w:tcPr>
          <w:p>
            <w:pPr>
              <w:spacing w:after="0"/>
              <w:jc w:val="left"/>
            </w:pPr>
            <w:r>
              <w:rPr>
                <w:sz w:val="16"/>
              </w:rPr>
              <w:t>Relatively High</w:t>
            </w:r>
          </w:p>
        </w:tc>
        <w:tc>
          <w:tcPr>
            <w:tcW w:type="dxa" w:w="1126"/>
          </w:tcPr>
          <w:p>
            <w:pPr>
              <w:spacing w:after="0"/>
              <w:jc w:val="right"/>
            </w:pPr>
            <w:r>
              <w:rPr>
                <w:sz w:val="16"/>
              </w:rPr>
              <w:t>$10,350,010</w:t>
            </w:r>
          </w:p>
        </w:tc>
        <w:tc>
          <w:tcPr>
            <w:tcW w:type="dxa" w:w="1126"/>
          </w:tcPr>
          <w:p>
            <w:pPr>
              <w:spacing w:after="0"/>
              <w:jc w:val="right"/>
            </w:pPr>
            <w:r>
              <w:rPr>
                <w:sz w:val="16"/>
              </w:rPr>
              <w:t>$73,829</w:t>
            </w:r>
          </w:p>
        </w:tc>
        <w:tc>
          <w:tcPr>
            <w:tcW w:type="dxa" w:w="1286"/>
          </w:tcPr>
          <w:p>
            <w:pPr>
              <w:spacing w:after="0"/>
              <w:jc w:val="right"/>
            </w:pPr>
            <w:r>
              <w:rPr>
                <w:sz w:val="16"/>
              </w:rPr>
              <w:t>$432,052</w:t>
            </w:r>
          </w:p>
        </w:tc>
        <w:tc>
          <w:tcPr>
            <w:tcW w:type="dxa" w:w="1161"/>
          </w:tcPr>
          <w:p>
            <w:pPr>
              <w:spacing w:after="0"/>
              <w:jc w:val="right"/>
            </w:pPr>
            <w:r>
              <w:rPr>
                <w:sz w:val="16"/>
              </w:rPr>
              <w:t>$10,855,891</w:t>
            </w:r>
          </w:p>
        </w:tc>
        <w:tc>
          <w:tcPr>
            <w:tcW w:type="dxa" w:w="1173"/>
          </w:tcPr>
          <w:p>
            <w:pPr>
              <w:spacing w:after="0"/>
              <w:jc w:val="right"/>
            </w:pPr>
            <w:r>
              <w:rPr>
                <w:sz w:val="16"/>
              </w:rPr>
              <w:t>4</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Earthquake</w:t>
            </w:r>
          </w:p>
        </w:tc>
        <w:tc>
          <w:tcPr>
            <w:tcW w:type="dxa" w:w="1350"/>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$5,656,458</w:t>
            </w:r>
          </w:p>
        </w:tc>
        <w:tc>
          <w:tcPr>
            <w:tcW w:type="dxa" w:w="1126"/>
          </w:tcPr>
          <w:p>
            <w:pPr>
              <w:spacing w:after="0"/>
              <w:jc w:val="right"/>
            </w:pPr>
          </w:p>
        </w:tc>
        <w:tc>
          <w:tcPr>
            <w:tcW w:type="dxa" w:w="1286"/>
          </w:tcPr>
          <w:p>
            <w:pPr>
              <w:spacing w:after="0"/>
              <w:jc w:val="right"/>
            </w:pPr>
            <w:r>
              <w:rPr>
                <w:sz w:val="16"/>
              </w:rPr>
              <w:t>$2,628,724</w:t>
            </w:r>
          </w:p>
        </w:tc>
        <w:tc>
          <w:tcPr>
            <w:tcW w:type="dxa" w:w="1161"/>
          </w:tcPr>
          <w:p>
            <w:pPr>
              <w:spacing w:after="0"/>
              <w:jc w:val="right"/>
            </w:pPr>
            <w:r>
              <w:rPr>
                <w:sz w:val="16"/>
              </w:rPr>
              <w:t>$8,285,182</w:t>
            </w:r>
          </w:p>
        </w:tc>
        <w:tc>
          <w:tcPr>
            <w:tcW w:type="dxa" w:w="1173"/>
          </w:tcPr>
          <w:p>
            <w:pPr>
              <w:spacing w:after="0"/>
              <w:jc w:val="right"/>
            </w:pPr>
          </w:p>
        </w:tc>
        <w:tc>
          <w:tcPr>
            <w:tcW w:type="dxa" w:w="2108"/>
          </w:tcPr>
          <w:p>
            <w:pPr>
              <w:spacing w:after="0"/>
              <w:jc w:val="left"/>
            </w:pPr>
          </w:p>
        </w:tc>
        <w:tc>
          <w:tcPr>
            <w:tcW w:type="dxa" w:w="185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350"/>
          </w:tcPr>
          <w:p>
            <w:pPr>
              <w:spacing w:after="0"/>
              <w:jc w:val="left"/>
            </w:pPr>
            <w:r>
              <w:rPr>
                <w:sz w:val="16"/>
              </w:rPr>
              <w:t>Very High</w:t>
            </w:r>
          </w:p>
        </w:tc>
        <w:tc>
          <w:tcPr>
            <w:tcW w:type="dxa" w:w="1211"/>
          </w:tcPr>
          <w:p>
            <w:pPr>
              <w:spacing w:after="0"/>
              <w:jc w:val="left"/>
            </w:pPr>
            <w:r>
              <w:rPr>
                <w:sz w:val="16"/>
              </w:rPr>
              <w:t>Very High</w:t>
            </w:r>
          </w:p>
        </w:tc>
        <w:tc>
          <w:tcPr>
            <w:tcW w:type="dxa" w:w="1126"/>
          </w:tcPr>
          <w:p>
            <w:pPr>
              <w:spacing w:after="0"/>
              <w:jc w:val="right"/>
            </w:pPr>
            <w:r>
              <w:rPr>
                <w:sz w:val="16"/>
              </w:rPr>
              <w:t>$144,080</w:t>
            </w:r>
          </w:p>
        </w:tc>
        <w:tc>
          <w:tcPr>
            <w:tcW w:type="dxa" w:w="1126"/>
          </w:tcPr>
          <w:p>
            <w:pPr>
              <w:spacing w:after="0"/>
              <w:jc w:val="right"/>
            </w:pPr>
          </w:p>
        </w:tc>
        <w:tc>
          <w:tcPr>
            <w:tcW w:type="dxa" w:w="1286"/>
          </w:tcPr>
          <w:p>
            <w:pPr>
              <w:spacing w:after="0"/>
              <w:jc w:val="right"/>
            </w:pPr>
            <w:r>
              <w:rPr>
                <w:sz w:val="16"/>
              </w:rPr>
              <w:t>$3,553,024</w:t>
            </w:r>
          </w:p>
        </w:tc>
        <w:tc>
          <w:tcPr>
            <w:tcW w:type="dxa" w:w="1161"/>
          </w:tcPr>
          <w:p>
            <w:pPr>
              <w:spacing w:after="0"/>
              <w:jc w:val="right"/>
            </w:pPr>
            <w:r>
              <w:rPr>
                <w:sz w:val="16"/>
              </w:rPr>
              <w:t>$3,697,104</w:t>
            </w:r>
          </w:p>
        </w:tc>
        <w:tc>
          <w:tcPr>
            <w:tcW w:type="dxa" w:w="1173"/>
          </w:tcPr>
          <w:p>
            <w:pPr>
              <w:spacing w:after="0"/>
              <w:jc w:val="right"/>
            </w:pPr>
            <w:r>
              <w:rPr>
                <w:sz w:val="16"/>
              </w:rPr>
              <w:t>13</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Strong Wind</w:t>
            </w:r>
          </w:p>
        </w:tc>
        <w:tc>
          <w:tcPr>
            <w:tcW w:type="dxa" w:w="1350"/>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$1,115,603</w:t>
            </w:r>
          </w:p>
        </w:tc>
        <w:tc>
          <w:tcPr>
            <w:tcW w:type="dxa" w:w="1126"/>
          </w:tcPr>
          <w:p>
            <w:pPr>
              <w:spacing w:after="0"/>
              <w:jc w:val="right"/>
            </w:pPr>
            <w:r>
              <w:rPr>
                <w:sz w:val="16"/>
              </w:rPr>
              <w:t>$50,315</w:t>
            </w:r>
          </w:p>
        </w:tc>
        <w:tc>
          <w:tcPr>
            <w:tcW w:type="dxa" w:w="1286"/>
          </w:tcPr>
          <w:p>
            <w:pPr>
              <w:spacing w:after="0"/>
              <w:jc w:val="right"/>
            </w:pPr>
            <w:r>
              <w:rPr>
                <w:sz w:val="16"/>
              </w:rPr>
              <w:t>$1,819,122</w:t>
            </w:r>
          </w:p>
        </w:tc>
        <w:tc>
          <w:tcPr>
            <w:tcW w:type="dxa" w:w="1161"/>
          </w:tcPr>
          <w:p>
            <w:pPr>
              <w:spacing w:after="0"/>
              <w:jc w:val="right"/>
            </w:pPr>
            <w:r>
              <w:rPr>
                <w:sz w:val="16"/>
              </w:rPr>
              <w:t>$2,985,040</w:t>
            </w:r>
          </w:p>
        </w:tc>
        <w:tc>
          <w:tcPr>
            <w:tcW w:type="dxa" w:w="1173"/>
          </w:tcPr>
          <w:p>
            <w:pPr>
              <w:spacing w:after="0"/>
              <w:jc w:val="right"/>
            </w:pPr>
            <w:r>
              <w:rPr>
                <w:sz w:val="16"/>
              </w:rPr>
              <w:t>538</w:t>
            </w:r>
          </w:p>
        </w:tc>
        <w:tc>
          <w:tcPr>
            <w:tcW w:type="dxa" w:w="2108"/>
          </w:tcPr>
          <w:p>
            <w:pPr>
              <w:spacing w:after="0"/>
              <w:jc w:val="left"/>
            </w:pPr>
          </w:p>
        </w:tc>
        <w:tc>
          <w:tcPr>
            <w:tcW w:type="dxa" w:w="1854"/>
          </w:tcPr>
          <w:p>
            <w:pPr>
              <w:spacing w:after="0"/>
              <w:jc w:val="left"/>
            </w:pPr>
            <w:r>
              <w:rPr>
                <w:sz w:val="16"/>
              </w:rPr>
              <w:t>Includes 17 High Wind records and 24 Strong Wind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Cold Wave</w:t>
            </w:r>
          </w:p>
        </w:tc>
        <w:tc>
          <w:tcPr>
            <w:tcW w:type="dxa" w:w="1350"/>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$135,862</w:t>
            </w:r>
          </w:p>
        </w:tc>
        <w:tc>
          <w:tcPr>
            <w:tcW w:type="dxa" w:w="1126"/>
          </w:tcPr>
          <w:p>
            <w:pPr>
              <w:spacing w:after="0"/>
              <w:jc w:val="right"/>
            </w:pPr>
            <w:r>
              <w:rPr>
                <w:sz w:val="16"/>
              </w:rPr>
              <w:t>$18,947</w:t>
            </w:r>
          </w:p>
        </w:tc>
        <w:tc>
          <w:tcPr>
            <w:tcW w:type="dxa" w:w="1286"/>
          </w:tcPr>
          <w:p>
            <w:pPr>
              <w:spacing w:after="0"/>
              <w:jc w:val="right"/>
            </w:pPr>
            <w:r>
              <w:rPr>
                <w:sz w:val="16"/>
              </w:rPr>
              <w:t>$2,731,734</w:t>
            </w:r>
          </w:p>
        </w:tc>
        <w:tc>
          <w:tcPr>
            <w:tcW w:type="dxa" w:w="1161"/>
          </w:tcPr>
          <w:p>
            <w:pPr>
              <w:spacing w:after="0"/>
              <w:jc w:val="right"/>
            </w:pPr>
            <w:r>
              <w:rPr>
                <w:sz w:val="16"/>
              </w:rPr>
              <w:t>$2,886,543</w:t>
            </w:r>
          </w:p>
        </w:tc>
        <w:tc>
          <w:tcPr>
            <w:tcW w:type="dxa" w:w="1173"/>
          </w:tcPr>
          <w:p>
            <w:pPr>
              <w:spacing w:after="0"/>
              <w:jc w:val="right"/>
            </w:pPr>
            <w:r>
              <w:rPr>
                <w:sz w:val="16"/>
              </w:rPr>
              <w:t>44</w:t>
            </w:r>
          </w:p>
        </w:tc>
        <w:tc>
          <w:tcPr>
            <w:tcW w:type="dxa" w:w="2108"/>
          </w:tcPr>
          <w:p>
            <w:pPr>
              <w:spacing w:after="0"/>
              <w:jc w:val="left"/>
            </w:pPr>
          </w:p>
        </w:tc>
        <w:tc>
          <w:tcPr>
            <w:tcW w:type="dxa" w:w="1854"/>
          </w:tcPr>
          <w:p>
            <w:pPr>
              <w:spacing w:after="0"/>
              <w:jc w:val="left"/>
            </w:pPr>
            <w:r>
              <w:rPr>
                <w:sz w:val="16"/>
              </w:rPr>
              <w:t>Includes 27 Frost/Freeze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350"/>
          </w:tcPr>
          <w:p>
            <w:pPr>
              <w:spacing w:after="0"/>
              <w:jc w:val="left"/>
            </w:pPr>
            <w:r>
              <w:rPr>
                <w:sz w:val="16"/>
              </w:rPr>
              <w:t>Very High</w:t>
            </w:r>
          </w:p>
        </w:tc>
        <w:tc>
          <w:tcPr>
            <w:tcW w:type="dxa" w:w="1211"/>
          </w:tcPr>
          <w:p>
            <w:pPr>
              <w:spacing w:after="0"/>
              <w:jc w:val="left"/>
            </w:pPr>
            <w:r>
              <w:rPr>
                <w:sz w:val="16"/>
              </w:rPr>
              <w:t>Very High</w:t>
            </w:r>
          </w:p>
        </w:tc>
        <w:tc>
          <w:tcPr>
            <w:tcW w:type="dxa" w:w="1126"/>
          </w:tcPr>
          <w:p>
            <w:pPr>
              <w:spacing w:after="0"/>
              <w:jc w:val="right"/>
            </w:pPr>
            <w:r>
              <w:rPr>
                <w:sz w:val="16"/>
              </w:rPr>
              <w:t>$113,889</w:t>
            </w:r>
          </w:p>
        </w:tc>
        <w:tc>
          <w:tcPr>
            <w:tcW w:type="dxa" w:w="1126"/>
          </w:tcPr>
          <w:p>
            <w:pPr>
              <w:spacing w:after="0"/>
              <w:jc w:val="right"/>
            </w:pPr>
            <w:r>
              <w:rPr>
                <w:sz w:val="16"/>
              </w:rPr>
              <w:t>$9</w:t>
            </w:r>
          </w:p>
        </w:tc>
        <w:tc>
          <w:tcPr>
            <w:tcW w:type="dxa" w:w="1286"/>
          </w:tcPr>
          <w:p>
            <w:pPr>
              <w:spacing w:after="0"/>
              <w:jc w:val="right"/>
            </w:pPr>
            <w:r>
              <w:rPr>
                <w:sz w:val="16"/>
              </w:rPr>
              <w:t>$1,597,965</w:t>
            </w:r>
          </w:p>
        </w:tc>
        <w:tc>
          <w:tcPr>
            <w:tcW w:type="dxa" w:w="1161"/>
          </w:tcPr>
          <w:p>
            <w:pPr>
              <w:spacing w:after="0"/>
              <w:jc w:val="right"/>
            </w:pPr>
            <w:r>
              <w:rPr>
                <w:sz w:val="16"/>
              </w:rPr>
              <w:t>$1,711,863</w:t>
            </w:r>
          </w:p>
        </w:tc>
        <w:tc>
          <w:tcPr>
            <w:tcW w:type="dxa" w:w="1173"/>
          </w:tcPr>
          <w:p>
            <w:pPr>
              <w:spacing w:after="0"/>
              <w:jc w:val="right"/>
            </w:pPr>
            <w:r>
              <w:rPr>
                <w:sz w:val="16"/>
              </w:rPr>
              <w:t>143</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350"/>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$1,632,953</w:t>
            </w:r>
          </w:p>
        </w:tc>
        <w:tc>
          <w:tcPr>
            <w:tcW w:type="dxa" w:w="1126"/>
          </w:tcPr>
          <w:p>
            <w:pPr>
              <w:spacing w:after="0"/>
              <w:jc w:val="right"/>
            </w:pPr>
            <w:r>
              <w:rPr>
                <w:sz w:val="16"/>
              </w:rPr>
              <w:t>$4,717</w:t>
            </w:r>
          </w:p>
        </w:tc>
        <w:tc>
          <w:tcPr>
            <w:tcW w:type="dxa" w:w="1286"/>
          </w:tcPr>
          <w:p>
            <w:pPr>
              <w:spacing w:after="0"/>
              <w:jc w:val="right"/>
            </w:pPr>
            <w:r>
              <w:rPr>
                <w:sz w:val="16"/>
              </w:rPr>
              <w:t>$4,860</w:t>
            </w:r>
          </w:p>
        </w:tc>
        <w:tc>
          <w:tcPr>
            <w:tcW w:type="dxa" w:w="1161"/>
          </w:tcPr>
          <w:p>
            <w:pPr>
              <w:spacing w:after="0"/>
              <w:jc w:val="right"/>
            </w:pPr>
            <w:r>
              <w:rPr>
                <w:sz w:val="16"/>
              </w:rPr>
              <w:t>$1,642,530</w:t>
            </w:r>
          </w:p>
        </w:tc>
        <w:tc>
          <w:tcPr>
            <w:tcW w:type="dxa" w:w="1173"/>
          </w:tcPr>
          <w:p>
            <w:pPr>
              <w:spacing w:after="0"/>
              <w:jc w:val="right"/>
            </w:pPr>
            <w:r>
              <w:rPr>
                <w:sz w:val="16"/>
              </w:rPr>
              <w:t>89</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350"/>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$1,050,371</w:t>
            </w:r>
          </w:p>
        </w:tc>
        <w:tc>
          <w:tcPr>
            <w:tcW w:type="dxa" w:w="1286"/>
          </w:tcPr>
          <w:p>
            <w:pPr>
              <w:spacing w:after="0"/>
              <w:jc w:val="right"/>
            </w:pPr>
          </w:p>
        </w:tc>
        <w:tc>
          <w:tcPr>
            <w:tcW w:type="dxa" w:w="1161"/>
          </w:tcPr>
          <w:p>
            <w:pPr>
              <w:spacing w:after="0"/>
              <w:jc w:val="right"/>
            </w:pPr>
            <w:r>
              <w:rPr>
                <w:sz w:val="16"/>
              </w:rPr>
              <w:t>$1,050,371</w:t>
            </w:r>
          </w:p>
        </w:tc>
        <w:tc>
          <w:tcPr>
            <w:tcW w:type="dxa" w:w="1173"/>
          </w:tcPr>
          <w:p>
            <w:pPr>
              <w:spacing w:after="0"/>
              <w:jc w:val="right"/>
            </w:pPr>
            <w:r>
              <w:rPr>
                <w:sz w:val="16"/>
              </w:rPr>
              <w:t>11</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Ice Storm</w:t>
            </w:r>
          </w:p>
        </w:tc>
        <w:tc>
          <w:tcPr>
            <w:tcW w:type="dxa" w:w="1350"/>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$257,805</w:t>
            </w:r>
          </w:p>
        </w:tc>
        <w:tc>
          <w:tcPr>
            <w:tcW w:type="dxa" w:w="1126"/>
          </w:tcPr>
          <w:p>
            <w:pPr>
              <w:spacing w:after="0"/>
              <w:jc w:val="right"/>
            </w:pPr>
          </w:p>
        </w:tc>
        <w:tc>
          <w:tcPr>
            <w:tcW w:type="dxa" w:w="1286"/>
          </w:tcPr>
          <w:p>
            <w:pPr>
              <w:spacing w:after="0"/>
              <w:jc w:val="right"/>
            </w:pPr>
            <w:r>
              <w:rPr>
                <w:sz w:val="16"/>
              </w:rPr>
              <w:t>$134,211</w:t>
            </w:r>
          </w:p>
        </w:tc>
        <w:tc>
          <w:tcPr>
            <w:tcW w:type="dxa" w:w="1161"/>
          </w:tcPr>
          <w:p>
            <w:pPr>
              <w:spacing w:after="0"/>
              <w:jc w:val="right"/>
            </w:pPr>
            <w:r>
              <w:rPr>
                <w:sz w:val="16"/>
              </w:rPr>
              <w:t>$392,016</w:t>
            </w:r>
          </w:p>
        </w:tc>
        <w:tc>
          <w:tcPr>
            <w:tcW w:type="dxa" w:w="1173"/>
          </w:tcPr>
          <w:p>
            <w:pPr>
              <w:spacing w:after="0"/>
              <w:jc w:val="right"/>
            </w:pPr>
            <w:r>
              <w:rPr>
                <w:sz w:val="16"/>
              </w:rPr>
              <w:t>4</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Coastal Flooding</w:t>
            </w:r>
          </w:p>
        </w:tc>
        <w:tc>
          <w:tcPr>
            <w:tcW w:type="dxa" w:w="1350"/>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$105,310</w:t>
            </w:r>
          </w:p>
        </w:tc>
        <w:tc>
          <w:tcPr>
            <w:tcW w:type="dxa" w:w="1126"/>
          </w:tcPr>
          <w:p>
            <w:pPr>
              <w:spacing w:after="0"/>
              <w:jc w:val="right"/>
            </w:pPr>
          </w:p>
        </w:tc>
        <w:tc>
          <w:tcPr>
            <w:tcW w:type="dxa" w:w="1286"/>
          </w:tcPr>
          <w:p>
            <w:pPr>
              <w:spacing w:after="0"/>
              <w:jc w:val="right"/>
            </w:pPr>
            <w:r>
              <w:rPr>
                <w:sz w:val="16"/>
              </w:rPr>
              <w:t>$370</w:t>
            </w:r>
          </w:p>
        </w:tc>
        <w:tc>
          <w:tcPr>
            <w:tcW w:type="dxa" w:w="1161"/>
          </w:tcPr>
          <w:p>
            <w:pPr>
              <w:spacing w:after="0"/>
              <w:jc w:val="right"/>
            </w:pPr>
            <w:r>
              <w:rPr>
                <w:sz w:val="16"/>
              </w:rPr>
              <w:t>$105,680</w:t>
            </w:r>
          </w:p>
        </w:tc>
        <w:tc>
          <w:tcPr>
            <w:tcW w:type="dxa" w:w="1173"/>
          </w:tcPr>
          <w:p>
            <w:pPr>
              <w:spacing w:after="0"/>
              <w:jc w:val="right"/>
            </w:pPr>
            <w:r>
              <w:rPr>
                <w:sz w:val="16"/>
              </w:rPr>
              <w:t>0</w:t>
            </w:r>
          </w:p>
        </w:tc>
        <w:tc>
          <w:tcPr>
            <w:tcW w:type="dxa" w:w="2108"/>
          </w:tcPr>
          <w:p>
            <w:pPr>
              <w:spacing w:after="0"/>
              <w:jc w:val="left"/>
            </w:pPr>
          </w:p>
        </w:tc>
        <w:tc>
          <w:tcPr>
            <w:tcW w:type="dxa" w:w="1854"/>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50"/>
          </w:tcPr>
          <w:p>
            <w:pPr>
              <w:spacing w:after="0"/>
              <w:jc w:val="left"/>
            </w:pPr>
            <w:r>
              <w:rPr>
                <w:sz w:val="16"/>
              </w:rPr>
              <w:t>Relatively Moderate</w:t>
            </w:r>
          </w:p>
        </w:tc>
        <w:tc>
          <w:tcPr>
            <w:tcW w:type="dxa" w:w="1211"/>
          </w:tcPr>
          <w:p>
            <w:pPr>
              <w:spacing w:after="0"/>
              <w:jc w:val="left"/>
            </w:pPr>
            <w:r>
              <w:rPr>
                <w:sz w:val="16"/>
              </w:rPr>
              <w:t>Relatively Low</w:t>
            </w:r>
          </w:p>
        </w:tc>
        <w:tc>
          <w:tcPr>
            <w:tcW w:type="dxa" w:w="1126"/>
          </w:tcPr>
          <w:p>
            <w:pPr>
              <w:spacing w:after="0"/>
              <w:jc w:val="right"/>
            </w:pPr>
            <w:r>
              <w:rPr>
                <w:sz w:val="16"/>
              </w:rPr>
              <w:t>$58,772</w:t>
            </w:r>
          </w:p>
        </w:tc>
        <w:tc>
          <w:tcPr>
            <w:tcW w:type="dxa" w:w="1126"/>
          </w:tcPr>
          <w:p>
            <w:pPr>
              <w:spacing w:after="0"/>
              <w:jc w:val="right"/>
            </w:pPr>
          </w:p>
        </w:tc>
        <w:tc>
          <w:tcPr>
            <w:tcW w:type="dxa" w:w="1286"/>
          </w:tcPr>
          <w:p>
            <w:pPr>
              <w:spacing w:after="0"/>
              <w:jc w:val="right"/>
            </w:pPr>
            <w:r>
              <w:rPr>
                <w:sz w:val="16"/>
              </w:rPr>
              <w:t>$189</w:t>
            </w:r>
          </w:p>
        </w:tc>
        <w:tc>
          <w:tcPr>
            <w:tcW w:type="dxa" w:w="1161"/>
          </w:tcPr>
          <w:p>
            <w:pPr>
              <w:spacing w:after="0"/>
              <w:jc w:val="right"/>
            </w:pPr>
            <w:r>
              <w:rPr>
                <w:sz w:val="16"/>
              </w:rPr>
              <w:t>$58,962</w:t>
            </w:r>
          </w:p>
        </w:tc>
        <w:tc>
          <w:tcPr>
            <w:tcW w:type="dxa" w:w="1173"/>
          </w:tcPr>
          <w:p>
            <w:pPr>
              <w:spacing w:after="0"/>
              <w:jc w:val="right"/>
            </w:pPr>
            <w:r>
              <w:rPr>
                <w:sz w:val="16"/>
              </w:rPr>
              <w:t>0</w:t>
            </w:r>
          </w:p>
        </w:tc>
        <w:tc>
          <w:tcPr>
            <w:tcW w:type="dxa" w:w="2108"/>
          </w:tcPr>
          <w:p>
            <w:pPr>
              <w:spacing w:after="0"/>
              <w:jc w:val="left"/>
            </w:pPr>
          </w:p>
        </w:tc>
        <w:tc>
          <w:tcPr>
            <w:tcW w:type="dxa" w:w="18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Wildfire</w:t>
            </w:r>
          </w:p>
        </w:tc>
        <w:tc>
          <w:tcPr>
            <w:tcW w:type="dxa" w:w="1350"/>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$23,123</w:t>
            </w:r>
          </w:p>
        </w:tc>
        <w:tc>
          <w:tcPr>
            <w:tcW w:type="dxa" w:w="1126"/>
          </w:tcPr>
          <w:p>
            <w:pPr>
              <w:spacing w:after="0"/>
              <w:jc w:val="right"/>
            </w:pPr>
            <w:r>
              <w:rPr>
                <w:sz w:val="16"/>
              </w:rPr>
              <w:t>$4</w:t>
            </w:r>
          </w:p>
        </w:tc>
        <w:tc>
          <w:tcPr>
            <w:tcW w:type="dxa" w:w="1286"/>
          </w:tcPr>
          <w:p>
            <w:pPr>
              <w:spacing w:after="0"/>
              <w:jc w:val="right"/>
            </w:pPr>
            <w:r>
              <w:rPr>
                <w:sz w:val="16"/>
              </w:rPr>
              <w:t>$4,320</w:t>
            </w:r>
          </w:p>
        </w:tc>
        <w:tc>
          <w:tcPr>
            <w:tcW w:type="dxa" w:w="1161"/>
          </w:tcPr>
          <w:p>
            <w:pPr>
              <w:spacing w:after="0"/>
              <w:jc w:val="right"/>
            </w:pPr>
            <w:r>
              <w:rPr>
                <w:sz w:val="16"/>
              </w:rPr>
              <w:t>$27,446</w:t>
            </w:r>
          </w:p>
        </w:tc>
        <w:tc>
          <w:tcPr>
            <w:tcW w:type="dxa" w:w="1173"/>
          </w:tcPr>
          <w:p>
            <w:pPr>
              <w:spacing w:after="0"/>
              <w:jc w:val="right"/>
            </w:pPr>
            <w:r>
              <w:rPr>
                <w:sz w:val="16"/>
              </w:rPr>
              <w:t>1</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0"/>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avalanche Not Applicable for this county, and no federal declaration for this county names it.</w:t>
            </w:r>
          </w:p>
        </w:tc>
        <w:tc>
          <w:tcPr>
            <w:tcW w:type="dxa" w:w="185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0"/>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18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0"/>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185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214 of 214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214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214 of 214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214 of 214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214 of 214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214 of 214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214 of 214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214 of 214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214 of 214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214 of 214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214 of 214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214 of 214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201 of 214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214 of 214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713"/>
        <w:gridCol w:w="1572"/>
        <w:gridCol w:w="1878"/>
        <w:gridCol w:w="2020"/>
        <w:gridCol w:w="1442"/>
        <w:gridCol w:w="1594"/>
        <w:gridCol w:w="2188"/>
      </w:tblGrid>
      <w:tr>
        <w:trPr>
          <w:cantSplit/>
          <w:tblHeader/>
        </w:trPr>
        <w:tc>
          <w:tcPr>
            <w:tcW w:type="dxa" w:w="1704"/>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2020"/>
            <w:shd w:val="clear" w:color="auto" w:fill="E8E8E8"/>
          </w:tcPr>
          <w:p>
            <w:pPr>
              <w:spacing w:after="0"/>
              <w:jc w:val="left"/>
            </w:pPr>
            <w:r>
              <w:rPr>
                <w:b/>
                <w:sz w:val="16"/>
              </w:rPr>
              <w:t>Worst recorded event</w:t>
            </w:r>
          </w:p>
        </w:tc>
        <w:tc>
          <w:tcPr>
            <w:tcW w:type="dxa" w:w="1442"/>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members</w:t>
            </w:r>
          </w:p>
        </w:tc>
        <w:tc>
          <w:tcPr>
            <w:tcW w:type="dxa" w:w="2188"/>
            <w:shd w:val="clear" w:color="auto" w:fill="E8E8E8"/>
          </w:tcPr>
          <w:p>
            <w:pPr>
              <w:spacing w:after="0"/>
              <w:jc w:val="left"/>
            </w:pPr>
            <w:r>
              <w:rPr>
                <w:b/>
                <w:sz w:val="16"/>
              </w:rPr>
              <w:t>Note</w:t>
            </w:r>
          </w:p>
        </w:tc>
      </w:tr>
      <w:tr>
        <w:trPr>
          <w:cantSplit/>
        </w:trPr>
        <w:tc>
          <w:tcPr>
            <w:tcW w:type="dxa" w:w="1704"/>
          </w:tcPr>
          <w:p>
            <w:pPr>
              <w:spacing w:after="0"/>
              <w:jc w:val="left"/>
            </w:pPr>
            <w:r>
              <w:rPr>
                <w:sz w:val="16"/>
              </w:rPr>
              <w:t>Avalanche</w:t>
            </w:r>
          </w:p>
        </w:tc>
        <w:tc>
          <w:tcPr>
            <w:tcW w:type="dxa" w:w="1713"/>
          </w:tcPr>
          <w:p>
            <w:pPr>
              <w:spacing w:after="0"/>
              <w:jc w:val="left"/>
            </w:pPr>
            <w:r>
              <w:rPr>
                <w:sz w:val="16"/>
              </w:rPr>
              <w:t>none (count and damage)</w:t>
            </w:r>
          </w:p>
        </w:tc>
        <w:tc>
          <w:tcPr>
            <w:tcW w:type="dxa" w:w="1572"/>
          </w:tcPr>
          <w:p>
            <w:pPr>
              <w:spacing w:after="0"/>
              <w:jc w:val="right"/>
            </w:pPr>
            <w:r>
              <w:rPr>
                <w:sz w:val="16"/>
              </w:rPr>
              <w:t>0</w:t>
            </w:r>
          </w:p>
        </w:tc>
        <w:tc>
          <w:tcPr>
            <w:tcW w:type="dxa" w:w="1878"/>
          </w:tcPr>
          <w:p>
            <w:pPr>
              <w:spacing w:after="0"/>
              <w:jc w:val="left"/>
            </w:pPr>
          </w:p>
        </w:tc>
        <w:tc>
          <w:tcPr>
            <w:tcW w:type="dxa" w:w="2020"/>
          </w:tcPr>
          <w:p>
            <w:pPr>
              <w:spacing w:after="0"/>
              <w:jc w:val="left"/>
            </w:pPr>
          </w:p>
        </w:tc>
        <w:tc>
          <w:tcPr>
            <w:tcW w:type="dxa" w:w="1442"/>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72"/>
          </w:tcPr>
          <w:p>
            <w:pPr>
              <w:spacing w:after="0"/>
              <w:jc w:val="right"/>
            </w:pPr>
            <w:r>
              <w:rPr>
                <w:sz w:val="16"/>
              </w:rPr>
              <w:t>0</w:t>
            </w:r>
          </w:p>
        </w:tc>
        <w:tc>
          <w:tcPr>
            <w:tcW w:type="dxa" w:w="1878"/>
          </w:tcPr>
          <w:p>
            <w:pPr>
              <w:spacing w:after="0"/>
              <w:jc w:val="left"/>
            </w:pPr>
          </w:p>
        </w:tc>
        <w:tc>
          <w:tcPr>
            <w:tcW w:type="dxa" w:w="2020"/>
          </w:tcPr>
          <w:p>
            <w:pPr>
              <w:spacing w:after="0"/>
              <w:jc w:val="left"/>
            </w:pPr>
          </w:p>
        </w:tc>
        <w:tc>
          <w:tcPr>
            <w:tcW w:type="dxa" w:w="1442"/>
          </w:tcPr>
          <w:p>
            <w:pPr>
              <w:spacing w:after="0"/>
              <w:jc w:val="left"/>
            </w:pPr>
          </w:p>
        </w:tc>
        <w:tc>
          <w:tcPr>
            <w:tcW w:type="dxa" w:w="1594"/>
          </w:tcPr>
          <w:p>
            <w:pPr>
              <w:spacing w:after="0"/>
              <w:jc w:val="left"/>
            </w:pPr>
          </w:p>
        </w:tc>
        <w:tc>
          <w:tcPr>
            <w:tcW w:type="dxa" w:w="2188"/>
          </w:tcPr>
          <w:p>
            <w:pPr>
              <w:spacing w:after="0"/>
              <w:jc w:val="left"/>
            </w:pPr>
            <w:r>
              <w:rPr>
                <w:sz w:val="16"/>
              </w:rPr>
              <w:t>Flood depth: see the FEMA Flood Insurance Rate Map.</w:t>
            </w:r>
          </w:p>
        </w:tc>
      </w:tr>
      <w:tr>
        <w:trPr>
          <w:cantSplit/>
        </w:trPr>
        <w:tc>
          <w:tcPr>
            <w:tcW w:type="dxa" w:w="1704"/>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72"/>
          </w:tcPr>
          <w:p>
            <w:pPr>
              <w:spacing w:after="0"/>
              <w:jc w:val="right"/>
            </w:pPr>
            <w:r>
              <w:rPr>
                <w:sz w:val="16"/>
              </w:rPr>
              <w:t>17, 1998 to 2026 (17 zone-level)</w:t>
            </w:r>
          </w:p>
        </w:tc>
        <w:tc>
          <w:tcPr>
            <w:tcW w:type="dxa" w:w="1878"/>
          </w:tcPr>
          <w:p>
            <w:pPr>
              <w:spacing w:after="0"/>
              <w:jc w:val="left"/>
            </w:pPr>
            <w:r>
              <w:rPr>
                <w:sz w:val="16"/>
              </w:rPr>
              <w:t>1 day to 11 days (median 2 days); 15 with a recorded value</w:t>
            </w:r>
          </w:p>
        </w:tc>
        <w:tc>
          <w:tcPr>
            <w:tcW w:type="dxa" w:w="2020"/>
          </w:tcPr>
          <w:p>
            <w:pPr>
              <w:spacing w:after="0"/>
              <w:jc w:val="left"/>
            </w:pPr>
            <w:r>
              <w:rPr>
                <w:sz w:val="16"/>
              </w:rPr>
              <w:t>11 consecutive days, 2026-01-23 to 2026-02-02, zone-level</w:t>
            </w:r>
          </w:p>
        </w:tc>
        <w:tc>
          <w:tcPr>
            <w:tcW w:type="dxa" w:w="1442"/>
          </w:tcPr>
          <w:p>
            <w:pPr>
              <w:spacing w:after="0"/>
              <w:jc w:val="left"/>
            </w:pPr>
            <w:r>
              <w:rPr>
                <w:sz w:val="16"/>
              </w:rPr>
              <w:t>Cold/Wind Chill, 1998-03-11, property not reported; $2,500 crops, reported for the zone (1998 dollars)</w:t>
            </w: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Wind chill: in event narratives only; local data required.</w:t>
            </w:r>
          </w:p>
        </w:tc>
      </w:tr>
      <w:tr>
        <w:trPr>
          <w:cantSplit/>
        </w:trPr>
        <w:tc>
          <w:tcPr>
            <w:tcW w:type="dxa" w:w="1704"/>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72"/>
          </w:tcPr>
          <w:p>
            <w:pPr>
              <w:spacing w:after="0"/>
              <w:jc w:val="right"/>
            </w:pPr>
            <w:r>
              <w:rPr>
                <w:sz w:val="16"/>
              </w:rPr>
              <w:t>27, 1997 to 2021 (27 zone-level)</w:t>
            </w:r>
          </w:p>
        </w:tc>
        <w:tc>
          <w:tcPr>
            <w:tcW w:type="dxa" w:w="1878"/>
          </w:tcPr>
          <w:p>
            <w:pPr>
              <w:spacing w:after="0"/>
              <w:jc w:val="left"/>
            </w:pPr>
          </w:p>
        </w:tc>
        <w:tc>
          <w:tcPr>
            <w:tcW w:type="dxa" w:w="2020"/>
          </w:tcPr>
          <w:p>
            <w:pPr>
              <w:spacing w:after="0"/>
              <w:jc w:val="left"/>
            </w:pPr>
            <w:r>
              <w:rPr>
                <w:sz w:val="16"/>
              </w:rPr>
              <w:t>Frost/Freeze, 1997-04-10, $10,000 crop damage, reported for the zone (1997 dollars); NWS zone MDZ013 (PRINCE GEORGES), zone-level: may include parts of neighboring counties</w:t>
            </w:r>
          </w:p>
        </w:tc>
        <w:tc>
          <w:tcPr>
            <w:tcW w:type="dxa" w:w="1442"/>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Temperature: in event narratives only; local data required.</w:t>
            </w:r>
          </w:p>
        </w:tc>
      </w:tr>
      <w:tr>
        <w:trPr>
          <w:cantSplit/>
        </w:trPr>
        <w:tc>
          <w:tcPr>
            <w:tcW w:type="dxa" w:w="1704"/>
          </w:tcPr>
          <w:p>
            <w:pPr>
              <w:spacing w:after="0"/>
              <w:jc w:val="left"/>
            </w:pPr>
            <w:r>
              <w:rPr>
                <w:sz w:val="16"/>
              </w:rPr>
              <w:t>Drought</w:t>
            </w:r>
          </w:p>
        </w:tc>
        <w:tc>
          <w:tcPr>
            <w:tcW w:type="dxa" w:w="1713"/>
          </w:tcPr>
          <w:p>
            <w:pPr>
              <w:spacing w:after="0"/>
              <w:jc w:val="left"/>
            </w:pPr>
            <w:r>
              <w:rPr>
                <w:sz w:val="16"/>
              </w:rPr>
              <w:t>US Drought Monitor D-scale</w:t>
            </w:r>
          </w:p>
        </w:tc>
        <w:tc>
          <w:tcPr>
            <w:tcW w:type="dxa" w:w="1572"/>
          </w:tcPr>
          <w:p>
            <w:pPr>
              <w:spacing w:after="0"/>
              <w:jc w:val="right"/>
            </w:pPr>
            <w:r>
              <w:rPr>
                <w:sz w:val="16"/>
              </w:rPr>
              <w:t>11, 1997 to 2007 (11 zone-level)</w:t>
            </w:r>
          </w:p>
        </w:tc>
        <w:tc>
          <w:tcPr>
            <w:tcW w:type="dxa" w:w="1878"/>
          </w:tcPr>
          <w:p>
            <w:pPr>
              <w:spacing w:after="0"/>
              <w:jc w:val="left"/>
            </w:pPr>
            <w:r>
              <w:rPr>
                <w:sz w:val="16"/>
              </w:rPr>
              <w:t>30 days to 140 days (median 31 days); 5 with a recorded value</w:t>
            </w:r>
          </w:p>
        </w:tc>
        <w:tc>
          <w:tcPr>
            <w:tcW w:type="dxa" w:w="2020"/>
          </w:tcPr>
          <w:p>
            <w:pPr>
              <w:spacing w:after="0"/>
              <w:jc w:val="left"/>
            </w:pPr>
            <w:r>
              <w:rPr>
                <w:sz w:val="16"/>
              </w:rPr>
              <w:t>140 days (about 4.6 months), 1999-05-01 to 1999-09-17, a run of 5 consecutive Storm Events drought records, zone-level</w:t>
            </w:r>
          </w:p>
        </w:tc>
        <w:tc>
          <w:tcPr>
            <w:tcW w:type="dxa" w:w="1442"/>
          </w:tcPr>
          <w:p>
            <w:pPr>
              <w:spacing w:after="0"/>
              <w:jc w:val="left"/>
            </w:pPr>
            <w:r>
              <w:rPr>
                <w:sz w:val="16"/>
              </w:rPr>
              <w:t>Drought, 1998-11-01, property not reported; $1,670,000 crops, reported for the zone (1998 dollars)</w:t>
            </w: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713"/>
          </w:tcPr>
          <w:p>
            <w:pPr>
              <w:spacing w:after="0"/>
              <w:jc w:val="left"/>
            </w:pPr>
            <w:r>
              <w:rPr>
                <w:sz w:val="16"/>
              </w:rPr>
              <w:t>Modified Mercalli (local data)</w:t>
            </w:r>
          </w:p>
        </w:tc>
        <w:tc>
          <w:tcPr>
            <w:tcW w:type="dxa" w:w="1572"/>
          </w:tcPr>
          <w:p>
            <w:pPr>
              <w:spacing w:after="0"/>
              <w:jc w:val="right"/>
            </w:pPr>
            <w:r>
              <w:rPr>
                <w:sz w:val="16"/>
              </w:rPr>
              <w:t>0</w:t>
            </w:r>
          </w:p>
        </w:tc>
        <w:tc>
          <w:tcPr>
            <w:tcW w:type="dxa" w:w="1878"/>
          </w:tcPr>
          <w:p>
            <w:pPr>
              <w:spacing w:after="0"/>
              <w:jc w:val="left"/>
            </w:pPr>
          </w:p>
        </w:tc>
        <w:tc>
          <w:tcPr>
            <w:tcW w:type="dxa" w:w="2020"/>
          </w:tcPr>
          <w:p>
            <w:pPr>
              <w:spacing w:after="0"/>
              <w:jc w:val="left"/>
            </w:pPr>
          </w:p>
        </w:tc>
        <w:tc>
          <w:tcPr>
            <w:tcW w:type="dxa" w:w="1442"/>
          </w:tcPr>
          <w:p>
            <w:pPr>
              <w:spacing w:after="0"/>
              <w:jc w:val="left"/>
            </w:pPr>
          </w:p>
        </w:tc>
        <w:tc>
          <w:tcPr>
            <w:tcW w:type="dxa" w:w="1594"/>
          </w:tcPr>
          <w:p>
            <w:pPr>
              <w:spacing w:after="0"/>
              <w:jc w:val="left"/>
            </w:pPr>
          </w:p>
        </w:tc>
        <w:tc>
          <w:tcPr>
            <w:tcW w:type="dxa" w:w="2188"/>
          </w:tcPr>
          <w:p>
            <w:pPr>
              <w:spacing w:after="0"/>
              <w:jc w:val="left"/>
            </w:pPr>
            <w:r>
              <w:rPr>
                <w:sz w:val="16"/>
              </w:rPr>
              <w:t>No Storm Events record; local data required (e.g., USGS).</w:t>
            </w:r>
          </w:p>
        </w:tc>
      </w:tr>
      <w:tr>
        <w:trPr>
          <w:cantSplit/>
        </w:trPr>
        <w:tc>
          <w:tcPr>
            <w:tcW w:type="dxa" w:w="1704"/>
          </w:tcPr>
          <w:p>
            <w:pPr>
              <w:spacing w:after="0"/>
              <w:jc w:val="left"/>
            </w:pPr>
            <w:r>
              <w:rPr>
                <w:sz w:val="16"/>
              </w:rPr>
              <w:t>Hail</w:t>
            </w:r>
          </w:p>
        </w:tc>
        <w:tc>
          <w:tcPr>
            <w:tcW w:type="dxa" w:w="1713"/>
          </w:tcPr>
          <w:p>
            <w:pPr>
              <w:spacing w:after="0"/>
              <w:jc w:val="left"/>
            </w:pPr>
            <w:r>
              <w:rPr>
                <w:sz w:val="16"/>
              </w:rPr>
              <w:t>hail size (inches)</w:t>
            </w:r>
          </w:p>
        </w:tc>
        <w:tc>
          <w:tcPr>
            <w:tcW w:type="dxa" w:w="1572"/>
          </w:tcPr>
          <w:p>
            <w:pPr>
              <w:spacing w:after="0"/>
              <w:jc w:val="right"/>
            </w:pPr>
            <w:r>
              <w:rPr>
                <w:sz w:val="16"/>
              </w:rPr>
              <w:t>105, 1959 to 2022</w:t>
            </w:r>
          </w:p>
        </w:tc>
        <w:tc>
          <w:tcPr>
            <w:tcW w:type="dxa" w:w="1878"/>
          </w:tcPr>
          <w:p>
            <w:pPr>
              <w:spacing w:after="0"/>
              <w:jc w:val="left"/>
            </w:pPr>
            <w:r>
              <w:rPr>
                <w:sz w:val="16"/>
              </w:rPr>
              <w:t>0.75 in to 2 in (median 1 in); 105 with a recorded value</w:t>
            </w:r>
          </w:p>
        </w:tc>
        <w:tc>
          <w:tcPr>
            <w:tcW w:type="dxa" w:w="2020"/>
          </w:tcPr>
          <w:p>
            <w:pPr>
              <w:spacing w:after="0"/>
              <w:jc w:val="left"/>
            </w:pPr>
            <w:r>
              <w:rPr>
                <w:sz w:val="16"/>
              </w:rPr>
              <w:t>2 in hail, 2007-06-12</w:t>
            </w:r>
          </w:p>
        </w:tc>
        <w:tc>
          <w:tcPr>
            <w:tcW w:type="dxa" w:w="1442"/>
          </w:tcPr>
          <w:p>
            <w:pPr>
              <w:spacing w:after="0"/>
              <w:jc w:val="left"/>
            </w:pPr>
            <w:r>
              <w:rPr>
                <w:sz w:val="16"/>
              </w:rPr>
              <w:t>Hail, 1998-06-02, $5,000 property; crops not reported (1998 dollars)</w:t>
            </w:r>
          </w:p>
        </w:tc>
        <w:tc>
          <w:tcPr>
            <w:tcW w:type="dxa" w:w="1594"/>
          </w:tcPr>
          <w:p>
            <w:pPr>
              <w:spacing w:after="0"/>
              <w:jc w:val="left"/>
            </w:pPr>
            <w:r>
              <w:rPr>
                <w:sz w:val="16"/>
              </w:rPr>
              <w:t>Event records naming member places: Laurel city (6 records).</w:t>
            </w:r>
          </w:p>
        </w:tc>
        <w:tc>
          <w:tcPr>
            <w:tcW w:type="dxa" w:w="2188"/>
          </w:tcPr>
          <w:p>
            <w:pPr>
              <w:spacing w:after="0"/>
              <w:jc w:val="left"/>
            </w:pPr>
          </w:p>
        </w:tc>
      </w:tr>
      <w:tr>
        <w:trPr>
          <w:cantSplit/>
        </w:trPr>
        <w:tc>
          <w:tcPr>
            <w:tcW w:type="dxa" w:w="1704"/>
          </w:tcPr>
          <w:p>
            <w:pPr>
              <w:spacing w:after="0"/>
              <w:jc w:val="left"/>
            </w:pPr>
            <w:r>
              <w:rPr>
                <w:sz w:val="16"/>
              </w:rPr>
              <w:t>Excessive Heat, Heat</w:t>
            </w:r>
          </w:p>
        </w:tc>
        <w:tc>
          <w:tcPr>
            <w:tcW w:type="dxa" w:w="1713"/>
          </w:tcPr>
          <w:p>
            <w:pPr>
              <w:spacing w:after="0"/>
              <w:jc w:val="left"/>
            </w:pPr>
            <w:r>
              <w:rPr>
                <w:sz w:val="16"/>
              </w:rPr>
              <w:t>heat index (narratives)</w:t>
            </w:r>
          </w:p>
        </w:tc>
        <w:tc>
          <w:tcPr>
            <w:tcW w:type="dxa" w:w="1572"/>
          </w:tcPr>
          <w:p>
            <w:pPr>
              <w:spacing w:after="0"/>
              <w:jc w:val="right"/>
            </w:pPr>
            <w:r>
              <w:rPr>
                <w:sz w:val="16"/>
              </w:rPr>
              <w:t>72, 1996 to 2025 (72 zone-level)</w:t>
            </w:r>
          </w:p>
        </w:tc>
        <w:tc>
          <w:tcPr>
            <w:tcW w:type="dxa" w:w="1878"/>
          </w:tcPr>
          <w:p>
            <w:pPr>
              <w:spacing w:after="0"/>
              <w:jc w:val="left"/>
            </w:pPr>
            <w:r>
              <w:rPr>
                <w:sz w:val="16"/>
              </w:rPr>
              <w:t>1 day to 8 days (median 2 days); 54 with a recorded value</w:t>
            </w:r>
          </w:p>
        </w:tc>
        <w:tc>
          <w:tcPr>
            <w:tcW w:type="dxa" w:w="2020"/>
          </w:tcPr>
          <w:p>
            <w:pPr>
              <w:spacing w:after="0"/>
              <w:jc w:val="left"/>
            </w:pPr>
            <w:r>
              <w:rPr>
                <w:sz w:val="16"/>
              </w:rPr>
              <w:t>8 consecutive days, 2002-08-12 to 2002-08-19, 1 direct death, zone-level</w:t>
            </w:r>
          </w:p>
        </w:tc>
        <w:tc>
          <w:tcPr>
            <w:tcW w:type="dxa" w:w="1442"/>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4"/>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72"/>
          </w:tcPr>
          <w:p>
            <w:pPr>
              <w:spacing w:after="0"/>
              <w:jc w:val="right"/>
            </w:pPr>
            <w:r>
              <w:rPr>
                <w:sz w:val="16"/>
              </w:rPr>
              <w:t>4, 1999 to 2020 (4 zone-level)</w:t>
            </w:r>
          </w:p>
        </w:tc>
        <w:tc>
          <w:tcPr>
            <w:tcW w:type="dxa" w:w="1878"/>
          </w:tcPr>
          <w:p>
            <w:pPr>
              <w:spacing w:after="0"/>
              <w:jc w:val="left"/>
            </w:pPr>
          </w:p>
        </w:tc>
        <w:tc>
          <w:tcPr>
            <w:tcW w:type="dxa" w:w="2020"/>
          </w:tcPr>
          <w:p>
            <w:pPr>
              <w:spacing w:after="0"/>
              <w:jc w:val="left"/>
            </w:pPr>
            <w:r>
              <w:rPr>
                <w:sz w:val="16"/>
              </w:rPr>
              <w:t>Strongest recorded (records with damage, a wind speed or direct casualties first, then storm type, category and wind): Tropical Storm record, 2003-09-18 to 2003-09-19, $2,550,000 property; $20,000 crops, reported for the zone (2003 dollars); NWS zone MDZ013 (PRINCE GEORGES), zone-level: may include parts of neighboring counties</w:t>
            </w:r>
          </w:p>
        </w:tc>
        <w:tc>
          <w:tcPr>
            <w:tcW w:type="dxa" w:w="1442"/>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4"/>
          </w:tcPr>
          <w:p>
            <w:pPr>
              <w:spacing w:after="0"/>
              <w:jc w:val="left"/>
            </w:pPr>
            <w:r>
              <w:rPr>
                <w:sz w:val="16"/>
              </w:rPr>
              <w:t>Ice Storm</w:t>
            </w:r>
          </w:p>
        </w:tc>
        <w:tc>
          <w:tcPr>
            <w:tcW w:type="dxa" w:w="1713"/>
          </w:tcPr>
          <w:p>
            <w:pPr>
              <w:spacing w:after="0"/>
              <w:jc w:val="left"/>
            </w:pPr>
            <w:r>
              <w:rPr>
                <w:sz w:val="16"/>
              </w:rPr>
              <w:t>Sperry-Piltz (local data)</w:t>
            </w:r>
          </w:p>
        </w:tc>
        <w:tc>
          <w:tcPr>
            <w:tcW w:type="dxa" w:w="1572"/>
          </w:tcPr>
          <w:p>
            <w:pPr>
              <w:spacing w:after="0"/>
              <w:jc w:val="right"/>
            </w:pPr>
            <w:r>
              <w:rPr>
                <w:sz w:val="16"/>
              </w:rPr>
              <w:t>4, 1999 to 2021 (4 zone-level)</w:t>
            </w:r>
          </w:p>
        </w:tc>
        <w:tc>
          <w:tcPr>
            <w:tcW w:type="dxa" w:w="1878"/>
          </w:tcPr>
          <w:p>
            <w:pPr>
              <w:spacing w:after="0"/>
              <w:jc w:val="left"/>
            </w:pPr>
          </w:p>
        </w:tc>
        <w:tc>
          <w:tcPr>
            <w:tcW w:type="dxa" w:w="2020"/>
          </w:tcPr>
          <w:p>
            <w:pPr>
              <w:spacing w:after="0"/>
              <w:jc w:val="left"/>
            </w:pPr>
            <w:r>
              <w:rPr>
                <w:sz w:val="16"/>
              </w:rPr>
              <w:t>Ice Storm, 1999-01-14, $35,000 property; crops not reported, reported for the zone (1999 dollars); NWS zone MDZ013 (PRINCE GEORGES), zone-level: may include parts of neighboring counties</w:t>
            </w:r>
          </w:p>
        </w:tc>
        <w:tc>
          <w:tcPr>
            <w:tcW w:type="dxa" w:w="1442"/>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Ice thickness: in event narratives only; local data required.</w:t>
            </w:r>
          </w:p>
        </w:tc>
      </w:tr>
      <w:tr>
        <w:trPr>
          <w:cantSplit/>
        </w:trPr>
        <w:tc>
          <w:tcPr>
            <w:tcW w:type="dxa" w:w="1704"/>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72"/>
          </w:tcPr>
          <w:p>
            <w:pPr>
              <w:spacing w:after="0"/>
              <w:jc w:val="right"/>
            </w:pPr>
            <w:r>
              <w:rPr>
                <w:sz w:val="16"/>
              </w:rPr>
              <w:t>220, 1996 to 2025 (4 zone-level)</w:t>
            </w:r>
          </w:p>
        </w:tc>
        <w:tc>
          <w:tcPr>
            <w:tcW w:type="dxa" w:w="1878"/>
          </w:tcPr>
          <w:p>
            <w:pPr>
              <w:spacing w:after="0"/>
              <w:jc w:val="left"/>
            </w:pPr>
          </w:p>
        </w:tc>
        <w:tc>
          <w:tcPr>
            <w:tcW w:type="dxa" w:w="2020"/>
          </w:tcPr>
          <w:p>
            <w:pPr>
              <w:spacing w:after="0"/>
              <w:jc w:val="left"/>
            </w:pPr>
            <w:r>
              <w:rPr>
                <w:sz w:val="16"/>
              </w:rPr>
              <w:t>Flash Flood, 2006-06-25, $2,500,000 property; crops not reported (2006 dollars)</w:t>
            </w:r>
          </w:p>
        </w:tc>
        <w:tc>
          <w:tcPr>
            <w:tcW w:type="dxa" w:w="1442"/>
          </w:tcPr>
          <w:p>
            <w:pPr>
              <w:spacing w:after="0"/>
              <w:jc w:val="left"/>
            </w:pPr>
          </w:p>
        </w:tc>
        <w:tc>
          <w:tcPr>
            <w:tcW w:type="dxa" w:w="1594"/>
          </w:tcPr>
          <w:p>
            <w:pPr>
              <w:spacing w:after="0"/>
              <w:jc w:val="left"/>
            </w:pPr>
            <w:r>
              <w:rPr>
                <w:sz w:val="16"/>
              </w:rPr>
              <w:t>Event records naming member places: Laurel city (7 records). Zone-level records (4) apply countywide.</w:t>
            </w:r>
          </w:p>
        </w:tc>
        <w:tc>
          <w:tcPr>
            <w:tcW w:type="dxa" w:w="21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4"/>
          </w:tcPr>
          <w:p>
            <w:pPr>
              <w:spacing w:after="0"/>
              <w:jc w:val="left"/>
            </w:pPr>
            <w:r>
              <w:rPr>
                <w:sz w:val="16"/>
              </w:rPr>
              <w:t>Debris Flow</w:t>
            </w:r>
          </w:p>
        </w:tc>
        <w:tc>
          <w:tcPr>
            <w:tcW w:type="dxa" w:w="1713"/>
          </w:tcPr>
          <w:p>
            <w:pPr>
              <w:spacing w:after="0"/>
              <w:jc w:val="left"/>
            </w:pPr>
            <w:r>
              <w:rPr>
                <w:sz w:val="16"/>
              </w:rPr>
              <w:t>none (count and damage)</w:t>
            </w:r>
          </w:p>
        </w:tc>
        <w:tc>
          <w:tcPr>
            <w:tcW w:type="dxa" w:w="1572"/>
          </w:tcPr>
          <w:p>
            <w:pPr>
              <w:spacing w:after="0"/>
              <w:jc w:val="right"/>
            </w:pPr>
            <w:r>
              <w:rPr>
                <w:sz w:val="16"/>
              </w:rPr>
              <w:t>0</w:t>
            </w:r>
          </w:p>
        </w:tc>
        <w:tc>
          <w:tcPr>
            <w:tcW w:type="dxa" w:w="1878"/>
          </w:tcPr>
          <w:p>
            <w:pPr>
              <w:spacing w:after="0"/>
              <w:jc w:val="left"/>
            </w:pPr>
          </w:p>
        </w:tc>
        <w:tc>
          <w:tcPr>
            <w:tcW w:type="dxa" w:w="2020"/>
          </w:tcPr>
          <w:p>
            <w:pPr>
              <w:spacing w:after="0"/>
              <w:jc w:val="left"/>
            </w:pPr>
          </w:p>
        </w:tc>
        <w:tc>
          <w:tcPr>
            <w:tcW w:type="dxa" w:w="1442"/>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72"/>
          </w:tcPr>
          <w:p>
            <w:pPr>
              <w:spacing w:after="0"/>
              <w:jc w:val="right"/>
            </w:pPr>
            <w:r>
              <w:rPr>
                <w:sz w:val="16"/>
              </w:rPr>
              <w:t>13, 1997 to 2007</w:t>
            </w:r>
          </w:p>
        </w:tc>
        <w:tc>
          <w:tcPr>
            <w:tcW w:type="dxa" w:w="1878"/>
          </w:tcPr>
          <w:p>
            <w:pPr>
              <w:spacing w:after="0"/>
              <w:jc w:val="left"/>
            </w:pPr>
          </w:p>
        </w:tc>
        <w:tc>
          <w:tcPr>
            <w:tcW w:type="dxa" w:w="2020"/>
          </w:tcPr>
          <w:p>
            <w:pPr>
              <w:spacing w:after="0"/>
              <w:jc w:val="left"/>
            </w:pPr>
            <w:r>
              <w:rPr>
                <w:sz w:val="16"/>
              </w:rPr>
              <w:t>Lightning, 2007-06-27, $0 property; $0 crops (2007 dollars), 1 direct death</w:t>
            </w:r>
          </w:p>
        </w:tc>
        <w:tc>
          <w:tcPr>
            <w:tcW w:type="dxa" w:w="1442"/>
          </w:tcPr>
          <w:p>
            <w:pPr>
              <w:spacing w:after="0"/>
              <w:jc w:val="left"/>
            </w:pPr>
            <w:r>
              <w:rPr>
                <w:sz w:val="16"/>
              </w:rPr>
              <w:t>Lightning, 1997-06-26, $325,000 property; crops not reported (1997 dollars)</w:t>
            </w:r>
          </w:p>
        </w:tc>
        <w:tc>
          <w:tcPr>
            <w:tcW w:type="dxa" w:w="1594"/>
          </w:tcPr>
          <w:p>
            <w:pPr>
              <w:spacing w:after="0"/>
              <w:jc w:val="left"/>
            </w:pPr>
            <w:r>
              <w:rPr>
                <w:sz w:val="16"/>
              </w:rPr>
              <w:t>Event records naming member places: Laurel city (1 record).</w:t>
            </w:r>
          </w:p>
        </w:tc>
        <w:tc>
          <w:tcPr>
            <w:tcW w:type="dxa" w:w="2188"/>
          </w:tcPr>
          <w:p>
            <w:pPr>
              <w:spacing w:after="0"/>
              <w:jc w:val="left"/>
            </w:pPr>
            <w:r>
              <w:rPr>
                <w:sz w:val="16"/>
              </w:rPr>
              <w:t>Storm Events lists lightning with damage or casualties; physical measure in event narratives only; local data required.</w:t>
            </w:r>
          </w:p>
        </w:tc>
      </w:tr>
      <w:tr>
        <w:trPr>
          <w:cantSplit/>
        </w:trPr>
        <w:tc>
          <w:tcPr>
            <w:tcW w:type="dxa" w:w="1704"/>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72"/>
          </w:tcPr>
          <w:p>
            <w:pPr>
              <w:spacing w:after="0"/>
              <w:jc w:val="right"/>
            </w:pPr>
            <w:r>
              <w:rPr>
                <w:sz w:val="16"/>
              </w:rPr>
              <w:t>41, 1996 to 2026 (40 zone-level)</w:t>
            </w:r>
          </w:p>
        </w:tc>
        <w:tc>
          <w:tcPr>
            <w:tcW w:type="dxa" w:w="1878"/>
          </w:tcPr>
          <w:p>
            <w:pPr>
              <w:spacing w:after="0"/>
              <w:jc w:val="left"/>
            </w:pPr>
            <w:r>
              <w:rPr>
                <w:sz w:val="16"/>
              </w:rPr>
              <w:t>30 kt (35 mph) to 63 kt (72 mph) (median 50 kt (58 mph)); 25 with a recorded value</w:t>
            </w:r>
          </w:p>
        </w:tc>
        <w:tc>
          <w:tcPr>
            <w:tcW w:type="dxa" w:w="2020"/>
          </w:tcPr>
          <w:p>
            <w:pPr>
              <w:spacing w:after="0"/>
              <w:jc w:val="left"/>
            </w:pPr>
            <w:r>
              <w:rPr>
                <w:sz w:val="16"/>
              </w:rPr>
              <w:t>63 kt (72 mph) measured gust, High Wind, 2017-02-12; NWS zone MDZ013 (PRINCE GEORGES), zone-level: may include parts of neighboring counties</w:t>
            </w:r>
          </w:p>
        </w:tc>
        <w:tc>
          <w:tcPr>
            <w:tcW w:type="dxa" w:w="1442"/>
          </w:tcPr>
          <w:p>
            <w:pPr>
              <w:spacing w:after="0"/>
              <w:jc w:val="left"/>
            </w:pPr>
            <w:r>
              <w:rPr>
                <w:sz w:val="16"/>
              </w:rPr>
              <w:t>High Wind, 2012-10-29, $3,130,000 property; $0 crops, reported for the zone (2012 dollars)</w:t>
            </w:r>
          </w:p>
        </w:tc>
        <w:tc>
          <w:tcPr>
            <w:tcW w:type="dxa" w:w="1594"/>
          </w:tcPr>
          <w:p>
            <w:pPr>
              <w:spacing w:after="0"/>
              <w:jc w:val="left"/>
            </w:pPr>
            <w:r>
              <w:rPr>
                <w:sz w:val="16"/>
              </w:rPr>
              <w:t>No event record names a member place. Zone-level records (40) apply countywide.</w:t>
            </w:r>
          </w:p>
        </w:tc>
        <w:tc>
          <w:tcPr>
            <w:tcW w:type="dxa" w:w="2188"/>
          </w:tcPr>
          <w:p>
            <w:pPr>
              <w:spacing w:after="0"/>
              <w:jc w:val="left"/>
            </w:pPr>
          </w:p>
        </w:tc>
      </w:tr>
      <w:tr>
        <w:trPr>
          <w:cantSplit/>
        </w:trPr>
        <w:tc>
          <w:tcPr>
            <w:tcW w:type="dxa" w:w="1704"/>
          </w:tcPr>
          <w:p>
            <w:pPr>
              <w:spacing w:after="0"/>
              <w:jc w:val="left"/>
            </w:pPr>
            <w:r>
              <w:rPr>
                <w:sz w:val="16"/>
              </w:rPr>
              <w:t>Thunderstorm Wind</w:t>
            </w:r>
          </w:p>
        </w:tc>
        <w:tc>
          <w:tcPr>
            <w:tcW w:type="dxa" w:w="1713"/>
          </w:tcPr>
          <w:p>
            <w:pPr>
              <w:spacing w:after="0"/>
              <w:jc w:val="left"/>
            </w:pPr>
            <w:r>
              <w:rPr>
                <w:sz w:val="16"/>
              </w:rPr>
              <w:t>wind speed (kt and mph)</w:t>
            </w:r>
          </w:p>
        </w:tc>
        <w:tc>
          <w:tcPr>
            <w:tcW w:type="dxa" w:w="1572"/>
          </w:tcPr>
          <w:p>
            <w:pPr>
              <w:spacing w:after="0"/>
              <w:jc w:val="right"/>
            </w:pPr>
            <w:r>
              <w:rPr>
                <w:sz w:val="16"/>
              </w:rPr>
              <w:t>573, 1957 to 2026</w:t>
            </w:r>
          </w:p>
        </w:tc>
        <w:tc>
          <w:tcPr>
            <w:tcW w:type="dxa" w:w="1878"/>
          </w:tcPr>
          <w:p>
            <w:pPr>
              <w:spacing w:after="0"/>
              <w:jc w:val="left"/>
            </w:pPr>
            <w:r>
              <w:rPr>
                <w:sz w:val="16"/>
              </w:rPr>
              <w:t>40 kt (46 mph) to 83 kt (96 mph) (median 52 kt (60 mph)); 479 with a recorded value</w:t>
            </w:r>
          </w:p>
        </w:tc>
        <w:tc>
          <w:tcPr>
            <w:tcW w:type="dxa" w:w="2020"/>
          </w:tcPr>
          <w:p>
            <w:pPr>
              <w:spacing w:after="0"/>
              <w:jc w:val="left"/>
            </w:pPr>
            <w:r>
              <w:rPr>
                <w:sz w:val="16"/>
              </w:rPr>
              <w:t>83 kt (96 mph) estimated gust, Thunderstorm Wind, 2012-06-22</w:t>
            </w:r>
          </w:p>
        </w:tc>
        <w:tc>
          <w:tcPr>
            <w:tcW w:type="dxa" w:w="1442"/>
          </w:tcPr>
          <w:p>
            <w:pPr>
              <w:spacing w:after="0"/>
              <w:jc w:val="left"/>
            </w:pPr>
            <w:r>
              <w:rPr>
                <w:sz w:val="16"/>
              </w:rPr>
              <w:t>Thunderstorm Wind, 2022-07-12, $1,500,000 property; crops not reported (2022 dollars)</w:t>
            </w:r>
          </w:p>
        </w:tc>
        <w:tc>
          <w:tcPr>
            <w:tcW w:type="dxa" w:w="1594"/>
          </w:tcPr>
          <w:p>
            <w:pPr>
              <w:spacing w:after="0"/>
              <w:jc w:val="left"/>
            </w:pPr>
            <w:r>
              <w:rPr>
                <w:sz w:val="16"/>
              </w:rPr>
              <w:t>Event records naming member places: Laurel city (10 records).</w:t>
            </w:r>
          </w:p>
        </w:tc>
        <w:tc>
          <w:tcPr>
            <w:tcW w:type="dxa" w:w="2188"/>
          </w:tcPr>
          <w:p>
            <w:pPr>
              <w:spacing w:after="0"/>
              <w:jc w:val="left"/>
            </w:pPr>
          </w:p>
        </w:tc>
      </w:tr>
      <w:tr>
        <w:trPr>
          <w:cantSplit/>
        </w:trPr>
        <w:tc>
          <w:tcPr>
            <w:tcW w:type="dxa" w:w="1704"/>
          </w:tcPr>
          <w:p>
            <w:pPr>
              <w:spacing w:after="0"/>
              <w:jc w:val="left"/>
            </w:pPr>
            <w:r>
              <w:rPr>
                <w:sz w:val="16"/>
              </w:rPr>
              <w:t>Tornado</w:t>
            </w:r>
          </w:p>
        </w:tc>
        <w:tc>
          <w:tcPr>
            <w:tcW w:type="dxa" w:w="1713"/>
          </w:tcPr>
          <w:p>
            <w:pPr>
              <w:spacing w:after="0"/>
              <w:jc w:val="left"/>
            </w:pPr>
            <w:r>
              <w:rPr>
                <w:sz w:val="16"/>
              </w:rPr>
              <w:t>Enhanced Fujita (F before Feb 2007)</w:t>
            </w:r>
          </w:p>
        </w:tc>
        <w:tc>
          <w:tcPr>
            <w:tcW w:type="dxa" w:w="1572"/>
          </w:tcPr>
          <w:p>
            <w:pPr>
              <w:spacing w:after="0"/>
              <w:jc w:val="right"/>
            </w:pPr>
            <w:r>
              <w:rPr>
                <w:sz w:val="16"/>
              </w:rPr>
              <w:t>26, 1953 to 2022</w:t>
            </w:r>
          </w:p>
        </w:tc>
        <w:tc>
          <w:tcPr>
            <w:tcW w:type="dxa" w:w="1878"/>
          </w:tcPr>
          <w:p>
            <w:pPr>
              <w:spacing w:after="0"/>
              <w:jc w:val="left"/>
            </w:pPr>
            <w:r>
              <w:rPr>
                <w:sz w:val="16"/>
              </w:rPr>
              <w:t>F/EF0 to F/EF3 (median F/EF1); 26 with a recorded value</w:t>
            </w:r>
          </w:p>
        </w:tc>
        <w:tc>
          <w:tcPr>
            <w:tcW w:type="dxa" w:w="2020"/>
          </w:tcPr>
          <w:p>
            <w:pPr>
              <w:spacing w:after="0"/>
              <w:jc w:val="left"/>
            </w:pPr>
            <w:r>
              <w:rPr>
                <w:sz w:val="16"/>
              </w:rPr>
              <w:t>F3 tornado, 2001-09-24, 11.5 mi within this county, 200 yd wide, $100,000,000 property; crops not reported (2001 dollars), 2 direct deaths, 55 direct injuries</w:t>
            </w:r>
          </w:p>
        </w:tc>
        <w:tc>
          <w:tcPr>
            <w:tcW w:type="dxa" w:w="1442"/>
          </w:tcPr>
          <w:p>
            <w:pPr>
              <w:spacing w:after="0"/>
              <w:jc w:val="left"/>
            </w:pPr>
          </w:p>
        </w:tc>
        <w:tc>
          <w:tcPr>
            <w:tcW w:type="dxa" w:w="1594"/>
          </w:tcPr>
          <w:p>
            <w:pPr>
              <w:spacing w:after="0"/>
              <w:jc w:val="left"/>
            </w:pPr>
            <w:r>
              <w:rPr>
                <w:sz w:val="16"/>
              </w:rPr>
              <w:t>Event records naming member places: Laurel city (2 records).</w:t>
            </w:r>
          </w:p>
        </w:tc>
        <w:tc>
          <w:tcPr>
            <w:tcW w:type="dxa" w:w="21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4"/>
          </w:tcPr>
          <w:p>
            <w:pPr>
              <w:spacing w:after="0"/>
              <w:jc w:val="left"/>
            </w:pPr>
            <w:r>
              <w:rPr>
                <w:sz w:val="16"/>
              </w:rPr>
              <w:t>Tsunami</w:t>
            </w:r>
          </w:p>
        </w:tc>
        <w:tc>
          <w:tcPr>
            <w:tcW w:type="dxa" w:w="1713"/>
          </w:tcPr>
          <w:p>
            <w:pPr>
              <w:spacing w:after="0"/>
              <w:jc w:val="left"/>
            </w:pPr>
            <w:r>
              <w:rPr>
                <w:sz w:val="16"/>
              </w:rPr>
              <w:t>none (count and damage)</w:t>
            </w:r>
          </w:p>
        </w:tc>
        <w:tc>
          <w:tcPr>
            <w:tcW w:type="dxa" w:w="1572"/>
          </w:tcPr>
          <w:p>
            <w:pPr>
              <w:spacing w:after="0"/>
              <w:jc w:val="right"/>
            </w:pPr>
            <w:r>
              <w:rPr>
                <w:sz w:val="16"/>
              </w:rPr>
              <w:t>0</w:t>
            </w:r>
          </w:p>
        </w:tc>
        <w:tc>
          <w:tcPr>
            <w:tcW w:type="dxa" w:w="1878"/>
          </w:tcPr>
          <w:p>
            <w:pPr>
              <w:spacing w:after="0"/>
              <w:jc w:val="left"/>
            </w:pPr>
          </w:p>
        </w:tc>
        <w:tc>
          <w:tcPr>
            <w:tcW w:type="dxa" w:w="2020"/>
          </w:tcPr>
          <w:p>
            <w:pPr>
              <w:spacing w:after="0"/>
              <w:jc w:val="left"/>
            </w:pPr>
          </w:p>
        </w:tc>
        <w:tc>
          <w:tcPr>
            <w:tcW w:type="dxa" w:w="1442"/>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72"/>
          </w:tcPr>
          <w:p>
            <w:pPr>
              <w:spacing w:after="0"/>
              <w:jc w:val="right"/>
            </w:pPr>
            <w:r>
              <w:rPr>
                <w:sz w:val="16"/>
              </w:rPr>
              <w:t>0</w:t>
            </w:r>
          </w:p>
        </w:tc>
        <w:tc>
          <w:tcPr>
            <w:tcW w:type="dxa" w:w="1878"/>
          </w:tcPr>
          <w:p>
            <w:pPr>
              <w:spacing w:after="0"/>
              <w:jc w:val="left"/>
            </w:pPr>
          </w:p>
        </w:tc>
        <w:tc>
          <w:tcPr>
            <w:tcW w:type="dxa" w:w="2020"/>
          </w:tcPr>
          <w:p>
            <w:pPr>
              <w:spacing w:after="0"/>
              <w:jc w:val="left"/>
            </w:pPr>
          </w:p>
        </w:tc>
        <w:tc>
          <w:tcPr>
            <w:tcW w:type="dxa" w:w="1442"/>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Wildfire</w:t>
            </w:r>
          </w:p>
        </w:tc>
        <w:tc>
          <w:tcPr>
            <w:tcW w:type="dxa" w:w="1713"/>
          </w:tcPr>
          <w:p>
            <w:pPr>
              <w:spacing w:after="0"/>
              <w:jc w:val="left"/>
            </w:pPr>
            <w:r>
              <w:rPr>
                <w:sz w:val="16"/>
              </w:rPr>
              <w:t>acres burned (local data)</w:t>
            </w:r>
          </w:p>
        </w:tc>
        <w:tc>
          <w:tcPr>
            <w:tcW w:type="dxa" w:w="1572"/>
          </w:tcPr>
          <w:p>
            <w:pPr>
              <w:spacing w:after="0"/>
              <w:jc w:val="right"/>
            </w:pPr>
            <w:r>
              <w:rPr>
                <w:sz w:val="16"/>
              </w:rPr>
              <w:t>1, 2011 to 2011 (1 zone-level)</w:t>
            </w:r>
          </w:p>
        </w:tc>
        <w:tc>
          <w:tcPr>
            <w:tcW w:type="dxa" w:w="1878"/>
          </w:tcPr>
          <w:p>
            <w:pPr>
              <w:spacing w:after="0"/>
              <w:jc w:val="left"/>
            </w:pPr>
          </w:p>
        </w:tc>
        <w:tc>
          <w:tcPr>
            <w:tcW w:type="dxa" w:w="2020"/>
          </w:tcPr>
          <w:p>
            <w:pPr>
              <w:spacing w:after="0"/>
              <w:jc w:val="left"/>
            </w:pPr>
            <w:r>
              <w:rPr>
                <w:sz w:val="16"/>
              </w:rPr>
              <w:t>No damage reported in 1 records.</w:t>
            </w:r>
          </w:p>
        </w:tc>
        <w:tc>
          <w:tcPr>
            <w:tcW w:type="dxa" w:w="1442"/>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Acres burned: in event narratives only; local data required.</w:t>
            </w:r>
          </w:p>
        </w:tc>
      </w:tr>
      <w:tr>
        <w:trPr>
          <w:cantSplit/>
        </w:trPr>
        <w:tc>
          <w:tcPr>
            <w:tcW w:type="dxa" w:w="1704"/>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72"/>
          </w:tcPr>
          <w:p>
            <w:pPr>
              <w:spacing w:after="0"/>
              <w:jc w:val="right"/>
            </w:pPr>
            <w:r>
              <w:rPr>
                <w:sz w:val="16"/>
              </w:rPr>
              <w:t>143, 1996 to 2026 (143 zone-level)</w:t>
            </w:r>
          </w:p>
        </w:tc>
        <w:tc>
          <w:tcPr>
            <w:tcW w:type="dxa" w:w="1878"/>
          </w:tcPr>
          <w:p>
            <w:pPr>
              <w:spacing w:after="0"/>
              <w:jc w:val="left"/>
            </w:pPr>
          </w:p>
        </w:tc>
        <w:tc>
          <w:tcPr>
            <w:tcW w:type="dxa" w:w="2020"/>
          </w:tcPr>
          <w:p>
            <w:pPr>
              <w:spacing w:after="0"/>
              <w:jc w:val="left"/>
            </w:pPr>
            <w:r>
              <w:rPr>
                <w:sz w:val="16"/>
              </w:rPr>
              <w:t>Winter Storm, 2003-02-14, $1,000,000 property; crops not reported, reported for the zone (2003 dollars), 9 direct injuries (reported for the zone); NWS zone MDZ013 (PRINCE GEORGES), zone-level: may include parts of neighboring counties</w:t>
            </w:r>
          </w:p>
        </w:tc>
        <w:tc>
          <w:tcPr>
            <w:tcW w:type="dxa" w:w="1442"/>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8"/>
        <w:gridCol w:w="1098"/>
        <w:gridCol w:w="1098"/>
        <w:gridCol w:w="1476"/>
        <w:gridCol w:w="2988"/>
        <w:gridCol w:w="2421"/>
        <w:gridCol w:w="1513"/>
        <w:gridCol w:w="1476"/>
        <w:gridCol w:w="946"/>
      </w:tblGrid>
      <w:tr>
        <w:trPr>
          <w:cantSplit/>
          <w:tblHeader/>
        </w:trPr>
        <w:tc>
          <w:tcPr>
            <w:tcW w:type="dxa" w:w="1098"/>
            <w:shd w:val="clear" w:color="auto" w:fill="E8E8E8"/>
          </w:tcPr>
          <w:p>
            <w:pPr>
              <w:spacing w:after="0"/>
              <w:jc w:val="left"/>
            </w:pPr>
            <w:r>
              <w:rPr>
                <w:b/>
                <w:sz w:val="16"/>
              </w:rPr>
              <w:t>Declared</w:t>
            </w:r>
          </w:p>
        </w:tc>
        <w:tc>
          <w:tcPr>
            <w:tcW w:type="dxa" w:w="1098"/>
            <w:shd w:val="clear" w:color="auto" w:fill="E8E8E8"/>
          </w:tcPr>
          <w:p>
            <w:pPr>
              <w:spacing w:after="0"/>
              <w:jc w:val="left"/>
            </w:pPr>
            <w:r>
              <w:rPr>
                <w:b/>
                <w:sz w:val="16"/>
              </w:rPr>
              <w:t>Incident began</w:t>
            </w:r>
          </w:p>
        </w:tc>
        <w:tc>
          <w:tcPr>
            <w:tcW w:type="dxa" w:w="1098"/>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Type</w:t>
            </w:r>
          </w:p>
        </w:tc>
        <w:tc>
          <w:tcPr>
            <w:tcW w:type="dxa" w:w="2988"/>
            <w:shd w:val="clear" w:color="auto" w:fill="E8E8E8"/>
          </w:tcPr>
          <w:p>
            <w:pPr>
              <w:spacing w:after="0"/>
              <w:jc w:val="left"/>
            </w:pPr>
            <w:r>
              <w:rPr>
                <w:b/>
                <w:sz w:val="16"/>
              </w:rPr>
              <w:t>Title</w:t>
            </w:r>
          </w:p>
        </w:tc>
        <w:tc>
          <w:tcPr>
            <w:tcW w:type="dxa" w:w="2421"/>
            <w:shd w:val="clear" w:color="auto" w:fill="E8E8E8"/>
          </w:tcPr>
          <w:p>
            <w:pPr>
              <w:spacing w:after="0"/>
              <w:jc w:val="left"/>
            </w:pPr>
            <w:r>
              <w:rPr>
                <w:b/>
                <w:sz w:val="16"/>
              </w:rPr>
              <w:t>Mapped hazard</w:t>
            </w:r>
          </w:p>
        </w:tc>
        <w:tc>
          <w:tcPr>
            <w:tcW w:type="dxa" w:w="15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6"/>
            <w:shd w:val="clear" w:color="auto" w:fill="E8E8E8"/>
          </w:tcPr>
          <w:p>
            <w:pPr>
              <w:spacing w:after="0"/>
              <w:jc w:val="left"/>
            </w:pPr>
            <w:r>
              <w:rPr>
                <w:b/>
                <w:sz w:val="16"/>
              </w:rPr>
              <w:t>Flags</w:t>
            </w:r>
          </w:p>
        </w:tc>
        <w:tc>
          <w:tcPr>
            <w:tcW w:type="dxa" w:w="946"/>
            <w:shd w:val="clear" w:color="auto" w:fill="E8E8E8"/>
          </w:tcPr>
          <w:p>
            <w:pPr>
              <w:spacing w:after="0"/>
              <w:jc w:val="left"/>
            </w:pPr>
            <w:r>
              <w:rPr>
                <w:b/>
                <w:sz w:val="16"/>
              </w:rPr>
              <w:t>Notes</w:t>
            </w:r>
          </w:p>
        </w:tc>
      </w:tr>
      <w:tr>
        <w:trPr>
          <w:cantSplit/>
        </w:trPr>
        <w:tc>
          <w:tcPr>
            <w:tcW w:type="dxa" w:w="1098"/>
          </w:tcPr>
          <w:p>
            <w:pPr>
              <w:spacing w:after="0"/>
              <w:jc w:val="left"/>
            </w:pPr>
            <w:r>
              <w:rPr>
                <w:sz w:val="16"/>
              </w:rPr>
              <w:t>2026-01-24</w:t>
            </w:r>
          </w:p>
        </w:tc>
        <w:tc>
          <w:tcPr>
            <w:tcW w:type="dxa" w:w="1098"/>
          </w:tcPr>
          <w:p>
            <w:pPr>
              <w:spacing w:after="0"/>
              <w:jc w:val="left"/>
            </w:pPr>
            <w:r>
              <w:rPr>
                <w:sz w:val="16"/>
              </w:rPr>
              <w:t>2026-01-23</w:t>
            </w:r>
          </w:p>
        </w:tc>
        <w:tc>
          <w:tcPr>
            <w:tcW w:type="dxa" w:w="1098"/>
          </w:tcPr>
          <w:p>
            <w:pPr>
              <w:spacing w:after="0"/>
              <w:jc w:val="left"/>
            </w:pPr>
            <w:r>
              <w:rPr>
                <w:sz w:val="16"/>
              </w:rPr>
              <w:t>EM-3634-MD</w:t>
            </w:r>
          </w:p>
        </w:tc>
        <w:tc>
          <w:tcPr>
            <w:tcW w:type="dxa" w:w="1476"/>
          </w:tcPr>
          <w:p>
            <w:pPr>
              <w:spacing w:after="0"/>
              <w:jc w:val="left"/>
            </w:pPr>
            <w:r>
              <w:rPr>
                <w:sz w:val="16"/>
              </w:rPr>
              <w:t>Emergency</w:t>
            </w:r>
          </w:p>
        </w:tc>
        <w:tc>
          <w:tcPr>
            <w:tcW w:type="dxa" w:w="2988"/>
          </w:tcPr>
          <w:p>
            <w:pPr>
              <w:spacing w:after="0"/>
              <w:jc w:val="left"/>
            </w:pPr>
            <w:r>
              <w:rPr>
                <w:sz w:val="16"/>
              </w:rPr>
              <w:t>SEVERE WINTER STORM</w:t>
            </w:r>
          </w:p>
        </w:tc>
        <w:tc>
          <w:tcPr>
            <w:tcW w:type="dxa" w:w="2421"/>
          </w:tcPr>
          <w:p>
            <w:pPr>
              <w:spacing w:after="0"/>
              <w:jc w:val="left"/>
            </w:pPr>
            <w:r>
              <w:rPr>
                <w:sz w:val="16"/>
              </w:rPr>
              <w:t>Winter Weather</w:t>
            </w:r>
          </w:p>
        </w:tc>
        <w:tc>
          <w:tcPr>
            <w:tcW w:type="dxa" w:w="1513"/>
          </w:tcPr>
          <w:p>
            <w:pPr>
              <w:spacing w:after="0"/>
              <w:jc w:val="right"/>
            </w:pPr>
            <w:r>
              <w:rPr>
                <w:sz w:val="16"/>
              </w:rPr>
              <w:t>none found</w:t>
            </w:r>
          </w:p>
        </w:tc>
        <w:tc>
          <w:tcPr>
            <w:tcW w:type="dxa" w:w="1476"/>
          </w:tcPr>
          <w:p>
            <w:pPr>
              <w:spacing w:after="0"/>
              <w:jc w:val="left"/>
            </w:pPr>
            <w:r>
              <w:rPr>
                <w:sz w:val="16"/>
              </w:rPr>
              <w:t>new since last plan; within last 5 years</w:t>
            </w:r>
          </w:p>
        </w:tc>
        <w:tc>
          <w:tcPr>
            <w:tcW w:type="dxa" w:w="946"/>
          </w:tcPr>
          <w:p>
            <w:pPr>
              <w:spacing w:after="0"/>
              <w:jc w:val="left"/>
            </w:pPr>
          </w:p>
        </w:tc>
      </w:tr>
      <w:tr>
        <w:trPr>
          <w:cantSplit/>
        </w:trPr>
        <w:tc>
          <w:tcPr>
            <w:tcW w:type="dxa" w:w="1098"/>
          </w:tcPr>
          <w:p>
            <w:pPr>
              <w:spacing w:after="0"/>
              <w:jc w:val="left"/>
            </w:pPr>
            <w:r>
              <w:rPr>
                <w:sz w:val="16"/>
              </w:rPr>
              <w:t>2020-03-26</w:t>
            </w:r>
          </w:p>
        </w:tc>
        <w:tc>
          <w:tcPr>
            <w:tcW w:type="dxa" w:w="1098"/>
          </w:tcPr>
          <w:p>
            <w:pPr>
              <w:spacing w:after="0"/>
              <w:jc w:val="left"/>
            </w:pPr>
            <w:r>
              <w:rPr>
                <w:sz w:val="16"/>
              </w:rPr>
              <w:t>2020-01-20</w:t>
            </w:r>
          </w:p>
        </w:tc>
        <w:tc>
          <w:tcPr>
            <w:tcW w:type="dxa" w:w="1098"/>
          </w:tcPr>
          <w:p>
            <w:pPr>
              <w:spacing w:after="0"/>
              <w:jc w:val="left"/>
            </w:pPr>
            <w:r>
              <w:rPr>
                <w:sz w:val="16"/>
              </w:rPr>
              <w:t>DR-4491-MD</w:t>
            </w:r>
          </w:p>
        </w:tc>
        <w:tc>
          <w:tcPr>
            <w:tcW w:type="dxa" w:w="1476"/>
          </w:tcPr>
          <w:p>
            <w:pPr>
              <w:spacing w:after="0"/>
              <w:jc w:val="left"/>
            </w:pPr>
            <w:r>
              <w:rPr>
                <w:sz w:val="16"/>
              </w:rPr>
              <w:t>Major disaster</w:t>
            </w:r>
          </w:p>
        </w:tc>
        <w:tc>
          <w:tcPr>
            <w:tcW w:type="dxa" w:w="2988"/>
          </w:tcPr>
          <w:p>
            <w:pPr>
              <w:spacing w:after="0"/>
              <w:jc w:val="left"/>
            </w:pPr>
            <w:r>
              <w:rPr>
                <w:sz w:val="16"/>
              </w:rPr>
              <w:t>COVID-19 PANDEMIC</w:t>
            </w:r>
          </w:p>
        </w:tc>
        <w:tc>
          <w:tcPr>
            <w:tcW w:type="dxa" w:w="2421"/>
          </w:tcPr>
          <w:p>
            <w:pPr>
              <w:spacing w:after="0"/>
              <w:jc w:val="left"/>
            </w:pPr>
            <w:r>
              <w:rPr>
                <w:sz w:val="16"/>
              </w:rPr>
              <w:t>Non-natural, not counted</w:t>
            </w:r>
          </w:p>
        </w:tc>
        <w:tc>
          <w:tcPr>
            <w:tcW w:type="dxa" w:w="1513"/>
          </w:tcPr>
          <w:p>
            <w:pPr>
              <w:spacing w:after="0"/>
              <w:jc w:val="right"/>
            </w:pPr>
            <w:r>
              <w:rPr>
                <w:sz w:val="16"/>
              </w:rPr>
              <w:t>$40,813,753.80</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2020-03-13</w:t>
            </w:r>
          </w:p>
        </w:tc>
        <w:tc>
          <w:tcPr>
            <w:tcW w:type="dxa" w:w="1098"/>
          </w:tcPr>
          <w:p>
            <w:pPr>
              <w:spacing w:after="0"/>
              <w:jc w:val="left"/>
            </w:pPr>
            <w:r>
              <w:rPr>
                <w:sz w:val="16"/>
              </w:rPr>
              <w:t>2020-01-20</w:t>
            </w:r>
          </w:p>
        </w:tc>
        <w:tc>
          <w:tcPr>
            <w:tcW w:type="dxa" w:w="1098"/>
          </w:tcPr>
          <w:p>
            <w:pPr>
              <w:spacing w:after="0"/>
              <w:jc w:val="left"/>
            </w:pPr>
            <w:r>
              <w:rPr>
                <w:sz w:val="16"/>
              </w:rPr>
              <w:t>EM-3430-MD</w:t>
            </w:r>
          </w:p>
        </w:tc>
        <w:tc>
          <w:tcPr>
            <w:tcW w:type="dxa" w:w="1476"/>
          </w:tcPr>
          <w:p>
            <w:pPr>
              <w:spacing w:after="0"/>
              <w:jc w:val="left"/>
            </w:pPr>
            <w:r>
              <w:rPr>
                <w:sz w:val="16"/>
              </w:rPr>
              <w:t>Emergency</w:t>
            </w:r>
          </w:p>
        </w:tc>
        <w:tc>
          <w:tcPr>
            <w:tcW w:type="dxa" w:w="2988"/>
          </w:tcPr>
          <w:p>
            <w:pPr>
              <w:spacing w:after="0"/>
              <w:jc w:val="left"/>
            </w:pPr>
            <w:r>
              <w:rPr>
                <w:sz w:val="16"/>
              </w:rPr>
              <w:t>COVID-19</w:t>
            </w:r>
          </w:p>
        </w:tc>
        <w:tc>
          <w:tcPr>
            <w:tcW w:type="dxa" w:w="2421"/>
          </w:tcPr>
          <w:p>
            <w:pPr>
              <w:spacing w:after="0"/>
              <w:jc w:val="left"/>
            </w:pPr>
            <w:r>
              <w:rPr>
                <w:sz w:val="16"/>
              </w:rPr>
              <w:t>Non-natural, not counted</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r>
              <w:rPr>
                <w:sz w:val="16"/>
              </w:rPr>
              <w:t>same incident as DR-4491</w:t>
            </w:r>
          </w:p>
        </w:tc>
      </w:tr>
      <w:tr>
        <w:trPr>
          <w:cantSplit/>
        </w:trPr>
        <w:tc>
          <w:tcPr>
            <w:tcW w:type="dxa" w:w="1098"/>
          </w:tcPr>
          <w:p>
            <w:pPr>
              <w:spacing w:after="0"/>
              <w:jc w:val="left"/>
            </w:pPr>
            <w:r>
              <w:rPr>
                <w:sz w:val="16"/>
              </w:rPr>
              <w:t>2016-03-04</w:t>
            </w:r>
          </w:p>
        </w:tc>
        <w:tc>
          <w:tcPr>
            <w:tcW w:type="dxa" w:w="1098"/>
          </w:tcPr>
          <w:p>
            <w:pPr>
              <w:spacing w:after="0"/>
              <w:jc w:val="left"/>
            </w:pPr>
            <w:r>
              <w:rPr>
                <w:sz w:val="16"/>
              </w:rPr>
              <w:t>2016-01-22</w:t>
            </w:r>
          </w:p>
        </w:tc>
        <w:tc>
          <w:tcPr>
            <w:tcW w:type="dxa" w:w="1098"/>
          </w:tcPr>
          <w:p>
            <w:pPr>
              <w:spacing w:after="0"/>
              <w:jc w:val="left"/>
            </w:pPr>
            <w:r>
              <w:rPr>
                <w:sz w:val="16"/>
              </w:rPr>
              <w:t>DR-4261-MD</w:t>
            </w:r>
          </w:p>
        </w:tc>
        <w:tc>
          <w:tcPr>
            <w:tcW w:type="dxa" w:w="1476"/>
          </w:tcPr>
          <w:p>
            <w:pPr>
              <w:spacing w:after="0"/>
              <w:jc w:val="left"/>
            </w:pPr>
            <w:r>
              <w:rPr>
                <w:sz w:val="16"/>
              </w:rPr>
              <w:t>Major disaster</w:t>
            </w:r>
          </w:p>
        </w:tc>
        <w:tc>
          <w:tcPr>
            <w:tcW w:type="dxa" w:w="2988"/>
          </w:tcPr>
          <w:p>
            <w:pPr>
              <w:spacing w:after="0"/>
              <w:jc w:val="left"/>
            </w:pPr>
            <w:r>
              <w:rPr>
                <w:sz w:val="16"/>
              </w:rPr>
              <w:t>SEVERE WINTER STORM AND SNOWSTORM</w:t>
            </w:r>
          </w:p>
        </w:tc>
        <w:tc>
          <w:tcPr>
            <w:tcW w:type="dxa" w:w="2421"/>
          </w:tcPr>
          <w:p>
            <w:pPr>
              <w:spacing w:after="0"/>
              <w:jc w:val="left"/>
            </w:pPr>
            <w:r>
              <w:rPr>
                <w:sz w:val="16"/>
              </w:rPr>
              <w:t>Winter Weather</w:t>
            </w:r>
          </w:p>
        </w:tc>
        <w:tc>
          <w:tcPr>
            <w:tcW w:type="dxa" w:w="1513"/>
          </w:tcPr>
          <w:p>
            <w:pPr>
              <w:spacing w:after="0"/>
              <w:jc w:val="right"/>
            </w:pPr>
            <w:r>
              <w:rPr>
                <w:sz w:val="16"/>
              </w:rPr>
              <w:t>$3,065,241.22</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2012-11-20</w:t>
            </w:r>
          </w:p>
        </w:tc>
        <w:tc>
          <w:tcPr>
            <w:tcW w:type="dxa" w:w="1098"/>
          </w:tcPr>
          <w:p>
            <w:pPr>
              <w:spacing w:after="0"/>
              <w:jc w:val="left"/>
            </w:pPr>
            <w:r>
              <w:rPr>
                <w:sz w:val="16"/>
              </w:rPr>
              <w:t>2012-10-26</w:t>
            </w:r>
          </w:p>
        </w:tc>
        <w:tc>
          <w:tcPr>
            <w:tcW w:type="dxa" w:w="1098"/>
          </w:tcPr>
          <w:p>
            <w:pPr>
              <w:spacing w:after="0"/>
              <w:jc w:val="left"/>
            </w:pPr>
            <w:r>
              <w:rPr>
                <w:sz w:val="16"/>
              </w:rPr>
              <w:t>DR-4091-MD</w:t>
            </w:r>
          </w:p>
        </w:tc>
        <w:tc>
          <w:tcPr>
            <w:tcW w:type="dxa" w:w="1476"/>
          </w:tcPr>
          <w:p>
            <w:pPr>
              <w:spacing w:after="0"/>
              <w:jc w:val="left"/>
            </w:pPr>
            <w:r>
              <w:rPr>
                <w:sz w:val="16"/>
              </w:rPr>
              <w:t>Major disaster</w:t>
            </w:r>
          </w:p>
        </w:tc>
        <w:tc>
          <w:tcPr>
            <w:tcW w:type="dxa" w:w="2988"/>
          </w:tcPr>
          <w:p>
            <w:pPr>
              <w:spacing w:after="0"/>
              <w:jc w:val="left"/>
            </w:pPr>
            <w:r>
              <w:rPr>
                <w:sz w:val="16"/>
              </w:rPr>
              <w:t>HURRICANE SANDY</w:t>
            </w:r>
          </w:p>
        </w:tc>
        <w:tc>
          <w:tcPr>
            <w:tcW w:type="dxa" w:w="2421"/>
          </w:tcPr>
          <w:p>
            <w:pPr>
              <w:spacing w:after="0"/>
              <w:jc w:val="left"/>
            </w:pPr>
            <w:r>
              <w:rPr>
                <w:sz w:val="16"/>
              </w:rPr>
              <w:t>Hurricane</w:t>
            </w:r>
          </w:p>
        </w:tc>
        <w:tc>
          <w:tcPr>
            <w:tcW w:type="dxa" w:w="1513"/>
          </w:tcPr>
          <w:p>
            <w:pPr>
              <w:spacing w:after="0"/>
              <w:jc w:val="right"/>
            </w:pPr>
            <w:r>
              <w:rPr>
                <w:sz w:val="16"/>
              </w:rPr>
              <w:t>$1,458,865.13</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2012-10-28</w:t>
            </w:r>
          </w:p>
        </w:tc>
        <w:tc>
          <w:tcPr>
            <w:tcW w:type="dxa" w:w="1098"/>
          </w:tcPr>
          <w:p>
            <w:pPr>
              <w:spacing w:after="0"/>
              <w:jc w:val="left"/>
            </w:pPr>
            <w:r>
              <w:rPr>
                <w:sz w:val="16"/>
              </w:rPr>
              <w:t>2012-10-26</w:t>
            </w:r>
          </w:p>
        </w:tc>
        <w:tc>
          <w:tcPr>
            <w:tcW w:type="dxa" w:w="1098"/>
          </w:tcPr>
          <w:p>
            <w:pPr>
              <w:spacing w:after="0"/>
              <w:jc w:val="left"/>
            </w:pPr>
            <w:r>
              <w:rPr>
                <w:sz w:val="16"/>
              </w:rPr>
              <w:t>EM-3349-MD</w:t>
            </w:r>
          </w:p>
        </w:tc>
        <w:tc>
          <w:tcPr>
            <w:tcW w:type="dxa" w:w="1476"/>
          </w:tcPr>
          <w:p>
            <w:pPr>
              <w:spacing w:after="0"/>
              <w:jc w:val="left"/>
            </w:pPr>
            <w:r>
              <w:rPr>
                <w:sz w:val="16"/>
              </w:rPr>
              <w:t>Emergency</w:t>
            </w:r>
          </w:p>
        </w:tc>
        <w:tc>
          <w:tcPr>
            <w:tcW w:type="dxa" w:w="2988"/>
          </w:tcPr>
          <w:p>
            <w:pPr>
              <w:spacing w:after="0"/>
              <w:jc w:val="left"/>
            </w:pPr>
            <w:r>
              <w:rPr>
                <w:sz w:val="16"/>
              </w:rPr>
              <w:t>HURRICANE SANDY</w:t>
            </w:r>
          </w:p>
        </w:tc>
        <w:tc>
          <w:tcPr>
            <w:tcW w:type="dxa" w:w="2421"/>
          </w:tcPr>
          <w:p>
            <w:pPr>
              <w:spacing w:after="0"/>
              <w:jc w:val="left"/>
            </w:pPr>
            <w:r>
              <w:rPr>
                <w:sz w:val="16"/>
              </w:rPr>
              <w:t>Hurricane</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r>
              <w:rPr>
                <w:sz w:val="16"/>
              </w:rPr>
              <w:t>same incident as DR-4091</w:t>
            </w:r>
          </w:p>
        </w:tc>
      </w:tr>
      <w:tr>
        <w:trPr>
          <w:cantSplit/>
        </w:trPr>
        <w:tc>
          <w:tcPr>
            <w:tcW w:type="dxa" w:w="1098"/>
          </w:tcPr>
          <w:p>
            <w:pPr>
              <w:spacing w:after="0"/>
              <w:jc w:val="left"/>
            </w:pPr>
            <w:r>
              <w:rPr>
                <w:sz w:val="16"/>
              </w:rPr>
              <w:t>2011-10-05</w:t>
            </w:r>
          </w:p>
        </w:tc>
        <w:tc>
          <w:tcPr>
            <w:tcW w:type="dxa" w:w="1098"/>
          </w:tcPr>
          <w:p>
            <w:pPr>
              <w:spacing w:after="0"/>
              <w:jc w:val="left"/>
            </w:pPr>
            <w:r>
              <w:rPr>
                <w:sz w:val="16"/>
              </w:rPr>
              <w:t>2011-09-06</w:t>
            </w:r>
          </w:p>
        </w:tc>
        <w:tc>
          <w:tcPr>
            <w:tcW w:type="dxa" w:w="1098"/>
          </w:tcPr>
          <w:p>
            <w:pPr>
              <w:spacing w:after="0"/>
              <w:jc w:val="left"/>
            </w:pPr>
            <w:r>
              <w:rPr>
                <w:sz w:val="16"/>
              </w:rPr>
              <w:t>DR-4038-MD</w:t>
            </w:r>
          </w:p>
        </w:tc>
        <w:tc>
          <w:tcPr>
            <w:tcW w:type="dxa" w:w="1476"/>
          </w:tcPr>
          <w:p>
            <w:pPr>
              <w:spacing w:after="0"/>
              <w:jc w:val="left"/>
            </w:pPr>
            <w:r>
              <w:rPr>
                <w:sz w:val="16"/>
              </w:rPr>
              <w:t>Major disaster</w:t>
            </w:r>
          </w:p>
        </w:tc>
        <w:tc>
          <w:tcPr>
            <w:tcW w:type="dxa" w:w="2988"/>
          </w:tcPr>
          <w:p>
            <w:pPr>
              <w:spacing w:after="0"/>
              <w:jc w:val="left"/>
            </w:pPr>
            <w:r>
              <w:rPr>
                <w:sz w:val="16"/>
              </w:rPr>
              <w:t>REMNANTS OF TROPICAL STORM LEE</w:t>
            </w:r>
          </w:p>
        </w:tc>
        <w:tc>
          <w:tcPr>
            <w:tcW w:type="dxa" w:w="2421"/>
          </w:tcPr>
          <w:p>
            <w:pPr>
              <w:spacing w:after="0"/>
              <w:jc w:val="left"/>
            </w:pPr>
            <w:r>
              <w:rPr>
                <w:sz w:val="16"/>
              </w:rPr>
              <w:t>Inland Flooding (primary); also designated: Hurricane</w:t>
            </w:r>
          </w:p>
        </w:tc>
        <w:tc>
          <w:tcPr>
            <w:tcW w:type="dxa" w:w="1513"/>
          </w:tcPr>
          <w:p>
            <w:pPr>
              <w:spacing w:after="0"/>
              <w:jc w:val="right"/>
            </w:pPr>
            <w:r>
              <w:rPr>
                <w:sz w:val="16"/>
              </w:rPr>
              <w:t>$3,689,559.42</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2011-08-27</w:t>
            </w:r>
          </w:p>
        </w:tc>
        <w:tc>
          <w:tcPr>
            <w:tcW w:type="dxa" w:w="1098"/>
          </w:tcPr>
          <w:p>
            <w:pPr>
              <w:spacing w:after="0"/>
              <w:jc w:val="left"/>
            </w:pPr>
            <w:r>
              <w:rPr>
                <w:sz w:val="16"/>
              </w:rPr>
              <w:t>2011-08-26</w:t>
            </w:r>
          </w:p>
        </w:tc>
        <w:tc>
          <w:tcPr>
            <w:tcW w:type="dxa" w:w="1098"/>
          </w:tcPr>
          <w:p>
            <w:pPr>
              <w:spacing w:after="0"/>
              <w:jc w:val="left"/>
            </w:pPr>
            <w:r>
              <w:rPr>
                <w:sz w:val="16"/>
              </w:rPr>
              <w:t>EM-3335-MD</w:t>
            </w:r>
          </w:p>
        </w:tc>
        <w:tc>
          <w:tcPr>
            <w:tcW w:type="dxa" w:w="1476"/>
          </w:tcPr>
          <w:p>
            <w:pPr>
              <w:spacing w:after="0"/>
              <w:jc w:val="left"/>
            </w:pPr>
            <w:r>
              <w:rPr>
                <w:sz w:val="16"/>
              </w:rPr>
              <w:t>Emergency</w:t>
            </w:r>
          </w:p>
        </w:tc>
        <w:tc>
          <w:tcPr>
            <w:tcW w:type="dxa" w:w="2988"/>
          </w:tcPr>
          <w:p>
            <w:pPr>
              <w:spacing w:after="0"/>
              <w:jc w:val="left"/>
            </w:pPr>
            <w:r>
              <w:rPr>
                <w:sz w:val="16"/>
              </w:rPr>
              <w:t>HURRICANE IRENE</w:t>
            </w:r>
          </w:p>
        </w:tc>
        <w:tc>
          <w:tcPr>
            <w:tcW w:type="dxa" w:w="2421"/>
          </w:tcPr>
          <w:p>
            <w:pPr>
              <w:spacing w:after="0"/>
              <w:jc w:val="left"/>
            </w:pPr>
            <w:r>
              <w:rPr>
                <w:sz w:val="16"/>
              </w:rPr>
              <w:t>Hurricane</w:t>
            </w:r>
          </w:p>
        </w:tc>
        <w:tc>
          <w:tcPr>
            <w:tcW w:type="dxa" w:w="1513"/>
          </w:tcPr>
          <w:p>
            <w:pPr>
              <w:spacing w:after="0"/>
              <w:jc w:val="right"/>
            </w:pPr>
            <w:r>
              <w:rPr>
                <w:sz w:val="16"/>
              </w:rPr>
              <w:t>$390,373.41</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2010-05-06</w:t>
            </w:r>
          </w:p>
        </w:tc>
        <w:tc>
          <w:tcPr>
            <w:tcW w:type="dxa" w:w="1098"/>
          </w:tcPr>
          <w:p>
            <w:pPr>
              <w:spacing w:after="0"/>
              <w:jc w:val="left"/>
            </w:pPr>
            <w:r>
              <w:rPr>
                <w:sz w:val="16"/>
              </w:rPr>
              <w:t>2010-02-05</w:t>
            </w:r>
          </w:p>
        </w:tc>
        <w:tc>
          <w:tcPr>
            <w:tcW w:type="dxa" w:w="1098"/>
          </w:tcPr>
          <w:p>
            <w:pPr>
              <w:spacing w:after="0"/>
              <w:jc w:val="left"/>
            </w:pPr>
            <w:r>
              <w:rPr>
                <w:sz w:val="16"/>
              </w:rPr>
              <w:t>DR-1910-MD</w:t>
            </w:r>
          </w:p>
        </w:tc>
        <w:tc>
          <w:tcPr>
            <w:tcW w:type="dxa" w:w="1476"/>
          </w:tcPr>
          <w:p>
            <w:pPr>
              <w:spacing w:after="0"/>
              <w:jc w:val="left"/>
            </w:pPr>
            <w:r>
              <w:rPr>
                <w:sz w:val="16"/>
              </w:rPr>
              <w:t>Major disaster</w:t>
            </w:r>
          </w:p>
        </w:tc>
        <w:tc>
          <w:tcPr>
            <w:tcW w:type="dxa" w:w="2988"/>
          </w:tcPr>
          <w:p>
            <w:pPr>
              <w:spacing w:after="0"/>
              <w:jc w:val="left"/>
            </w:pPr>
            <w:r>
              <w:rPr>
                <w:sz w:val="16"/>
              </w:rPr>
              <w:t>SEVERE WINTER STORMS AND SNOWSTORMS</w:t>
            </w:r>
          </w:p>
        </w:tc>
        <w:tc>
          <w:tcPr>
            <w:tcW w:type="dxa" w:w="2421"/>
          </w:tcPr>
          <w:p>
            <w:pPr>
              <w:spacing w:after="0"/>
              <w:jc w:val="left"/>
            </w:pPr>
            <w:r>
              <w:rPr>
                <w:sz w:val="16"/>
              </w:rPr>
              <w:t>Winter Weather</w:t>
            </w:r>
          </w:p>
        </w:tc>
        <w:tc>
          <w:tcPr>
            <w:tcW w:type="dxa" w:w="1513"/>
          </w:tcPr>
          <w:p>
            <w:pPr>
              <w:spacing w:after="0"/>
              <w:jc w:val="right"/>
            </w:pPr>
            <w:r>
              <w:rPr>
                <w:sz w:val="16"/>
              </w:rPr>
              <w:t>$4,787,168.87</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2005-09-13</w:t>
            </w:r>
          </w:p>
        </w:tc>
        <w:tc>
          <w:tcPr>
            <w:tcW w:type="dxa" w:w="1098"/>
          </w:tcPr>
          <w:p>
            <w:pPr>
              <w:spacing w:after="0"/>
              <w:jc w:val="left"/>
            </w:pPr>
            <w:r>
              <w:rPr>
                <w:sz w:val="16"/>
              </w:rPr>
              <w:t>2005-08-29</w:t>
            </w:r>
          </w:p>
        </w:tc>
        <w:tc>
          <w:tcPr>
            <w:tcW w:type="dxa" w:w="1098"/>
          </w:tcPr>
          <w:p>
            <w:pPr>
              <w:spacing w:after="0"/>
              <w:jc w:val="left"/>
            </w:pPr>
            <w:r>
              <w:rPr>
                <w:sz w:val="16"/>
              </w:rPr>
              <w:t>EM-3251-MD</w:t>
            </w:r>
          </w:p>
        </w:tc>
        <w:tc>
          <w:tcPr>
            <w:tcW w:type="dxa" w:w="1476"/>
          </w:tcPr>
          <w:p>
            <w:pPr>
              <w:spacing w:after="0"/>
              <w:jc w:val="left"/>
            </w:pPr>
            <w:r>
              <w:rPr>
                <w:sz w:val="16"/>
              </w:rPr>
              <w:t>Emergency</w:t>
            </w:r>
          </w:p>
        </w:tc>
        <w:tc>
          <w:tcPr>
            <w:tcW w:type="dxa" w:w="2988"/>
          </w:tcPr>
          <w:p>
            <w:pPr>
              <w:spacing w:after="0"/>
              <w:jc w:val="left"/>
            </w:pPr>
            <w:r>
              <w:rPr>
                <w:sz w:val="16"/>
              </w:rPr>
              <w:t>HURRICANE KATRINA EVACUATION</w:t>
            </w:r>
          </w:p>
        </w:tc>
        <w:tc>
          <w:tcPr>
            <w:tcW w:type="dxa" w:w="2421"/>
          </w:tcPr>
          <w:p>
            <w:pPr>
              <w:spacing w:after="0"/>
              <w:jc w:val="left"/>
            </w:pPr>
            <w:r>
              <w:rPr>
                <w:sz w:val="16"/>
              </w:rPr>
              <w:t>Hurricane: evacuation support, not a local hazard event; not counted</w:t>
            </w:r>
          </w:p>
        </w:tc>
        <w:tc>
          <w:tcPr>
            <w:tcW w:type="dxa" w:w="1513"/>
          </w:tcPr>
          <w:p>
            <w:pPr>
              <w:spacing w:after="0"/>
              <w:jc w:val="right"/>
            </w:pPr>
            <w:r>
              <w:rPr>
                <w:sz w:val="16"/>
              </w:rPr>
              <w:t>$757,733.73</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2003-09-19</w:t>
            </w:r>
          </w:p>
        </w:tc>
        <w:tc>
          <w:tcPr>
            <w:tcW w:type="dxa" w:w="1098"/>
          </w:tcPr>
          <w:p>
            <w:pPr>
              <w:spacing w:after="0"/>
              <w:jc w:val="left"/>
            </w:pPr>
            <w:r>
              <w:rPr>
                <w:sz w:val="16"/>
              </w:rPr>
              <w:t>2003-09-18</w:t>
            </w:r>
          </w:p>
        </w:tc>
        <w:tc>
          <w:tcPr>
            <w:tcW w:type="dxa" w:w="1098"/>
          </w:tcPr>
          <w:p>
            <w:pPr>
              <w:spacing w:after="0"/>
              <w:jc w:val="left"/>
            </w:pPr>
            <w:r>
              <w:rPr>
                <w:sz w:val="16"/>
              </w:rPr>
              <w:t>DR-1492-MD</w:t>
            </w:r>
          </w:p>
        </w:tc>
        <w:tc>
          <w:tcPr>
            <w:tcW w:type="dxa" w:w="1476"/>
          </w:tcPr>
          <w:p>
            <w:pPr>
              <w:spacing w:after="0"/>
              <w:jc w:val="left"/>
            </w:pPr>
            <w:r>
              <w:rPr>
                <w:sz w:val="16"/>
              </w:rPr>
              <w:t>Major disaster</w:t>
            </w:r>
          </w:p>
        </w:tc>
        <w:tc>
          <w:tcPr>
            <w:tcW w:type="dxa" w:w="2988"/>
          </w:tcPr>
          <w:p>
            <w:pPr>
              <w:spacing w:after="0"/>
              <w:jc w:val="left"/>
            </w:pPr>
            <w:r>
              <w:rPr>
                <w:sz w:val="16"/>
              </w:rPr>
              <w:t>HURRICANE ISABEL</w:t>
            </w:r>
          </w:p>
        </w:tc>
        <w:tc>
          <w:tcPr>
            <w:tcW w:type="dxa" w:w="2421"/>
          </w:tcPr>
          <w:p>
            <w:pPr>
              <w:spacing w:after="0"/>
              <w:jc w:val="left"/>
            </w:pPr>
            <w:r>
              <w:rPr>
                <w:sz w:val="16"/>
              </w:rPr>
              <w:t>Hurricane</w:t>
            </w:r>
          </w:p>
        </w:tc>
        <w:tc>
          <w:tcPr>
            <w:tcW w:type="dxa" w:w="1513"/>
          </w:tcPr>
          <w:p>
            <w:pPr>
              <w:spacing w:after="0"/>
              <w:jc w:val="right"/>
            </w:pPr>
            <w:r>
              <w:rPr>
                <w:sz w:val="16"/>
              </w:rPr>
              <w:t>$2,281,009.62</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2003-03-14</w:t>
            </w:r>
          </w:p>
        </w:tc>
        <w:tc>
          <w:tcPr>
            <w:tcW w:type="dxa" w:w="1098"/>
          </w:tcPr>
          <w:p>
            <w:pPr>
              <w:spacing w:after="0"/>
              <w:jc w:val="left"/>
            </w:pPr>
            <w:r>
              <w:rPr>
                <w:sz w:val="16"/>
              </w:rPr>
              <w:t>2003-02-14</w:t>
            </w:r>
          </w:p>
        </w:tc>
        <w:tc>
          <w:tcPr>
            <w:tcW w:type="dxa" w:w="1098"/>
          </w:tcPr>
          <w:p>
            <w:pPr>
              <w:spacing w:after="0"/>
              <w:jc w:val="left"/>
            </w:pPr>
            <w:r>
              <w:rPr>
                <w:sz w:val="16"/>
              </w:rPr>
              <w:t>EM-3179-MD</w:t>
            </w:r>
          </w:p>
        </w:tc>
        <w:tc>
          <w:tcPr>
            <w:tcW w:type="dxa" w:w="1476"/>
          </w:tcPr>
          <w:p>
            <w:pPr>
              <w:spacing w:after="0"/>
              <w:jc w:val="left"/>
            </w:pPr>
            <w:r>
              <w:rPr>
                <w:sz w:val="16"/>
              </w:rPr>
              <w:t>Emergency</w:t>
            </w:r>
          </w:p>
        </w:tc>
        <w:tc>
          <w:tcPr>
            <w:tcW w:type="dxa" w:w="2988"/>
          </w:tcPr>
          <w:p>
            <w:pPr>
              <w:spacing w:after="0"/>
              <w:jc w:val="left"/>
            </w:pPr>
            <w:r>
              <w:rPr>
                <w:sz w:val="16"/>
              </w:rPr>
              <w:t>SNOW</w:t>
            </w:r>
          </w:p>
        </w:tc>
        <w:tc>
          <w:tcPr>
            <w:tcW w:type="dxa" w:w="2421"/>
          </w:tcPr>
          <w:p>
            <w:pPr>
              <w:spacing w:after="0"/>
              <w:jc w:val="left"/>
            </w:pPr>
            <w:r>
              <w:rPr>
                <w:sz w:val="16"/>
              </w:rPr>
              <w:t>Winter Weather</w:t>
            </w:r>
          </w:p>
        </w:tc>
        <w:tc>
          <w:tcPr>
            <w:tcW w:type="dxa" w:w="1513"/>
          </w:tcPr>
          <w:p>
            <w:pPr>
              <w:spacing w:after="0"/>
              <w:jc w:val="right"/>
            </w:pPr>
            <w:r>
              <w:rPr>
                <w:sz w:val="16"/>
              </w:rPr>
              <w:t>$1,192,287.91</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2000-04-10</w:t>
            </w:r>
          </w:p>
        </w:tc>
        <w:tc>
          <w:tcPr>
            <w:tcW w:type="dxa" w:w="1098"/>
          </w:tcPr>
          <w:p>
            <w:pPr>
              <w:spacing w:after="0"/>
              <w:jc w:val="left"/>
            </w:pPr>
            <w:r>
              <w:rPr>
                <w:sz w:val="16"/>
              </w:rPr>
              <w:t>2000-01-25</w:t>
            </w:r>
          </w:p>
        </w:tc>
        <w:tc>
          <w:tcPr>
            <w:tcW w:type="dxa" w:w="1098"/>
          </w:tcPr>
          <w:p>
            <w:pPr>
              <w:spacing w:after="0"/>
              <w:jc w:val="left"/>
            </w:pPr>
            <w:r>
              <w:rPr>
                <w:sz w:val="16"/>
              </w:rPr>
              <w:t>DR-1324-MD</w:t>
            </w:r>
          </w:p>
        </w:tc>
        <w:tc>
          <w:tcPr>
            <w:tcW w:type="dxa" w:w="1476"/>
          </w:tcPr>
          <w:p>
            <w:pPr>
              <w:spacing w:after="0"/>
              <w:jc w:val="left"/>
            </w:pPr>
            <w:r>
              <w:rPr>
                <w:sz w:val="16"/>
              </w:rPr>
              <w:t>Major disaster</w:t>
            </w:r>
          </w:p>
        </w:tc>
        <w:tc>
          <w:tcPr>
            <w:tcW w:type="dxa" w:w="2988"/>
          </w:tcPr>
          <w:p>
            <w:pPr>
              <w:spacing w:after="0"/>
              <w:jc w:val="left"/>
            </w:pPr>
            <w:r>
              <w:rPr>
                <w:sz w:val="16"/>
              </w:rPr>
              <w:t>SEVERE WINTER STORM</w:t>
            </w:r>
          </w:p>
        </w:tc>
        <w:tc>
          <w:tcPr>
            <w:tcW w:type="dxa" w:w="2421"/>
          </w:tcPr>
          <w:p>
            <w:pPr>
              <w:spacing w:after="0"/>
              <w:jc w:val="left"/>
            </w:pPr>
            <w:r>
              <w:rPr>
                <w:sz w:val="16"/>
              </w:rPr>
              <w:t>Winter Weather</w:t>
            </w:r>
          </w:p>
        </w:tc>
        <w:tc>
          <w:tcPr>
            <w:tcW w:type="dxa" w:w="1513"/>
          </w:tcPr>
          <w:p>
            <w:pPr>
              <w:spacing w:after="0"/>
              <w:jc w:val="right"/>
            </w:pPr>
            <w:r>
              <w:rPr>
                <w:sz w:val="16"/>
              </w:rPr>
              <w:t>$812,043.28</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1996-01-11</w:t>
            </w:r>
          </w:p>
        </w:tc>
        <w:tc>
          <w:tcPr>
            <w:tcW w:type="dxa" w:w="1098"/>
          </w:tcPr>
          <w:p>
            <w:pPr>
              <w:spacing w:after="0"/>
              <w:jc w:val="left"/>
            </w:pPr>
            <w:r>
              <w:rPr>
                <w:sz w:val="16"/>
              </w:rPr>
              <w:t>1996-01-06</w:t>
            </w:r>
          </w:p>
        </w:tc>
        <w:tc>
          <w:tcPr>
            <w:tcW w:type="dxa" w:w="1098"/>
          </w:tcPr>
          <w:p>
            <w:pPr>
              <w:spacing w:after="0"/>
              <w:jc w:val="left"/>
            </w:pPr>
            <w:r>
              <w:rPr>
                <w:sz w:val="16"/>
              </w:rPr>
              <w:t>DR-1081-MD</w:t>
            </w:r>
          </w:p>
        </w:tc>
        <w:tc>
          <w:tcPr>
            <w:tcW w:type="dxa" w:w="1476"/>
          </w:tcPr>
          <w:p>
            <w:pPr>
              <w:spacing w:after="0"/>
              <w:jc w:val="left"/>
            </w:pPr>
            <w:r>
              <w:rPr>
                <w:sz w:val="16"/>
              </w:rPr>
              <w:t>Major disaster</w:t>
            </w:r>
          </w:p>
        </w:tc>
        <w:tc>
          <w:tcPr>
            <w:tcW w:type="dxa" w:w="2988"/>
          </w:tcPr>
          <w:p>
            <w:pPr>
              <w:spacing w:after="0"/>
              <w:jc w:val="left"/>
            </w:pPr>
            <w:r>
              <w:rPr>
                <w:sz w:val="16"/>
              </w:rPr>
              <w:t>BLIZZARD OF 96 (SEVERE SNOW STORM)</w:t>
            </w:r>
          </w:p>
        </w:tc>
        <w:tc>
          <w:tcPr>
            <w:tcW w:type="dxa" w:w="2421"/>
          </w:tcPr>
          <w:p>
            <w:pPr>
              <w:spacing w:after="0"/>
              <w:jc w:val="left"/>
            </w:pPr>
            <w:r>
              <w:rPr>
                <w:sz w:val="16"/>
              </w:rPr>
              <w:t>Winter Weather</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1994-03-16</w:t>
            </w:r>
          </w:p>
        </w:tc>
        <w:tc>
          <w:tcPr>
            <w:tcW w:type="dxa" w:w="1098"/>
          </w:tcPr>
          <w:p>
            <w:pPr>
              <w:spacing w:after="0"/>
              <w:jc w:val="left"/>
            </w:pPr>
            <w:r>
              <w:rPr>
                <w:sz w:val="16"/>
              </w:rPr>
              <w:t>1994-02-08</w:t>
            </w:r>
          </w:p>
        </w:tc>
        <w:tc>
          <w:tcPr>
            <w:tcW w:type="dxa" w:w="1098"/>
          </w:tcPr>
          <w:p>
            <w:pPr>
              <w:spacing w:after="0"/>
              <w:jc w:val="left"/>
            </w:pPr>
            <w:r>
              <w:rPr>
                <w:sz w:val="16"/>
              </w:rPr>
              <w:t>DR-1016-MD</w:t>
            </w:r>
          </w:p>
        </w:tc>
        <w:tc>
          <w:tcPr>
            <w:tcW w:type="dxa" w:w="1476"/>
          </w:tcPr>
          <w:p>
            <w:pPr>
              <w:spacing w:after="0"/>
              <w:jc w:val="left"/>
            </w:pPr>
            <w:r>
              <w:rPr>
                <w:sz w:val="16"/>
              </w:rPr>
              <w:t>Major disaster</w:t>
            </w:r>
          </w:p>
        </w:tc>
        <w:tc>
          <w:tcPr>
            <w:tcW w:type="dxa" w:w="2988"/>
          </w:tcPr>
          <w:p>
            <w:pPr>
              <w:spacing w:after="0"/>
              <w:jc w:val="left"/>
            </w:pPr>
            <w:r>
              <w:rPr>
                <w:sz w:val="16"/>
              </w:rPr>
              <w:t>SEVERE WINTER WEATHER AND ICE STORMS</w:t>
            </w:r>
          </w:p>
        </w:tc>
        <w:tc>
          <w:tcPr>
            <w:tcW w:type="dxa" w:w="2421"/>
          </w:tcPr>
          <w:p>
            <w:pPr>
              <w:spacing w:after="0"/>
              <w:jc w:val="left"/>
            </w:pPr>
            <w:r>
              <w:rPr>
                <w:sz w:val="16"/>
              </w:rPr>
              <w:t>Winter Weather (primary); also designated: Ice Storm</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1993-03-16</w:t>
            </w:r>
          </w:p>
        </w:tc>
        <w:tc>
          <w:tcPr>
            <w:tcW w:type="dxa" w:w="1098"/>
          </w:tcPr>
          <w:p>
            <w:pPr>
              <w:spacing w:after="0"/>
              <w:jc w:val="left"/>
            </w:pPr>
            <w:r>
              <w:rPr>
                <w:sz w:val="16"/>
              </w:rPr>
              <w:t>1993-03-13</w:t>
            </w:r>
          </w:p>
        </w:tc>
        <w:tc>
          <w:tcPr>
            <w:tcW w:type="dxa" w:w="1098"/>
          </w:tcPr>
          <w:p>
            <w:pPr>
              <w:spacing w:after="0"/>
              <w:jc w:val="left"/>
            </w:pPr>
            <w:r>
              <w:rPr>
                <w:sz w:val="16"/>
              </w:rPr>
              <w:t>EM-3100-MD</w:t>
            </w:r>
          </w:p>
        </w:tc>
        <w:tc>
          <w:tcPr>
            <w:tcW w:type="dxa" w:w="1476"/>
          </w:tcPr>
          <w:p>
            <w:pPr>
              <w:spacing w:after="0"/>
              <w:jc w:val="left"/>
            </w:pPr>
            <w:r>
              <w:rPr>
                <w:sz w:val="16"/>
              </w:rPr>
              <w:t>Emergency</w:t>
            </w:r>
          </w:p>
        </w:tc>
        <w:tc>
          <w:tcPr>
            <w:tcW w:type="dxa" w:w="2988"/>
          </w:tcPr>
          <w:p>
            <w:pPr>
              <w:spacing w:after="0"/>
              <w:jc w:val="left"/>
            </w:pPr>
            <w:r>
              <w:rPr>
                <w:sz w:val="16"/>
              </w:rPr>
              <w:t>SEVERE SNOWFALL &amp; WINTER STORM</w:t>
            </w:r>
          </w:p>
        </w:tc>
        <w:tc>
          <w:tcPr>
            <w:tcW w:type="dxa" w:w="2421"/>
          </w:tcPr>
          <w:p>
            <w:pPr>
              <w:spacing w:after="0"/>
              <w:jc w:val="left"/>
            </w:pPr>
            <w:r>
              <w:rPr>
                <w:sz w:val="16"/>
              </w:rPr>
              <w:t>Winter Weather</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1975-10-04</w:t>
            </w:r>
          </w:p>
        </w:tc>
        <w:tc>
          <w:tcPr>
            <w:tcW w:type="dxa" w:w="1098"/>
          </w:tcPr>
          <w:p>
            <w:pPr>
              <w:spacing w:after="0"/>
              <w:jc w:val="left"/>
            </w:pPr>
            <w:r>
              <w:rPr>
                <w:sz w:val="16"/>
              </w:rPr>
              <w:t>1975-10-04</w:t>
            </w:r>
          </w:p>
        </w:tc>
        <w:tc>
          <w:tcPr>
            <w:tcW w:type="dxa" w:w="1098"/>
          </w:tcPr>
          <w:p>
            <w:pPr>
              <w:spacing w:after="0"/>
              <w:jc w:val="left"/>
            </w:pPr>
            <w:r>
              <w:rPr>
                <w:sz w:val="16"/>
              </w:rPr>
              <w:t>DR-489-MD</w:t>
            </w:r>
          </w:p>
        </w:tc>
        <w:tc>
          <w:tcPr>
            <w:tcW w:type="dxa" w:w="1476"/>
          </w:tcPr>
          <w:p>
            <w:pPr>
              <w:spacing w:after="0"/>
              <w:jc w:val="left"/>
            </w:pPr>
            <w:r>
              <w:rPr>
                <w:sz w:val="16"/>
              </w:rPr>
              <w:t>Major disaster</w:t>
            </w:r>
          </w:p>
        </w:tc>
        <w:tc>
          <w:tcPr>
            <w:tcW w:type="dxa" w:w="2988"/>
          </w:tcPr>
          <w:p>
            <w:pPr>
              <w:spacing w:after="0"/>
              <w:jc w:val="left"/>
            </w:pPr>
            <w:r>
              <w:rPr>
                <w:sz w:val="16"/>
              </w:rPr>
              <w:t>HEAVY RAINS &amp; FLOODING</w:t>
            </w:r>
          </w:p>
        </w:tc>
        <w:tc>
          <w:tcPr>
            <w:tcW w:type="dxa" w:w="2421"/>
          </w:tcPr>
          <w:p>
            <w:pPr>
              <w:spacing w:after="0"/>
              <w:jc w:val="left"/>
            </w:pPr>
            <w:r>
              <w:rPr>
                <w:sz w:val="16"/>
              </w:rPr>
              <w:t>Inland Flooding</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1972-06-23</w:t>
            </w:r>
          </w:p>
        </w:tc>
        <w:tc>
          <w:tcPr>
            <w:tcW w:type="dxa" w:w="1098"/>
          </w:tcPr>
          <w:p>
            <w:pPr>
              <w:spacing w:after="0"/>
              <w:jc w:val="left"/>
            </w:pPr>
            <w:r>
              <w:rPr>
                <w:sz w:val="16"/>
              </w:rPr>
              <w:t>1972-06-23</w:t>
            </w:r>
          </w:p>
        </w:tc>
        <w:tc>
          <w:tcPr>
            <w:tcW w:type="dxa" w:w="1098"/>
          </w:tcPr>
          <w:p>
            <w:pPr>
              <w:spacing w:after="0"/>
              <w:jc w:val="left"/>
            </w:pPr>
            <w:r>
              <w:rPr>
                <w:sz w:val="16"/>
              </w:rPr>
              <w:t>DR-341-MD</w:t>
            </w:r>
          </w:p>
        </w:tc>
        <w:tc>
          <w:tcPr>
            <w:tcW w:type="dxa" w:w="1476"/>
          </w:tcPr>
          <w:p>
            <w:pPr>
              <w:spacing w:after="0"/>
              <w:jc w:val="left"/>
            </w:pPr>
            <w:r>
              <w:rPr>
                <w:sz w:val="16"/>
              </w:rPr>
              <w:t>Major disaster</w:t>
            </w:r>
          </w:p>
        </w:tc>
        <w:tc>
          <w:tcPr>
            <w:tcW w:type="dxa" w:w="2988"/>
          </w:tcPr>
          <w:p>
            <w:pPr>
              <w:spacing w:after="0"/>
              <w:jc w:val="left"/>
            </w:pPr>
            <w:r>
              <w:rPr>
                <w:sz w:val="16"/>
              </w:rPr>
              <w:t>TROPICAL STORM AGNES</w:t>
            </w:r>
          </w:p>
        </w:tc>
        <w:tc>
          <w:tcPr>
            <w:tcW w:type="dxa" w:w="2421"/>
          </w:tcPr>
          <w:p>
            <w:pPr>
              <w:spacing w:after="0"/>
              <w:jc w:val="left"/>
            </w:pPr>
            <w:r>
              <w:rPr>
                <w:sz w:val="16"/>
              </w:rPr>
              <w:t>Inland Flooding (primary); also designated: Hurricane</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1971-08-17</w:t>
            </w:r>
          </w:p>
        </w:tc>
        <w:tc>
          <w:tcPr>
            <w:tcW w:type="dxa" w:w="1098"/>
          </w:tcPr>
          <w:p>
            <w:pPr>
              <w:spacing w:after="0"/>
              <w:jc w:val="left"/>
            </w:pPr>
            <w:r>
              <w:rPr>
                <w:sz w:val="16"/>
              </w:rPr>
              <w:t>1971-08-17</w:t>
            </w:r>
          </w:p>
        </w:tc>
        <w:tc>
          <w:tcPr>
            <w:tcW w:type="dxa" w:w="1098"/>
          </w:tcPr>
          <w:p>
            <w:pPr>
              <w:spacing w:after="0"/>
              <w:jc w:val="left"/>
            </w:pPr>
            <w:r>
              <w:rPr>
                <w:sz w:val="16"/>
              </w:rPr>
              <w:t>DR-309-MD</w:t>
            </w:r>
          </w:p>
        </w:tc>
        <w:tc>
          <w:tcPr>
            <w:tcW w:type="dxa" w:w="1476"/>
          </w:tcPr>
          <w:p>
            <w:pPr>
              <w:spacing w:after="0"/>
              <w:jc w:val="left"/>
            </w:pPr>
            <w:r>
              <w:rPr>
                <w:sz w:val="16"/>
              </w:rPr>
              <w:t>Major disaster</w:t>
            </w:r>
          </w:p>
        </w:tc>
        <w:tc>
          <w:tcPr>
            <w:tcW w:type="dxa" w:w="2988"/>
          </w:tcPr>
          <w:p>
            <w:pPr>
              <w:spacing w:after="0"/>
              <w:jc w:val="left"/>
            </w:pPr>
            <w:r>
              <w:rPr>
                <w:sz w:val="16"/>
              </w:rPr>
              <w:t>SEVERE STORMS &amp; FLOODING</w:t>
            </w:r>
          </w:p>
        </w:tc>
        <w:tc>
          <w:tcPr>
            <w:tcW w:type="dxa" w:w="2421"/>
          </w:tcPr>
          <w:p>
            <w:pPr>
              <w:spacing w:after="0"/>
              <w:jc w:val="left"/>
            </w:pPr>
            <w:r>
              <w:rPr>
                <w:sz w:val="16"/>
              </w:rPr>
              <w:t>Inland Flooding</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$542,464.54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542,464.54"/>
        <w:tblDescription w:val="Hazard Plain table b1d_pa_other"/>
      </w:tblPr>
      <w:tblGrid>
        <w:gridCol w:w="1241"/>
        <w:gridCol w:w="1241"/>
        <w:gridCol w:w="4126"/>
        <w:gridCol w:w="6156"/>
        <w:gridCol w:w="1348"/>
      </w:tblGrid>
      <w:tr>
        <w:trPr>
          <w:cantSplit/>
          <w:tblHeader/>
        </w:trPr>
        <w:tc>
          <w:tcPr>
            <w:tcW w:type="dxa" w:w="1241"/>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Declared</w:t>
            </w:r>
          </w:p>
        </w:tc>
        <w:tc>
          <w:tcPr>
            <w:tcW w:type="dxa" w:w="4126"/>
            <w:shd w:val="clear" w:color="auto" w:fill="E8E8E8"/>
          </w:tcPr>
          <w:p>
            <w:pPr>
              <w:spacing w:after="0"/>
              <w:jc w:val="left"/>
            </w:pPr>
            <w:r>
              <w:rPr>
                <w:b/>
                <w:sz w:val="16"/>
              </w:rPr>
              <w:t>Title</w:t>
            </w:r>
          </w:p>
        </w:tc>
        <w:tc>
          <w:tcPr>
            <w:tcW w:type="dxa" w:w="6156"/>
            <w:shd w:val="clear" w:color="auto" w:fill="E8E8E8"/>
          </w:tcPr>
          <w:p>
            <w:pPr>
              <w:spacing w:after="0"/>
              <w:jc w:val="left"/>
            </w:pPr>
            <w:r>
              <w:rPr>
                <w:b/>
                <w:sz w:val="16"/>
              </w:rPr>
              <w:t>Applicant</w:t>
            </w:r>
          </w:p>
        </w:tc>
        <w:tc>
          <w:tcPr>
            <w:tcW w:type="dxa" w:w="134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41"/>
          </w:tcPr>
          <w:p>
            <w:pPr>
              <w:spacing w:after="0"/>
              <w:jc w:val="left"/>
            </w:pPr>
            <w:r>
              <w:rPr>
                <w:sz w:val="16"/>
              </w:rPr>
              <w:t>DR-4075-MD</w:t>
            </w:r>
          </w:p>
        </w:tc>
        <w:tc>
          <w:tcPr>
            <w:tcW w:type="dxa" w:w="1241"/>
          </w:tcPr>
          <w:p>
            <w:pPr>
              <w:spacing w:after="0"/>
              <w:jc w:val="left"/>
            </w:pPr>
            <w:r>
              <w:rPr>
                <w:sz w:val="16"/>
              </w:rPr>
              <w:t>2012-08-02</w:t>
            </w:r>
          </w:p>
        </w:tc>
        <w:tc>
          <w:tcPr>
            <w:tcW w:type="dxa" w:w="4126"/>
          </w:tcPr>
          <w:p>
            <w:pPr>
              <w:spacing w:after="0"/>
              <w:jc w:val="left"/>
            </w:pPr>
            <w:r>
              <w:rPr>
                <w:sz w:val="16"/>
              </w:rPr>
              <w:t>SEVERE STORMS AND STRAIGHT-LINE WINDS</w:t>
            </w:r>
          </w:p>
        </w:tc>
        <w:tc>
          <w:tcPr>
            <w:tcW w:type="dxa" w:w="6156"/>
          </w:tcPr>
          <w:p>
            <w:pPr>
              <w:spacing w:after="0"/>
              <w:jc w:val="left"/>
            </w:pPr>
            <w:r>
              <w:rPr>
                <w:sz w:val="16"/>
              </w:rPr>
              <w:t>CALMRA, Inc.</w:t>
            </w:r>
          </w:p>
        </w:tc>
        <w:tc>
          <w:tcPr>
            <w:tcW w:type="dxa" w:w="1348"/>
          </w:tcPr>
          <w:p>
            <w:pPr>
              <w:spacing w:after="0"/>
              <w:jc w:val="right"/>
            </w:pPr>
            <w:r>
              <w:rPr>
                <w:sz w:val="16"/>
              </w:rPr>
              <w:t>$1,401</w:t>
            </w:r>
          </w:p>
        </w:tc>
      </w:tr>
      <w:tr>
        <w:trPr>
          <w:cantSplit/>
        </w:trPr>
        <w:tc>
          <w:tcPr>
            <w:tcW w:type="dxa" w:w="1241"/>
          </w:tcPr>
          <w:p>
            <w:pPr>
              <w:spacing w:after="0"/>
              <w:jc w:val="left"/>
            </w:pPr>
            <w:r>
              <w:rPr>
                <w:sz w:val="16"/>
              </w:rPr>
              <w:t>DR-1875-MD</w:t>
            </w:r>
          </w:p>
        </w:tc>
        <w:tc>
          <w:tcPr>
            <w:tcW w:type="dxa" w:w="1241"/>
          </w:tcPr>
          <w:p>
            <w:pPr>
              <w:spacing w:after="0"/>
              <w:jc w:val="left"/>
            </w:pPr>
            <w:r>
              <w:rPr>
                <w:sz w:val="16"/>
              </w:rPr>
              <w:t>2010-02-19</w:t>
            </w:r>
          </w:p>
        </w:tc>
        <w:tc>
          <w:tcPr>
            <w:tcW w:type="dxa" w:w="4126"/>
          </w:tcPr>
          <w:p>
            <w:pPr>
              <w:spacing w:after="0"/>
              <w:jc w:val="left"/>
            </w:pPr>
            <w:r>
              <w:rPr>
                <w:sz w:val="16"/>
              </w:rPr>
              <w:t>SEVERE WINTER STORM AND SNOWSTORM</w:t>
            </w:r>
          </w:p>
        </w:tc>
        <w:tc>
          <w:tcPr>
            <w:tcW w:type="dxa" w:w="6156"/>
          </w:tcPr>
          <w:p>
            <w:pPr>
              <w:spacing w:after="0"/>
              <w:jc w:val="left"/>
            </w:pPr>
            <w:r>
              <w:rPr>
                <w:sz w:val="16"/>
              </w:rPr>
              <w:t>The Maryland-National Capital Park &amp; Planning Commission</w:t>
            </w:r>
          </w:p>
        </w:tc>
        <w:tc>
          <w:tcPr>
            <w:tcW w:type="dxa" w:w="1348"/>
          </w:tcPr>
          <w:p>
            <w:pPr>
              <w:spacing w:after="0"/>
              <w:jc w:val="right"/>
            </w:pPr>
            <w:r>
              <w:rPr>
                <w:sz w:val="16"/>
              </w:rPr>
              <w:t>$143,104.11</w:t>
            </w:r>
          </w:p>
        </w:tc>
      </w:tr>
      <w:tr>
        <w:trPr>
          <w:cantSplit/>
        </w:trPr>
        <w:tc>
          <w:tcPr>
            <w:tcW w:type="dxa" w:w="1241"/>
          </w:tcPr>
          <w:p>
            <w:pPr>
              <w:spacing w:after="0"/>
              <w:jc w:val="left"/>
            </w:pPr>
            <w:r>
              <w:rPr>
                <w:sz w:val="16"/>
              </w:rPr>
              <w:t>DR-1875-MD</w:t>
            </w:r>
          </w:p>
        </w:tc>
        <w:tc>
          <w:tcPr>
            <w:tcW w:type="dxa" w:w="1241"/>
          </w:tcPr>
          <w:p>
            <w:pPr>
              <w:spacing w:after="0"/>
              <w:jc w:val="left"/>
            </w:pPr>
            <w:r>
              <w:rPr>
                <w:sz w:val="16"/>
              </w:rPr>
              <w:t>2010-02-19</w:t>
            </w:r>
          </w:p>
        </w:tc>
        <w:tc>
          <w:tcPr>
            <w:tcW w:type="dxa" w:w="4126"/>
          </w:tcPr>
          <w:p>
            <w:pPr>
              <w:spacing w:after="0"/>
              <w:jc w:val="left"/>
            </w:pPr>
            <w:r>
              <w:rPr>
                <w:sz w:val="16"/>
              </w:rPr>
              <w:t>SEVERE WINTER STORM AND SNOWSTORM</w:t>
            </w:r>
          </w:p>
        </w:tc>
        <w:tc>
          <w:tcPr>
            <w:tcW w:type="dxa" w:w="6156"/>
          </w:tcPr>
          <w:p>
            <w:pPr>
              <w:spacing w:after="0"/>
              <w:jc w:val="left"/>
            </w:pPr>
            <w:r>
              <w:rPr>
                <w:sz w:val="16"/>
              </w:rPr>
              <w:t>Tai Sophia Institute, Inc.</w:t>
            </w:r>
          </w:p>
        </w:tc>
        <w:tc>
          <w:tcPr>
            <w:tcW w:type="dxa" w:w="1348"/>
          </w:tcPr>
          <w:p>
            <w:pPr>
              <w:spacing w:after="0"/>
              <w:jc w:val="right"/>
            </w:pPr>
            <w:r>
              <w:rPr>
                <w:sz w:val="16"/>
              </w:rPr>
              <w:t>$3,356.33</w:t>
            </w:r>
          </w:p>
        </w:tc>
      </w:tr>
      <w:tr>
        <w:trPr>
          <w:cantSplit/>
        </w:trPr>
        <w:tc>
          <w:tcPr>
            <w:tcW w:type="dxa" w:w="1241"/>
          </w:tcPr>
          <w:p>
            <w:pPr>
              <w:spacing w:after="0"/>
              <w:jc w:val="left"/>
            </w:pPr>
            <w:r>
              <w:rPr>
                <w:sz w:val="16"/>
              </w:rPr>
              <w:t>DR-1652-MD</w:t>
            </w:r>
          </w:p>
        </w:tc>
        <w:tc>
          <w:tcPr>
            <w:tcW w:type="dxa" w:w="1241"/>
          </w:tcPr>
          <w:p>
            <w:pPr>
              <w:spacing w:after="0"/>
              <w:jc w:val="left"/>
            </w:pPr>
            <w:r>
              <w:rPr>
                <w:sz w:val="16"/>
              </w:rPr>
              <w:t>2006-07-02</w:t>
            </w:r>
          </w:p>
        </w:tc>
        <w:tc>
          <w:tcPr>
            <w:tcW w:type="dxa" w:w="4126"/>
          </w:tcPr>
          <w:p>
            <w:pPr>
              <w:spacing w:after="0"/>
              <w:jc w:val="left"/>
            </w:pPr>
            <w:r>
              <w:rPr>
                <w:sz w:val="16"/>
              </w:rPr>
              <w:t>SEVERE STORMS, FLOODING, AND TORNADOES</w:t>
            </w:r>
          </w:p>
        </w:tc>
        <w:tc>
          <w:tcPr>
            <w:tcW w:type="dxa" w:w="6156"/>
          </w:tcPr>
          <w:p>
            <w:pPr>
              <w:spacing w:after="0"/>
              <w:jc w:val="left"/>
            </w:pPr>
            <w:r>
              <w:rPr>
                <w:sz w:val="16"/>
              </w:rPr>
              <w:t>The Maryland-National Capital Park &amp; Planning Commission</w:t>
            </w:r>
          </w:p>
        </w:tc>
        <w:tc>
          <w:tcPr>
            <w:tcW w:type="dxa" w:w="1348"/>
          </w:tcPr>
          <w:p>
            <w:pPr>
              <w:spacing w:after="0"/>
              <w:jc w:val="right"/>
            </w:pPr>
            <w:r>
              <w:rPr>
                <w:sz w:val="16"/>
              </w:rPr>
              <w:t>$394,603.10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44</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220</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41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614</w:t>
            </w:r>
          </w:p>
        </w:tc>
        <w:tc>
          <w:tcPr>
            <w:tcW w:type="dxa" w:w="1422"/>
          </w:tcPr>
          <w:p>
            <w:pPr>
              <w:spacing w:after="0"/>
              <w:jc w:val="right"/>
            </w:pPr>
            <w:r>
              <w:rPr>
                <w:sz w:val="16"/>
              </w:rPr>
              <w:t>49</w:t>
            </w:r>
          </w:p>
        </w:tc>
        <w:tc>
          <w:tcPr>
            <w:tcW w:type="dxa" w:w="1356"/>
          </w:tcPr>
          <w:p>
            <w:pPr>
              <w:spacing w:after="0"/>
              <w:jc w:val="right"/>
            </w:pPr>
            <w:r>
              <w:rPr>
                <w:sz w:val="16"/>
              </w:rPr>
              <w:t>18</w:t>
            </w:r>
          </w:p>
        </w:tc>
        <w:tc>
          <w:tcPr>
            <w:tcW w:type="dxa" w:w="963"/>
          </w:tcPr>
          <w:p>
            <w:pPr>
              <w:spacing w:after="0"/>
              <w:jc w:val="right"/>
            </w:pPr>
            <w:r>
              <w:rPr>
                <w:sz w:val="16"/>
              </w:rPr>
              <w:t>90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24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143</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1"/>
        <w:gridCol w:w="1951"/>
        <w:gridCol w:w="3698"/>
        <w:gridCol w:w="1165"/>
        <w:gridCol w:w="2077"/>
        <w:gridCol w:w="1102"/>
        <w:gridCol w:w="1761"/>
      </w:tblGrid>
      <w:tr>
        <w:trPr>
          <w:cantSplit/>
          <w:tblHeader/>
        </w:trPr>
        <w:tc>
          <w:tcPr>
            <w:tcW w:type="dxa" w:w="1037"/>
            <w:shd w:val="clear" w:color="auto" w:fill="E8E8E8"/>
          </w:tcPr>
          <w:p>
            <w:pPr>
              <w:spacing w:after="0"/>
              <w:jc w:val="left"/>
            </w:pPr>
            <w:r>
              <w:rPr>
                <w:b/>
                <w:sz w:val="16"/>
              </w:rPr>
              <w:t>Date</w:t>
            </w:r>
          </w:p>
        </w:tc>
        <w:tc>
          <w:tcPr>
            <w:tcW w:type="dxa" w:w="1321"/>
            <w:shd w:val="clear" w:color="auto" w:fill="E8E8E8"/>
          </w:tcPr>
          <w:p>
            <w:pPr>
              <w:spacing w:after="0"/>
              <w:jc w:val="left"/>
            </w:pPr>
            <w:r>
              <w:rPr>
                <w:b/>
                <w:sz w:val="16"/>
              </w:rPr>
              <w:t>Event type</w:t>
            </w:r>
          </w:p>
        </w:tc>
        <w:tc>
          <w:tcPr>
            <w:tcW w:type="dxa" w:w="1951"/>
            <w:shd w:val="clear" w:color="auto" w:fill="E8E8E8"/>
          </w:tcPr>
          <w:p>
            <w:pPr>
              <w:spacing w:after="0"/>
              <w:jc w:val="left"/>
            </w:pPr>
            <w:r>
              <w:rPr>
                <w:b/>
                <w:sz w:val="16"/>
              </w:rPr>
              <w:t>Magnitude or extent</w:t>
            </w:r>
          </w:p>
        </w:tc>
        <w:tc>
          <w:tcPr>
            <w:tcW w:type="dxa" w:w="3698"/>
            <w:shd w:val="clear" w:color="auto" w:fill="E8E8E8"/>
          </w:tcPr>
          <w:p>
            <w:pPr>
              <w:spacing w:after="0"/>
              <w:jc w:val="left"/>
            </w:pPr>
            <w:r>
              <w:rPr>
                <w:b/>
                <w:sz w:val="16"/>
              </w:rPr>
              <w:t>Damage</w:t>
            </w:r>
          </w:p>
          <w:p>
            <w:pPr>
              <w:spacing w:after="0"/>
              <w:jc w:val="left"/>
            </w:pPr>
            <w:r>
              <w:rPr>
                <w:i/>
                <w:color w:val="555555"/>
                <w:sz w:val="14"/>
              </w:rPr>
              <w:t>nominal dollars</w:t>
            </w:r>
          </w:p>
        </w:tc>
        <w:tc>
          <w:tcPr>
            <w:tcW w:type="dxa" w:w="11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7"/>
            <w:shd w:val="clear" w:color="auto" w:fill="E8E8E8"/>
          </w:tcPr>
          <w:p>
            <w:pPr>
              <w:spacing w:after="0"/>
              <w:jc w:val="left"/>
            </w:pPr>
            <w:r>
              <w:rPr>
                <w:b/>
                <w:sz w:val="16"/>
              </w:rPr>
              <w:t>Location</w:t>
            </w:r>
          </w:p>
        </w:tc>
        <w:tc>
          <w:tcPr>
            <w:tcW w:type="dxa" w:w="1102"/>
            <w:shd w:val="clear" w:color="auto" w:fill="E8E8E8"/>
          </w:tcPr>
          <w:p>
            <w:pPr>
              <w:spacing w:after="0"/>
              <w:jc w:val="left"/>
            </w:pPr>
            <w:r>
              <w:rPr>
                <w:b/>
                <w:sz w:val="16"/>
              </w:rPr>
              <w:t>Flags</w:t>
            </w:r>
          </w:p>
        </w:tc>
        <w:tc>
          <w:tcPr>
            <w:tcW w:type="dxa" w:w="1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2026-06-11</w:t>
            </w:r>
          </w:p>
        </w:tc>
        <w:tc>
          <w:tcPr>
            <w:tcW w:type="dxa" w:w="1321"/>
          </w:tcPr>
          <w:p>
            <w:pPr>
              <w:spacing w:after="0"/>
              <w:jc w:val="left"/>
            </w:pPr>
            <w:r>
              <w:rPr>
                <w:sz w:val="16"/>
              </w:rPr>
              <w:t>Thunderstorm Wind</w:t>
            </w:r>
          </w:p>
        </w:tc>
        <w:tc>
          <w:tcPr>
            <w:tcW w:type="dxa" w:w="1951"/>
          </w:tcPr>
          <w:p>
            <w:pPr>
              <w:spacing w:after="0"/>
              <w:jc w:val="left"/>
            </w:pPr>
            <w:r>
              <w:rPr>
                <w:sz w:val="16"/>
              </w:rPr>
              <w:t>61 kt (70 mph) estimated gust</w:t>
            </w:r>
          </w:p>
        </w:tc>
        <w:tc>
          <w:tcPr>
            <w:tcW w:type="dxa" w:w="3698"/>
          </w:tcPr>
          <w:p>
            <w:pPr>
              <w:spacing w:after="0"/>
              <w:jc w:val="left"/>
            </w:pPr>
            <w:r>
              <w:rPr>
                <w:sz w:val="16"/>
              </w:rPr>
              <w:t>$1,000 property; crops not reported (2026 dollars)</w:t>
            </w:r>
          </w:p>
        </w:tc>
        <w:tc>
          <w:tcPr>
            <w:tcW w:type="dxa" w:w="1165"/>
          </w:tcPr>
          <w:p>
            <w:pPr>
              <w:spacing w:after="0"/>
              <w:jc w:val="right"/>
            </w:pPr>
            <w:r>
              <w:rPr>
                <w:sz w:val="16"/>
              </w:rPr>
              <w:t>1, 0</w:t>
            </w:r>
          </w:p>
        </w:tc>
        <w:tc>
          <w:tcPr>
            <w:tcW w:type="dxa" w:w="2077"/>
          </w:tcPr>
          <w:p>
            <w:pPr>
              <w:spacing w:after="0"/>
              <w:jc w:val="left"/>
            </w:pPr>
            <w:r>
              <w:rPr>
                <w:sz w:val="16"/>
              </w:rPr>
              <w:t>BRANDYWINE WOODS</w:t>
            </w:r>
          </w:p>
        </w:tc>
        <w:tc>
          <w:tcPr>
            <w:tcW w:type="dxa" w:w="1102"/>
          </w:tcPr>
          <w:p>
            <w:pPr>
              <w:spacing w:after="0"/>
              <w:jc w:val="left"/>
            </w:pPr>
            <w:r>
              <w:rPr>
                <w:sz w:val="16"/>
              </w:rPr>
              <w:t>new since last plan; within last 5 years</w:t>
            </w: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2026-01-23</w:t>
            </w:r>
          </w:p>
        </w:tc>
        <w:tc>
          <w:tcPr>
            <w:tcW w:type="dxa" w:w="1321"/>
          </w:tcPr>
          <w:p>
            <w:pPr>
              <w:spacing w:after="0"/>
              <w:jc w:val="left"/>
            </w:pPr>
            <w:r>
              <w:rPr>
                <w:sz w:val="16"/>
              </w:rPr>
              <w:t>Extreme Cold/Wind Chill</w:t>
            </w:r>
          </w:p>
        </w:tc>
        <w:tc>
          <w:tcPr>
            <w:tcW w:type="dxa" w:w="1951"/>
          </w:tcPr>
          <w:p>
            <w:pPr>
              <w:spacing w:after="0"/>
              <w:jc w:val="left"/>
            </w:pPr>
          </w:p>
        </w:tc>
        <w:tc>
          <w:tcPr>
            <w:tcW w:type="dxa" w:w="3698"/>
          </w:tcPr>
          <w:p>
            <w:pPr>
              <w:spacing w:after="0"/>
              <w:jc w:val="left"/>
            </w:pPr>
            <w:r>
              <w:rPr>
                <w:sz w:val="16"/>
              </w:rPr>
              <w:t>$0 property; $0 crops, reported for the zone (2026 dollars)</w:t>
            </w:r>
          </w:p>
        </w:tc>
        <w:tc>
          <w:tcPr>
            <w:tcW w:type="dxa" w:w="1165"/>
          </w:tcPr>
          <w:p>
            <w:pPr>
              <w:spacing w:after="0"/>
              <w:jc w:val="right"/>
            </w:pPr>
            <w:r>
              <w:rPr>
                <w:sz w:val="16"/>
              </w:rPr>
              <w:t>0, 0</w:t>
            </w:r>
          </w:p>
        </w:tc>
        <w:tc>
          <w:tcPr>
            <w:tcW w:type="dxa" w:w="2077"/>
          </w:tcPr>
          <w:p>
            <w:pPr>
              <w:spacing w:after="0"/>
              <w:jc w:val="left"/>
            </w:pPr>
            <w:r>
              <w:rPr>
                <w:sz w:val="16"/>
              </w:rPr>
              <w:t>NWS zone MDZ013 (PRINCE GEORGES), zone-level: may include parts of neighboring counties</w:t>
            </w:r>
          </w:p>
        </w:tc>
        <w:tc>
          <w:tcPr>
            <w:tcW w:type="dxa" w:w="1102"/>
          </w:tcPr>
          <w:p>
            <w:pPr>
              <w:spacing w:after="0"/>
              <w:jc w:val="left"/>
            </w:pPr>
            <w:r>
              <w:rPr>
                <w:sz w:val="16"/>
              </w:rPr>
              <w:t>new since last plan; within last 5 years</w:t>
            </w:r>
          </w:p>
        </w:tc>
        <w:tc>
          <w:tcPr>
            <w:tcW w:type="dxa" w:w="17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2017-02-12</w:t>
            </w:r>
          </w:p>
        </w:tc>
        <w:tc>
          <w:tcPr>
            <w:tcW w:type="dxa" w:w="1321"/>
          </w:tcPr>
          <w:p>
            <w:pPr>
              <w:spacing w:after="0"/>
              <w:jc w:val="left"/>
            </w:pPr>
            <w:r>
              <w:rPr>
                <w:sz w:val="16"/>
              </w:rPr>
              <w:t>High Wind</w:t>
            </w:r>
          </w:p>
        </w:tc>
        <w:tc>
          <w:tcPr>
            <w:tcW w:type="dxa" w:w="1951"/>
          </w:tcPr>
          <w:p>
            <w:pPr>
              <w:spacing w:after="0"/>
              <w:jc w:val="left"/>
            </w:pPr>
            <w:r>
              <w:rPr>
                <w:sz w:val="16"/>
              </w:rPr>
              <w:t>63 kt (72 mph) measured gust</w:t>
            </w:r>
          </w:p>
        </w:tc>
        <w:tc>
          <w:tcPr>
            <w:tcW w:type="dxa" w:w="3698"/>
          </w:tcPr>
          <w:p>
            <w:pPr>
              <w:spacing w:after="0"/>
              <w:jc w:val="left"/>
            </w:pPr>
            <w:r>
              <w:rPr>
                <w:sz w:val="16"/>
              </w:rPr>
              <w:t>damage not reported</w:t>
            </w:r>
          </w:p>
        </w:tc>
        <w:tc>
          <w:tcPr>
            <w:tcW w:type="dxa" w:w="1165"/>
          </w:tcPr>
          <w:p>
            <w:pPr>
              <w:spacing w:after="0"/>
              <w:jc w:val="right"/>
            </w:pPr>
            <w:r>
              <w:rPr>
                <w:sz w:val="16"/>
              </w:rPr>
              <w:t>0, 0</w:t>
            </w:r>
          </w:p>
        </w:tc>
        <w:tc>
          <w:tcPr>
            <w:tcW w:type="dxa" w:w="2077"/>
          </w:tcPr>
          <w:p>
            <w:pPr>
              <w:spacing w:after="0"/>
              <w:jc w:val="left"/>
            </w:pPr>
            <w:r>
              <w:rPr>
                <w:sz w:val="16"/>
              </w:rPr>
              <w:t>NWS zone MDZ013 (PRINCE GEORGES), zone-level: may include parts of neighboring counties</w:t>
            </w:r>
          </w:p>
        </w:tc>
        <w:tc>
          <w:tcPr>
            <w:tcW w:type="dxa" w:w="1102"/>
          </w:tcPr>
          <w:p>
            <w:pPr>
              <w:spacing w:after="0"/>
              <w:jc w:val="left"/>
            </w:pPr>
          </w:p>
        </w:tc>
        <w:tc>
          <w:tcPr>
            <w:tcW w:type="dxa" w:w="17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2012-06-22</w:t>
            </w:r>
          </w:p>
        </w:tc>
        <w:tc>
          <w:tcPr>
            <w:tcW w:type="dxa" w:w="1321"/>
          </w:tcPr>
          <w:p>
            <w:pPr>
              <w:spacing w:after="0"/>
              <w:jc w:val="left"/>
            </w:pPr>
            <w:r>
              <w:rPr>
                <w:sz w:val="16"/>
              </w:rPr>
              <w:t>Thunderstorm Wind</w:t>
            </w:r>
          </w:p>
        </w:tc>
        <w:tc>
          <w:tcPr>
            <w:tcW w:type="dxa" w:w="1951"/>
          </w:tcPr>
          <w:p>
            <w:pPr>
              <w:spacing w:after="0"/>
              <w:jc w:val="left"/>
            </w:pPr>
            <w:r>
              <w:rPr>
                <w:sz w:val="16"/>
              </w:rPr>
              <w:t>83 kt (96 mph) estimated gust</w:t>
            </w:r>
          </w:p>
        </w:tc>
        <w:tc>
          <w:tcPr>
            <w:tcW w:type="dxa" w:w="3698"/>
          </w:tcPr>
          <w:p>
            <w:pPr>
              <w:spacing w:after="0"/>
              <w:jc w:val="left"/>
            </w:pPr>
            <w:r>
              <w:rPr>
                <w:sz w:val="16"/>
              </w:rPr>
              <w:t>$50,000 property; crops not reported (2012 dollars)</w:t>
            </w:r>
          </w:p>
        </w:tc>
        <w:tc>
          <w:tcPr>
            <w:tcW w:type="dxa" w:w="1165"/>
          </w:tcPr>
          <w:p>
            <w:pPr>
              <w:spacing w:after="0"/>
              <w:jc w:val="right"/>
            </w:pPr>
            <w:r>
              <w:rPr>
                <w:sz w:val="16"/>
              </w:rPr>
              <w:t>0, 0</w:t>
            </w:r>
          </w:p>
        </w:tc>
        <w:tc>
          <w:tcPr>
            <w:tcW w:type="dxa" w:w="2077"/>
          </w:tcPr>
          <w:p>
            <w:pPr>
              <w:spacing w:after="0"/>
              <w:jc w:val="left"/>
            </w:pPr>
            <w:r>
              <w:rPr>
                <w:sz w:val="16"/>
              </w:rPr>
              <w:t>QUINCY MANOR</w:t>
            </w:r>
          </w:p>
        </w:tc>
        <w:tc>
          <w:tcPr>
            <w:tcW w:type="dxa" w:w="1102"/>
          </w:tcPr>
          <w:p>
            <w:pPr>
              <w:spacing w:after="0"/>
              <w:jc w:val="left"/>
            </w:pPr>
          </w:p>
        </w:tc>
        <w:tc>
          <w:tcPr>
            <w:tcW w:type="dxa" w:w="1761"/>
          </w:tcPr>
          <w:p>
            <w:pPr>
              <w:spacing w:after="0"/>
              <w:jc w:val="left"/>
            </w:pPr>
            <w:r>
              <w:rPr>
                <w:sz w:val="16"/>
              </w:rPr>
              <w:t>B1-c worst recorded: Thunderstorm Wind</w:t>
            </w:r>
          </w:p>
        </w:tc>
      </w:tr>
      <w:tr>
        <w:trPr>
          <w:cantSplit/>
        </w:trPr>
        <w:tc>
          <w:tcPr>
            <w:tcW w:type="dxa" w:w="1037"/>
          </w:tcPr>
          <w:p>
            <w:pPr>
              <w:spacing w:after="0"/>
              <w:jc w:val="left"/>
            </w:pPr>
            <w:r>
              <w:rPr>
                <w:sz w:val="16"/>
              </w:rPr>
              <w:t>2007-06-27</w:t>
            </w:r>
          </w:p>
        </w:tc>
        <w:tc>
          <w:tcPr>
            <w:tcW w:type="dxa" w:w="1321"/>
          </w:tcPr>
          <w:p>
            <w:pPr>
              <w:spacing w:after="0"/>
              <w:jc w:val="left"/>
            </w:pPr>
            <w:r>
              <w:rPr>
                <w:sz w:val="16"/>
              </w:rPr>
              <w:t>Lightning</w:t>
            </w:r>
          </w:p>
        </w:tc>
        <w:tc>
          <w:tcPr>
            <w:tcW w:type="dxa" w:w="1951"/>
          </w:tcPr>
          <w:p>
            <w:pPr>
              <w:spacing w:after="0"/>
              <w:jc w:val="left"/>
            </w:pPr>
          </w:p>
        </w:tc>
        <w:tc>
          <w:tcPr>
            <w:tcW w:type="dxa" w:w="3698"/>
          </w:tcPr>
          <w:p>
            <w:pPr>
              <w:spacing w:after="0"/>
              <w:jc w:val="left"/>
            </w:pPr>
            <w:r>
              <w:rPr>
                <w:sz w:val="16"/>
              </w:rPr>
              <w:t>$0 property; $0 crops (2007 dollars)</w:t>
            </w:r>
          </w:p>
        </w:tc>
        <w:tc>
          <w:tcPr>
            <w:tcW w:type="dxa" w:w="1165"/>
          </w:tcPr>
          <w:p>
            <w:pPr>
              <w:spacing w:after="0"/>
              <w:jc w:val="right"/>
            </w:pPr>
            <w:r>
              <w:rPr>
                <w:sz w:val="16"/>
              </w:rPr>
              <w:t>1, 0</w:t>
            </w:r>
          </w:p>
        </w:tc>
        <w:tc>
          <w:tcPr>
            <w:tcW w:type="dxa" w:w="2077"/>
          </w:tcPr>
          <w:p>
            <w:pPr>
              <w:spacing w:after="0"/>
              <w:jc w:val="left"/>
            </w:pPr>
            <w:r>
              <w:rPr>
                <w:sz w:val="16"/>
              </w:rPr>
              <w:t>OXON HILL</w:t>
            </w:r>
          </w:p>
        </w:tc>
        <w:tc>
          <w:tcPr>
            <w:tcW w:type="dxa" w:w="1102"/>
          </w:tcPr>
          <w:p>
            <w:pPr>
              <w:spacing w:after="0"/>
              <w:jc w:val="left"/>
            </w:pPr>
          </w:p>
        </w:tc>
        <w:tc>
          <w:tcPr>
            <w:tcW w:type="dxa" w:w="1761"/>
          </w:tcPr>
          <w:p>
            <w:pPr>
              <w:spacing w:after="0"/>
              <w:jc w:val="left"/>
            </w:pPr>
            <w:r>
              <w:rPr>
                <w:sz w:val="16"/>
              </w:rPr>
              <w:t>B1-c worst recorded: Lightning</w:t>
            </w:r>
          </w:p>
        </w:tc>
      </w:tr>
      <w:tr>
        <w:trPr>
          <w:cantSplit/>
        </w:trPr>
        <w:tc>
          <w:tcPr>
            <w:tcW w:type="dxa" w:w="1037"/>
          </w:tcPr>
          <w:p>
            <w:pPr>
              <w:spacing w:after="0"/>
              <w:jc w:val="left"/>
            </w:pPr>
            <w:r>
              <w:rPr>
                <w:sz w:val="16"/>
              </w:rPr>
              <w:t>2006-06-25</w:t>
            </w:r>
          </w:p>
        </w:tc>
        <w:tc>
          <w:tcPr>
            <w:tcW w:type="dxa" w:w="1321"/>
          </w:tcPr>
          <w:p>
            <w:pPr>
              <w:spacing w:after="0"/>
              <w:jc w:val="left"/>
            </w:pPr>
            <w:r>
              <w:rPr>
                <w:sz w:val="16"/>
              </w:rPr>
              <w:t>Flash Flood</w:t>
            </w:r>
          </w:p>
        </w:tc>
        <w:tc>
          <w:tcPr>
            <w:tcW w:type="dxa" w:w="1951"/>
          </w:tcPr>
          <w:p>
            <w:pPr>
              <w:spacing w:after="0"/>
              <w:jc w:val="left"/>
            </w:pPr>
          </w:p>
        </w:tc>
        <w:tc>
          <w:tcPr>
            <w:tcW w:type="dxa" w:w="3698"/>
          </w:tcPr>
          <w:p>
            <w:pPr>
              <w:spacing w:after="0"/>
              <w:jc w:val="left"/>
            </w:pPr>
            <w:r>
              <w:rPr>
                <w:sz w:val="16"/>
              </w:rPr>
              <w:t>$2,500,000 property; crops not reported (2006 dollars)</w:t>
            </w:r>
          </w:p>
        </w:tc>
        <w:tc>
          <w:tcPr>
            <w:tcW w:type="dxa" w:w="1165"/>
          </w:tcPr>
          <w:p>
            <w:pPr>
              <w:spacing w:after="0"/>
              <w:jc w:val="right"/>
            </w:pPr>
            <w:r>
              <w:rPr>
                <w:sz w:val="16"/>
              </w:rPr>
              <w:t>0, 0</w:t>
            </w:r>
          </w:p>
        </w:tc>
        <w:tc>
          <w:tcPr>
            <w:tcW w:type="dxa" w:w="2077"/>
          </w:tcPr>
          <w:p>
            <w:pPr>
              <w:spacing w:after="0"/>
              <w:jc w:val="left"/>
            </w:pPr>
            <w:r>
              <w:rPr>
                <w:sz w:val="16"/>
              </w:rPr>
              <w:t>COUNTYWIDE</w:t>
            </w:r>
          </w:p>
        </w:tc>
        <w:tc>
          <w:tcPr>
            <w:tcW w:type="dxa" w:w="1102"/>
          </w:tcPr>
          <w:p>
            <w:pPr>
              <w:spacing w:after="0"/>
              <w:jc w:val="left"/>
            </w:pPr>
          </w:p>
        </w:tc>
        <w:tc>
          <w:tcPr>
            <w:tcW w:type="dxa" w:w="17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2003-09-18</w:t>
            </w:r>
          </w:p>
        </w:tc>
        <w:tc>
          <w:tcPr>
            <w:tcW w:type="dxa" w:w="1321"/>
          </w:tcPr>
          <w:p>
            <w:pPr>
              <w:spacing w:after="0"/>
              <w:jc w:val="left"/>
            </w:pPr>
            <w:r>
              <w:rPr>
                <w:sz w:val="16"/>
              </w:rPr>
              <w:t>Tropical Storm</w:t>
            </w:r>
          </w:p>
        </w:tc>
        <w:tc>
          <w:tcPr>
            <w:tcW w:type="dxa" w:w="1951"/>
          </w:tcPr>
          <w:p>
            <w:pPr>
              <w:spacing w:after="0"/>
              <w:jc w:val="left"/>
            </w:pPr>
          </w:p>
        </w:tc>
        <w:tc>
          <w:tcPr>
            <w:tcW w:type="dxa" w:w="3698"/>
          </w:tcPr>
          <w:p>
            <w:pPr>
              <w:spacing w:after="0"/>
              <w:jc w:val="left"/>
            </w:pPr>
            <w:r>
              <w:rPr>
                <w:sz w:val="16"/>
              </w:rPr>
              <w:t>$2,550,000 property; $20,000 crops, reported for the zone (2003 dollars)</w:t>
            </w:r>
          </w:p>
        </w:tc>
        <w:tc>
          <w:tcPr>
            <w:tcW w:type="dxa" w:w="1165"/>
          </w:tcPr>
          <w:p>
            <w:pPr>
              <w:spacing w:after="0"/>
              <w:jc w:val="right"/>
            </w:pPr>
            <w:r>
              <w:rPr>
                <w:sz w:val="16"/>
              </w:rPr>
              <w:t>0, 0</w:t>
            </w:r>
          </w:p>
        </w:tc>
        <w:tc>
          <w:tcPr>
            <w:tcW w:type="dxa" w:w="2077"/>
          </w:tcPr>
          <w:p>
            <w:pPr>
              <w:spacing w:after="0"/>
              <w:jc w:val="left"/>
            </w:pPr>
            <w:r>
              <w:rPr>
                <w:sz w:val="16"/>
              </w:rPr>
              <w:t>NWS zone MDZ013 (PRINCE GEORGES), zone-level: may include parts of neighboring counties</w:t>
            </w:r>
          </w:p>
        </w:tc>
        <w:tc>
          <w:tcPr>
            <w:tcW w:type="dxa" w:w="1102"/>
          </w:tcPr>
          <w:p>
            <w:pPr>
              <w:spacing w:after="0"/>
              <w:jc w:val="left"/>
            </w:pPr>
          </w:p>
        </w:tc>
        <w:tc>
          <w:tcPr>
            <w:tcW w:type="dxa" w:w="17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2003-02-14</w:t>
            </w:r>
          </w:p>
        </w:tc>
        <w:tc>
          <w:tcPr>
            <w:tcW w:type="dxa" w:w="1321"/>
          </w:tcPr>
          <w:p>
            <w:pPr>
              <w:spacing w:after="0"/>
              <w:jc w:val="left"/>
            </w:pPr>
            <w:r>
              <w:rPr>
                <w:sz w:val="16"/>
              </w:rPr>
              <w:t>Winter Storm</w:t>
            </w:r>
          </w:p>
        </w:tc>
        <w:tc>
          <w:tcPr>
            <w:tcW w:type="dxa" w:w="1951"/>
          </w:tcPr>
          <w:p>
            <w:pPr>
              <w:spacing w:after="0"/>
              <w:jc w:val="left"/>
            </w:pPr>
          </w:p>
        </w:tc>
        <w:tc>
          <w:tcPr>
            <w:tcW w:type="dxa" w:w="3698"/>
          </w:tcPr>
          <w:p>
            <w:pPr>
              <w:spacing w:after="0"/>
              <w:jc w:val="left"/>
            </w:pPr>
            <w:r>
              <w:rPr>
                <w:sz w:val="16"/>
              </w:rPr>
              <w:t>$1,000,000 property; crops not reported, reported for the zone (2003 dollars)</w:t>
            </w:r>
          </w:p>
        </w:tc>
        <w:tc>
          <w:tcPr>
            <w:tcW w:type="dxa" w:w="1165"/>
          </w:tcPr>
          <w:p>
            <w:pPr>
              <w:spacing w:after="0"/>
              <w:jc w:val="right"/>
            </w:pPr>
            <w:r>
              <w:rPr>
                <w:sz w:val="16"/>
              </w:rPr>
              <w:t>0, 9</w:t>
            </w:r>
          </w:p>
        </w:tc>
        <w:tc>
          <w:tcPr>
            <w:tcW w:type="dxa" w:w="2077"/>
          </w:tcPr>
          <w:p>
            <w:pPr>
              <w:spacing w:after="0"/>
              <w:jc w:val="left"/>
            </w:pPr>
            <w:r>
              <w:rPr>
                <w:sz w:val="16"/>
              </w:rPr>
              <w:t>NWS zone MDZ013 (PRINCE GEORGES), zone-level: may include parts of neighboring counties</w:t>
            </w:r>
          </w:p>
        </w:tc>
        <w:tc>
          <w:tcPr>
            <w:tcW w:type="dxa" w:w="1102"/>
          </w:tcPr>
          <w:p>
            <w:pPr>
              <w:spacing w:after="0"/>
              <w:jc w:val="left"/>
            </w:pPr>
          </w:p>
        </w:tc>
        <w:tc>
          <w:tcPr>
            <w:tcW w:type="dxa" w:w="17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2002-08-12</w:t>
            </w:r>
          </w:p>
        </w:tc>
        <w:tc>
          <w:tcPr>
            <w:tcW w:type="dxa" w:w="1321"/>
          </w:tcPr>
          <w:p>
            <w:pPr>
              <w:spacing w:after="0"/>
              <w:jc w:val="left"/>
            </w:pPr>
            <w:r>
              <w:rPr>
                <w:sz w:val="16"/>
              </w:rPr>
              <w:t>Heat</w:t>
            </w:r>
          </w:p>
        </w:tc>
        <w:tc>
          <w:tcPr>
            <w:tcW w:type="dxa" w:w="1951"/>
          </w:tcPr>
          <w:p>
            <w:pPr>
              <w:spacing w:after="0"/>
              <w:jc w:val="left"/>
            </w:pPr>
          </w:p>
        </w:tc>
        <w:tc>
          <w:tcPr>
            <w:tcW w:type="dxa" w:w="3698"/>
          </w:tcPr>
          <w:p>
            <w:pPr>
              <w:spacing w:after="0"/>
              <w:jc w:val="left"/>
            </w:pPr>
            <w:r>
              <w:rPr>
                <w:sz w:val="16"/>
              </w:rPr>
              <w:t>damage not reported</w:t>
            </w:r>
          </w:p>
        </w:tc>
        <w:tc>
          <w:tcPr>
            <w:tcW w:type="dxa" w:w="1165"/>
          </w:tcPr>
          <w:p>
            <w:pPr>
              <w:spacing w:after="0"/>
              <w:jc w:val="right"/>
            </w:pPr>
            <w:r>
              <w:rPr>
                <w:sz w:val="16"/>
              </w:rPr>
              <w:t>1, 0</w:t>
            </w:r>
          </w:p>
        </w:tc>
        <w:tc>
          <w:tcPr>
            <w:tcW w:type="dxa" w:w="2077"/>
          </w:tcPr>
          <w:p>
            <w:pPr>
              <w:spacing w:after="0"/>
              <w:jc w:val="left"/>
            </w:pPr>
            <w:r>
              <w:rPr>
                <w:sz w:val="16"/>
              </w:rPr>
              <w:t>NWS zone MDZ013 (PRINCE GEORGES), zone-level: may include parts of neighboring counties</w:t>
            </w:r>
          </w:p>
        </w:tc>
        <w:tc>
          <w:tcPr>
            <w:tcW w:type="dxa" w:w="1102"/>
          </w:tcPr>
          <w:p>
            <w:pPr>
              <w:spacing w:after="0"/>
              <w:jc w:val="left"/>
            </w:pPr>
          </w:p>
        </w:tc>
        <w:tc>
          <w:tcPr>
            <w:tcW w:type="dxa" w:w="1761"/>
          </w:tcPr>
          <w:p>
            <w:pPr>
              <w:spacing w:after="0"/>
              <w:jc w:val="left"/>
            </w:pPr>
            <w:r>
              <w:rPr>
                <w:sz w:val="16"/>
              </w:rPr>
              <w:t>B1-c worst recorded: Excessive Heat, Heat</w:t>
            </w:r>
          </w:p>
        </w:tc>
      </w:tr>
      <w:tr>
        <w:trPr>
          <w:cantSplit/>
        </w:trPr>
        <w:tc>
          <w:tcPr>
            <w:tcW w:type="dxa" w:w="1037"/>
          </w:tcPr>
          <w:p>
            <w:pPr>
              <w:spacing w:after="0"/>
              <w:jc w:val="left"/>
            </w:pPr>
            <w:r>
              <w:rPr>
                <w:sz w:val="16"/>
              </w:rPr>
              <w:t>2002-08-01</w:t>
            </w:r>
          </w:p>
        </w:tc>
        <w:tc>
          <w:tcPr>
            <w:tcW w:type="dxa" w:w="1321"/>
          </w:tcPr>
          <w:p>
            <w:pPr>
              <w:spacing w:after="0"/>
              <w:jc w:val="left"/>
            </w:pPr>
            <w:r>
              <w:rPr>
                <w:sz w:val="16"/>
              </w:rPr>
              <w:t>Heat</w:t>
            </w:r>
          </w:p>
        </w:tc>
        <w:tc>
          <w:tcPr>
            <w:tcW w:type="dxa" w:w="1951"/>
          </w:tcPr>
          <w:p>
            <w:pPr>
              <w:spacing w:after="0"/>
              <w:jc w:val="left"/>
            </w:pPr>
          </w:p>
        </w:tc>
        <w:tc>
          <w:tcPr>
            <w:tcW w:type="dxa" w:w="3698"/>
          </w:tcPr>
          <w:p>
            <w:pPr>
              <w:spacing w:after="0"/>
              <w:jc w:val="left"/>
            </w:pPr>
            <w:r>
              <w:rPr>
                <w:sz w:val="16"/>
              </w:rPr>
              <w:t>damage not reported</w:t>
            </w:r>
          </w:p>
        </w:tc>
        <w:tc>
          <w:tcPr>
            <w:tcW w:type="dxa" w:w="1165"/>
          </w:tcPr>
          <w:p>
            <w:pPr>
              <w:spacing w:after="0"/>
              <w:jc w:val="right"/>
            </w:pPr>
            <w:r>
              <w:rPr>
                <w:sz w:val="16"/>
              </w:rPr>
              <w:t>2, 0</w:t>
            </w:r>
          </w:p>
        </w:tc>
        <w:tc>
          <w:tcPr>
            <w:tcW w:type="dxa" w:w="2077"/>
          </w:tcPr>
          <w:p>
            <w:pPr>
              <w:spacing w:after="0"/>
              <w:jc w:val="left"/>
            </w:pPr>
            <w:r>
              <w:rPr>
                <w:sz w:val="16"/>
              </w:rPr>
              <w:t>NWS zone MDZ013 (PRINCE GEORGES), zone-level: may include parts of neighboring counties</w:t>
            </w:r>
          </w:p>
        </w:tc>
        <w:tc>
          <w:tcPr>
            <w:tcW w:type="dxa" w:w="1102"/>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2001-09-24</w:t>
            </w:r>
          </w:p>
        </w:tc>
        <w:tc>
          <w:tcPr>
            <w:tcW w:type="dxa" w:w="1321"/>
          </w:tcPr>
          <w:p>
            <w:pPr>
              <w:spacing w:after="0"/>
              <w:jc w:val="left"/>
            </w:pPr>
            <w:r>
              <w:rPr>
                <w:sz w:val="16"/>
              </w:rPr>
              <w:t>Tornado</w:t>
            </w:r>
          </w:p>
        </w:tc>
        <w:tc>
          <w:tcPr>
            <w:tcW w:type="dxa" w:w="1951"/>
          </w:tcPr>
          <w:p>
            <w:pPr>
              <w:spacing w:after="0"/>
              <w:jc w:val="left"/>
            </w:pPr>
            <w:r>
              <w:rPr>
                <w:sz w:val="16"/>
              </w:rPr>
              <w:t>F3, 11.5 mi within this county, 200 yd wide</w:t>
            </w:r>
          </w:p>
        </w:tc>
        <w:tc>
          <w:tcPr>
            <w:tcW w:type="dxa" w:w="3698"/>
          </w:tcPr>
          <w:p>
            <w:pPr>
              <w:spacing w:after="0"/>
              <w:jc w:val="left"/>
            </w:pPr>
            <w:r>
              <w:rPr>
                <w:sz w:val="16"/>
              </w:rPr>
              <w:t>$100,000,000 property; crops not reported (2001 dollars)</w:t>
            </w:r>
          </w:p>
        </w:tc>
        <w:tc>
          <w:tcPr>
            <w:tcW w:type="dxa" w:w="1165"/>
          </w:tcPr>
          <w:p>
            <w:pPr>
              <w:spacing w:after="0"/>
              <w:jc w:val="right"/>
            </w:pPr>
            <w:r>
              <w:rPr>
                <w:sz w:val="16"/>
              </w:rPr>
              <w:t>2, 55</w:t>
            </w:r>
          </w:p>
        </w:tc>
        <w:tc>
          <w:tcPr>
            <w:tcW w:type="dxa" w:w="2077"/>
          </w:tcPr>
          <w:p>
            <w:pPr>
              <w:spacing w:after="0"/>
              <w:jc w:val="left"/>
            </w:pPr>
            <w:r>
              <w:rPr>
                <w:sz w:val="16"/>
              </w:rPr>
              <w:t>HYATTSVILLE</w:t>
            </w:r>
          </w:p>
        </w:tc>
        <w:tc>
          <w:tcPr>
            <w:tcW w:type="dxa" w:w="1102"/>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321"/>
          </w:tcPr>
          <w:p>
            <w:pPr>
              <w:spacing w:after="0"/>
              <w:jc w:val="left"/>
            </w:pPr>
            <w:r>
              <w:rPr>
                <w:sz w:val="16"/>
              </w:rPr>
              <w:t>Frost/Freeze</w:t>
            </w:r>
          </w:p>
        </w:tc>
        <w:tc>
          <w:tcPr>
            <w:tcW w:type="dxa" w:w="1951"/>
          </w:tcPr>
          <w:p>
            <w:pPr>
              <w:spacing w:after="0"/>
              <w:jc w:val="left"/>
            </w:pPr>
          </w:p>
        </w:tc>
        <w:tc>
          <w:tcPr>
            <w:tcW w:type="dxa" w:w="3698"/>
          </w:tcPr>
          <w:p>
            <w:pPr>
              <w:spacing w:after="0"/>
              <w:jc w:val="left"/>
            </w:pPr>
            <w:r>
              <w:rPr>
                <w:sz w:val="16"/>
              </w:rPr>
              <w:t>property not reported; $10,000 crops, reported for the zone (1997 dollars)</w:t>
            </w:r>
          </w:p>
        </w:tc>
        <w:tc>
          <w:tcPr>
            <w:tcW w:type="dxa" w:w="1165"/>
          </w:tcPr>
          <w:p>
            <w:pPr>
              <w:spacing w:after="0"/>
              <w:jc w:val="right"/>
            </w:pPr>
            <w:r>
              <w:rPr>
                <w:sz w:val="16"/>
              </w:rPr>
              <w:t>0, 0</w:t>
            </w:r>
          </w:p>
        </w:tc>
        <w:tc>
          <w:tcPr>
            <w:tcW w:type="dxa" w:w="2077"/>
          </w:tcPr>
          <w:p>
            <w:pPr>
              <w:spacing w:after="0"/>
              <w:jc w:val="left"/>
            </w:pPr>
            <w:r>
              <w:rPr>
                <w:sz w:val="16"/>
              </w:rPr>
              <w:t>NWS zone MDZ013 (PRINCE GEORGES), zone-level: may include parts of neighboring counties</w:t>
            </w:r>
          </w:p>
        </w:tc>
        <w:tc>
          <w:tcPr>
            <w:tcW w:type="dxa" w:w="1102"/>
          </w:tcPr>
          <w:p>
            <w:pPr>
              <w:spacing w:after="0"/>
              <w:jc w:val="left"/>
            </w:pPr>
          </w:p>
        </w:tc>
        <w:tc>
          <w:tcPr>
            <w:tcW w:type="dxa" w:w="1761"/>
          </w:tcPr>
          <w:p>
            <w:pPr>
              <w:spacing w:after="0"/>
              <w:jc w:val="left"/>
            </w:pPr>
            <w:r>
              <w:rPr>
                <w:sz w:val="16"/>
              </w:rPr>
              <w:t>B1-c worst recorded: Frost/Freeze (outside NRI Cold Wave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8"/>
        <w:gridCol w:w="1443"/>
        <w:gridCol w:w="1565"/>
        <w:gridCol w:w="1092"/>
        <w:gridCol w:w="1730"/>
        <w:gridCol w:w="1518"/>
        <w:gridCol w:w="1493"/>
        <w:gridCol w:w="1037"/>
        <w:gridCol w:w="1961"/>
      </w:tblGrid>
      <w:tr>
        <w:trPr>
          <w:cantSplit/>
          <w:tblHeader/>
        </w:trPr>
        <w:tc>
          <w:tcPr>
            <w:tcW w:type="dxa" w:w="1037"/>
            <w:shd w:val="clear" w:color="auto" w:fill="E8E8E8"/>
          </w:tcPr>
          <w:p>
            <w:pPr>
              <w:spacing w:after="0"/>
              <w:jc w:val="left"/>
            </w:pPr>
            <w:r>
              <w:rPr>
                <w:b/>
                <w:sz w:val="16"/>
              </w:rPr>
              <w:t>Hazard</w:t>
            </w:r>
          </w:p>
        </w:tc>
        <w:tc>
          <w:tcPr>
            <w:tcW w:type="dxa" w:w="123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3"/>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92"/>
            <w:shd w:val="clear" w:color="auto" w:fill="E8E8E8"/>
          </w:tcPr>
          <w:p>
            <w:pPr>
              <w:spacing w:after="0"/>
              <w:jc w:val="left"/>
            </w:pPr>
            <w:r>
              <w:rPr>
                <w:b/>
                <w:sz w:val="16"/>
              </w:rPr>
              <w:t>Descriptor</w:t>
            </w:r>
          </w:p>
        </w:tc>
        <w:tc>
          <w:tcPr>
            <w:tcW w:type="dxa" w:w="173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8"/>
          </w:tcPr>
          <w:p>
            <w:pPr>
              <w:spacing w:after="0"/>
              <w:jc w:val="right"/>
            </w:pPr>
          </w:p>
        </w:tc>
        <w:tc>
          <w:tcPr>
            <w:tcW w:type="dxa" w:w="1443"/>
          </w:tcPr>
          <w:p>
            <w:pPr>
              <w:spacing w:after="0"/>
              <w:jc w:val="left"/>
            </w:pPr>
            <w:r>
              <w:rPr>
                <w:sz w:val="16"/>
              </w:rPr>
              <w:t>events per year</w:t>
            </w:r>
          </w:p>
        </w:tc>
        <w:tc>
          <w:tcPr>
            <w:tcW w:type="dxa" w:w="1565"/>
          </w:tcPr>
          <w:p>
            <w:pPr>
              <w:spacing w:after="0"/>
              <w:jc w:val="left"/>
            </w:pPr>
          </w:p>
        </w:tc>
        <w:tc>
          <w:tcPr>
            <w:tcW w:type="dxa" w:w="1092"/>
          </w:tcPr>
          <w:p>
            <w:pPr>
              <w:spacing w:after="0"/>
              <w:jc w:val="left"/>
            </w:pPr>
          </w:p>
        </w:tc>
        <w:tc>
          <w:tcPr>
            <w:tcW w:type="dxa" w:w="1730"/>
          </w:tcPr>
          <w:p>
            <w:pPr>
              <w:spacing w:after="0"/>
              <w:jc w:val="left"/>
            </w:pPr>
          </w:p>
        </w:tc>
        <w:tc>
          <w:tcPr>
            <w:tcW w:type="dxa" w:w="1518"/>
          </w:tcPr>
          <w:p>
            <w:pPr>
              <w:spacing w:after="0"/>
              <w:jc w:val="right"/>
            </w:pPr>
          </w:p>
        </w:tc>
        <w:tc>
          <w:tcPr>
            <w:tcW w:type="dxa" w:w="1493"/>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8"/>
          </w:tcPr>
          <w:p>
            <w:pPr>
              <w:spacing w:after="0"/>
              <w:jc w:val="right"/>
            </w:pPr>
            <w:r>
              <w:rPr>
                <w:sz w:val="16"/>
              </w:rPr>
              <w:t>3.71</w:t>
            </w:r>
          </w:p>
        </w:tc>
        <w:tc>
          <w:tcPr>
            <w:tcW w:type="dxa" w:w="1443"/>
          </w:tcPr>
          <w:p>
            <w:pPr>
              <w:spacing w:after="0"/>
              <w:jc w:val="left"/>
            </w:pPr>
            <w:r>
              <w:rPr>
                <w:sz w:val="16"/>
              </w:rPr>
              <w:t>events per year at a location (modeled)</w:t>
            </w:r>
          </w:p>
        </w:tc>
        <w:tc>
          <w:tcPr>
            <w:tcW w:type="dxa" w:w="1565"/>
          </w:tcPr>
          <w:p>
            <w:pPr>
              <w:spacing w:after="0"/>
              <w:jc w:val="left"/>
            </w:pPr>
            <w:r>
              <w:rPr>
                <w:sz w:val="16"/>
              </w:rPr>
              <w:t>about 3.7 per year at a given location in the county</w:t>
            </w:r>
          </w:p>
        </w:tc>
        <w:tc>
          <w:tcPr>
            <w:tcW w:type="dxa" w:w="1092"/>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8"/>
          </w:tcPr>
          <w:p>
            <w:pPr>
              <w:spacing w:after="0"/>
              <w:jc w:val="right"/>
            </w:pPr>
            <w:r>
              <w:rPr>
                <w:sz w:val="16"/>
              </w:rPr>
              <w:t>1.21</w:t>
            </w:r>
          </w:p>
        </w:tc>
        <w:tc>
          <w:tcPr>
            <w:tcW w:type="dxa" w:w="1443"/>
          </w:tcPr>
          <w:p>
            <w:pPr>
              <w:spacing w:after="0"/>
              <w:jc w:val="left"/>
            </w:pPr>
            <w:r>
              <w:rPr>
                <w:sz w:val="16"/>
              </w:rPr>
              <w:t>event-days per year</w:t>
            </w:r>
          </w:p>
        </w:tc>
        <w:tc>
          <w:tcPr>
            <w:tcW w:type="dxa" w:w="1565"/>
          </w:tcPr>
          <w:p>
            <w:pPr>
              <w:spacing w:after="0"/>
              <w:jc w:val="left"/>
            </w:pPr>
            <w:r>
              <w:rPr>
                <w:sz w:val="16"/>
              </w:rPr>
              <w:t>about 1.21 days per year</w:t>
            </w:r>
          </w:p>
        </w:tc>
        <w:tc>
          <w:tcPr>
            <w:tcW w:type="dxa" w:w="1092"/>
          </w:tcPr>
          <w:p>
            <w:pPr>
              <w:spacing w:after="0"/>
              <w:jc w:val="left"/>
            </w:pPr>
            <w:r>
              <w:rPr>
                <w:sz w:val="16"/>
              </w:rPr>
              <w:t>Likely</w:t>
            </w:r>
          </w:p>
        </w:tc>
        <w:tc>
          <w:tcPr>
            <w:tcW w:type="dxa" w:w="1730"/>
          </w:tcPr>
          <w:p>
            <w:pPr>
              <w:spacing w:after="0"/>
              <w:jc w:val="left"/>
            </w:pPr>
            <w:r>
              <w:rPr>
                <w:sz w:val="16"/>
              </w:rPr>
              <w:t>event-days in 9 of 30 years, 1996 to 2025 (30%)</w:t>
            </w:r>
          </w:p>
        </w:tc>
        <w:tc>
          <w:tcPr>
            <w:tcW w:type="dxa" w:w="1518"/>
          </w:tcPr>
          <w:p>
            <w:pPr>
              <w:spacing w:after="0"/>
              <w:jc w:val="right"/>
            </w:pPr>
            <w:r>
              <w:rPr>
                <w:sz w:val="16"/>
              </w:rPr>
              <w:t>23</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1.21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8"/>
          </w:tcPr>
          <w:p>
            <w:pPr>
              <w:spacing w:after="0"/>
              <w:jc w:val="right"/>
            </w:pPr>
            <w:r>
              <w:rPr>
                <w:sz w:val="16"/>
              </w:rPr>
              <w:t>3.5</w:t>
            </w:r>
          </w:p>
        </w:tc>
        <w:tc>
          <w:tcPr>
            <w:tcW w:type="dxa" w:w="1443"/>
          </w:tcPr>
          <w:p>
            <w:pPr>
              <w:spacing w:after="0"/>
              <w:jc w:val="left"/>
            </w:pPr>
            <w:r>
              <w:rPr>
                <w:sz w:val="16"/>
              </w:rPr>
              <w:t>event-days per year</w:t>
            </w:r>
          </w:p>
        </w:tc>
        <w:tc>
          <w:tcPr>
            <w:tcW w:type="dxa" w:w="1565"/>
          </w:tcPr>
          <w:p>
            <w:pPr>
              <w:spacing w:after="0"/>
              <w:jc w:val="left"/>
            </w:pPr>
            <w:r>
              <w:rPr>
                <w:sz w:val="16"/>
              </w:rPr>
              <w:t>about 3.5 days per year</w:t>
            </w:r>
          </w:p>
        </w:tc>
        <w:tc>
          <w:tcPr>
            <w:tcW w:type="dxa" w:w="1092"/>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18"/>
          </w:tcPr>
          <w:p>
            <w:pPr>
              <w:spacing w:after="0"/>
              <w:jc w:val="right"/>
            </w:pPr>
            <w:r>
              <w:rPr>
                <w:sz w:val="16"/>
              </w:rPr>
              <w:t>154</w:t>
            </w:r>
          </w:p>
        </w:tc>
        <w:tc>
          <w:tcPr>
            <w:tcW w:type="dxa" w:w="14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3.5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8"/>
          </w:tcPr>
          <w:p>
            <w:pPr>
              <w:spacing w:after="0"/>
              <w:jc w:val="right"/>
            </w:pPr>
            <w:r>
              <w:rPr>
                <w:sz w:val="16"/>
              </w:rPr>
              <w:t>0.00128</w:t>
            </w:r>
          </w:p>
        </w:tc>
        <w:tc>
          <w:tcPr>
            <w:tcW w:type="dxa" w:w="1443"/>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0.128%</w:t>
            </w:r>
          </w:p>
        </w:tc>
        <w:tc>
          <w:tcPr>
            <w:tcW w:type="dxa" w:w="1092"/>
          </w:tcPr>
          <w:p>
            <w:pPr>
              <w:spacing w:after="0"/>
              <w:jc w:val="left"/>
            </w:pPr>
          </w:p>
        </w:tc>
        <w:tc>
          <w:tcPr>
            <w:tcW w:type="dxa" w:w="1730"/>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8"/>
          </w:tcPr>
          <w:p>
            <w:pPr>
              <w:spacing w:after="0"/>
              <w:jc w:val="right"/>
            </w:pPr>
            <w:r>
              <w:rPr>
                <w:sz w:val="16"/>
              </w:rPr>
              <w:t>3.3</w:t>
            </w:r>
          </w:p>
        </w:tc>
        <w:tc>
          <w:tcPr>
            <w:tcW w:type="dxa" w:w="1443"/>
          </w:tcPr>
          <w:p>
            <w:pPr>
              <w:spacing w:after="0"/>
              <w:jc w:val="left"/>
            </w:pPr>
            <w:r>
              <w:rPr>
                <w:sz w:val="16"/>
              </w:rPr>
              <w:t>events per year</w:t>
            </w:r>
          </w:p>
        </w:tc>
        <w:tc>
          <w:tcPr>
            <w:tcW w:type="dxa" w:w="1565"/>
          </w:tcPr>
          <w:p>
            <w:pPr>
              <w:spacing w:after="0"/>
              <w:jc w:val="left"/>
            </w:pPr>
            <w:r>
              <w:rPr>
                <w:sz w:val="16"/>
              </w:rPr>
              <w:t>about 3.3 per year</w:t>
            </w:r>
          </w:p>
        </w:tc>
        <w:tc>
          <w:tcPr>
            <w:tcW w:type="dxa" w:w="1092"/>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18"/>
          </w:tcPr>
          <w:p>
            <w:pPr>
              <w:spacing w:after="0"/>
              <w:jc w:val="right"/>
            </w:pPr>
            <w:r>
              <w:rPr>
                <w:sz w:val="16"/>
              </w:rPr>
              <w:t>126.8 (modeled)</w:t>
            </w:r>
          </w:p>
        </w:tc>
        <w:tc>
          <w:tcPr>
            <w:tcW w:type="dxa" w:w="1493"/>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38"/>
          </w:tcPr>
          <w:p>
            <w:pPr>
              <w:spacing w:after="0"/>
              <w:jc w:val="right"/>
            </w:pPr>
            <w:r>
              <w:rPr>
                <w:sz w:val="16"/>
              </w:rPr>
              <w:t>6.05</w:t>
            </w:r>
          </w:p>
        </w:tc>
        <w:tc>
          <w:tcPr>
            <w:tcW w:type="dxa" w:w="1443"/>
          </w:tcPr>
          <w:p>
            <w:pPr>
              <w:spacing w:after="0"/>
              <w:jc w:val="left"/>
            </w:pPr>
            <w:r>
              <w:rPr>
                <w:sz w:val="16"/>
              </w:rPr>
              <w:t>event-days per year</w:t>
            </w:r>
          </w:p>
        </w:tc>
        <w:tc>
          <w:tcPr>
            <w:tcW w:type="dxa" w:w="1565"/>
          </w:tcPr>
          <w:p>
            <w:pPr>
              <w:spacing w:after="0"/>
              <w:jc w:val="left"/>
            </w:pPr>
            <w:r>
              <w:rPr>
                <w:sz w:val="16"/>
              </w:rPr>
              <w:t>about 6.05 days per year</w:t>
            </w:r>
          </w:p>
        </w:tc>
        <w:tc>
          <w:tcPr>
            <w:tcW w:type="dxa" w:w="1092"/>
          </w:tcPr>
          <w:p>
            <w:pPr>
              <w:spacing w:after="0"/>
              <w:jc w:val="left"/>
            </w:pPr>
            <w:r>
              <w:rPr>
                <w:sz w:val="16"/>
              </w:rPr>
              <w:t>Likely</w:t>
            </w:r>
          </w:p>
        </w:tc>
        <w:tc>
          <w:tcPr>
            <w:tcW w:type="dxa" w:w="1730"/>
          </w:tcPr>
          <w:p>
            <w:pPr>
              <w:spacing w:after="0"/>
              <w:jc w:val="left"/>
            </w:pPr>
            <w:r>
              <w:rPr>
                <w:sz w:val="16"/>
              </w:rPr>
              <w:t>event-days in 24 of 30 years, 1996 to 2025 (80%)</w:t>
            </w:r>
          </w:p>
        </w:tc>
        <w:tc>
          <w:tcPr>
            <w:tcW w:type="dxa" w:w="1518"/>
          </w:tcPr>
          <w:p>
            <w:pPr>
              <w:spacing w:after="0"/>
              <w:jc w:val="right"/>
            </w:pPr>
            <w:r>
              <w:rPr>
                <w:sz w:val="16"/>
              </w:rPr>
              <w:t>103</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Hurricane</w:t>
            </w:r>
          </w:p>
        </w:tc>
        <w:tc>
          <w:tcPr>
            <w:tcW w:type="dxa" w:w="1238"/>
          </w:tcPr>
          <w:p>
            <w:pPr>
              <w:spacing w:after="0"/>
              <w:jc w:val="right"/>
            </w:pPr>
            <w:r>
              <w:rPr>
                <w:sz w:val="16"/>
              </w:rPr>
              <w:t>0.092</w:t>
            </w:r>
          </w:p>
        </w:tc>
        <w:tc>
          <w:tcPr>
            <w:tcW w:type="dxa" w:w="1443"/>
          </w:tcPr>
          <w:p>
            <w:pPr>
              <w:spacing w:after="0"/>
              <w:jc w:val="left"/>
            </w:pPr>
            <w:r>
              <w:rPr>
                <w:sz w:val="16"/>
              </w:rPr>
              <w:t>events per year</w:t>
            </w:r>
          </w:p>
        </w:tc>
        <w:tc>
          <w:tcPr>
            <w:tcW w:type="dxa" w:w="1565"/>
          </w:tcPr>
          <w:p>
            <w:pPr>
              <w:spacing w:after="0"/>
              <w:jc w:val="left"/>
            </w:pPr>
            <w:r>
              <w:rPr>
                <w:sz w:val="16"/>
              </w:rPr>
              <w:t>about 1 in 11 years</w:t>
            </w:r>
          </w:p>
        </w:tc>
        <w:tc>
          <w:tcPr>
            <w:tcW w:type="dxa" w:w="1092"/>
          </w:tcPr>
          <w:p>
            <w:pPr>
              <w:spacing w:after="0"/>
              <w:jc w:val="left"/>
            </w:pPr>
            <w:r>
              <w:rPr>
                <w:sz w:val="16"/>
              </w:rPr>
              <w:t>Possible</w:t>
            </w:r>
          </w:p>
        </w:tc>
        <w:tc>
          <w:tcPr>
            <w:tcW w:type="dxa" w:w="1730"/>
          </w:tcPr>
          <w:p>
            <w:pPr>
              <w:spacing w:after="0"/>
              <w:jc w:val="left"/>
            </w:pPr>
            <w:r>
              <w:rPr>
                <w:sz w:val="16"/>
              </w:rPr>
              <w:t>FEMA annualized frequency (modeled)</w:t>
            </w:r>
          </w:p>
        </w:tc>
        <w:tc>
          <w:tcPr>
            <w:tcW w:type="dxa" w:w="1518"/>
          </w:tcPr>
          <w:p>
            <w:pPr>
              <w:spacing w:after="0"/>
              <w:jc w:val="right"/>
            </w:pPr>
            <w:r>
              <w:rPr>
                <w:sz w:val="16"/>
              </w:rPr>
              <w:t>24</w:t>
            </w:r>
          </w:p>
        </w:tc>
        <w:tc>
          <w:tcPr>
            <w:tcW w:type="dxa" w:w="1493"/>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8"/>
          </w:tcPr>
          <w:p>
            <w:pPr>
              <w:spacing w:after="0"/>
              <w:jc w:val="right"/>
            </w:pPr>
            <w:r>
              <w:rPr>
                <w:sz w:val="16"/>
              </w:rPr>
              <w:t>0.351</w:t>
            </w:r>
          </w:p>
        </w:tc>
        <w:tc>
          <w:tcPr>
            <w:tcW w:type="dxa" w:w="1443"/>
          </w:tcPr>
          <w:p>
            <w:pPr>
              <w:spacing w:after="0"/>
              <w:jc w:val="left"/>
            </w:pPr>
            <w:r>
              <w:rPr>
                <w:sz w:val="16"/>
              </w:rPr>
              <w:t>event-days per year</w:t>
            </w:r>
          </w:p>
        </w:tc>
        <w:tc>
          <w:tcPr>
            <w:tcW w:type="dxa" w:w="1565"/>
          </w:tcPr>
          <w:p>
            <w:pPr>
              <w:spacing w:after="0"/>
              <w:jc w:val="left"/>
            </w:pPr>
            <w:r>
              <w:rPr>
                <w:sz w:val="16"/>
              </w:rPr>
              <w:t>about 0.351 days per year</w:t>
            </w:r>
          </w:p>
        </w:tc>
        <w:tc>
          <w:tcPr>
            <w:tcW w:type="dxa" w:w="1092"/>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18"/>
          </w:tcPr>
          <w:p>
            <w:pPr>
              <w:spacing w:after="0"/>
              <w:jc w:val="right"/>
            </w:pPr>
            <w:r>
              <w:rPr>
                <w:sz w:val="16"/>
              </w:rPr>
              <w:t>24</w:t>
            </w:r>
          </w:p>
        </w:tc>
        <w:tc>
          <w:tcPr>
            <w:tcW w:type="dxa" w:w="1493"/>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Inland Flooding</w:t>
            </w:r>
          </w:p>
        </w:tc>
        <w:tc>
          <w:tcPr>
            <w:tcW w:type="dxa" w:w="1238"/>
          </w:tcPr>
          <w:p>
            <w:pPr>
              <w:spacing w:after="0"/>
              <w:jc w:val="right"/>
            </w:pPr>
            <w:r>
              <w:rPr>
                <w:sz w:val="16"/>
              </w:rPr>
              <w:t>4.18</w:t>
            </w:r>
          </w:p>
        </w:tc>
        <w:tc>
          <w:tcPr>
            <w:tcW w:type="dxa" w:w="1443"/>
          </w:tcPr>
          <w:p>
            <w:pPr>
              <w:spacing w:after="0"/>
              <w:jc w:val="left"/>
            </w:pPr>
            <w:r>
              <w:rPr>
                <w:sz w:val="16"/>
              </w:rPr>
              <w:t>event-days per year</w:t>
            </w:r>
          </w:p>
        </w:tc>
        <w:tc>
          <w:tcPr>
            <w:tcW w:type="dxa" w:w="1565"/>
          </w:tcPr>
          <w:p>
            <w:pPr>
              <w:spacing w:after="0"/>
              <w:jc w:val="left"/>
            </w:pPr>
            <w:r>
              <w:rPr>
                <w:sz w:val="16"/>
              </w:rPr>
              <w:t>about 4.18 days per year</w:t>
            </w:r>
          </w:p>
        </w:tc>
        <w:tc>
          <w:tcPr>
            <w:tcW w:type="dxa" w:w="1092"/>
          </w:tcPr>
          <w:p>
            <w:pPr>
              <w:spacing w:after="0"/>
              <w:jc w:val="left"/>
            </w:pPr>
            <w:r>
              <w:rPr>
                <w:sz w:val="16"/>
              </w:rPr>
              <w:t>Highly likely</w:t>
            </w:r>
          </w:p>
        </w:tc>
        <w:tc>
          <w:tcPr>
            <w:tcW w:type="dxa" w:w="1730"/>
          </w:tcPr>
          <w:p>
            <w:pPr>
              <w:spacing w:after="0"/>
              <w:jc w:val="left"/>
            </w:pPr>
            <w:r>
              <w:rPr>
                <w:sz w:val="16"/>
              </w:rPr>
              <w:t>event-days in 29 of 30 years, 1996 to 2025 (96.7%)</w:t>
            </w:r>
          </w:p>
        </w:tc>
        <w:tc>
          <w:tcPr>
            <w:tcW w:type="dxa" w:w="1518"/>
          </w:tcPr>
          <w:p>
            <w:pPr>
              <w:spacing w:after="0"/>
              <w:jc w:val="right"/>
            </w:pPr>
            <w:r>
              <w:rPr>
                <w:sz w:val="16"/>
              </w:rPr>
              <w:t>117</w:t>
            </w:r>
          </w:p>
        </w:tc>
        <w:tc>
          <w:tcPr>
            <w:tcW w:type="dxa" w:w="1493"/>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38"/>
          </w:tcPr>
          <w:p>
            <w:pPr>
              <w:spacing w:after="0"/>
              <w:jc w:val="right"/>
            </w:pPr>
            <w:r>
              <w:rPr>
                <w:sz w:val="16"/>
              </w:rPr>
              <w:t>0.356</w:t>
            </w:r>
          </w:p>
        </w:tc>
        <w:tc>
          <w:tcPr>
            <w:tcW w:type="dxa" w:w="1443"/>
          </w:tcPr>
          <w:p>
            <w:pPr>
              <w:spacing w:after="0"/>
              <w:jc w:val="left"/>
            </w:pPr>
            <w:r>
              <w:rPr>
                <w:sz w:val="16"/>
              </w:rPr>
              <w:t>events per year (modeled)</w:t>
            </w:r>
          </w:p>
        </w:tc>
        <w:tc>
          <w:tcPr>
            <w:tcW w:type="dxa" w:w="1565"/>
          </w:tcPr>
          <w:p>
            <w:pPr>
              <w:spacing w:after="0"/>
              <w:jc w:val="left"/>
            </w:pPr>
            <w:r>
              <w:rPr>
                <w:sz w:val="16"/>
              </w:rPr>
              <w:t>about 1 in 3 years</w:t>
            </w:r>
          </w:p>
        </w:tc>
        <w:tc>
          <w:tcPr>
            <w:tcW w:type="dxa" w:w="1092"/>
          </w:tcPr>
          <w:p>
            <w:pPr>
              <w:spacing w:after="0"/>
              <w:jc w:val="left"/>
            </w:pPr>
            <w:r>
              <w:rPr>
                <w:sz w:val="16"/>
              </w:rPr>
              <w:t>Likely</w:t>
            </w:r>
          </w:p>
        </w:tc>
        <w:tc>
          <w:tcPr>
            <w:tcW w:type="dxa" w:w="173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38"/>
          </w:tcPr>
          <w:p>
            <w:pPr>
              <w:spacing w:after="0"/>
              <w:jc w:val="right"/>
            </w:pPr>
            <w:r>
              <w:rPr>
                <w:sz w:val="16"/>
              </w:rPr>
              <w:t>39.9</w:t>
            </w:r>
          </w:p>
        </w:tc>
        <w:tc>
          <w:tcPr>
            <w:tcW w:type="dxa" w:w="1443"/>
          </w:tcPr>
          <w:p>
            <w:pPr>
              <w:spacing w:after="0"/>
              <w:jc w:val="left"/>
            </w:pPr>
            <w:r>
              <w:rPr>
                <w:sz w:val="16"/>
              </w:rPr>
              <w:t>days per year with a strike</w:t>
            </w:r>
          </w:p>
        </w:tc>
        <w:tc>
          <w:tcPr>
            <w:tcW w:type="dxa" w:w="1565"/>
          </w:tcPr>
          <w:p>
            <w:pPr>
              <w:spacing w:after="0"/>
              <w:jc w:val="left"/>
            </w:pPr>
            <w:r>
              <w:rPr>
                <w:sz w:val="16"/>
              </w:rPr>
              <w:t>about 39.9 days per year</w:t>
            </w:r>
          </w:p>
        </w:tc>
        <w:tc>
          <w:tcPr>
            <w:tcW w:type="dxa" w:w="1092"/>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38"/>
          </w:tcPr>
          <w:p>
            <w:pPr>
              <w:spacing w:after="0"/>
              <w:jc w:val="right"/>
            </w:pPr>
            <w:r>
              <w:rPr>
                <w:sz w:val="16"/>
              </w:rPr>
              <w:t>7.24</w:t>
            </w:r>
          </w:p>
        </w:tc>
        <w:tc>
          <w:tcPr>
            <w:tcW w:type="dxa" w:w="1443"/>
          </w:tcPr>
          <w:p>
            <w:pPr>
              <w:spacing w:after="0"/>
              <w:jc w:val="left"/>
            </w:pPr>
            <w:r>
              <w:rPr>
                <w:sz w:val="16"/>
              </w:rPr>
              <w:t>events per year</w:t>
            </w:r>
          </w:p>
        </w:tc>
        <w:tc>
          <w:tcPr>
            <w:tcW w:type="dxa" w:w="1565"/>
          </w:tcPr>
          <w:p>
            <w:pPr>
              <w:spacing w:after="0"/>
              <w:jc w:val="left"/>
            </w:pPr>
            <w:r>
              <w:rPr>
                <w:sz w:val="16"/>
              </w:rPr>
              <w:t>about 7.24 per year</w:t>
            </w:r>
          </w:p>
        </w:tc>
        <w:tc>
          <w:tcPr>
            <w:tcW w:type="dxa" w:w="1092"/>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18"/>
          </w:tcPr>
          <w:p>
            <w:pPr>
              <w:spacing w:after="0"/>
              <w:jc w:val="right"/>
            </w:pPr>
            <w:r>
              <w:rPr>
                <w:sz w:val="16"/>
              </w:rPr>
              <w:t>275</w:t>
            </w:r>
          </w:p>
        </w:tc>
        <w:tc>
          <w:tcPr>
            <w:tcW w:type="dxa" w:w="1493"/>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38"/>
          </w:tcPr>
          <w:p>
            <w:pPr>
              <w:spacing w:after="0"/>
              <w:jc w:val="right"/>
            </w:pPr>
            <w:r>
              <w:rPr>
                <w:sz w:val="16"/>
              </w:rPr>
              <w:t>0.367</w:t>
            </w:r>
          </w:p>
        </w:tc>
        <w:tc>
          <w:tcPr>
            <w:tcW w:type="dxa" w:w="1443"/>
          </w:tcPr>
          <w:p>
            <w:pPr>
              <w:spacing w:after="0"/>
              <w:jc w:val="left"/>
            </w:pPr>
            <w:r>
              <w:rPr>
                <w:sz w:val="16"/>
              </w:rPr>
              <w:t>events per year</w:t>
            </w:r>
          </w:p>
        </w:tc>
        <w:tc>
          <w:tcPr>
            <w:tcW w:type="dxa" w:w="1565"/>
          </w:tcPr>
          <w:p>
            <w:pPr>
              <w:spacing w:after="0"/>
              <w:jc w:val="left"/>
            </w:pPr>
            <w:r>
              <w:rPr>
                <w:sz w:val="16"/>
              </w:rPr>
              <w:t>about 1 in 3 years</w:t>
            </w:r>
          </w:p>
        </w:tc>
        <w:tc>
          <w:tcPr>
            <w:tcW w:type="dxa" w:w="1092"/>
          </w:tcPr>
          <w:p>
            <w:pPr>
              <w:spacing w:after="0"/>
              <w:jc w:val="left"/>
            </w:pPr>
            <w:r>
              <w:rPr>
                <w:sz w:val="16"/>
              </w:rPr>
              <w:t>Likely</w:t>
            </w:r>
          </w:p>
        </w:tc>
        <w:tc>
          <w:tcPr>
            <w:tcW w:type="dxa" w:w="173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38"/>
          </w:tcPr>
          <w:p>
            <w:pPr>
              <w:spacing w:after="0"/>
              <w:jc w:val="right"/>
            </w:pPr>
          </w:p>
        </w:tc>
        <w:tc>
          <w:tcPr>
            <w:tcW w:type="dxa" w:w="1443"/>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92"/>
          </w:tcPr>
          <w:p>
            <w:pPr>
              <w:spacing w:after="0"/>
              <w:jc w:val="left"/>
            </w:pPr>
          </w:p>
        </w:tc>
        <w:tc>
          <w:tcPr>
            <w:tcW w:type="dxa" w:w="1730"/>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8"/>
          </w:tcPr>
          <w:p>
            <w:pPr>
              <w:spacing w:after="0"/>
              <w:jc w:val="right"/>
            </w:pPr>
          </w:p>
        </w:tc>
        <w:tc>
          <w:tcPr>
            <w:tcW w:type="dxa" w:w="1443"/>
          </w:tcPr>
          <w:p>
            <w:pPr>
              <w:spacing w:after="0"/>
              <w:jc w:val="left"/>
            </w:pPr>
            <w:r>
              <w:rPr>
                <w:sz w:val="16"/>
              </w:rPr>
              <w:t>annual probability</w:t>
            </w:r>
          </w:p>
        </w:tc>
        <w:tc>
          <w:tcPr>
            <w:tcW w:type="dxa" w:w="1565"/>
          </w:tcPr>
          <w:p>
            <w:pPr>
              <w:spacing w:after="0"/>
              <w:jc w:val="left"/>
            </w:pPr>
          </w:p>
        </w:tc>
        <w:tc>
          <w:tcPr>
            <w:tcW w:type="dxa" w:w="1092"/>
          </w:tcPr>
          <w:p>
            <w:pPr>
              <w:spacing w:after="0"/>
              <w:jc w:val="left"/>
            </w:pPr>
          </w:p>
        </w:tc>
        <w:tc>
          <w:tcPr>
            <w:tcW w:type="dxa" w:w="1730"/>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8"/>
          </w:tcPr>
          <w:p>
            <w:pPr>
              <w:spacing w:after="0"/>
              <w:jc w:val="right"/>
            </w:pPr>
            <w:r>
              <w:rPr>
                <w:sz w:val="16"/>
              </w:rPr>
              <w:t>0.0000806</w:t>
            </w:r>
          </w:p>
        </w:tc>
        <w:tc>
          <w:tcPr>
            <w:tcW w:type="dxa" w:w="1443"/>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0.00806%</w:t>
            </w:r>
          </w:p>
        </w:tc>
        <w:tc>
          <w:tcPr>
            <w:tcW w:type="dxa" w:w="1092"/>
          </w:tcPr>
          <w:p>
            <w:pPr>
              <w:spacing w:after="0"/>
              <w:jc w:val="left"/>
            </w:pPr>
            <w:r>
              <w:rPr>
                <w:sz w:val="16"/>
              </w:rPr>
              <w:t>Possible</w:t>
            </w:r>
          </w:p>
        </w:tc>
        <w:tc>
          <w:tcPr>
            <w:tcW w:type="dxa" w:w="1730"/>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8"/>
          </w:tcPr>
          <w:p>
            <w:pPr>
              <w:spacing w:after="0"/>
              <w:jc w:val="right"/>
            </w:pPr>
            <w:r>
              <w:rPr>
                <w:sz w:val="16"/>
              </w:rPr>
              <w:t>9.32</w:t>
            </w:r>
          </w:p>
        </w:tc>
        <w:tc>
          <w:tcPr>
            <w:tcW w:type="dxa" w:w="1443"/>
          </w:tcPr>
          <w:p>
            <w:pPr>
              <w:spacing w:after="0"/>
              <w:jc w:val="left"/>
            </w:pPr>
            <w:r>
              <w:rPr>
                <w:sz w:val="16"/>
              </w:rPr>
              <w:t>event-days per year</w:t>
            </w:r>
          </w:p>
        </w:tc>
        <w:tc>
          <w:tcPr>
            <w:tcW w:type="dxa" w:w="1565"/>
          </w:tcPr>
          <w:p>
            <w:pPr>
              <w:spacing w:after="0"/>
              <w:jc w:val="left"/>
            </w:pPr>
            <w:r>
              <w:rPr>
                <w:sz w:val="16"/>
              </w:rPr>
              <w:t>about 9.32 days per year</w:t>
            </w:r>
          </w:p>
        </w:tc>
        <w:tc>
          <w:tcPr>
            <w:tcW w:type="dxa" w:w="1092"/>
          </w:tcPr>
          <w:p>
            <w:pPr>
              <w:spacing w:after="0"/>
              <w:jc w:val="left"/>
            </w:pPr>
            <w:r>
              <w:rPr>
                <w:sz w:val="16"/>
              </w:rPr>
              <w:t>Highly likely</w:t>
            </w:r>
          </w:p>
        </w:tc>
        <w:tc>
          <w:tcPr>
            <w:tcW w:type="dxa" w:w="1730"/>
          </w:tcPr>
          <w:p>
            <w:pPr>
              <w:spacing w:after="0"/>
              <w:jc w:val="left"/>
            </w:pPr>
            <w:r>
              <w:rPr>
                <w:sz w:val="16"/>
              </w:rPr>
              <w:t>event-days in 28 of 30 years, 1996 to 2025 (93.3%)</w:t>
            </w:r>
          </w:p>
        </w:tc>
        <w:tc>
          <w:tcPr>
            <w:tcW w:type="dxa" w:w="1518"/>
          </w:tcPr>
          <w:p>
            <w:pPr>
              <w:spacing w:after="0"/>
              <w:jc w:val="right"/>
            </w:pPr>
            <w:r>
              <w:rPr>
                <w:sz w:val="16"/>
              </w:rPr>
              <w:t>177</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409</w:t>
            </w:r>
          </w:p>
        </w:tc>
        <w:tc>
          <w:tcPr>
            <w:tcW w:type="dxa" w:w="1476"/>
          </w:tcPr>
          <w:p>
            <w:pPr>
              <w:spacing w:after="0"/>
              <w:jc w:val="right"/>
            </w:pPr>
            <w:r>
              <w:rPr>
                <w:sz w:val="16"/>
              </w:rPr>
              <w:t>30</w:t>
            </w:r>
          </w:p>
        </w:tc>
        <w:tc>
          <w:tcPr>
            <w:tcW w:type="dxa" w:w="1476"/>
          </w:tcPr>
          <w:p>
            <w:pPr>
              <w:spacing w:after="0"/>
              <w:jc w:val="right"/>
            </w:pPr>
            <w:r>
              <w:rPr>
                <w:sz w:val="16"/>
              </w:rPr>
              <w:t>13.6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1"/>
        <w:gridCol w:w="1081"/>
        <w:gridCol w:w="932"/>
        <w:gridCol w:w="708"/>
        <w:gridCol w:w="675"/>
        <w:gridCol w:w="2414"/>
        <w:gridCol w:w="7221"/>
      </w:tblGrid>
      <w:tr>
        <w:trPr>
          <w:cantSplit/>
          <w:tblHeader/>
        </w:trPr>
        <w:tc>
          <w:tcPr>
            <w:tcW w:type="dxa" w:w="1081"/>
            <w:shd w:val="clear" w:color="auto" w:fill="E8E8E8"/>
          </w:tcPr>
          <w:p>
            <w:pPr>
              <w:spacing w:after="0"/>
              <w:jc w:val="left"/>
            </w:pPr>
            <w:r>
              <w:rPr>
                <w:b/>
                <w:sz w:val="16"/>
              </w:rPr>
              <w:t>Hazard</w:t>
            </w:r>
          </w:p>
        </w:tc>
        <w:tc>
          <w:tcPr>
            <w:tcW w:type="dxa" w:w="1081"/>
            <w:shd w:val="clear" w:color="auto" w:fill="E8E8E8"/>
          </w:tcPr>
          <w:p>
            <w:pPr>
              <w:spacing w:after="0"/>
              <w:jc w:val="right"/>
            </w:pPr>
            <w:r>
              <w:rPr>
                <w:b/>
                <w:sz w:val="16"/>
              </w:rPr>
              <w:t>Tracts</w:t>
            </w:r>
          </w:p>
          <w:p>
            <w:pPr>
              <w:spacing w:after="0"/>
              <w:jc w:val="right"/>
            </w:pPr>
            <w:r>
              <w:rPr>
                <w:i/>
                <w:color w:val="555555"/>
                <w:sz w:val="14"/>
              </w:rPr>
              <w:t>rated of all</w:t>
            </w:r>
          </w:p>
        </w:tc>
        <w:tc>
          <w:tcPr>
            <w:tcW w:type="dxa" w:w="93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8"/>
            <w:shd w:val="clear" w:color="auto" w:fill="E8E8E8"/>
          </w:tcPr>
          <w:p>
            <w:pPr>
              <w:spacing w:after="0"/>
              <w:jc w:val="right"/>
            </w:pPr>
            <w:r>
              <w:rPr>
                <w:b/>
                <w:sz w:val="16"/>
              </w:rPr>
              <w:t>Median</w:t>
            </w:r>
          </w:p>
        </w:tc>
        <w:tc>
          <w:tcPr>
            <w:tcW w:type="dxa" w:w="675"/>
            <w:shd w:val="clear" w:color="auto" w:fill="E8E8E8"/>
          </w:tcPr>
          <w:p>
            <w:pPr>
              <w:spacing w:after="0"/>
              <w:jc w:val="right"/>
            </w:pPr>
            <w:r>
              <w:rPr>
                <w:b/>
                <w:sz w:val="16"/>
              </w:rPr>
              <w:t>Max</w:t>
            </w:r>
          </w:p>
        </w:tc>
        <w:tc>
          <w:tcPr>
            <w:tcW w:type="dxa" w:w="2414"/>
            <w:shd w:val="clear" w:color="auto" w:fill="E8E8E8"/>
          </w:tcPr>
          <w:p>
            <w:pPr>
              <w:spacing w:after="0"/>
              <w:jc w:val="left"/>
            </w:pPr>
            <w:r>
              <w:rPr>
                <w:b/>
                <w:sz w:val="16"/>
              </w:rPr>
              <w:t>Tracts by rating</w:t>
            </w:r>
          </w:p>
        </w:tc>
        <w:tc>
          <w:tcPr>
            <w:tcW w:type="dxa" w:w="7221"/>
            <w:shd w:val="clear" w:color="auto" w:fill="E8E8E8"/>
          </w:tcPr>
          <w:p>
            <w:pPr>
              <w:spacing w:after="0"/>
              <w:jc w:val="left"/>
            </w:pPr>
            <w:r>
              <w:rPr>
                <w:b/>
                <w:sz w:val="16"/>
              </w:rPr>
              <w:t>Note</w:t>
            </w:r>
          </w:p>
        </w:tc>
      </w:tr>
      <w:tr>
        <w:trPr>
          <w:cantSplit/>
        </w:trPr>
        <w:tc>
          <w:tcPr>
            <w:tcW w:type="dxa" w:w="1081"/>
          </w:tcPr>
          <w:p>
            <w:pPr>
              <w:spacing w:after="0"/>
              <w:jc w:val="left"/>
            </w:pPr>
            <w:r>
              <w:rPr>
                <w:sz w:val="16"/>
              </w:rPr>
              <w:t>Avalanche</w:t>
            </w:r>
          </w:p>
        </w:tc>
        <w:tc>
          <w:tcPr>
            <w:tcW w:type="dxa" w:w="1081"/>
          </w:tcPr>
          <w:p>
            <w:pPr>
              <w:spacing w:after="0"/>
              <w:jc w:val="right"/>
            </w:pPr>
            <w:r>
              <w:rPr>
                <w:sz w:val="16"/>
              </w:rPr>
              <w:t>0 of 214</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214</w:t>
            </w:r>
          </w:p>
        </w:tc>
        <w:tc>
          <w:tcPr>
            <w:tcW w:type="dxa" w:w="7221"/>
          </w:tcPr>
          <w:p>
            <w:pPr>
              <w:spacing w:after="0"/>
              <w:jc w:val="left"/>
            </w:pPr>
          </w:p>
        </w:tc>
      </w:tr>
      <w:tr>
        <w:trPr>
          <w:cantSplit/>
        </w:trPr>
        <w:tc>
          <w:tcPr>
            <w:tcW w:type="dxa" w:w="1081"/>
          </w:tcPr>
          <w:p>
            <w:pPr>
              <w:spacing w:after="0"/>
              <w:jc w:val="left"/>
            </w:pPr>
            <w:r>
              <w:rPr>
                <w:sz w:val="16"/>
              </w:rPr>
              <w:t>Coastal Flooding</w:t>
            </w:r>
          </w:p>
        </w:tc>
        <w:tc>
          <w:tcPr>
            <w:tcW w:type="dxa" w:w="1081"/>
          </w:tcPr>
          <w:p>
            <w:pPr>
              <w:spacing w:after="0"/>
              <w:jc w:val="right"/>
            </w:pPr>
            <w:r>
              <w:rPr>
                <w:sz w:val="16"/>
              </w:rPr>
              <w:t>20 of 214</w:t>
            </w:r>
          </w:p>
        </w:tc>
        <w:tc>
          <w:tcPr>
            <w:tcW w:type="dxa" w:w="932"/>
          </w:tcPr>
          <w:p>
            <w:pPr>
              <w:spacing w:after="0"/>
              <w:jc w:val="right"/>
            </w:pPr>
            <w:r>
              <w:rPr>
                <w:sz w:val="16"/>
              </w:rPr>
              <w:t>69.5</w:t>
            </w:r>
          </w:p>
        </w:tc>
        <w:tc>
          <w:tcPr>
            <w:tcW w:type="dxa" w:w="708"/>
          </w:tcPr>
          <w:p>
            <w:pPr>
              <w:spacing w:after="0"/>
              <w:jc w:val="right"/>
            </w:pPr>
            <w:r>
              <w:rPr>
                <w:sz w:val="16"/>
              </w:rPr>
              <w:t>77.8</w:t>
            </w:r>
          </w:p>
        </w:tc>
        <w:tc>
          <w:tcPr>
            <w:tcW w:type="dxa" w:w="675"/>
          </w:tcPr>
          <w:p>
            <w:pPr>
              <w:spacing w:after="0"/>
              <w:jc w:val="right"/>
            </w:pPr>
            <w:r>
              <w:rPr>
                <w:sz w:val="16"/>
              </w:rPr>
              <w:t>93.7</w:t>
            </w:r>
          </w:p>
        </w:tc>
        <w:tc>
          <w:tcPr>
            <w:tcW w:type="dxa" w:w="2414"/>
          </w:tcPr>
          <w:p>
            <w:pPr>
              <w:spacing w:after="0"/>
              <w:jc w:val="left"/>
            </w:pPr>
            <w:r>
              <w:rPr>
                <w:sz w:val="16"/>
              </w:rPr>
              <w:t>Relatively Moderate 1, Relatively Low 11, Very Low 8, No Rating 194</w:t>
            </w:r>
          </w:p>
        </w:tc>
        <w:tc>
          <w:tcPr>
            <w:tcW w:type="dxa" w:w="7221"/>
          </w:tcPr>
          <w:p>
            <w:pPr>
              <w:spacing w:after="0"/>
              <w:jc w:val="left"/>
            </w:pPr>
          </w:p>
        </w:tc>
      </w:tr>
      <w:tr>
        <w:trPr>
          <w:cantSplit/>
        </w:trPr>
        <w:tc>
          <w:tcPr>
            <w:tcW w:type="dxa" w:w="1081"/>
          </w:tcPr>
          <w:p>
            <w:pPr>
              <w:spacing w:after="0"/>
              <w:jc w:val="left"/>
            </w:pPr>
            <w:r>
              <w:rPr>
                <w:sz w:val="16"/>
              </w:rPr>
              <w:t>Cold Wave</w:t>
            </w:r>
          </w:p>
        </w:tc>
        <w:tc>
          <w:tcPr>
            <w:tcW w:type="dxa" w:w="1081"/>
          </w:tcPr>
          <w:p>
            <w:pPr>
              <w:spacing w:after="0"/>
              <w:jc w:val="right"/>
            </w:pPr>
            <w:r>
              <w:rPr>
                <w:sz w:val="16"/>
              </w:rPr>
              <w:t>214 of 214</w:t>
            </w:r>
          </w:p>
        </w:tc>
        <w:tc>
          <w:tcPr>
            <w:tcW w:type="dxa" w:w="932"/>
          </w:tcPr>
          <w:p>
            <w:pPr>
              <w:spacing w:after="0"/>
              <w:jc w:val="right"/>
            </w:pPr>
            <w:r>
              <w:rPr>
                <w:sz w:val="16"/>
              </w:rPr>
              <w:t>19.2</w:t>
            </w:r>
          </w:p>
        </w:tc>
        <w:tc>
          <w:tcPr>
            <w:tcW w:type="dxa" w:w="708"/>
          </w:tcPr>
          <w:p>
            <w:pPr>
              <w:spacing w:after="0"/>
              <w:jc w:val="right"/>
            </w:pPr>
            <w:r>
              <w:rPr>
                <w:sz w:val="16"/>
              </w:rPr>
              <w:t>26.4</w:t>
            </w:r>
          </w:p>
        </w:tc>
        <w:tc>
          <w:tcPr>
            <w:tcW w:type="dxa" w:w="675"/>
          </w:tcPr>
          <w:p>
            <w:pPr>
              <w:spacing w:after="0"/>
              <w:jc w:val="right"/>
            </w:pPr>
            <w:r>
              <w:rPr>
                <w:sz w:val="16"/>
              </w:rPr>
              <w:t>56.7</w:t>
            </w:r>
          </w:p>
        </w:tc>
        <w:tc>
          <w:tcPr>
            <w:tcW w:type="dxa" w:w="2414"/>
          </w:tcPr>
          <w:p>
            <w:pPr>
              <w:spacing w:after="0"/>
              <w:jc w:val="left"/>
            </w:pPr>
            <w:r>
              <w:rPr>
                <w:sz w:val="16"/>
              </w:rPr>
              <w:t>Relatively Moderate 1, Relatively Low 213</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Drought</w:t>
            </w:r>
          </w:p>
        </w:tc>
        <w:tc>
          <w:tcPr>
            <w:tcW w:type="dxa" w:w="1081"/>
          </w:tcPr>
          <w:p>
            <w:pPr>
              <w:spacing w:after="0"/>
              <w:jc w:val="right"/>
            </w:pPr>
            <w:r>
              <w:rPr>
                <w:sz w:val="16"/>
              </w:rPr>
              <w:t>58 of 214</w:t>
            </w:r>
          </w:p>
        </w:tc>
        <w:tc>
          <w:tcPr>
            <w:tcW w:type="dxa" w:w="932"/>
          </w:tcPr>
          <w:p>
            <w:pPr>
              <w:spacing w:after="0"/>
              <w:jc w:val="right"/>
            </w:pPr>
            <w:r>
              <w:rPr>
                <w:sz w:val="16"/>
              </w:rPr>
              <w:t>67.0</w:t>
            </w:r>
          </w:p>
        </w:tc>
        <w:tc>
          <w:tcPr>
            <w:tcW w:type="dxa" w:w="708"/>
          </w:tcPr>
          <w:p>
            <w:pPr>
              <w:spacing w:after="0"/>
              <w:jc w:val="right"/>
            </w:pPr>
            <w:r>
              <w:rPr>
                <w:sz w:val="16"/>
              </w:rPr>
              <w:t>80.0</w:t>
            </w:r>
          </w:p>
        </w:tc>
        <w:tc>
          <w:tcPr>
            <w:tcW w:type="dxa" w:w="675"/>
          </w:tcPr>
          <w:p>
            <w:pPr>
              <w:spacing w:after="0"/>
              <w:jc w:val="right"/>
            </w:pPr>
            <w:r>
              <w:rPr>
                <w:sz w:val="16"/>
              </w:rPr>
              <w:t>98.0</w:t>
            </w:r>
          </w:p>
        </w:tc>
        <w:tc>
          <w:tcPr>
            <w:tcW w:type="dxa" w:w="2414"/>
          </w:tcPr>
          <w:p>
            <w:pPr>
              <w:spacing w:after="0"/>
              <w:jc w:val="left"/>
            </w:pPr>
            <w:r>
              <w:rPr>
                <w:sz w:val="16"/>
              </w:rPr>
              <w:t>Relatively High 1, Relatively Moderate 6, Relatively Low 26, Very Low 25, No Rating 156</w:t>
            </w:r>
          </w:p>
        </w:tc>
        <w:tc>
          <w:tcPr>
            <w:tcW w:type="dxa" w:w="722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1"/>
          </w:tcPr>
          <w:p>
            <w:pPr>
              <w:spacing w:after="0"/>
              <w:jc w:val="left"/>
            </w:pPr>
            <w:r>
              <w:rPr>
                <w:sz w:val="16"/>
              </w:rPr>
              <w:t>Earthquake</w:t>
            </w:r>
          </w:p>
        </w:tc>
        <w:tc>
          <w:tcPr>
            <w:tcW w:type="dxa" w:w="1081"/>
          </w:tcPr>
          <w:p>
            <w:pPr>
              <w:spacing w:after="0"/>
              <w:jc w:val="right"/>
            </w:pPr>
            <w:r>
              <w:rPr>
                <w:sz w:val="16"/>
              </w:rPr>
              <w:t>214 of 214</w:t>
            </w:r>
          </w:p>
        </w:tc>
        <w:tc>
          <w:tcPr>
            <w:tcW w:type="dxa" w:w="932"/>
          </w:tcPr>
          <w:p>
            <w:pPr>
              <w:spacing w:after="0"/>
              <w:jc w:val="right"/>
            </w:pPr>
            <w:r>
              <w:rPr>
                <w:sz w:val="16"/>
              </w:rPr>
              <w:t>19.7</w:t>
            </w:r>
          </w:p>
        </w:tc>
        <w:tc>
          <w:tcPr>
            <w:tcW w:type="dxa" w:w="708"/>
          </w:tcPr>
          <w:p>
            <w:pPr>
              <w:spacing w:after="0"/>
              <w:jc w:val="right"/>
            </w:pPr>
            <w:r>
              <w:rPr>
                <w:sz w:val="16"/>
              </w:rPr>
              <w:t>51.9</w:t>
            </w:r>
          </w:p>
        </w:tc>
        <w:tc>
          <w:tcPr>
            <w:tcW w:type="dxa" w:w="675"/>
          </w:tcPr>
          <w:p>
            <w:pPr>
              <w:spacing w:after="0"/>
              <w:jc w:val="right"/>
            </w:pPr>
            <w:r>
              <w:rPr>
                <w:sz w:val="16"/>
              </w:rPr>
              <w:t>81.0</w:t>
            </w:r>
          </w:p>
        </w:tc>
        <w:tc>
          <w:tcPr>
            <w:tcW w:type="dxa" w:w="2414"/>
          </w:tcPr>
          <w:p>
            <w:pPr>
              <w:spacing w:after="0"/>
              <w:jc w:val="left"/>
            </w:pPr>
            <w:r>
              <w:rPr>
                <w:sz w:val="16"/>
              </w:rPr>
              <w:t>Relatively Moderate 2, Relatively Low 166, Very Low 46</w:t>
            </w:r>
          </w:p>
        </w:tc>
        <w:tc>
          <w:tcPr>
            <w:tcW w:type="dxa" w:w="7221"/>
          </w:tcPr>
          <w:p>
            <w:pPr>
              <w:spacing w:after="0"/>
              <w:jc w:val="left"/>
            </w:pPr>
          </w:p>
        </w:tc>
      </w:tr>
      <w:tr>
        <w:trPr>
          <w:cantSplit/>
        </w:trPr>
        <w:tc>
          <w:tcPr>
            <w:tcW w:type="dxa" w:w="1081"/>
          </w:tcPr>
          <w:p>
            <w:pPr>
              <w:spacing w:after="0"/>
              <w:jc w:val="left"/>
            </w:pPr>
            <w:r>
              <w:rPr>
                <w:sz w:val="16"/>
              </w:rPr>
              <w:t>Hail</w:t>
            </w:r>
          </w:p>
        </w:tc>
        <w:tc>
          <w:tcPr>
            <w:tcW w:type="dxa" w:w="1081"/>
          </w:tcPr>
          <w:p>
            <w:pPr>
              <w:spacing w:after="0"/>
              <w:jc w:val="right"/>
            </w:pPr>
            <w:r>
              <w:rPr>
                <w:sz w:val="16"/>
              </w:rPr>
              <w:t>214 of 214</w:t>
            </w:r>
          </w:p>
        </w:tc>
        <w:tc>
          <w:tcPr>
            <w:tcW w:type="dxa" w:w="932"/>
          </w:tcPr>
          <w:p>
            <w:pPr>
              <w:spacing w:after="0"/>
              <w:jc w:val="right"/>
            </w:pPr>
            <w:r>
              <w:rPr>
                <w:sz w:val="16"/>
              </w:rPr>
              <w:t>27.8</w:t>
            </w:r>
          </w:p>
        </w:tc>
        <w:tc>
          <w:tcPr>
            <w:tcW w:type="dxa" w:w="708"/>
          </w:tcPr>
          <w:p>
            <w:pPr>
              <w:spacing w:after="0"/>
              <w:jc w:val="right"/>
            </w:pPr>
            <w:r>
              <w:rPr>
                <w:sz w:val="16"/>
              </w:rPr>
              <w:t>47.8</w:t>
            </w:r>
          </w:p>
        </w:tc>
        <w:tc>
          <w:tcPr>
            <w:tcW w:type="dxa" w:w="675"/>
          </w:tcPr>
          <w:p>
            <w:pPr>
              <w:spacing w:after="0"/>
              <w:jc w:val="right"/>
            </w:pPr>
            <w:r>
              <w:rPr>
                <w:sz w:val="16"/>
              </w:rPr>
              <w:t>86.9</w:t>
            </w:r>
          </w:p>
        </w:tc>
        <w:tc>
          <w:tcPr>
            <w:tcW w:type="dxa" w:w="2414"/>
          </w:tcPr>
          <w:p>
            <w:pPr>
              <w:spacing w:after="0"/>
              <w:jc w:val="left"/>
            </w:pPr>
            <w:r>
              <w:rPr>
                <w:sz w:val="16"/>
              </w:rPr>
              <w:t>Relatively Moderate 2, Relatively Low 195, Very Low 17</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Heat Wave</w:t>
            </w:r>
          </w:p>
        </w:tc>
        <w:tc>
          <w:tcPr>
            <w:tcW w:type="dxa" w:w="1081"/>
          </w:tcPr>
          <w:p>
            <w:pPr>
              <w:spacing w:after="0"/>
              <w:jc w:val="right"/>
            </w:pPr>
            <w:r>
              <w:rPr>
                <w:sz w:val="16"/>
              </w:rPr>
              <w:t>214 of 214</w:t>
            </w:r>
          </w:p>
        </w:tc>
        <w:tc>
          <w:tcPr>
            <w:tcW w:type="dxa" w:w="932"/>
          </w:tcPr>
          <w:p>
            <w:pPr>
              <w:spacing w:after="0"/>
              <w:jc w:val="right"/>
            </w:pPr>
            <w:r>
              <w:rPr>
                <w:sz w:val="16"/>
              </w:rPr>
              <w:t>16.8</w:t>
            </w:r>
          </w:p>
        </w:tc>
        <w:tc>
          <w:tcPr>
            <w:tcW w:type="dxa" w:w="708"/>
          </w:tcPr>
          <w:p>
            <w:pPr>
              <w:spacing w:after="0"/>
              <w:jc w:val="right"/>
            </w:pPr>
            <w:r>
              <w:rPr>
                <w:sz w:val="16"/>
              </w:rPr>
              <w:t>61.7</w:t>
            </w:r>
          </w:p>
        </w:tc>
        <w:tc>
          <w:tcPr>
            <w:tcW w:type="dxa" w:w="675"/>
          </w:tcPr>
          <w:p>
            <w:pPr>
              <w:spacing w:after="0"/>
              <w:jc w:val="right"/>
            </w:pPr>
            <w:r>
              <w:rPr>
                <w:sz w:val="16"/>
              </w:rPr>
              <w:t>93.8</w:t>
            </w:r>
          </w:p>
        </w:tc>
        <w:tc>
          <w:tcPr>
            <w:tcW w:type="dxa" w:w="2414"/>
          </w:tcPr>
          <w:p>
            <w:pPr>
              <w:spacing w:after="0"/>
              <w:jc w:val="left"/>
            </w:pPr>
            <w:r>
              <w:rPr>
                <w:sz w:val="16"/>
              </w:rPr>
              <w:t>Relatively High 5, Relatively Moderate 130, Relatively Low 78, Very Low 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Hurricane</w:t>
            </w:r>
          </w:p>
        </w:tc>
        <w:tc>
          <w:tcPr>
            <w:tcW w:type="dxa" w:w="1081"/>
          </w:tcPr>
          <w:p>
            <w:pPr>
              <w:spacing w:after="0"/>
              <w:jc w:val="right"/>
            </w:pPr>
            <w:r>
              <w:rPr>
                <w:sz w:val="16"/>
              </w:rPr>
              <w:t>214 of 214</w:t>
            </w:r>
          </w:p>
        </w:tc>
        <w:tc>
          <w:tcPr>
            <w:tcW w:type="dxa" w:w="932"/>
          </w:tcPr>
          <w:p>
            <w:pPr>
              <w:spacing w:after="0"/>
              <w:jc w:val="right"/>
            </w:pPr>
            <w:r>
              <w:rPr>
                <w:sz w:val="16"/>
              </w:rPr>
              <w:t>53.2</w:t>
            </w:r>
          </w:p>
        </w:tc>
        <w:tc>
          <w:tcPr>
            <w:tcW w:type="dxa" w:w="708"/>
          </w:tcPr>
          <w:p>
            <w:pPr>
              <w:spacing w:after="0"/>
              <w:jc w:val="right"/>
            </w:pPr>
            <w:r>
              <w:rPr>
                <w:sz w:val="16"/>
              </w:rPr>
              <w:t>65.6</w:t>
            </w:r>
          </w:p>
        </w:tc>
        <w:tc>
          <w:tcPr>
            <w:tcW w:type="dxa" w:w="675"/>
          </w:tcPr>
          <w:p>
            <w:pPr>
              <w:spacing w:after="0"/>
              <w:jc w:val="right"/>
            </w:pPr>
            <w:r>
              <w:rPr>
                <w:sz w:val="16"/>
              </w:rPr>
              <w:t>89.4</w:t>
            </w:r>
          </w:p>
        </w:tc>
        <w:tc>
          <w:tcPr>
            <w:tcW w:type="dxa" w:w="2414"/>
          </w:tcPr>
          <w:p>
            <w:pPr>
              <w:spacing w:after="0"/>
              <w:jc w:val="left"/>
            </w:pPr>
            <w:r>
              <w:rPr>
                <w:sz w:val="16"/>
              </w:rPr>
              <w:t>Relatively Moderate 8, Relatively Low 206</w:t>
            </w:r>
          </w:p>
        </w:tc>
        <w:tc>
          <w:tcPr>
            <w:tcW w:type="dxa" w:w="7221"/>
          </w:tcPr>
          <w:p>
            <w:pPr>
              <w:spacing w:after="0"/>
              <w:jc w:val="left"/>
            </w:pPr>
          </w:p>
        </w:tc>
      </w:tr>
      <w:tr>
        <w:trPr>
          <w:cantSplit/>
        </w:trPr>
        <w:tc>
          <w:tcPr>
            <w:tcW w:type="dxa" w:w="1081"/>
          </w:tcPr>
          <w:p>
            <w:pPr>
              <w:spacing w:after="0"/>
              <w:jc w:val="left"/>
            </w:pPr>
            <w:r>
              <w:rPr>
                <w:sz w:val="16"/>
              </w:rPr>
              <w:t>Ice Storm</w:t>
            </w:r>
          </w:p>
        </w:tc>
        <w:tc>
          <w:tcPr>
            <w:tcW w:type="dxa" w:w="1081"/>
          </w:tcPr>
          <w:p>
            <w:pPr>
              <w:spacing w:after="0"/>
              <w:jc w:val="right"/>
            </w:pPr>
            <w:r>
              <w:rPr>
                <w:sz w:val="16"/>
              </w:rPr>
              <w:t>214 of 214</w:t>
            </w:r>
          </w:p>
        </w:tc>
        <w:tc>
          <w:tcPr>
            <w:tcW w:type="dxa" w:w="932"/>
          </w:tcPr>
          <w:p>
            <w:pPr>
              <w:spacing w:after="0"/>
              <w:jc w:val="right"/>
            </w:pPr>
            <w:r>
              <w:rPr>
                <w:sz w:val="16"/>
              </w:rPr>
              <w:t>6.8</w:t>
            </w:r>
          </w:p>
        </w:tc>
        <w:tc>
          <w:tcPr>
            <w:tcW w:type="dxa" w:w="708"/>
          </w:tcPr>
          <w:p>
            <w:pPr>
              <w:spacing w:after="0"/>
              <w:jc w:val="right"/>
            </w:pPr>
            <w:r>
              <w:rPr>
                <w:sz w:val="16"/>
              </w:rPr>
              <w:t>22.5</w:t>
            </w:r>
          </w:p>
        </w:tc>
        <w:tc>
          <w:tcPr>
            <w:tcW w:type="dxa" w:w="675"/>
          </w:tcPr>
          <w:p>
            <w:pPr>
              <w:spacing w:after="0"/>
              <w:jc w:val="right"/>
            </w:pPr>
            <w:r>
              <w:rPr>
                <w:sz w:val="16"/>
              </w:rPr>
              <w:t>76.9</w:t>
            </w:r>
          </w:p>
        </w:tc>
        <w:tc>
          <w:tcPr>
            <w:tcW w:type="dxa" w:w="2414"/>
          </w:tcPr>
          <w:p>
            <w:pPr>
              <w:spacing w:after="0"/>
              <w:jc w:val="left"/>
            </w:pPr>
            <w:r>
              <w:rPr>
                <w:sz w:val="16"/>
              </w:rPr>
              <w:t>Relatively Moderate 1, Relatively Low 36, Very Low 177</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Inland Flooding</w:t>
            </w:r>
          </w:p>
        </w:tc>
        <w:tc>
          <w:tcPr>
            <w:tcW w:type="dxa" w:w="1081"/>
          </w:tcPr>
          <w:p>
            <w:pPr>
              <w:spacing w:after="0"/>
              <w:jc w:val="right"/>
            </w:pPr>
            <w:r>
              <w:rPr>
                <w:sz w:val="16"/>
              </w:rPr>
              <w:t>214 of 214</w:t>
            </w:r>
          </w:p>
        </w:tc>
        <w:tc>
          <w:tcPr>
            <w:tcW w:type="dxa" w:w="932"/>
          </w:tcPr>
          <w:p>
            <w:pPr>
              <w:spacing w:after="0"/>
              <w:jc w:val="right"/>
            </w:pPr>
            <w:r>
              <w:rPr>
                <w:sz w:val="16"/>
              </w:rPr>
              <w:t>1.1</w:t>
            </w:r>
          </w:p>
        </w:tc>
        <w:tc>
          <w:tcPr>
            <w:tcW w:type="dxa" w:w="708"/>
          </w:tcPr>
          <w:p>
            <w:pPr>
              <w:spacing w:after="0"/>
              <w:jc w:val="right"/>
            </w:pPr>
            <w:r>
              <w:rPr>
                <w:sz w:val="16"/>
              </w:rPr>
              <w:t>14.2</w:t>
            </w:r>
          </w:p>
        </w:tc>
        <w:tc>
          <w:tcPr>
            <w:tcW w:type="dxa" w:w="675"/>
          </w:tcPr>
          <w:p>
            <w:pPr>
              <w:spacing w:after="0"/>
              <w:jc w:val="right"/>
            </w:pPr>
            <w:r>
              <w:rPr>
                <w:sz w:val="16"/>
              </w:rPr>
              <w:t>94.6</w:t>
            </w:r>
          </w:p>
        </w:tc>
        <w:tc>
          <w:tcPr>
            <w:tcW w:type="dxa" w:w="2414"/>
          </w:tcPr>
          <w:p>
            <w:pPr>
              <w:spacing w:after="0"/>
              <w:jc w:val="left"/>
            </w:pPr>
            <w:r>
              <w:rPr>
                <w:sz w:val="16"/>
              </w:rPr>
              <w:t>Relatively High 5, Relatively Moderate 15, Relatively Low 84, Very Low 110</w:t>
            </w:r>
          </w:p>
        </w:tc>
        <w:tc>
          <w:tcPr>
            <w:tcW w:type="dxa" w:w="7221"/>
          </w:tcPr>
          <w:p>
            <w:pPr>
              <w:spacing w:after="0"/>
              <w:jc w:val="left"/>
            </w:pPr>
          </w:p>
        </w:tc>
      </w:tr>
      <w:tr>
        <w:trPr>
          <w:cantSplit/>
        </w:trPr>
        <w:tc>
          <w:tcPr>
            <w:tcW w:type="dxa" w:w="1081"/>
          </w:tcPr>
          <w:p>
            <w:pPr>
              <w:spacing w:after="0"/>
              <w:jc w:val="left"/>
            </w:pPr>
            <w:r>
              <w:rPr>
                <w:sz w:val="16"/>
              </w:rPr>
              <w:t>Landslide</w:t>
            </w:r>
          </w:p>
        </w:tc>
        <w:tc>
          <w:tcPr>
            <w:tcW w:type="dxa" w:w="1081"/>
          </w:tcPr>
          <w:p>
            <w:pPr>
              <w:spacing w:after="0"/>
              <w:jc w:val="right"/>
            </w:pPr>
            <w:r>
              <w:rPr>
                <w:sz w:val="16"/>
              </w:rPr>
              <w:t>214 of 214</w:t>
            </w:r>
          </w:p>
        </w:tc>
        <w:tc>
          <w:tcPr>
            <w:tcW w:type="dxa" w:w="932"/>
          </w:tcPr>
          <w:p>
            <w:pPr>
              <w:spacing w:after="0"/>
              <w:jc w:val="right"/>
            </w:pPr>
            <w:r>
              <w:rPr>
                <w:sz w:val="16"/>
              </w:rPr>
              <w:t>17.7</w:t>
            </w:r>
          </w:p>
        </w:tc>
        <w:tc>
          <w:tcPr>
            <w:tcW w:type="dxa" w:w="708"/>
          </w:tcPr>
          <w:p>
            <w:pPr>
              <w:spacing w:after="0"/>
              <w:jc w:val="right"/>
            </w:pPr>
            <w:r>
              <w:rPr>
                <w:sz w:val="16"/>
              </w:rPr>
              <w:t>73.0</w:t>
            </w:r>
          </w:p>
        </w:tc>
        <w:tc>
          <w:tcPr>
            <w:tcW w:type="dxa" w:w="675"/>
          </w:tcPr>
          <w:p>
            <w:pPr>
              <w:spacing w:after="0"/>
              <w:jc w:val="right"/>
            </w:pPr>
            <w:r>
              <w:rPr>
                <w:sz w:val="16"/>
              </w:rPr>
              <w:t>97.6</w:t>
            </w:r>
          </w:p>
        </w:tc>
        <w:tc>
          <w:tcPr>
            <w:tcW w:type="dxa" w:w="2414"/>
          </w:tcPr>
          <w:p>
            <w:pPr>
              <w:spacing w:after="0"/>
              <w:jc w:val="left"/>
            </w:pPr>
            <w:r>
              <w:rPr>
                <w:sz w:val="16"/>
              </w:rPr>
              <w:t>Relatively Moderate 3, Relatively Low 51, Very Low 160</w:t>
            </w:r>
          </w:p>
        </w:tc>
        <w:tc>
          <w:tcPr>
            <w:tcW w:type="dxa" w:w="7221"/>
          </w:tcPr>
          <w:p>
            <w:pPr>
              <w:spacing w:after="0"/>
              <w:jc w:val="left"/>
            </w:pPr>
          </w:p>
        </w:tc>
      </w:tr>
      <w:tr>
        <w:trPr>
          <w:cantSplit/>
        </w:trPr>
        <w:tc>
          <w:tcPr>
            <w:tcW w:type="dxa" w:w="1081"/>
          </w:tcPr>
          <w:p>
            <w:pPr>
              <w:spacing w:after="0"/>
              <w:jc w:val="left"/>
            </w:pPr>
            <w:r>
              <w:rPr>
                <w:sz w:val="16"/>
              </w:rPr>
              <w:t>Lightning</w:t>
            </w:r>
          </w:p>
        </w:tc>
        <w:tc>
          <w:tcPr>
            <w:tcW w:type="dxa" w:w="1081"/>
          </w:tcPr>
          <w:p>
            <w:pPr>
              <w:spacing w:after="0"/>
              <w:jc w:val="right"/>
            </w:pPr>
            <w:r>
              <w:rPr>
                <w:sz w:val="16"/>
              </w:rPr>
              <w:t>214 of 214</w:t>
            </w:r>
          </w:p>
        </w:tc>
        <w:tc>
          <w:tcPr>
            <w:tcW w:type="dxa" w:w="932"/>
          </w:tcPr>
          <w:p>
            <w:pPr>
              <w:spacing w:after="0"/>
              <w:jc w:val="right"/>
            </w:pPr>
            <w:r>
              <w:rPr>
                <w:sz w:val="16"/>
              </w:rPr>
              <w:t>23.9</w:t>
            </w:r>
          </w:p>
        </w:tc>
        <w:tc>
          <w:tcPr>
            <w:tcW w:type="dxa" w:w="708"/>
          </w:tcPr>
          <w:p>
            <w:pPr>
              <w:spacing w:after="0"/>
              <w:jc w:val="right"/>
            </w:pPr>
            <w:r>
              <w:rPr>
                <w:sz w:val="16"/>
              </w:rPr>
              <w:t>62.2</w:t>
            </w:r>
          </w:p>
        </w:tc>
        <w:tc>
          <w:tcPr>
            <w:tcW w:type="dxa" w:w="675"/>
          </w:tcPr>
          <w:p>
            <w:pPr>
              <w:spacing w:after="0"/>
              <w:jc w:val="right"/>
            </w:pPr>
            <w:r>
              <w:rPr>
                <w:sz w:val="16"/>
              </w:rPr>
              <w:t>97.4</w:t>
            </w:r>
          </w:p>
        </w:tc>
        <w:tc>
          <w:tcPr>
            <w:tcW w:type="dxa" w:w="2414"/>
          </w:tcPr>
          <w:p>
            <w:pPr>
              <w:spacing w:after="0"/>
              <w:jc w:val="left"/>
            </w:pPr>
            <w:r>
              <w:rPr>
                <w:sz w:val="16"/>
              </w:rPr>
              <w:t>Very High 1, Relatively High 23, Relatively Moderate 164, Relatively Low 26</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Strong Wind</w:t>
            </w:r>
          </w:p>
        </w:tc>
        <w:tc>
          <w:tcPr>
            <w:tcW w:type="dxa" w:w="1081"/>
          </w:tcPr>
          <w:p>
            <w:pPr>
              <w:spacing w:after="0"/>
              <w:jc w:val="right"/>
            </w:pPr>
            <w:r>
              <w:rPr>
                <w:sz w:val="16"/>
              </w:rPr>
              <w:t>214 of 214</w:t>
            </w:r>
          </w:p>
        </w:tc>
        <w:tc>
          <w:tcPr>
            <w:tcW w:type="dxa" w:w="932"/>
          </w:tcPr>
          <w:p>
            <w:pPr>
              <w:spacing w:after="0"/>
              <w:jc w:val="right"/>
            </w:pPr>
            <w:r>
              <w:rPr>
                <w:sz w:val="16"/>
              </w:rPr>
              <w:t>21.8</w:t>
            </w:r>
          </w:p>
        </w:tc>
        <w:tc>
          <w:tcPr>
            <w:tcW w:type="dxa" w:w="708"/>
          </w:tcPr>
          <w:p>
            <w:pPr>
              <w:spacing w:after="0"/>
              <w:jc w:val="right"/>
            </w:pPr>
            <w:r>
              <w:rPr>
                <w:sz w:val="16"/>
              </w:rPr>
              <w:t>43.3</w:t>
            </w:r>
          </w:p>
        </w:tc>
        <w:tc>
          <w:tcPr>
            <w:tcW w:type="dxa" w:w="675"/>
          </w:tcPr>
          <w:p>
            <w:pPr>
              <w:spacing w:after="0"/>
              <w:jc w:val="right"/>
            </w:pPr>
            <w:r>
              <w:rPr>
                <w:sz w:val="16"/>
              </w:rPr>
              <w:t>89.1</w:t>
            </w:r>
          </w:p>
        </w:tc>
        <w:tc>
          <w:tcPr>
            <w:tcW w:type="dxa" w:w="2414"/>
          </w:tcPr>
          <w:p>
            <w:pPr>
              <w:spacing w:after="0"/>
              <w:jc w:val="left"/>
            </w:pPr>
            <w:r>
              <w:rPr>
                <w:sz w:val="16"/>
              </w:rPr>
              <w:t>Relatively High 1, Relatively Moderate 34, Relatively Low 179</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Tornado</w:t>
            </w:r>
          </w:p>
        </w:tc>
        <w:tc>
          <w:tcPr>
            <w:tcW w:type="dxa" w:w="1081"/>
          </w:tcPr>
          <w:p>
            <w:pPr>
              <w:spacing w:after="0"/>
              <w:jc w:val="right"/>
            </w:pPr>
            <w:r>
              <w:rPr>
                <w:sz w:val="16"/>
              </w:rPr>
              <w:t>214 of 214</w:t>
            </w:r>
          </w:p>
        </w:tc>
        <w:tc>
          <w:tcPr>
            <w:tcW w:type="dxa" w:w="932"/>
          </w:tcPr>
          <w:p>
            <w:pPr>
              <w:spacing w:after="0"/>
              <w:jc w:val="right"/>
            </w:pPr>
            <w:r>
              <w:rPr>
                <w:sz w:val="16"/>
              </w:rPr>
              <w:t>28.7</w:t>
            </w:r>
          </w:p>
        </w:tc>
        <w:tc>
          <w:tcPr>
            <w:tcW w:type="dxa" w:w="708"/>
          </w:tcPr>
          <w:p>
            <w:pPr>
              <w:spacing w:after="0"/>
              <w:jc w:val="right"/>
            </w:pPr>
            <w:r>
              <w:rPr>
                <w:sz w:val="16"/>
              </w:rPr>
              <w:t>45.5</w:t>
            </w:r>
          </w:p>
        </w:tc>
        <w:tc>
          <w:tcPr>
            <w:tcW w:type="dxa" w:w="675"/>
          </w:tcPr>
          <w:p>
            <w:pPr>
              <w:spacing w:after="0"/>
              <w:jc w:val="right"/>
            </w:pPr>
            <w:r>
              <w:rPr>
                <w:sz w:val="16"/>
              </w:rPr>
              <w:t>84.5</w:t>
            </w:r>
          </w:p>
        </w:tc>
        <w:tc>
          <w:tcPr>
            <w:tcW w:type="dxa" w:w="2414"/>
          </w:tcPr>
          <w:p>
            <w:pPr>
              <w:spacing w:after="0"/>
              <w:jc w:val="left"/>
            </w:pPr>
            <w:r>
              <w:rPr>
                <w:sz w:val="16"/>
              </w:rPr>
              <w:t>Relatively High 1, Relatively Moderate 30, Relatively Low 182, Very Low 1</w:t>
            </w:r>
          </w:p>
        </w:tc>
        <w:tc>
          <w:tcPr>
            <w:tcW w:type="dxa" w:w="7221"/>
          </w:tcPr>
          <w:p>
            <w:pPr>
              <w:spacing w:after="0"/>
              <w:jc w:val="left"/>
            </w:pPr>
          </w:p>
        </w:tc>
      </w:tr>
      <w:tr>
        <w:trPr>
          <w:cantSplit/>
        </w:trPr>
        <w:tc>
          <w:tcPr>
            <w:tcW w:type="dxa" w:w="1081"/>
          </w:tcPr>
          <w:p>
            <w:pPr>
              <w:spacing w:after="0"/>
              <w:jc w:val="left"/>
            </w:pPr>
            <w:r>
              <w:rPr>
                <w:sz w:val="16"/>
              </w:rPr>
              <w:t>Tsunami</w:t>
            </w:r>
          </w:p>
        </w:tc>
        <w:tc>
          <w:tcPr>
            <w:tcW w:type="dxa" w:w="1081"/>
          </w:tcPr>
          <w:p>
            <w:pPr>
              <w:spacing w:after="0"/>
              <w:jc w:val="right"/>
            </w:pPr>
            <w:r>
              <w:rPr>
                <w:sz w:val="16"/>
              </w:rPr>
              <w:t>0 of 214</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214</w:t>
            </w:r>
          </w:p>
        </w:tc>
        <w:tc>
          <w:tcPr>
            <w:tcW w:type="dxa" w:w="7221"/>
          </w:tcPr>
          <w:p>
            <w:pPr>
              <w:spacing w:after="0"/>
              <w:jc w:val="left"/>
            </w:pPr>
          </w:p>
        </w:tc>
      </w:tr>
      <w:tr>
        <w:trPr>
          <w:cantSplit/>
        </w:trPr>
        <w:tc>
          <w:tcPr>
            <w:tcW w:type="dxa" w:w="1081"/>
          </w:tcPr>
          <w:p>
            <w:pPr>
              <w:spacing w:after="0"/>
              <w:jc w:val="left"/>
            </w:pPr>
            <w:r>
              <w:rPr>
                <w:sz w:val="16"/>
              </w:rPr>
              <w:t>Volcanic Activity</w:t>
            </w:r>
          </w:p>
        </w:tc>
        <w:tc>
          <w:tcPr>
            <w:tcW w:type="dxa" w:w="1081"/>
          </w:tcPr>
          <w:p>
            <w:pPr>
              <w:spacing w:after="0"/>
              <w:jc w:val="right"/>
            </w:pPr>
            <w:r>
              <w:rPr>
                <w:sz w:val="16"/>
              </w:rPr>
              <w:t>0 of 214</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214</w:t>
            </w:r>
          </w:p>
        </w:tc>
        <w:tc>
          <w:tcPr>
            <w:tcW w:type="dxa" w:w="7221"/>
          </w:tcPr>
          <w:p>
            <w:pPr>
              <w:spacing w:after="0"/>
              <w:jc w:val="left"/>
            </w:pPr>
          </w:p>
        </w:tc>
      </w:tr>
      <w:tr>
        <w:trPr>
          <w:cantSplit/>
        </w:trPr>
        <w:tc>
          <w:tcPr>
            <w:tcW w:type="dxa" w:w="1081"/>
          </w:tcPr>
          <w:p>
            <w:pPr>
              <w:spacing w:after="0"/>
              <w:jc w:val="left"/>
            </w:pPr>
            <w:r>
              <w:rPr>
                <w:sz w:val="16"/>
              </w:rPr>
              <w:t>Wildfire</w:t>
            </w:r>
          </w:p>
        </w:tc>
        <w:tc>
          <w:tcPr>
            <w:tcW w:type="dxa" w:w="1081"/>
          </w:tcPr>
          <w:p>
            <w:pPr>
              <w:spacing w:after="0"/>
              <w:jc w:val="right"/>
            </w:pPr>
            <w:r>
              <w:rPr>
                <w:sz w:val="16"/>
              </w:rPr>
              <w:t>201 of 214</w:t>
            </w:r>
          </w:p>
        </w:tc>
        <w:tc>
          <w:tcPr>
            <w:tcW w:type="dxa" w:w="932"/>
          </w:tcPr>
          <w:p>
            <w:pPr>
              <w:spacing w:after="0"/>
              <w:jc w:val="right"/>
            </w:pPr>
            <w:r>
              <w:rPr>
                <w:sz w:val="16"/>
              </w:rPr>
              <w:t>19.0</w:t>
            </w:r>
          </w:p>
        </w:tc>
        <w:tc>
          <w:tcPr>
            <w:tcW w:type="dxa" w:w="708"/>
          </w:tcPr>
          <w:p>
            <w:pPr>
              <w:spacing w:after="0"/>
              <w:jc w:val="right"/>
            </w:pPr>
            <w:r>
              <w:rPr>
                <w:sz w:val="16"/>
              </w:rPr>
              <w:t>34.0</w:t>
            </w:r>
          </w:p>
        </w:tc>
        <w:tc>
          <w:tcPr>
            <w:tcW w:type="dxa" w:w="675"/>
          </w:tcPr>
          <w:p>
            <w:pPr>
              <w:spacing w:after="0"/>
              <w:jc w:val="right"/>
            </w:pPr>
            <w:r>
              <w:rPr>
                <w:sz w:val="16"/>
              </w:rPr>
              <w:t>78.8</w:t>
            </w:r>
          </w:p>
        </w:tc>
        <w:tc>
          <w:tcPr>
            <w:tcW w:type="dxa" w:w="2414"/>
          </w:tcPr>
          <w:p>
            <w:pPr>
              <w:spacing w:after="0"/>
              <w:jc w:val="left"/>
            </w:pPr>
            <w:r>
              <w:rPr>
                <w:sz w:val="16"/>
              </w:rPr>
              <w:t>Relatively Low 2, Very Low 199, No Rating 13</w:t>
            </w:r>
          </w:p>
        </w:tc>
        <w:tc>
          <w:tcPr>
            <w:tcW w:type="dxa" w:w="7221"/>
          </w:tcPr>
          <w:p>
            <w:pPr>
              <w:spacing w:after="0"/>
              <w:jc w:val="left"/>
            </w:pPr>
          </w:p>
        </w:tc>
      </w:tr>
      <w:tr>
        <w:trPr>
          <w:cantSplit/>
        </w:trPr>
        <w:tc>
          <w:tcPr>
            <w:tcW w:type="dxa" w:w="1081"/>
          </w:tcPr>
          <w:p>
            <w:pPr>
              <w:spacing w:after="0"/>
              <w:jc w:val="left"/>
            </w:pPr>
            <w:r>
              <w:rPr>
                <w:sz w:val="16"/>
              </w:rPr>
              <w:t>Winter Weather</w:t>
            </w:r>
          </w:p>
        </w:tc>
        <w:tc>
          <w:tcPr>
            <w:tcW w:type="dxa" w:w="1081"/>
          </w:tcPr>
          <w:p>
            <w:pPr>
              <w:spacing w:after="0"/>
              <w:jc w:val="right"/>
            </w:pPr>
            <w:r>
              <w:rPr>
                <w:sz w:val="16"/>
              </w:rPr>
              <w:t>214 of 214</w:t>
            </w:r>
          </w:p>
        </w:tc>
        <w:tc>
          <w:tcPr>
            <w:tcW w:type="dxa" w:w="932"/>
          </w:tcPr>
          <w:p>
            <w:pPr>
              <w:spacing w:after="0"/>
              <w:jc w:val="right"/>
            </w:pPr>
            <w:r>
              <w:rPr>
                <w:sz w:val="16"/>
              </w:rPr>
              <w:t>45.1</w:t>
            </w:r>
          </w:p>
        </w:tc>
        <w:tc>
          <w:tcPr>
            <w:tcW w:type="dxa" w:w="708"/>
          </w:tcPr>
          <w:p>
            <w:pPr>
              <w:spacing w:after="0"/>
              <w:jc w:val="right"/>
            </w:pPr>
            <w:r>
              <w:rPr>
                <w:sz w:val="16"/>
              </w:rPr>
              <w:t>76.7</w:t>
            </w:r>
          </w:p>
        </w:tc>
        <w:tc>
          <w:tcPr>
            <w:tcW w:type="dxa" w:w="675"/>
          </w:tcPr>
          <w:p>
            <w:pPr>
              <w:spacing w:after="0"/>
              <w:jc w:val="right"/>
            </w:pPr>
            <w:r>
              <w:rPr>
                <w:sz w:val="16"/>
              </w:rPr>
              <w:t>97.5</w:t>
            </w:r>
          </w:p>
        </w:tc>
        <w:tc>
          <w:tcPr>
            <w:tcW w:type="dxa" w:w="2414"/>
          </w:tcPr>
          <w:p>
            <w:pPr>
              <w:spacing w:after="0"/>
              <w:jc w:val="left"/>
            </w:pPr>
            <w:r>
              <w:rPr>
                <w:sz w:val="16"/>
              </w:rPr>
              <w:t>Very High 1, Relatively High 84, Relatively Moderate 127, Relatively Low 2</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78"/>
        <w:gridCol w:w="772"/>
        <w:gridCol w:w="3002"/>
        <w:gridCol w:w="2393"/>
        <w:gridCol w:w="1684"/>
        <w:gridCol w:w="2049"/>
        <w:gridCol w:w="2934"/>
      </w:tblGrid>
      <w:tr>
        <w:trPr>
          <w:cantSplit/>
          <w:tblHeader/>
        </w:trPr>
        <w:tc>
          <w:tcPr>
            <w:tcW w:type="dxa" w:w="1278"/>
            <w:shd w:val="clear" w:color="auto" w:fill="E8E8E8"/>
          </w:tcPr>
          <w:p>
            <w:pPr>
              <w:spacing w:after="0"/>
              <w:jc w:val="left"/>
            </w:pPr>
            <w:r>
              <w:rPr>
                <w:b/>
                <w:sz w:val="16"/>
              </w:rPr>
              <w:t>Member</w:t>
            </w:r>
          </w:p>
        </w:tc>
        <w:tc>
          <w:tcPr>
            <w:tcW w:type="dxa" w:w="772"/>
            <w:shd w:val="clear" w:color="auto" w:fill="E8E8E8"/>
          </w:tcPr>
          <w:p>
            <w:pPr>
              <w:spacing w:after="0"/>
              <w:jc w:val="left"/>
            </w:pPr>
            <w:r>
              <w:rPr>
                <w:b/>
                <w:sz w:val="16"/>
              </w:rPr>
              <w:t>Type</w:t>
            </w:r>
          </w:p>
        </w:tc>
        <w:tc>
          <w:tcPr>
            <w:tcW w:type="dxa" w:w="3002"/>
            <w:shd w:val="clear" w:color="auto" w:fill="E8E8E8"/>
          </w:tcPr>
          <w:p>
            <w:pPr>
              <w:spacing w:after="0"/>
              <w:jc w:val="left"/>
            </w:pPr>
            <w:r>
              <w:rPr>
                <w:b/>
                <w:sz w:val="16"/>
              </w:rPr>
              <w:t>Plan status</w:t>
            </w:r>
          </w:p>
        </w:tc>
        <w:tc>
          <w:tcPr>
            <w:tcW w:type="dxa" w:w="23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4"/>
            <w:shd w:val="clear" w:color="auto" w:fill="E8E8E8"/>
          </w:tcPr>
          <w:p>
            <w:pPr>
              <w:spacing w:after="0"/>
              <w:jc w:val="left"/>
            </w:pPr>
            <w:r>
              <w:rPr>
                <w:b/>
                <w:sz w:val="16"/>
              </w:rPr>
              <w:t>Notes</w:t>
            </w:r>
          </w:p>
        </w:tc>
      </w:tr>
      <w:tr>
        <w:trPr>
          <w:cantSplit/>
        </w:trPr>
        <w:tc>
          <w:tcPr>
            <w:tcW w:type="dxa" w:w="1278"/>
          </w:tcPr>
          <w:p>
            <w:pPr>
              <w:spacing w:after="0"/>
              <w:jc w:val="left"/>
            </w:pPr>
            <w:r>
              <w:rPr>
                <w:sz w:val="16"/>
              </w:rPr>
              <w:t>Prince George's County</w:t>
            </w:r>
          </w:p>
        </w:tc>
        <w:tc>
          <w:tcPr>
            <w:tcW w:type="dxa" w:w="772"/>
          </w:tcPr>
          <w:p>
            <w:pPr>
              <w:spacing w:after="0"/>
              <w:jc w:val="left"/>
            </w:pPr>
            <w:r>
              <w:rPr>
                <w:sz w:val="16"/>
              </w:rPr>
              <w:t>County</w:t>
            </w:r>
          </w:p>
        </w:tc>
        <w:tc>
          <w:tcPr>
            <w:tcW w:type="dxa" w:w="3002"/>
          </w:tcPr>
          <w:p>
            <w:pPr>
              <w:spacing w:after="0"/>
              <w:jc w:val="left"/>
            </w:pPr>
            <w:r>
              <w:rPr>
                <w:sz w:val="16"/>
              </w:rPr>
              <w:t>Approved, expires 2028-09-25</w:t>
            </w:r>
          </w:p>
        </w:tc>
        <w:tc>
          <w:tcPr>
            <w:tcW w:type="dxa" w:w="2393"/>
          </w:tcPr>
          <w:p>
            <w:pPr>
              <w:spacing w:after="0"/>
              <w:jc w:val="right"/>
            </w:pPr>
            <w:r>
              <w:rPr>
                <w:sz w:val="16"/>
              </w:rPr>
              <w:t>FMA RL 0, SRL 0; any 81</w:t>
            </w:r>
          </w:p>
        </w:tc>
        <w:tc>
          <w:tcPr>
            <w:tcW w:type="dxa" w:w="1684"/>
          </w:tcPr>
          <w:p>
            <w:pPr>
              <w:spacing w:after="0"/>
              <w:jc w:val="right"/>
            </w:pPr>
            <w:r>
              <w:rPr>
                <w:sz w:val="16"/>
              </w:rPr>
              <w:t>$30,056,701.93</w:t>
            </w:r>
          </w:p>
        </w:tc>
        <w:tc>
          <w:tcPr>
            <w:tcW w:type="dxa" w:w="2049"/>
          </w:tcPr>
          <w:p>
            <w:pPr>
              <w:spacing w:after="0"/>
              <w:jc w:val="right"/>
            </w:pPr>
            <w:r>
              <w:rPr>
                <w:sz w:val="16"/>
              </w:rPr>
              <w:t>0; 0</w:t>
            </w:r>
          </w:p>
        </w:tc>
        <w:tc>
          <w:tcPr>
            <w:tcW w:type="dxa" w:w="2934"/>
          </w:tcPr>
          <w:p>
            <w:pPr>
              <w:spacing w:after="0"/>
              <w:jc w:val="left"/>
            </w:pPr>
            <w:r>
              <w:rPr>
                <w:sz w:val="16"/>
              </w:rPr>
              <w:t>Includes $24,572,365.35 for declarations not counted as hazard incidents (DR-4491-MD).</w:t>
            </w:r>
          </w:p>
        </w:tc>
      </w:tr>
      <w:tr>
        <w:trPr>
          <w:cantSplit/>
        </w:trPr>
        <w:tc>
          <w:tcPr>
            <w:tcW w:type="dxa" w:w="1278"/>
          </w:tcPr>
          <w:p>
            <w:pPr>
              <w:spacing w:after="0"/>
              <w:jc w:val="left"/>
            </w:pPr>
            <w:r>
              <w:rPr>
                <w:sz w:val="16"/>
              </w:rPr>
              <w:t>Laurel city</w:t>
            </w:r>
          </w:p>
        </w:tc>
        <w:tc>
          <w:tcPr>
            <w:tcW w:type="dxa" w:w="772"/>
          </w:tcPr>
          <w:p>
            <w:pPr>
              <w:spacing w:after="0"/>
              <w:jc w:val="left"/>
            </w:pPr>
            <w:r>
              <w:rPr>
                <w:sz w:val="16"/>
              </w:rPr>
              <w:t>City</w:t>
            </w:r>
          </w:p>
        </w:tc>
        <w:tc>
          <w:tcPr>
            <w:tcW w:type="dxa" w:w="3002"/>
          </w:tcPr>
          <w:p>
            <w:pPr>
              <w:spacing w:after="0"/>
              <w:jc w:val="left"/>
            </w:pPr>
            <w:r>
              <w:rPr>
                <w:sz w:val="16"/>
              </w:rPr>
              <w:t>Approved, expires 2028-09-25</w:t>
            </w:r>
          </w:p>
        </w:tc>
        <w:tc>
          <w:tcPr>
            <w:tcW w:type="dxa" w:w="2393"/>
          </w:tcPr>
          <w:p>
            <w:pPr>
              <w:spacing w:after="0"/>
              <w:jc w:val="right"/>
            </w:pPr>
            <w:r>
              <w:rPr>
                <w:sz w:val="16"/>
              </w:rPr>
              <w:t>FMA RL 0, SRL 0; any 0</w:t>
            </w:r>
          </w:p>
        </w:tc>
        <w:tc>
          <w:tcPr>
            <w:tcW w:type="dxa" w:w="1684"/>
          </w:tcPr>
          <w:p>
            <w:pPr>
              <w:spacing w:after="0"/>
              <w:jc w:val="right"/>
            </w:pPr>
            <w:r>
              <w:rPr>
                <w:sz w:val="16"/>
              </w:rPr>
              <w:t>$366,616.11</w:t>
            </w:r>
          </w:p>
        </w:tc>
        <w:tc>
          <w:tcPr>
            <w:tcW w:type="dxa" w:w="2049"/>
          </w:tcPr>
          <w:p>
            <w:pPr>
              <w:spacing w:after="0"/>
              <w:jc w:val="right"/>
            </w:pPr>
            <w:r>
              <w:rPr>
                <w:sz w:val="16"/>
              </w:rPr>
              <w:t>26; 1</w:t>
            </w:r>
          </w:p>
        </w:tc>
        <w:tc>
          <w:tcPr>
            <w:tcW w:type="dxa" w:w="2934"/>
          </w:tcPr>
          <w:p>
            <w:pPr>
              <w:spacing w:after="0"/>
              <w:jc w:val="left"/>
            </w:pPr>
            <w:r>
              <w:rPr>
                <w:sz w:val="16"/>
              </w:rPr>
              <w:t>Includes $82,076.46 for declarations not counted as hazard incidents (DR-4491-MD).</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45"/>
        <w:gridCol w:w="1305"/>
        <w:gridCol w:w="1154"/>
        <w:gridCol w:w="1065"/>
        <w:gridCol w:w="1235"/>
        <w:gridCol w:w="1176"/>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2023-09-26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$3,764,069,095</w:t>
            </w:r>
          </w:p>
        </w:tc>
        <w:tc>
          <w:tcPr>
            <w:tcW w:type="dxa" w:w="1130"/>
          </w:tcPr>
          <w:p>
            <w:pPr>
              <w:spacing w:after="0"/>
              <w:jc w:val="right"/>
            </w:pPr>
          </w:p>
        </w:tc>
        <w:tc>
          <w:tcPr>
            <w:tcW w:type="dxa" w:w="1040"/>
          </w:tcPr>
          <w:p>
            <w:pPr>
              <w:spacing w:after="0"/>
              <w:jc w:val="right"/>
            </w:pPr>
            <w:r>
              <w:rPr>
                <w:sz w:val="16"/>
              </w:rPr>
              <w:t>26,135</w:t>
            </w:r>
          </w:p>
        </w:tc>
        <w:tc>
          <w:tcPr>
            <w:tcW w:type="dxa" w:w="1126"/>
          </w:tcPr>
          <w:p>
            <w:pPr>
              <w:spacing w:after="0"/>
              <w:jc w:val="right"/>
            </w:pPr>
            <w:r>
              <w:rPr>
                <w:sz w:val="16"/>
              </w:rPr>
              <w:t>$105,310</w:t>
            </w:r>
          </w:p>
        </w:tc>
        <w:tc>
          <w:tcPr>
            <w:tcW w:type="dxa" w:w="1126"/>
          </w:tcPr>
          <w:p>
            <w:pPr>
              <w:spacing w:after="0"/>
              <w:jc w:val="right"/>
            </w:pPr>
          </w:p>
        </w:tc>
        <w:tc>
          <w:tcPr>
            <w:tcW w:type="dxa" w:w="1145"/>
          </w:tcPr>
          <w:p>
            <w:pPr>
              <w:spacing w:after="0"/>
              <w:jc w:val="right"/>
            </w:pPr>
            <w:r>
              <w:rPr>
                <w:sz w:val="16"/>
              </w:rPr>
              <w:t>$370</w:t>
            </w:r>
          </w:p>
        </w:tc>
        <w:tc>
          <w:tcPr>
            <w:tcW w:type="dxa" w:w="1305"/>
          </w:tcPr>
          <w:p>
            <w:pPr>
              <w:spacing w:after="0"/>
              <w:jc w:val="right"/>
            </w:pPr>
            <w:r>
              <w:rPr>
                <w:sz w:val="16"/>
              </w:rPr>
              <w:t>0.0028%</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$151,743,261,769</w:t>
            </w:r>
          </w:p>
        </w:tc>
        <w:tc>
          <w:tcPr>
            <w:tcW w:type="dxa" w:w="1130"/>
          </w:tcPr>
          <w:p>
            <w:pPr>
              <w:spacing w:after="0"/>
              <w:jc w:val="right"/>
            </w:pPr>
            <w:r>
              <w:rPr>
                <w:sz w:val="16"/>
              </w:rPr>
              <w:t>$22,627,325</w:t>
            </w:r>
          </w:p>
        </w:tc>
        <w:tc>
          <w:tcPr>
            <w:tcW w:type="dxa" w:w="1040"/>
          </w:tcPr>
          <w:p>
            <w:pPr>
              <w:spacing w:after="0"/>
              <w:jc w:val="right"/>
            </w:pPr>
            <w:r>
              <w:rPr>
                <w:sz w:val="16"/>
              </w:rPr>
              <w:t>965,886</w:t>
            </w:r>
          </w:p>
        </w:tc>
        <w:tc>
          <w:tcPr>
            <w:tcW w:type="dxa" w:w="1126"/>
          </w:tcPr>
          <w:p>
            <w:pPr>
              <w:spacing w:after="0"/>
              <w:jc w:val="right"/>
            </w:pPr>
            <w:r>
              <w:rPr>
                <w:sz w:val="16"/>
              </w:rPr>
              <w:t>$135,862</w:t>
            </w:r>
          </w:p>
        </w:tc>
        <w:tc>
          <w:tcPr>
            <w:tcW w:type="dxa" w:w="1126"/>
          </w:tcPr>
          <w:p>
            <w:pPr>
              <w:spacing w:after="0"/>
              <w:jc w:val="right"/>
            </w:pPr>
            <w:r>
              <w:rPr>
                <w:sz w:val="16"/>
              </w:rPr>
              <w:t>$18,947</w:t>
            </w:r>
          </w:p>
        </w:tc>
        <w:tc>
          <w:tcPr>
            <w:tcW w:type="dxa" w:w="1145"/>
          </w:tcPr>
          <w:p>
            <w:pPr>
              <w:spacing w:after="0"/>
              <w:jc w:val="right"/>
            </w:pPr>
            <w:r>
              <w:rPr>
                <w:sz w:val="16"/>
              </w:rPr>
              <w:t>$2,731,734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0"/>
          </w:tcPr>
          <w:p>
            <w:pPr>
              <w:spacing w:after="0"/>
              <w:jc w:val="right"/>
            </w:pPr>
            <w:r>
              <w:rPr>
                <w:sz w:val="16"/>
              </w:rPr>
              <w:t>$18,045,630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$1,050,371</w:t>
            </w:r>
          </w:p>
        </w:tc>
        <w:tc>
          <w:tcPr>
            <w:tcW w:type="dxa" w:w="1145"/>
          </w:tcPr>
          <w:p>
            <w:pPr>
              <w:spacing w:after="0"/>
              <w:jc w:val="right"/>
            </w:pPr>
          </w:p>
        </w:tc>
        <w:tc>
          <w:tcPr>
            <w:tcW w:type="dxa" w:w="1305"/>
          </w:tcPr>
          <w:p>
            <w:pPr>
              <w:spacing w:after="0"/>
              <w:jc w:val="right"/>
            </w:pPr>
            <w:r>
              <w:rPr>
                <w:sz w:val="16"/>
              </w:rPr>
              <w:t>5.82% (agriculture)</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$262,131,214,875</w:t>
            </w:r>
          </w:p>
        </w:tc>
        <w:tc>
          <w:tcPr>
            <w:tcW w:type="dxa" w:w="1130"/>
          </w:tcPr>
          <w:p>
            <w:pPr>
              <w:spacing w:after="0"/>
              <w:jc w:val="right"/>
            </w:pPr>
          </w:p>
        </w:tc>
        <w:tc>
          <w:tcPr>
            <w:tcW w:type="dxa" w:w="1040"/>
          </w:tcPr>
          <w:p>
            <w:pPr>
              <w:spacing w:after="0"/>
              <w:jc w:val="right"/>
            </w:pPr>
            <w:r>
              <w:rPr>
                <w:sz w:val="16"/>
              </w:rPr>
              <w:t>967,201</w:t>
            </w:r>
          </w:p>
        </w:tc>
        <w:tc>
          <w:tcPr>
            <w:tcW w:type="dxa" w:w="1126"/>
          </w:tcPr>
          <w:p>
            <w:pPr>
              <w:spacing w:after="0"/>
              <w:jc w:val="right"/>
            </w:pPr>
            <w:r>
              <w:rPr>
                <w:sz w:val="16"/>
              </w:rPr>
              <w:t>$5,656,458</w:t>
            </w:r>
          </w:p>
        </w:tc>
        <w:tc>
          <w:tcPr>
            <w:tcW w:type="dxa" w:w="1126"/>
          </w:tcPr>
          <w:p>
            <w:pPr>
              <w:spacing w:after="0"/>
              <w:jc w:val="right"/>
            </w:pPr>
          </w:p>
        </w:tc>
        <w:tc>
          <w:tcPr>
            <w:tcW w:type="dxa" w:w="1145"/>
          </w:tcPr>
          <w:p>
            <w:pPr>
              <w:spacing w:after="0"/>
              <w:jc w:val="right"/>
            </w:pPr>
            <w:r>
              <w:rPr>
                <w:sz w:val="16"/>
              </w:rPr>
              <w:t>$2,628,724</w:t>
            </w:r>
          </w:p>
        </w:tc>
        <w:tc>
          <w:tcPr>
            <w:tcW w:type="dxa" w:w="1305"/>
          </w:tcPr>
          <w:p>
            <w:pPr>
              <w:spacing w:after="0"/>
              <w:jc w:val="right"/>
            </w:pPr>
            <w:r>
              <w:rPr>
                <w:sz w:val="16"/>
              </w:rPr>
              <w:t>0.00216%</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$151,743,263,235</w:t>
            </w:r>
          </w:p>
        </w:tc>
        <w:tc>
          <w:tcPr>
            <w:tcW w:type="dxa" w:w="1130"/>
          </w:tcPr>
          <w:p>
            <w:pPr>
              <w:spacing w:after="0"/>
              <w:jc w:val="right"/>
            </w:pPr>
            <w:r>
              <w:rPr>
                <w:sz w:val="16"/>
              </w:rPr>
              <w:t>$22,627,325</w:t>
            </w:r>
          </w:p>
        </w:tc>
        <w:tc>
          <w:tcPr>
            <w:tcW w:type="dxa" w:w="1040"/>
          </w:tcPr>
          <w:p>
            <w:pPr>
              <w:spacing w:after="0"/>
              <w:jc w:val="right"/>
            </w:pPr>
            <w:r>
              <w:rPr>
                <w:sz w:val="16"/>
              </w:rPr>
              <w:t>965,886</w:t>
            </w:r>
          </w:p>
        </w:tc>
        <w:tc>
          <w:tcPr>
            <w:tcW w:type="dxa" w:w="1126"/>
          </w:tcPr>
          <w:p>
            <w:pPr>
              <w:spacing w:after="0"/>
              <w:jc w:val="right"/>
            </w:pPr>
            <w:r>
              <w:rPr>
                <w:sz w:val="16"/>
              </w:rPr>
              <w:t>$1,632,953</w:t>
            </w:r>
          </w:p>
        </w:tc>
        <w:tc>
          <w:tcPr>
            <w:tcW w:type="dxa" w:w="1126"/>
          </w:tcPr>
          <w:p>
            <w:pPr>
              <w:spacing w:after="0"/>
              <w:jc w:val="right"/>
            </w:pPr>
            <w:r>
              <w:rPr>
                <w:sz w:val="16"/>
              </w:rPr>
              <w:t>$4,717</w:t>
            </w:r>
          </w:p>
        </w:tc>
        <w:tc>
          <w:tcPr>
            <w:tcW w:type="dxa" w:w="1145"/>
          </w:tcPr>
          <w:p>
            <w:pPr>
              <w:spacing w:after="0"/>
              <w:jc w:val="right"/>
            </w:pPr>
            <w:r>
              <w:rPr>
                <w:sz w:val="16"/>
              </w:rPr>
              <w:t>$4,860</w:t>
            </w:r>
          </w:p>
        </w:tc>
        <w:tc>
          <w:tcPr>
            <w:tcW w:type="dxa" w:w="1305"/>
          </w:tcPr>
          <w:p>
            <w:pPr>
              <w:spacing w:after="0"/>
              <w:jc w:val="right"/>
            </w:pPr>
            <w:r>
              <w:rPr>
                <w:sz w:val="16"/>
              </w:rPr>
              <w:t>0.00108%</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$151,743,261,769</w:t>
            </w:r>
          </w:p>
        </w:tc>
        <w:tc>
          <w:tcPr>
            <w:tcW w:type="dxa" w:w="1130"/>
          </w:tcPr>
          <w:p>
            <w:pPr>
              <w:spacing w:after="0"/>
              <w:jc w:val="right"/>
            </w:pPr>
            <w:r>
              <w:rPr>
                <w:sz w:val="16"/>
              </w:rPr>
              <w:t>$22,627,325</w:t>
            </w:r>
          </w:p>
        </w:tc>
        <w:tc>
          <w:tcPr>
            <w:tcW w:type="dxa" w:w="1040"/>
          </w:tcPr>
          <w:p>
            <w:pPr>
              <w:spacing w:after="0"/>
              <w:jc w:val="right"/>
            </w:pPr>
            <w:r>
              <w:rPr>
                <w:sz w:val="16"/>
              </w:rPr>
              <w:t>965,886</w:t>
            </w:r>
          </w:p>
        </w:tc>
        <w:tc>
          <w:tcPr>
            <w:tcW w:type="dxa" w:w="1126"/>
          </w:tcPr>
          <w:p>
            <w:pPr>
              <w:spacing w:after="0"/>
              <w:jc w:val="right"/>
            </w:pPr>
            <w:r>
              <w:rPr>
                <w:sz w:val="16"/>
              </w:rPr>
              <w:t>under $1</w:t>
            </w:r>
          </w:p>
        </w:tc>
        <w:tc>
          <w:tcPr>
            <w:tcW w:type="dxa" w:w="1126"/>
          </w:tcPr>
          <w:p>
            <w:pPr>
              <w:spacing w:after="0"/>
              <w:jc w:val="right"/>
            </w:pPr>
            <w:r>
              <w:rPr>
                <w:sz w:val="16"/>
              </w:rPr>
              <w:t>$98</w:t>
            </w:r>
          </w:p>
        </w:tc>
        <w:tc>
          <w:tcPr>
            <w:tcW w:type="dxa" w:w="1145"/>
          </w:tcPr>
          <w:p>
            <w:pPr>
              <w:spacing w:after="0"/>
              <w:jc w:val="right"/>
            </w:pPr>
            <w:r>
              <w:rPr>
                <w:sz w:val="16"/>
              </w:rPr>
              <w:t>$11,903,127</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$151,701,385,752</w:t>
            </w:r>
          </w:p>
        </w:tc>
        <w:tc>
          <w:tcPr>
            <w:tcW w:type="dxa" w:w="1130"/>
          </w:tcPr>
          <w:p>
            <w:pPr>
              <w:spacing w:after="0"/>
              <w:jc w:val="right"/>
            </w:pPr>
            <w:r>
              <w:rPr>
                <w:sz w:val="16"/>
              </w:rPr>
              <w:t>$22,627,325</w:t>
            </w:r>
          </w:p>
        </w:tc>
        <w:tc>
          <w:tcPr>
            <w:tcW w:type="dxa" w:w="1040"/>
          </w:tcPr>
          <w:p>
            <w:pPr>
              <w:spacing w:after="0"/>
              <w:jc w:val="right"/>
            </w:pPr>
            <w:r>
              <w:rPr>
                <w:sz w:val="16"/>
              </w:rPr>
              <w:t>965,310</w:t>
            </w:r>
          </w:p>
        </w:tc>
        <w:tc>
          <w:tcPr>
            <w:tcW w:type="dxa" w:w="1126"/>
          </w:tcPr>
          <w:p>
            <w:pPr>
              <w:spacing w:after="0"/>
              <w:jc w:val="right"/>
            </w:pPr>
            <w:r>
              <w:rPr>
                <w:sz w:val="16"/>
              </w:rPr>
              <w:t>$10,350,010</w:t>
            </w:r>
          </w:p>
        </w:tc>
        <w:tc>
          <w:tcPr>
            <w:tcW w:type="dxa" w:w="1126"/>
          </w:tcPr>
          <w:p>
            <w:pPr>
              <w:spacing w:after="0"/>
              <w:jc w:val="right"/>
            </w:pPr>
            <w:r>
              <w:rPr>
                <w:sz w:val="16"/>
              </w:rPr>
              <w:t>$73,829</w:t>
            </w:r>
          </w:p>
        </w:tc>
        <w:tc>
          <w:tcPr>
            <w:tcW w:type="dxa" w:w="1145"/>
          </w:tcPr>
          <w:p>
            <w:pPr>
              <w:spacing w:after="0"/>
              <w:jc w:val="right"/>
            </w:pPr>
            <w:r>
              <w:rPr>
                <w:sz w:val="16"/>
              </w:rPr>
              <w:t>$432,052</w:t>
            </w:r>
          </w:p>
        </w:tc>
        <w:tc>
          <w:tcPr>
            <w:tcW w:type="dxa" w:w="1305"/>
          </w:tcPr>
          <w:p>
            <w:pPr>
              <w:spacing w:after="0"/>
              <w:jc w:val="right"/>
            </w:pPr>
            <w:r>
              <w:rPr>
                <w:sz w:val="16"/>
              </w:rPr>
              <w:t>0.00682%</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$151,094,671,289</w:t>
            </w:r>
          </w:p>
        </w:tc>
        <w:tc>
          <w:tcPr>
            <w:tcW w:type="dxa" w:w="1130"/>
          </w:tcPr>
          <w:p>
            <w:pPr>
              <w:spacing w:after="0"/>
              <w:jc w:val="right"/>
            </w:pPr>
          </w:p>
        </w:tc>
        <w:tc>
          <w:tcPr>
            <w:tcW w:type="dxa" w:w="1040"/>
          </w:tcPr>
          <w:p>
            <w:pPr>
              <w:spacing w:after="0"/>
              <w:jc w:val="right"/>
            </w:pPr>
            <w:r>
              <w:rPr>
                <w:sz w:val="16"/>
              </w:rPr>
              <w:t>962,446</w:t>
            </w:r>
          </w:p>
        </w:tc>
        <w:tc>
          <w:tcPr>
            <w:tcW w:type="dxa" w:w="1126"/>
          </w:tcPr>
          <w:p>
            <w:pPr>
              <w:spacing w:after="0"/>
              <w:jc w:val="right"/>
            </w:pPr>
            <w:r>
              <w:rPr>
                <w:sz w:val="16"/>
              </w:rPr>
              <w:t>$257,805</w:t>
            </w:r>
          </w:p>
        </w:tc>
        <w:tc>
          <w:tcPr>
            <w:tcW w:type="dxa" w:w="1126"/>
          </w:tcPr>
          <w:p>
            <w:pPr>
              <w:spacing w:after="0"/>
              <w:jc w:val="right"/>
            </w:pPr>
          </w:p>
        </w:tc>
        <w:tc>
          <w:tcPr>
            <w:tcW w:type="dxa" w:w="1145"/>
          </w:tcPr>
          <w:p>
            <w:pPr>
              <w:spacing w:after="0"/>
              <w:jc w:val="right"/>
            </w:pPr>
            <w:r>
              <w:rPr>
                <w:sz w:val="16"/>
              </w:rPr>
              <w:t>$134,211</w:t>
            </w:r>
          </w:p>
        </w:tc>
        <w:tc>
          <w:tcPr>
            <w:tcW w:type="dxa" w:w="1305"/>
          </w:tcPr>
          <w:p>
            <w:pPr>
              <w:spacing w:after="0"/>
              <w:jc w:val="right"/>
            </w:pPr>
            <w:r>
              <w:rPr>
                <w:sz w:val="16"/>
              </w:rPr>
              <w:t>0.000171%</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$151,710,906,399</w:t>
            </w:r>
          </w:p>
        </w:tc>
        <w:tc>
          <w:tcPr>
            <w:tcW w:type="dxa" w:w="1130"/>
          </w:tcPr>
          <w:p>
            <w:pPr>
              <w:spacing w:after="0"/>
              <w:jc w:val="right"/>
            </w:pPr>
            <w:r>
              <w:rPr>
                <w:sz w:val="16"/>
              </w:rPr>
              <w:t>$405,043</w:t>
            </w:r>
          </w:p>
        </w:tc>
        <w:tc>
          <w:tcPr>
            <w:tcW w:type="dxa" w:w="1040"/>
          </w:tcPr>
          <w:p>
            <w:pPr>
              <w:spacing w:after="0"/>
              <w:jc w:val="right"/>
            </w:pPr>
            <w:r>
              <w:rPr>
                <w:sz w:val="16"/>
              </w:rPr>
              <w:t>13,732</w:t>
            </w:r>
          </w:p>
        </w:tc>
        <w:tc>
          <w:tcPr>
            <w:tcW w:type="dxa" w:w="1126"/>
          </w:tcPr>
          <w:p>
            <w:pPr>
              <w:spacing w:after="0"/>
              <w:jc w:val="right"/>
            </w:pPr>
            <w:r>
              <w:rPr>
                <w:sz w:val="16"/>
              </w:rPr>
              <w:t>$63,559,144</w:t>
            </w:r>
          </w:p>
        </w:tc>
        <w:tc>
          <w:tcPr>
            <w:tcW w:type="dxa" w:w="1126"/>
          </w:tcPr>
          <w:p>
            <w:pPr>
              <w:spacing w:after="0"/>
              <w:jc w:val="right"/>
            </w:pPr>
            <w:r>
              <w:rPr>
                <w:sz w:val="16"/>
              </w:rPr>
              <w:t>$16,848</w:t>
            </w:r>
          </w:p>
        </w:tc>
        <w:tc>
          <w:tcPr>
            <w:tcW w:type="dxa" w:w="1145"/>
          </w:tcPr>
          <w:p>
            <w:pPr>
              <w:spacing w:after="0"/>
              <w:jc w:val="right"/>
            </w:pPr>
            <w:r>
              <w:rPr>
                <w:sz w:val="16"/>
              </w:rPr>
              <w:t>$1,568,292</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$3,025,219,287</w:t>
            </w:r>
          </w:p>
        </w:tc>
        <w:tc>
          <w:tcPr>
            <w:tcW w:type="dxa" w:w="1130"/>
          </w:tcPr>
          <w:p>
            <w:pPr>
              <w:spacing w:after="0"/>
              <w:jc w:val="right"/>
            </w:pPr>
          </w:p>
        </w:tc>
        <w:tc>
          <w:tcPr>
            <w:tcW w:type="dxa" w:w="1040"/>
          </w:tcPr>
          <w:p>
            <w:pPr>
              <w:spacing w:after="0"/>
              <w:jc w:val="right"/>
            </w:pPr>
            <w:r>
              <w:rPr>
                <w:sz w:val="16"/>
              </w:rPr>
              <w:t>20,764</w:t>
            </w:r>
          </w:p>
        </w:tc>
        <w:tc>
          <w:tcPr>
            <w:tcW w:type="dxa" w:w="1126"/>
          </w:tcPr>
          <w:p>
            <w:pPr>
              <w:spacing w:after="0"/>
              <w:jc w:val="right"/>
            </w:pPr>
            <w:r>
              <w:rPr>
                <w:sz w:val="16"/>
              </w:rPr>
              <w:t>$58,772</w:t>
            </w:r>
          </w:p>
        </w:tc>
        <w:tc>
          <w:tcPr>
            <w:tcW w:type="dxa" w:w="1126"/>
          </w:tcPr>
          <w:p>
            <w:pPr>
              <w:spacing w:after="0"/>
              <w:jc w:val="right"/>
            </w:pPr>
          </w:p>
        </w:tc>
        <w:tc>
          <w:tcPr>
            <w:tcW w:type="dxa" w:w="1145"/>
          </w:tcPr>
          <w:p>
            <w:pPr>
              <w:spacing w:after="0"/>
              <w:jc w:val="right"/>
            </w:pPr>
            <w:r>
              <w:rPr>
                <w:sz w:val="16"/>
              </w:rPr>
              <w:t>$189</w:t>
            </w:r>
          </w:p>
        </w:tc>
        <w:tc>
          <w:tcPr>
            <w:tcW w:type="dxa" w:w="1305"/>
          </w:tcPr>
          <w:p>
            <w:pPr>
              <w:spacing w:after="0"/>
              <w:jc w:val="right"/>
            </w:pPr>
            <w:r>
              <w:rPr>
                <w:sz w:val="16"/>
              </w:rPr>
              <w:t>0.00194%</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$151,743,263,235</w:t>
            </w:r>
          </w:p>
        </w:tc>
        <w:tc>
          <w:tcPr>
            <w:tcW w:type="dxa" w:w="1130"/>
          </w:tcPr>
          <w:p>
            <w:pPr>
              <w:spacing w:after="0"/>
              <w:jc w:val="right"/>
            </w:pPr>
          </w:p>
        </w:tc>
        <w:tc>
          <w:tcPr>
            <w:tcW w:type="dxa" w:w="1040"/>
          </w:tcPr>
          <w:p>
            <w:pPr>
              <w:spacing w:after="0"/>
              <w:jc w:val="right"/>
            </w:pPr>
            <w:r>
              <w:rPr>
                <w:sz w:val="16"/>
              </w:rPr>
              <w:t>965,886</w:t>
            </w:r>
          </w:p>
        </w:tc>
        <w:tc>
          <w:tcPr>
            <w:tcW w:type="dxa" w:w="1126"/>
          </w:tcPr>
          <w:p>
            <w:pPr>
              <w:spacing w:after="0"/>
              <w:jc w:val="right"/>
            </w:pPr>
            <w:r>
              <w:rPr>
                <w:sz w:val="16"/>
              </w:rPr>
              <w:t>$144,080</w:t>
            </w:r>
          </w:p>
        </w:tc>
        <w:tc>
          <w:tcPr>
            <w:tcW w:type="dxa" w:w="1126"/>
          </w:tcPr>
          <w:p>
            <w:pPr>
              <w:spacing w:after="0"/>
              <w:jc w:val="right"/>
            </w:pPr>
          </w:p>
        </w:tc>
        <w:tc>
          <w:tcPr>
            <w:tcW w:type="dxa" w:w="1145"/>
          </w:tcPr>
          <w:p>
            <w:pPr>
              <w:spacing w:after="0"/>
              <w:jc w:val="right"/>
            </w:pPr>
            <w:r>
              <w:rPr>
                <w:sz w:val="16"/>
              </w:rPr>
              <w:t>$3,553,024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$151,743,263,235</w:t>
            </w:r>
          </w:p>
        </w:tc>
        <w:tc>
          <w:tcPr>
            <w:tcW w:type="dxa" w:w="1130"/>
          </w:tcPr>
          <w:p>
            <w:pPr>
              <w:spacing w:after="0"/>
              <w:jc w:val="right"/>
            </w:pPr>
            <w:r>
              <w:rPr>
                <w:sz w:val="16"/>
              </w:rPr>
              <w:t>$22,627,325</w:t>
            </w:r>
          </w:p>
        </w:tc>
        <w:tc>
          <w:tcPr>
            <w:tcW w:type="dxa" w:w="1040"/>
          </w:tcPr>
          <w:p>
            <w:pPr>
              <w:spacing w:after="0"/>
              <w:jc w:val="right"/>
            </w:pPr>
            <w:r>
              <w:rPr>
                <w:sz w:val="16"/>
              </w:rPr>
              <w:t>965,886</w:t>
            </w:r>
          </w:p>
        </w:tc>
        <w:tc>
          <w:tcPr>
            <w:tcW w:type="dxa" w:w="1126"/>
          </w:tcPr>
          <w:p>
            <w:pPr>
              <w:spacing w:after="0"/>
              <w:jc w:val="right"/>
            </w:pPr>
            <w:r>
              <w:rPr>
                <w:sz w:val="16"/>
              </w:rPr>
              <w:t>$1,115,603</w:t>
            </w:r>
          </w:p>
        </w:tc>
        <w:tc>
          <w:tcPr>
            <w:tcW w:type="dxa" w:w="1126"/>
          </w:tcPr>
          <w:p>
            <w:pPr>
              <w:spacing w:after="0"/>
              <w:jc w:val="right"/>
            </w:pPr>
            <w:r>
              <w:rPr>
                <w:sz w:val="16"/>
              </w:rPr>
              <w:t>$50,315</w:t>
            </w:r>
          </w:p>
        </w:tc>
        <w:tc>
          <w:tcPr>
            <w:tcW w:type="dxa" w:w="1145"/>
          </w:tcPr>
          <w:p>
            <w:pPr>
              <w:spacing w:after="0"/>
              <w:jc w:val="right"/>
            </w:pPr>
            <w:r>
              <w:rPr>
                <w:sz w:val="16"/>
              </w:rPr>
              <w:t>$1,819,122</w:t>
            </w:r>
          </w:p>
        </w:tc>
        <w:tc>
          <w:tcPr>
            <w:tcW w:type="dxa" w:w="1305"/>
          </w:tcPr>
          <w:p>
            <w:pPr>
              <w:spacing w:after="0"/>
              <w:jc w:val="right"/>
            </w:pPr>
            <w:r>
              <w:rPr>
                <w:sz w:val="16"/>
              </w:rPr>
              <w:t>0.000735%</w:t>
            </w:r>
          </w:p>
        </w:tc>
        <w:tc>
          <w:tcPr>
            <w:tcW w:type="dxa" w:w="1154"/>
          </w:tcPr>
          <w:p>
            <w:pPr>
              <w:spacing w:after="0"/>
              <w:jc w:val="right"/>
            </w:pPr>
            <w:r>
              <w:rPr>
                <w:sz w:val="16"/>
              </w:rPr>
              <w:t>$416,000</w:t>
            </w:r>
          </w:p>
        </w:tc>
        <w:tc>
          <w:tcPr>
            <w:tcW w:type="dxa" w:w="1065"/>
          </w:tcPr>
          <w:p>
            <w:pPr>
              <w:spacing w:after="0"/>
              <w:jc w:val="right"/>
            </w:pPr>
            <w:r>
              <w:rPr>
                <w:sz w:val="16"/>
              </w:rPr>
              <w:t>$0</w:t>
            </w: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$151,743,263,235</w:t>
            </w:r>
          </w:p>
        </w:tc>
        <w:tc>
          <w:tcPr>
            <w:tcW w:type="dxa" w:w="1130"/>
          </w:tcPr>
          <w:p>
            <w:pPr>
              <w:spacing w:after="0"/>
              <w:jc w:val="right"/>
            </w:pPr>
            <w:r>
              <w:rPr>
                <w:sz w:val="16"/>
              </w:rPr>
              <w:t>$22,627,325</w:t>
            </w:r>
          </w:p>
        </w:tc>
        <w:tc>
          <w:tcPr>
            <w:tcW w:type="dxa" w:w="1040"/>
          </w:tcPr>
          <w:p>
            <w:pPr>
              <w:spacing w:after="0"/>
              <w:jc w:val="right"/>
            </w:pPr>
            <w:r>
              <w:rPr>
                <w:sz w:val="16"/>
              </w:rPr>
              <w:t>965,886</w:t>
            </w:r>
          </w:p>
        </w:tc>
        <w:tc>
          <w:tcPr>
            <w:tcW w:type="dxa" w:w="1126"/>
          </w:tcPr>
          <w:p>
            <w:pPr>
              <w:spacing w:after="0"/>
              <w:jc w:val="right"/>
            </w:pPr>
            <w:r>
              <w:rPr>
                <w:sz w:val="16"/>
              </w:rPr>
              <w:t>$2,457,302</w:t>
            </w:r>
          </w:p>
        </w:tc>
        <w:tc>
          <w:tcPr>
            <w:tcW w:type="dxa" w:w="1126"/>
          </w:tcPr>
          <w:p>
            <w:pPr>
              <w:spacing w:after="0"/>
              <w:jc w:val="right"/>
            </w:pPr>
            <w:r>
              <w:rPr>
                <w:sz w:val="16"/>
              </w:rPr>
              <w:t>$539</w:t>
            </w:r>
          </w:p>
        </w:tc>
        <w:tc>
          <w:tcPr>
            <w:tcW w:type="dxa" w:w="1145"/>
          </w:tcPr>
          <w:p>
            <w:pPr>
              <w:spacing w:after="0"/>
              <w:jc w:val="right"/>
            </w:pPr>
            <w:r>
              <w:rPr>
                <w:sz w:val="16"/>
              </w:rPr>
              <w:t>$8,560,556</w:t>
            </w:r>
          </w:p>
        </w:tc>
        <w:tc>
          <w:tcPr>
            <w:tcW w:type="dxa" w:w="1305"/>
          </w:tcPr>
          <w:p>
            <w:pPr>
              <w:spacing w:after="0"/>
              <w:jc w:val="right"/>
            </w:pPr>
            <w:r>
              <w:rPr>
                <w:sz w:val="16"/>
              </w:rPr>
              <w:t>0.00162%</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$9,382,764,099</w:t>
            </w:r>
          </w:p>
        </w:tc>
        <w:tc>
          <w:tcPr>
            <w:tcW w:type="dxa" w:w="1130"/>
          </w:tcPr>
          <w:p>
            <w:pPr>
              <w:spacing w:after="0"/>
              <w:jc w:val="right"/>
            </w:pPr>
            <w:r>
              <w:rPr>
                <w:sz w:val="16"/>
              </w:rPr>
              <w:t>$2,391,353</w:t>
            </w:r>
          </w:p>
        </w:tc>
        <w:tc>
          <w:tcPr>
            <w:tcW w:type="dxa" w:w="1040"/>
          </w:tcPr>
          <w:p>
            <w:pPr>
              <w:spacing w:after="0"/>
              <w:jc w:val="right"/>
            </w:pPr>
            <w:r>
              <w:rPr>
                <w:sz w:val="16"/>
              </w:rPr>
              <w:t>75,633</w:t>
            </w:r>
          </w:p>
        </w:tc>
        <w:tc>
          <w:tcPr>
            <w:tcW w:type="dxa" w:w="1126"/>
          </w:tcPr>
          <w:p>
            <w:pPr>
              <w:spacing w:after="0"/>
              <w:jc w:val="right"/>
            </w:pPr>
            <w:r>
              <w:rPr>
                <w:sz w:val="16"/>
              </w:rPr>
              <w:t>$23,123</w:t>
            </w:r>
          </w:p>
        </w:tc>
        <w:tc>
          <w:tcPr>
            <w:tcW w:type="dxa" w:w="1126"/>
          </w:tcPr>
          <w:p>
            <w:pPr>
              <w:spacing w:after="0"/>
              <w:jc w:val="right"/>
            </w:pPr>
            <w:r>
              <w:rPr>
                <w:sz w:val="16"/>
              </w:rPr>
              <w:t>$4</w:t>
            </w:r>
          </w:p>
        </w:tc>
        <w:tc>
          <w:tcPr>
            <w:tcW w:type="dxa" w:w="1145"/>
          </w:tcPr>
          <w:p>
            <w:pPr>
              <w:spacing w:after="0"/>
              <w:jc w:val="right"/>
            </w:pPr>
            <w:r>
              <w:rPr>
                <w:sz w:val="16"/>
              </w:rPr>
              <w:t>$4,320</w:t>
            </w:r>
          </w:p>
        </w:tc>
        <w:tc>
          <w:tcPr>
            <w:tcW w:type="dxa" w:w="1305"/>
          </w:tcPr>
          <w:p>
            <w:pPr>
              <w:spacing w:after="0"/>
              <w:jc w:val="right"/>
            </w:pPr>
            <w:r>
              <w:rPr>
                <w:sz w:val="16"/>
              </w:rPr>
              <w:t>0.000246%</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$151,743,261,769</w:t>
            </w:r>
          </w:p>
        </w:tc>
        <w:tc>
          <w:tcPr>
            <w:tcW w:type="dxa" w:w="1130"/>
          </w:tcPr>
          <w:p>
            <w:pPr>
              <w:spacing w:after="0"/>
              <w:jc w:val="right"/>
            </w:pPr>
            <w:r>
              <w:rPr>
                <w:sz w:val="16"/>
              </w:rPr>
              <w:t>$22,627,325</w:t>
            </w:r>
          </w:p>
        </w:tc>
        <w:tc>
          <w:tcPr>
            <w:tcW w:type="dxa" w:w="1040"/>
          </w:tcPr>
          <w:p>
            <w:pPr>
              <w:spacing w:after="0"/>
              <w:jc w:val="right"/>
            </w:pPr>
            <w:r>
              <w:rPr>
                <w:sz w:val="16"/>
              </w:rPr>
              <w:t>965,886</w:t>
            </w:r>
          </w:p>
        </w:tc>
        <w:tc>
          <w:tcPr>
            <w:tcW w:type="dxa" w:w="1126"/>
          </w:tcPr>
          <w:p>
            <w:pPr>
              <w:spacing w:after="0"/>
              <w:jc w:val="right"/>
            </w:pPr>
            <w:r>
              <w:rPr>
                <w:sz w:val="16"/>
              </w:rPr>
              <w:t>$113,889</w:t>
            </w:r>
          </w:p>
        </w:tc>
        <w:tc>
          <w:tcPr>
            <w:tcW w:type="dxa" w:w="1126"/>
          </w:tcPr>
          <w:p>
            <w:pPr>
              <w:spacing w:after="0"/>
              <w:jc w:val="right"/>
            </w:pPr>
            <w:r>
              <w:rPr>
                <w:sz w:val="16"/>
              </w:rPr>
              <w:t>$9</w:t>
            </w:r>
          </w:p>
        </w:tc>
        <w:tc>
          <w:tcPr>
            <w:tcW w:type="dxa" w:w="1145"/>
          </w:tcPr>
          <w:p>
            <w:pPr>
              <w:spacing w:after="0"/>
              <w:jc w:val="right"/>
            </w:pPr>
            <w:r>
              <w:rPr>
                <w:sz w:val="16"/>
              </w:rPr>
              <w:t>$1,597,965</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none found (1 declaration)</w:t>
            </w:r>
          </w:p>
        </w:tc>
        <w:tc>
          <w:tcPr>
            <w:tcW w:type="dxa" w:w="1176"/>
          </w:tcPr>
          <w:p>
            <w:pPr>
              <w:spacing w:after="0"/>
              <w:jc w:val="left"/>
            </w:pPr>
          </w:p>
        </w:tc>
      </w:tr>
    </w:tbl>
    <w:p>
      <w:pPr>
        <w:spacing w:after="40" w:before="60"/>
      </w:pPr>
      <w:r>
        <w:rPr>
          <w:sz w:val="15"/>
        </w:rPr>
        <w:t>Totals since 2023-09-26 (Storm Events through 2026-06-30): 55 county-coded records, 47 with a damage value recorded (including $0), $416,000; 24 zone-level records, 14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965,886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$151,743,263,235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$22,627,325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$86,825,988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$34,938,545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81</w:t>
            </w:r>
          </w:p>
        </w:tc>
        <w:tc>
          <w:tcPr>
            <w:tcW w:type="dxa" w:w="1681"/>
          </w:tcPr>
          <w:p>
            <w:pPr>
              <w:spacing w:after="0"/>
              <w:jc w:val="right"/>
            </w:pPr>
            <w:r>
              <w:rPr>
                <w:sz w:val="16"/>
              </w:rPr>
              <w:t>0</w:t>
            </w:r>
          </w:p>
        </w:tc>
        <w:tc>
          <w:tcPr>
            <w:tcW w:type="dxa" w:w="1681"/>
          </w:tcPr>
          <w:p>
            <w:pPr>
              <w:spacing w:after="0"/>
              <w:jc w:val="right"/>
            </w:pPr>
            <w:r>
              <w:rPr>
                <w:sz w:val="16"/>
              </w:rPr>
              <w:t>81</w:t>
            </w:r>
          </w:p>
        </w:tc>
        <w:tc>
          <w:tcPr>
            <w:tcW w:type="dxa" w:w="1681"/>
          </w:tcPr>
          <w:p>
            <w:pPr>
              <w:spacing w:after="0"/>
              <w:jc w:val="right"/>
            </w:pPr>
            <w:r>
              <w:rPr>
                <w:sz w:val="16"/>
              </w:rPr>
              <w:t>0</w:t>
            </w:r>
          </w:p>
        </w:tc>
        <w:tc>
          <w:tcPr>
            <w:tcW w:type="dxa" w:w="1871"/>
          </w:tcPr>
          <w:p>
            <w:pPr>
              <w:spacing w:after="0"/>
              <w:jc w:val="right"/>
            </w:pPr>
            <w:r>
              <w:rPr>
                <w:sz w:val="16"/>
              </w:rPr>
              <w:t>36</w:t>
            </w:r>
          </w:p>
        </w:tc>
      </w:tr>
      <w:tr>
        <w:trPr>
          <w:cantSplit/>
        </w:trPr>
        <w:tc>
          <w:tcPr>
            <w:tcW w:type="dxa" w:w="2156"/>
          </w:tcPr>
          <w:p>
            <w:pPr>
              <w:spacing w:after="0"/>
              <w:jc w:val="left"/>
            </w:pPr>
            <w:r>
              <w:rPr>
                <w:sz w:val="16"/>
              </w:rPr>
              <w:t>PRINCE GEORGE'S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81</w:t>
            </w:r>
          </w:p>
        </w:tc>
        <w:tc>
          <w:tcPr>
            <w:tcW w:type="dxa" w:w="1681"/>
          </w:tcPr>
          <w:p>
            <w:pPr>
              <w:spacing w:after="0"/>
              <w:jc w:val="right"/>
            </w:pPr>
            <w:r>
              <w:rPr>
                <w:sz w:val="16"/>
              </w:rPr>
              <w:t>0</w:t>
            </w:r>
          </w:p>
        </w:tc>
        <w:tc>
          <w:tcPr>
            <w:tcW w:type="dxa" w:w="1681"/>
          </w:tcPr>
          <w:p>
            <w:pPr>
              <w:spacing w:after="0"/>
              <w:jc w:val="right"/>
            </w:pPr>
            <w:r>
              <w:rPr>
                <w:sz w:val="16"/>
              </w:rPr>
              <w:t>81</w:t>
            </w:r>
          </w:p>
        </w:tc>
        <w:tc>
          <w:tcPr>
            <w:tcW w:type="dxa" w:w="1681"/>
          </w:tcPr>
          <w:p>
            <w:pPr>
              <w:spacing w:after="0"/>
              <w:jc w:val="right"/>
            </w:pPr>
            <w:r>
              <w:rPr>
                <w:sz w:val="16"/>
              </w:rPr>
              <w:t>0</w:t>
            </w:r>
          </w:p>
        </w:tc>
        <w:tc>
          <w:tcPr>
            <w:tcW w:type="dxa" w:w="1871"/>
          </w:tcPr>
          <w:p>
            <w:pPr>
              <w:spacing w:after="0"/>
              <w:jc w:val="right"/>
            </w:pPr>
            <w:r>
              <w:rPr>
                <w:sz w:val="16"/>
              </w:rPr>
              <w:t>36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Prince George's County</w:t>
            </w:r>
          </w:p>
        </w:tc>
        <w:tc>
          <w:tcPr>
            <w:tcW w:type="dxa" w:w="1555"/>
          </w:tcPr>
          <w:p>
            <w:pPr>
              <w:spacing w:after="0"/>
              <w:jc w:val="left"/>
            </w:pPr>
            <w:r>
              <w:rPr>
                <w:sz w:val="16"/>
              </w:rPr>
              <w:t>245208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81</w:t>
            </w:r>
          </w:p>
        </w:tc>
        <w:tc>
          <w:tcPr>
            <w:tcW w:type="dxa" w:w="1397"/>
          </w:tcPr>
          <w:p>
            <w:pPr>
              <w:spacing w:after="0"/>
              <w:jc w:val="right"/>
            </w:pPr>
            <w:r>
              <w:rPr>
                <w:sz w:val="16"/>
              </w:rPr>
              <w:t>0</w:t>
            </w:r>
          </w:p>
        </w:tc>
        <w:tc>
          <w:tcPr>
            <w:tcW w:type="dxa" w:w="1397"/>
          </w:tcPr>
          <w:p>
            <w:pPr>
              <w:spacing w:after="0"/>
              <w:jc w:val="right"/>
            </w:pPr>
            <w:r>
              <w:rPr>
                <w:sz w:val="16"/>
              </w:rPr>
              <w:t>81</w:t>
            </w:r>
          </w:p>
        </w:tc>
        <w:tc>
          <w:tcPr>
            <w:tcW w:type="dxa" w:w="1397"/>
          </w:tcPr>
          <w:p>
            <w:pPr>
              <w:spacing w:after="0"/>
              <w:jc w:val="right"/>
            </w:pPr>
            <w:r>
              <w:rPr>
                <w:sz w:val="16"/>
              </w:rPr>
              <w:t>0</w:t>
            </w:r>
          </w:p>
        </w:tc>
        <w:tc>
          <w:tcPr>
            <w:tcW w:type="dxa" w:w="1555"/>
          </w:tcPr>
          <w:p>
            <w:pPr>
              <w:spacing w:after="0"/>
              <w:jc w:val="right"/>
            </w:pPr>
            <w:r>
              <w:rPr>
                <w:sz w:val="16"/>
              </w:rPr>
              <w:t>36</w:t>
            </w:r>
          </w:p>
        </w:tc>
        <w:tc>
          <w:tcPr>
            <w:tcW w:type="dxa" w:w="956"/>
          </w:tcPr>
          <w:p>
            <w:pPr>
              <w:spacing w:after="0"/>
              <w:jc w:val="left"/>
            </w:pPr>
          </w:p>
        </w:tc>
      </w:tr>
      <w:tr>
        <w:trPr>
          <w:cantSplit/>
        </w:trPr>
        <w:tc>
          <w:tcPr>
            <w:tcW w:type="dxa" w:w="1661"/>
          </w:tcPr>
          <w:p>
            <w:pPr>
              <w:spacing w:after="0"/>
              <w:jc w:val="left"/>
            </w:pPr>
            <w:r>
              <w:rPr>
                <w:sz w:val="16"/>
              </w:rPr>
              <w:t>Laurel city</w:t>
            </w:r>
          </w:p>
        </w:tc>
        <w:tc>
          <w:tcPr>
            <w:tcW w:type="dxa" w:w="1555"/>
          </w:tcPr>
          <w:p>
            <w:pPr>
              <w:spacing w:after="0"/>
              <w:jc w:val="left"/>
            </w:pPr>
            <w:r>
              <w:rPr>
                <w:sz w:val="16"/>
              </w:rPr>
              <w:t>240053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72</w:t>
            </w:r>
          </w:p>
        </w:tc>
        <w:tc>
          <w:tcPr>
            <w:tcW w:type="dxa" w:w="1496"/>
          </w:tcPr>
          <w:p>
            <w:pPr>
              <w:spacing w:after="0"/>
              <w:jc w:val="right"/>
            </w:pPr>
            <w:r>
              <w:rPr>
                <w:sz w:val="16"/>
              </w:rPr>
              <w:t>0</w:t>
            </w:r>
          </w:p>
        </w:tc>
        <w:tc>
          <w:tcPr>
            <w:tcW w:type="dxa" w:w="1496"/>
          </w:tcPr>
          <w:p>
            <w:pPr>
              <w:spacing w:after="0"/>
              <w:jc w:val="right"/>
            </w:pPr>
            <w:r>
              <w:rPr>
                <w:sz w:val="16"/>
              </w:rPr>
              <w:t>72</w:t>
            </w:r>
          </w:p>
        </w:tc>
        <w:tc>
          <w:tcPr>
            <w:tcW w:type="dxa" w:w="1496"/>
          </w:tcPr>
          <w:p>
            <w:pPr>
              <w:spacing w:after="0"/>
              <w:jc w:val="right"/>
            </w:pPr>
            <w:r>
              <w:rPr>
                <w:sz w:val="16"/>
              </w:rPr>
              <w:t>0</w:t>
            </w:r>
          </w:p>
        </w:tc>
        <w:tc>
          <w:tcPr>
            <w:tcW w:type="dxa" w:w="1665"/>
          </w:tcPr>
          <w:p>
            <w:pPr>
              <w:spacing w:after="0"/>
              <w:jc w:val="right"/>
            </w:pPr>
            <w:r>
              <w:rPr>
                <w:sz w:val="16"/>
              </w:rPr>
              <w:t>31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Prince George's County, MD: risk-assessment baseline packet, release 2026-10 (data as of 2026-09-28; County area 24033).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Prince George's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Prince George's County, MD: Risk-assessment baseline packet</dc:title>
  <dc:subject>Hazard Plain release 2026-10, as of 2026-09-28. Preview: automated baseline</dc:subject>
  <dc:creator>Hazard Plain</dc:creator>
  <cp:keywords>Hazard Plain; hazard mitigation; risk assessment; 24033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