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Red River Parish, LA</w:t>
      </w:r>
    </w:p>
    <w:p>
      <w:pPr>
        <w:spacing w:after="120" w:before="0"/>
      </w:pPr>
      <w:r>
        <w:rPr>
          <w:color w:val="555555"/>
          <w:sz w:val="24"/>
        </w:rPr>
        <w:t>Risk-assessment baseline packet</w:t>
      </w:r>
    </w:p>
    <w:p>
      <w:pPr>
        <w:spacing w:after="120" w:before="0"/>
      </w:pPr>
      <w:r>
        <w:rPr>
          <w:b/>
          <w:sz w:val="18"/>
        </w:rPr>
        <w:t xml:space="preserve">County FIPS: </w:t>
      </w:r>
      <w:r>
        <w:rPr>
          <w:sz w:val="18"/>
        </w:rPr>
        <w:t>22081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2029-12-17. Plan: Red River Parish (FEMA plan 109420), approved 2024-12-18.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2024-12-18: 2 new hazard declarations (1 incident): EM-3638-LA (Severe Winter Storm), DR-4900-LA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($1,357,429 a year), Strong Wind ($932,251) and Tornado ($661,812).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2029-12-17</w:t>
      </w:r>
    </w:p>
    <w:p>
      <w:pPr>
        <w:keepNext/>
        <w:spacing w:after="40" w:before="0"/>
      </w:pPr>
      <w:r>
        <w:rPr>
          <w:b/>
        </w:rPr>
        <w:t xml:space="preserve">Plan: </w:t>
      </w:r>
      <w:r>
        <w:rPr/>
        <w:t>Red River Parish (FEMA plan 109420)</w:t>
      </w:r>
    </w:p>
    <w:p>
      <w:pPr>
        <w:keepNext/>
        <w:spacing w:after="40" w:before="0"/>
      </w:pPr>
      <w:r>
        <w:rPr>
          <w:b/>
        </w:rPr>
        <w:t xml:space="preserve">Approved: </w:t>
      </w:r>
      <w:r>
        <w:rPr/>
        <w:t>2024-12-18</w:t>
      </w:r>
    </w:p>
    <w:p>
      <w:pPr>
        <w:keepNext/>
        <w:spacing w:after="40" w:before="0"/>
      </w:pPr>
      <w:r>
        <w:rPr>
          <w:b/>
        </w:rPr>
        <w:t xml:space="preserve">Days to expiry: </w:t>
      </w:r>
      <w:r>
        <w:rPr/>
        <w:t>1,174</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769"/>
        <w:gridCol w:w="2493"/>
        <w:gridCol w:w="3034"/>
        <w:gridCol w:w="1037"/>
        <w:gridCol w:w="1037"/>
        <w:gridCol w:w="884"/>
        <w:gridCol w:w="3238"/>
      </w:tblGrid>
      <w:tr>
        <w:trPr>
          <w:cantSplit/>
          <w:tblHeader/>
        </w:trPr>
        <w:tc>
          <w:tcPr>
            <w:tcW w:type="dxa" w:w="162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3"/>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38"/>
            <w:shd w:val="clear" w:color="auto" w:fill="E8E8E8"/>
          </w:tcPr>
          <w:p>
            <w:pPr>
              <w:spacing w:after="0"/>
              <w:jc w:val="left"/>
            </w:pPr>
            <w:r>
              <w:rPr>
                <w:b/>
                <w:sz w:val="16"/>
              </w:rPr>
              <w:t>Notes</w:t>
            </w:r>
          </w:p>
        </w:tc>
      </w:tr>
      <w:tr>
        <w:trPr>
          <w:cantSplit/>
        </w:trPr>
        <w:tc>
          <w:tcPr>
            <w:tcW w:type="dxa" w:w="1620"/>
          </w:tcPr>
          <w:p>
            <w:pPr>
              <w:spacing w:after="0"/>
              <w:jc w:val="left"/>
            </w:pPr>
            <w:r>
              <w:rPr>
                <w:sz w:val="16"/>
              </w:rPr>
              <w:t>Red River Parish</w:t>
            </w:r>
          </w:p>
        </w:tc>
        <w:tc>
          <w:tcPr>
            <w:tcW w:type="dxa" w:w="769"/>
          </w:tcPr>
          <w:p>
            <w:pPr>
              <w:spacing w:after="0"/>
              <w:jc w:val="left"/>
            </w:pPr>
            <w:r>
              <w:rPr>
                <w:sz w:val="16"/>
              </w:rPr>
              <w:t>County</w:t>
            </w:r>
          </w:p>
        </w:tc>
        <w:tc>
          <w:tcPr>
            <w:tcW w:type="dxa" w:w="2493"/>
          </w:tcPr>
          <w:p>
            <w:pPr>
              <w:spacing w:after="0"/>
              <w:jc w:val="left"/>
            </w:pPr>
            <w:r>
              <w:rPr>
                <w:sz w:val="16"/>
              </w:rPr>
              <w:t>Approved, expires 2029-12-17</w:t>
            </w:r>
          </w:p>
        </w:tc>
        <w:tc>
          <w:tcPr>
            <w:tcW w:type="dxa" w:w="3034"/>
          </w:tcPr>
          <w:p>
            <w:pPr>
              <w:spacing w:after="0"/>
              <w:jc w:val="left"/>
            </w:pPr>
            <w:r>
              <w:rPr>
                <w:sz w:val="16"/>
              </w:rPr>
              <w:t>Red River Parish (FEMA plan 109420)</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84"/>
          </w:tcPr>
          <w:p>
            <w:pPr>
              <w:spacing w:after="0"/>
              <w:jc w:val="right"/>
            </w:pPr>
            <w:r>
              <w:rPr>
                <w:sz w:val="16"/>
              </w:rPr>
              <w:t>1,174</w:t>
            </w:r>
          </w:p>
        </w:tc>
        <w:tc>
          <w:tcPr>
            <w:tcW w:type="dxa" w:w="3238"/>
          </w:tcPr>
          <w:p>
            <w:pPr>
              <w:spacing w:after="0"/>
              <w:jc w:val="left"/>
            </w:pPr>
            <w:r>
              <w:rPr>
                <w:sz w:val="16"/>
              </w:rPr>
              <w:t>this jurisdiction approved 2024-12-17</w:t>
            </w:r>
          </w:p>
        </w:tc>
      </w:tr>
      <w:tr>
        <w:trPr>
          <w:cantSplit/>
        </w:trPr>
        <w:tc>
          <w:tcPr>
            <w:tcW w:type="dxa" w:w="1620"/>
          </w:tcPr>
          <w:p>
            <w:pPr>
              <w:spacing w:after="0"/>
              <w:jc w:val="left"/>
            </w:pPr>
            <w:r>
              <w:rPr>
                <w:sz w:val="16"/>
              </w:rPr>
              <w:t>Coushatta town</w:t>
            </w:r>
          </w:p>
        </w:tc>
        <w:tc>
          <w:tcPr>
            <w:tcW w:type="dxa" w:w="769"/>
          </w:tcPr>
          <w:p>
            <w:pPr>
              <w:spacing w:after="0"/>
              <w:jc w:val="left"/>
            </w:pPr>
            <w:r>
              <w:rPr>
                <w:sz w:val="16"/>
              </w:rPr>
              <w:t>Town</w:t>
            </w:r>
          </w:p>
        </w:tc>
        <w:tc>
          <w:tcPr>
            <w:tcW w:type="dxa" w:w="2493"/>
          </w:tcPr>
          <w:p>
            <w:pPr>
              <w:spacing w:after="0"/>
              <w:jc w:val="left"/>
            </w:pPr>
            <w:r>
              <w:rPr>
                <w:sz w:val="16"/>
              </w:rPr>
              <w:t>Approved, expires 2029-12-17</w:t>
            </w:r>
          </w:p>
        </w:tc>
        <w:tc>
          <w:tcPr>
            <w:tcW w:type="dxa" w:w="3034"/>
          </w:tcPr>
          <w:p>
            <w:pPr>
              <w:spacing w:after="0"/>
              <w:jc w:val="left"/>
            </w:pPr>
            <w:r>
              <w:rPr>
                <w:sz w:val="16"/>
              </w:rPr>
              <w:t>Red River Parish (FEMA plan 109420)</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84"/>
          </w:tcPr>
          <w:p>
            <w:pPr>
              <w:spacing w:after="0"/>
              <w:jc w:val="right"/>
            </w:pPr>
            <w:r>
              <w:rPr>
                <w:sz w:val="16"/>
              </w:rPr>
              <w:t>1,174</w:t>
            </w:r>
          </w:p>
        </w:tc>
        <w:tc>
          <w:tcPr>
            <w:tcW w:type="dxa" w:w="3238"/>
          </w:tcPr>
          <w:p>
            <w:pPr>
              <w:spacing w:after="0"/>
              <w:jc w:val="left"/>
            </w:pPr>
            <w:r>
              <w:rPr>
                <w:sz w:val="16"/>
              </w:rPr>
              <w:t>this jurisdiction approved 2024-12-17</w:t>
            </w:r>
          </w:p>
        </w:tc>
      </w:tr>
      <w:tr>
        <w:trPr>
          <w:cantSplit/>
        </w:trPr>
        <w:tc>
          <w:tcPr>
            <w:tcW w:type="dxa" w:w="1620"/>
          </w:tcPr>
          <w:p>
            <w:pPr>
              <w:spacing w:after="0"/>
              <w:jc w:val="left"/>
            </w:pPr>
            <w:r>
              <w:rPr>
                <w:sz w:val="16"/>
              </w:rPr>
              <w:t>Edgefield village</w:t>
            </w:r>
          </w:p>
        </w:tc>
        <w:tc>
          <w:tcPr>
            <w:tcW w:type="dxa" w:w="769"/>
          </w:tcPr>
          <w:p>
            <w:pPr>
              <w:spacing w:after="0"/>
              <w:jc w:val="left"/>
            </w:pPr>
            <w:r>
              <w:rPr>
                <w:sz w:val="16"/>
              </w:rPr>
              <w:t>Village</w:t>
            </w:r>
          </w:p>
        </w:tc>
        <w:tc>
          <w:tcPr>
            <w:tcW w:type="dxa" w:w="2493"/>
          </w:tcPr>
          <w:p>
            <w:pPr>
              <w:spacing w:after="0"/>
              <w:jc w:val="left"/>
            </w:pPr>
            <w:r>
              <w:rPr>
                <w:sz w:val="16"/>
              </w:rPr>
              <w:t>Approved, expires 2029-12-17</w:t>
            </w:r>
          </w:p>
        </w:tc>
        <w:tc>
          <w:tcPr>
            <w:tcW w:type="dxa" w:w="3034"/>
          </w:tcPr>
          <w:p>
            <w:pPr>
              <w:spacing w:after="0"/>
              <w:jc w:val="left"/>
            </w:pPr>
            <w:r>
              <w:rPr>
                <w:sz w:val="16"/>
              </w:rPr>
              <w:t>Red River Parish (FEMA plan 109420)</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84"/>
          </w:tcPr>
          <w:p>
            <w:pPr>
              <w:spacing w:after="0"/>
              <w:jc w:val="right"/>
            </w:pPr>
            <w:r>
              <w:rPr>
                <w:sz w:val="16"/>
              </w:rPr>
              <w:t>1,174</w:t>
            </w:r>
          </w:p>
        </w:tc>
        <w:tc>
          <w:tcPr>
            <w:tcW w:type="dxa" w:w="3238"/>
          </w:tcPr>
          <w:p>
            <w:pPr>
              <w:spacing w:after="0"/>
              <w:jc w:val="left"/>
            </w:pPr>
            <w:r>
              <w:rPr>
                <w:sz w:val="16"/>
              </w:rPr>
              <w:t>this jurisdiction approved 2024-12-17</w:t>
            </w:r>
          </w:p>
        </w:tc>
      </w:tr>
      <w:tr>
        <w:trPr>
          <w:cantSplit/>
        </w:trPr>
        <w:tc>
          <w:tcPr>
            <w:tcW w:type="dxa" w:w="1620"/>
          </w:tcPr>
          <w:p>
            <w:pPr>
              <w:spacing w:after="0"/>
              <w:jc w:val="left"/>
            </w:pPr>
            <w:r>
              <w:rPr>
                <w:sz w:val="16"/>
              </w:rPr>
              <w:t>Hall Summit village</w:t>
            </w:r>
          </w:p>
        </w:tc>
        <w:tc>
          <w:tcPr>
            <w:tcW w:type="dxa" w:w="769"/>
          </w:tcPr>
          <w:p>
            <w:pPr>
              <w:spacing w:after="0"/>
              <w:jc w:val="left"/>
            </w:pPr>
            <w:r>
              <w:rPr>
                <w:sz w:val="16"/>
              </w:rPr>
              <w:t>Village</w:t>
            </w:r>
          </w:p>
        </w:tc>
        <w:tc>
          <w:tcPr>
            <w:tcW w:type="dxa" w:w="2493"/>
          </w:tcPr>
          <w:p>
            <w:pPr>
              <w:spacing w:after="0"/>
              <w:jc w:val="left"/>
            </w:pPr>
            <w:r>
              <w:rPr>
                <w:sz w:val="16"/>
              </w:rPr>
              <w:t>Approved, expires 2029-12-17</w:t>
            </w:r>
          </w:p>
        </w:tc>
        <w:tc>
          <w:tcPr>
            <w:tcW w:type="dxa" w:w="3034"/>
          </w:tcPr>
          <w:p>
            <w:pPr>
              <w:spacing w:after="0"/>
              <w:jc w:val="left"/>
            </w:pPr>
            <w:r>
              <w:rPr>
                <w:sz w:val="16"/>
              </w:rPr>
              <w:t>Red River Parish (FEMA plan 109420)</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84"/>
          </w:tcPr>
          <w:p>
            <w:pPr>
              <w:spacing w:after="0"/>
              <w:jc w:val="right"/>
            </w:pPr>
            <w:r>
              <w:rPr>
                <w:sz w:val="16"/>
              </w:rPr>
              <w:t>1,174</w:t>
            </w:r>
          </w:p>
        </w:tc>
        <w:tc>
          <w:tcPr>
            <w:tcW w:type="dxa" w:w="3238"/>
          </w:tcPr>
          <w:p>
            <w:pPr>
              <w:spacing w:after="0"/>
              <w:jc w:val="left"/>
            </w:pPr>
            <w:r>
              <w:rPr>
                <w:sz w:val="16"/>
              </w:rPr>
              <w:t>this jurisdiction approved 2024-12-17</w:t>
            </w:r>
          </w:p>
        </w:tc>
      </w:tr>
      <w:tr>
        <w:trPr>
          <w:cantSplit/>
        </w:trPr>
        <w:tc>
          <w:tcPr>
            <w:tcW w:type="dxa" w:w="1620"/>
          </w:tcPr>
          <w:p>
            <w:pPr>
              <w:spacing w:after="0"/>
              <w:jc w:val="left"/>
            </w:pPr>
            <w:r>
              <w:rPr>
                <w:sz w:val="16"/>
              </w:rPr>
              <w:t>Martin village</w:t>
            </w:r>
          </w:p>
        </w:tc>
        <w:tc>
          <w:tcPr>
            <w:tcW w:type="dxa" w:w="769"/>
          </w:tcPr>
          <w:p>
            <w:pPr>
              <w:spacing w:after="0"/>
              <w:jc w:val="left"/>
            </w:pPr>
            <w:r>
              <w:rPr>
                <w:sz w:val="16"/>
              </w:rPr>
              <w:t>Village</w:t>
            </w:r>
          </w:p>
        </w:tc>
        <w:tc>
          <w:tcPr>
            <w:tcW w:type="dxa" w:w="2493"/>
          </w:tcPr>
          <w:p>
            <w:pPr>
              <w:spacing w:after="0"/>
              <w:jc w:val="left"/>
            </w:pPr>
            <w:r>
              <w:rPr>
                <w:sz w:val="16"/>
              </w:rPr>
              <w:t>Approved, expires 2029-12-17</w:t>
            </w:r>
          </w:p>
        </w:tc>
        <w:tc>
          <w:tcPr>
            <w:tcW w:type="dxa" w:w="3034"/>
          </w:tcPr>
          <w:p>
            <w:pPr>
              <w:spacing w:after="0"/>
              <w:jc w:val="left"/>
            </w:pPr>
            <w:r>
              <w:rPr>
                <w:sz w:val="16"/>
              </w:rPr>
              <w:t>Red River Parish (FEMA plan 109420)</w:t>
            </w:r>
          </w:p>
        </w:tc>
        <w:tc>
          <w:tcPr>
            <w:tcW w:type="dxa" w:w="1037"/>
          </w:tcPr>
          <w:p>
            <w:pPr>
              <w:spacing w:after="0"/>
              <w:jc w:val="left"/>
            </w:pPr>
            <w:r>
              <w:rPr>
                <w:sz w:val="16"/>
              </w:rPr>
              <w:t>2024-12-18</w:t>
            </w:r>
          </w:p>
        </w:tc>
        <w:tc>
          <w:tcPr>
            <w:tcW w:type="dxa" w:w="1037"/>
          </w:tcPr>
          <w:p>
            <w:pPr>
              <w:spacing w:after="0"/>
              <w:jc w:val="left"/>
            </w:pPr>
            <w:r>
              <w:rPr>
                <w:sz w:val="16"/>
              </w:rPr>
              <w:t>2029-12-17</w:t>
            </w:r>
          </w:p>
        </w:tc>
        <w:tc>
          <w:tcPr>
            <w:tcW w:type="dxa" w:w="884"/>
          </w:tcPr>
          <w:p>
            <w:pPr>
              <w:spacing w:after="0"/>
              <w:jc w:val="right"/>
            </w:pPr>
            <w:r>
              <w:rPr>
                <w:sz w:val="16"/>
              </w:rPr>
              <w:t>1,174</w:t>
            </w:r>
          </w:p>
        </w:tc>
        <w:tc>
          <w:tcPr>
            <w:tcW w:type="dxa" w:w="3238"/>
          </w:tcPr>
          <w:p>
            <w:pPr>
              <w:spacing w:after="0"/>
              <w:jc w:val="left"/>
            </w:pPr>
            <w:r>
              <w:rPr>
                <w:sz w:val="16"/>
              </w:rPr>
              <w:t>this jurisdiction approved 2024-12-17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290"/>
        <w:gridCol w:w="1290"/>
        <w:gridCol w:w="1037"/>
        <w:gridCol w:w="1126"/>
        <w:gridCol w:w="1719"/>
        <w:gridCol w:w="1163"/>
        <w:gridCol w:w="1923"/>
        <w:gridCol w:w="2819"/>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29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19"/>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$1,264,409</w:t>
            </w:r>
          </w:p>
        </w:tc>
        <w:tc>
          <w:tcPr>
            <w:tcW w:type="dxa" w:w="1126"/>
          </w:tcPr>
          <w:p>
            <w:pPr>
              <w:spacing w:after="0"/>
              <w:jc w:val="right"/>
            </w:pPr>
            <w:r>
              <w:rPr>
                <w:sz w:val="16"/>
              </w:rPr>
              <w:t>$71,516</w:t>
            </w:r>
          </w:p>
        </w:tc>
        <w:tc>
          <w:tcPr>
            <w:tcW w:type="dxa" w:w="1719"/>
          </w:tcPr>
          <w:p>
            <w:pPr>
              <w:spacing w:after="0"/>
              <w:jc w:val="right"/>
            </w:pPr>
            <w:r>
              <w:rPr>
                <w:sz w:val="16"/>
              </w:rPr>
              <w:t>$21,503</w:t>
            </w:r>
          </w:p>
        </w:tc>
        <w:tc>
          <w:tcPr>
            <w:tcW w:type="dxa" w:w="1163"/>
          </w:tcPr>
          <w:p>
            <w:pPr>
              <w:spacing w:after="0"/>
              <w:jc w:val="right"/>
            </w:pPr>
            <w:r>
              <w:rPr>
                <w:sz w:val="16"/>
              </w:rPr>
              <w:t>$1,357,429</w:t>
            </w:r>
          </w:p>
        </w:tc>
        <w:tc>
          <w:tcPr>
            <w:tcW w:type="dxa" w:w="1923"/>
          </w:tcPr>
          <w:p>
            <w:pPr>
              <w:spacing w:after="0"/>
              <w:jc w:val="right"/>
            </w:pPr>
            <w:r>
              <w:rPr>
                <w:sz w:val="16"/>
              </w:rPr>
              <w:t>37</w:t>
            </w:r>
          </w:p>
        </w:tc>
        <w:tc>
          <w:tcPr>
            <w:tcW w:type="dxa" w:w="2819"/>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Strong Wind</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037"/>
          </w:tcPr>
          <w:p>
            <w:pPr>
              <w:spacing w:after="0"/>
              <w:jc w:val="right"/>
            </w:pPr>
            <w:r>
              <w:rPr>
                <w:sz w:val="16"/>
              </w:rPr>
              <w:t>$269,389</w:t>
            </w:r>
          </w:p>
        </w:tc>
        <w:tc>
          <w:tcPr>
            <w:tcW w:type="dxa" w:w="1126"/>
          </w:tcPr>
          <w:p>
            <w:pPr>
              <w:spacing w:after="0"/>
              <w:jc w:val="right"/>
            </w:pPr>
            <w:r>
              <w:rPr>
                <w:sz w:val="16"/>
              </w:rPr>
              <w:t>$21,260</w:t>
            </w:r>
          </w:p>
        </w:tc>
        <w:tc>
          <w:tcPr>
            <w:tcW w:type="dxa" w:w="1719"/>
          </w:tcPr>
          <w:p>
            <w:pPr>
              <w:spacing w:after="0"/>
              <w:jc w:val="right"/>
            </w:pPr>
            <w:r>
              <w:rPr>
                <w:sz w:val="16"/>
              </w:rPr>
              <w:t>$641,603</w:t>
            </w:r>
          </w:p>
        </w:tc>
        <w:tc>
          <w:tcPr>
            <w:tcW w:type="dxa" w:w="1163"/>
          </w:tcPr>
          <w:p>
            <w:pPr>
              <w:spacing w:after="0"/>
              <w:jc w:val="right"/>
            </w:pPr>
            <w:r>
              <w:rPr>
                <w:sz w:val="16"/>
              </w:rPr>
              <w:t>$932,251</w:t>
            </w:r>
          </w:p>
        </w:tc>
        <w:tc>
          <w:tcPr>
            <w:tcW w:type="dxa" w:w="1923"/>
          </w:tcPr>
          <w:p>
            <w:pPr>
              <w:spacing w:after="0"/>
              <w:jc w:val="right"/>
            </w:pPr>
            <w:r>
              <w:rPr>
                <w:sz w:val="16"/>
              </w:rPr>
              <w:t>107</w:t>
            </w:r>
          </w:p>
        </w:tc>
        <w:tc>
          <w:tcPr>
            <w:tcW w:type="dxa" w:w="2819"/>
          </w:tcPr>
          <w:p>
            <w:pPr>
              <w:spacing w:after="0"/>
              <w:jc w:val="left"/>
            </w:pPr>
            <w:r>
              <w:rPr>
                <w:sz w:val="16"/>
              </w:rPr>
              <w:t>Includes 1 High Wind record (a NOAA non-thunderstorm wind type, outside NRI's Strong Wind definition).</w:t>
            </w:r>
          </w:p>
        </w:tc>
      </w:tr>
      <w:tr>
        <w:trPr>
          <w:cantSplit/>
        </w:trPr>
        <w:tc>
          <w:tcPr>
            <w:tcW w:type="dxa" w:w="708"/>
          </w:tcPr>
          <w:p>
            <w:pPr>
              <w:spacing w:after="0"/>
              <w:jc w:val="right"/>
            </w:pPr>
            <w:r>
              <w:rPr>
                <w:sz w:val="16"/>
              </w:rPr>
              <w:t>3</w:t>
            </w:r>
          </w:p>
        </w:tc>
        <w:tc>
          <w:tcPr>
            <w:tcW w:type="dxa" w:w="1037"/>
          </w:tcPr>
          <w:p>
            <w:pPr>
              <w:spacing w:after="0"/>
              <w:jc w:val="left"/>
            </w:pPr>
            <w:r>
              <w:rPr>
                <w:sz w:val="16"/>
              </w:rPr>
              <w:t>Tornado</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$238,829</w:t>
            </w:r>
          </w:p>
        </w:tc>
        <w:tc>
          <w:tcPr>
            <w:tcW w:type="dxa" w:w="1126"/>
          </w:tcPr>
          <w:p>
            <w:pPr>
              <w:spacing w:after="0"/>
              <w:jc w:val="right"/>
            </w:pPr>
            <w:r>
              <w:rPr>
                <w:sz w:val="16"/>
              </w:rPr>
              <w:t>$806</w:t>
            </w:r>
          </w:p>
        </w:tc>
        <w:tc>
          <w:tcPr>
            <w:tcW w:type="dxa" w:w="1719"/>
          </w:tcPr>
          <w:p>
            <w:pPr>
              <w:spacing w:after="0"/>
              <w:jc w:val="right"/>
            </w:pPr>
            <w:r>
              <w:rPr>
                <w:sz w:val="16"/>
              </w:rPr>
              <w:t>$422,178</w:t>
            </w:r>
          </w:p>
        </w:tc>
        <w:tc>
          <w:tcPr>
            <w:tcW w:type="dxa" w:w="1163"/>
          </w:tcPr>
          <w:p>
            <w:pPr>
              <w:spacing w:after="0"/>
              <w:jc w:val="right"/>
            </w:pPr>
            <w:r>
              <w:rPr>
                <w:sz w:val="16"/>
              </w:rPr>
              <w:t>$661,812</w:t>
            </w:r>
          </w:p>
        </w:tc>
        <w:tc>
          <w:tcPr>
            <w:tcW w:type="dxa" w:w="1923"/>
          </w:tcPr>
          <w:p>
            <w:pPr>
              <w:spacing w:after="0"/>
              <w:jc w:val="right"/>
            </w:pPr>
            <w:r>
              <w:rPr>
                <w:sz w:val="16"/>
              </w:rPr>
              <w:t>19</w:t>
            </w:r>
          </w:p>
        </w:tc>
        <w:tc>
          <w:tcPr>
            <w:tcW w:type="dxa" w:w="2819"/>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Heat Wave</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$68</w:t>
            </w:r>
          </w:p>
        </w:tc>
        <w:tc>
          <w:tcPr>
            <w:tcW w:type="dxa" w:w="1126"/>
          </w:tcPr>
          <w:p>
            <w:pPr>
              <w:spacing w:after="0"/>
              <w:jc w:val="right"/>
            </w:pPr>
            <w:r>
              <w:rPr>
                <w:sz w:val="16"/>
              </w:rPr>
              <w:t>$129</w:t>
            </w:r>
          </w:p>
        </w:tc>
        <w:tc>
          <w:tcPr>
            <w:tcW w:type="dxa" w:w="1719"/>
          </w:tcPr>
          <w:p>
            <w:pPr>
              <w:spacing w:after="0"/>
              <w:jc w:val="right"/>
            </w:pPr>
            <w:r>
              <w:rPr>
                <w:sz w:val="16"/>
              </w:rPr>
              <w:t>$319,897</w:t>
            </w:r>
          </w:p>
        </w:tc>
        <w:tc>
          <w:tcPr>
            <w:tcW w:type="dxa" w:w="1163"/>
          </w:tcPr>
          <w:p>
            <w:pPr>
              <w:spacing w:after="0"/>
              <w:jc w:val="right"/>
            </w:pPr>
            <w:r>
              <w:rPr>
                <w:sz w:val="16"/>
              </w:rPr>
              <w:t>$320,094</w:t>
            </w:r>
          </w:p>
        </w:tc>
        <w:tc>
          <w:tcPr>
            <w:tcW w:type="dxa" w:w="1923"/>
          </w:tcPr>
          <w:p>
            <w:pPr>
              <w:spacing w:after="0"/>
              <w:jc w:val="right"/>
            </w:pPr>
            <w:r>
              <w:rPr>
                <w:sz w:val="16"/>
              </w:rPr>
              <w:t>89</w:t>
            </w:r>
          </w:p>
        </w:tc>
        <w:tc>
          <w:tcPr>
            <w:tcW w:type="dxa" w:w="2819"/>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Hurricane</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$154,742</w:t>
            </w:r>
          </w:p>
        </w:tc>
        <w:tc>
          <w:tcPr>
            <w:tcW w:type="dxa" w:w="1126"/>
          </w:tcPr>
          <w:p>
            <w:pPr>
              <w:spacing w:after="0"/>
              <w:jc w:val="right"/>
            </w:pPr>
            <w:r>
              <w:rPr>
                <w:sz w:val="16"/>
              </w:rPr>
              <w:t>$36,245</w:t>
            </w:r>
          </w:p>
        </w:tc>
        <w:tc>
          <w:tcPr>
            <w:tcW w:type="dxa" w:w="1719"/>
          </w:tcPr>
          <w:p>
            <w:pPr>
              <w:spacing w:after="0"/>
              <w:jc w:val="right"/>
            </w:pPr>
            <w:r>
              <w:rPr>
                <w:sz w:val="16"/>
              </w:rPr>
              <w:t>$5,018</w:t>
            </w:r>
          </w:p>
        </w:tc>
        <w:tc>
          <w:tcPr>
            <w:tcW w:type="dxa" w:w="1163"/>
          </w:tcPr>
          <w:p>
            <w:pPr>
              <w:spacing w:after="0"/>
              <w:jc w:val="right"/>
            </w:pPr>
            <w:r>
              <w:rPr>
                <w:sz w:val="16"/>
              </w:rPr>
              <w:t>$196,006</w:t>
            </w:r>
          </w:p>
        </w:tc>
        <w:tc>
          <w:tcPr>
            <w:tcW w:type="dxa" w:w="1923"/>
          </w:tcPr>
          <w:p>
            <w:pPr>
              <w:spacing w:after="0"/>
              <w:jc w:val="right"/>
            </w:pPr>
            <w:r>
              <w:rPr>
                <w:sz w:val="16"/>
              </w:rPr>
              <w:t>5</w:t>
            </w:r>
          </w:p>
        </w:tc>
        <w:tc>
          <w:tcPr>
            <w:tcW w:type="dxa" w:w="2819"/>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Hail</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$133,199</w:t>
            </w:r>
          </w:p>
        </w:tc>
        <w:tc>
          <w:tcPr>
            <w:tcW w:type="dxa" w:w="1126"/>
          </w:tcPr>
          <w:p>
            <w:pPr>
              <w:spacing w:after="0"/>
              <w:jc w:val="right"/>
            </w:pPr>
            <w:r>
              <w:rPr>
                <w:sz w:val="16"/>
              </w:rPr>
              <w:t>$3,589</w:t>
            </w:r>
          </w:p>
        </w:tc>
        <w:tc>
          <w:tcPr>
            <w:tcW w:type="dxa" w:w="1719"/>
          </w:tcPr>
          <w:p>
            <w:pPr>
              <w:spacing w:after="0"/>
              <w:jc w:val="right"/>
            </w:pPr>
            <w:r>
              <w:rPr>
                <w:sz w:val="16"/>
              </w:rPr>
              <w:t>$7,070</w:t>
            </w:r>
          </w:p>
        </w:tc>
        <w:tc>
          <w:tcPr>
            <w:tcW w:type="dxa" w:w="1163"/>
          </w:tcPr>
          <w:p>
            <w:pPr>
              <w:spacing w:after="0"/>
              <w:jc w:val="right"/>
            </w:pPr>
            <w:r>
              <w:rPr>
                <w:sz w:val="16"/>
              </w:rPr>
              <w:t>$143,858</w:t>
            </w:r>
          </w:p>
        </w:tc>
        <w:tc>
          <w:tcPr>
            <w:tcW w:type="dxa" w:w="1923"/>
          </w:tcPr>
          <w:p>
            <w:pPr>
              <w:spacing w:after="0"/>
              <w:jc w:val="right"/>
            </w:pPr>
            <w:r>
              <w:rPr>
                <w:sz w:val="16"/>
              </w:rPr>
              <w:t>49</w:t>
            </w:r>
          </w:p>
        </w:tc>
        <w:tc>
          <w:tcPr>
            <w:tcW w:type="dxa" w:w="2819"/>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Drought</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$127,657</w:t>
            </w:r>
          </w:p>
        </w:tc>
        <w:tc>
          <w:tcPr>
            <w:tcW w:type="dxa" w:w="1719"/>
          </w:tcPr>
          <w:p>
            <w:pPr>
              <w:spacing w:after="0"/>
              <w:jc w:val="right"/>
            </w:pPr>
            <w:r>
              <w:rPr>
                <w:sz w:val="16"/>
              </w:rPr>
              <w:t>n/a</w:t>
            </w:r>
          </w:p>
        </w:tc>
        <w:tc>
          <w:tcPr>
            <w:tcW w:type="dxa" w:w="1163"/>
          </w:tcPr>
          <w:p>
            <w:pPr>
              <w:spacing w:after="0"/>
              <w:jc w:val="right"/>
            </w:pPr>
            <w:r>
              <w:rPr>
                <w:sz w:val="16"/>
              </w:rPr>
              <w:t>$127,657</w:t>
            </w:r>
          </w:p>
        </w:tc>
        <w:tc>
          <w:tcPr>
            <w:tcW w:type="dxa" w:w="1923"/>
          </w:tcPr>
          <w:p>
            <w:pPr>
              <w:spacing w:after="0"/>
              <w:jc w:val="right"/>
            </w:pPr>
            <w:r>
              <w:rPr>
                <w:sz w:val="16"/>
              </w:rPr>
              <w:t>46</w:t>
            </w:r>
          </w:p>
        </w:tc>
        <w:tc>
          <w:tcPr>
            <w:tcW w:type="dxa" w:w="2819"/>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Ice Storm</w:t>
            </w:r>
          </w:p>
        </w:tc>
        <w:tc>
          <w:tcPr>
            <w:tcW w:type="dxa" w:w="1290"/>
          </w:tcPr>
          <w:p>
            <w:pPr>
              <w:spacing w:after="0"/>
              <w:jc w:val="left"/>
            </w:pPr>
            <w:r>
              <w:rPr>
                <w:sz w:val="16"/>
              </w:rPr>
              <w:t>Relatively Moderate</w:t>
            </w:r>
          </w:p>
        </w:tc>
        <w:tc>
          <w:tcPr>
            <w:tcW w:type="dxa" w:w="1290"/>
          </w:tcPr>
          <w:p>
            <w:pPr>
              <w:spacing w:after="0"/>
              <w:jc w:val="left"/>
            </w:pPr>
            <w:r>
              <w:rPr>
                <w:sz w:val="16"/>
              </w:rPr>
              <w:t>Relatively Low</w:t>
            </w:r>
          </w:p>
        </w:tc>
        <w:tc>
          <w:tcPr>
            <w:tcW w:type="dxa" w:w="1037"/>
          </w:tcPr>
          <w:p>
            <w:pPr>
              <w:spacing w:after="0"/>
              <w:jc w:val="right"/>
            </w:pPr>
            <w:r>
              <w:rPr>
                <w:sz w:val="16"/>
              </w:rPr>
              <w:t>$62,629</w:t>
            </w:r>
          </w:p>
        </w:tc>
        <w:tc>
          <w:tcPr>
            <w:tcW w:type="dxa" w:w="1126"/>
          </w:tcPr>
          <w:p>
            <w:pPr>
              <w:spacing w:after="0"/>
              <w:jc w:val="right"/>
            </w:pPr>
            <w:r>
              <w:rPr>
                <w:sz w:val="16"/>
              </w:rPr>
              <w:t>n/a</w:t>
            </w:r>
          </w:p>
        </w:tc>
        <w:tc>
          <w:tcPr>
            <w:tcW w:type="dxa" w:w="1719"/>
          </w:tcPr>
          <w:p>
            <w:pPr>
              <w:spacing w:after="0"/>
              <w:jc w:val="right"/>
            </w:pPr>
            <w:r>
              <w:rPr>
                <w:sz w:val="16"/>
              </w:rPr>
              <w:t>$25,120</w:t>
            </w:r>
          </w:p>
        </w:tc>
        <w:tc>
          <w:tcPr>
            <w:tcW w:type="dxa" w:w="1163"/>
          </w:tcPr>
          <w:p>
            <w:pPr>
              <w:spacing w:after="0"/>
              <w:jc w:val="right"/>
            </w:pPr>
            <w:r>
              <w:rPr>
                <w:sz w:val="16"/>
              </w:rPr>
              <w:t>$87,749</w:t>
            </w:r>
          </w:p>
        </w:tc>
        <w:tc>
          <w:tcPr>
            <w:tcW w:type="dxa" w:w="1923"/>
          </w:tcPr>
          <w:p>
            <w:pPr>
              <w:spacing w:after="0"/>
              <w:jc w:val="right"/>
            </w:pPr>
            <w:r>
              <w:rPr>
                <w:sz w:val="16"/>
              </w:rPr>
              <w:t>5</w:t>
            </w:r>
          </w:p>
        </w:tc>
        <w:tc>
          <w:tcPr>
            <w:tcW w:type="dxa" w:w="2819"/>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Earthquake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$47,511</w:t>
            </w:r>
          </w:p>
        </w:tc>
        <w:tc>
          <w:tcPr>
            <w:tcW w:type="dxa" w:w="1126"/>
          </w:tcPr>
          <w:p>
            <w:pPr>
              <w:spacing w:after="0"/>
              <w:jc w:val="right"/>
            </w:pPr>
            <w:r>
              <w:rPr>
                <w:sz w:val="16"/>
              </w:rPr>
              <w:t>n/a</w:t>
            </w:r>
          </w:p>
        </w:tc>
        <w:tc>
          <w:tcPr>
            <w:tcW w:type="dxa" w:w="1719"/>
          </w:tcPr>
          <w:p>
            <w:pPr>
              <w:spacing w:after="0"/>
              <w:jc w:val="right"/>
            </w:pPr>
            <w:r>
              <w:rPr>
                <w:sz w:val="16"/>
              </w:rPr>
              <w:t>$18,683</w:t>
            </w:r>
          </w:p>
        </w:tc>
        <w:tc>
          <w:tcPr>
            <w:tcW w:type="dxa" w:w="1163"/>
          </w:tcPr>
          <w:p>
            <w:pPr>
              <w:spacing w:after="0"/>
              <w:jc w:val="right"/>
            </w:pPr>
            <w:r>
              <w:rPr>
                <w:sz w:val="16"/>
              </w:rPr>
              <w:t>$66,194</w:t>
            </w:r>
          </w:p>
        </w:tc>
        <w:tc>
          <w:tcPr>
            <w:tcW w:type="dxa" w:w="1923"/>
          </w:tcPr>
          <w:p>
            <w:pPr>
              <w:spacing w:after="0"/>
              <w:jc w:val="right"/>
            </w:pPr>
          </w:p>
        </w:tc>
        <w:tc>
          <w:tcPr>
            <w:tcW w:type="dxa" w:w="2819"/>
          </w:tcPr>
          <w:p>
            <w:pPr>
              <w:spacing w:after="0"/>
              <w:jc w:val="left"/>
            </w:pPr>
            <w:r>
              <w:rPr>
                <w:sz w:val="16"/>
              </w:rPr>
              <w:t>Storm Events does not record earthquakes.</w:t>
            </w:r>
          </w:p>
        </w:tc>
      </w:tr>
      <w:tr>
        <w:trPr>
          <w:cantSplit/>
        </w:trPr>
        <w:tc>
          <w:tcPr>
            <w:tcW w:type="dxa" w:w="708"/>
          </w:tcPr>
          <w:p>
            <w:pPr>
              <w:spacing w:after="0"/>
              <w:jc w:val="right"/>
            </w:pPr>
            <w:r>
              <w:rPr>
                <w:sz w:val="16"/>
              </w:rPr>
              <w:t>10</w:t>
            </w:r>
          </w:p>
        </w:tc>
        <w:tc>
          <w:tcPr>
            <w:tcW w:type="dxa" w:w="1037"/>
          </w:tcPr>
          <w:p>
            <w:pPr>
              <w:spacing w:after="0"/>
              <w:jc w:val="left"/>
            </w:pPr>
            <w:r>
              <w:rPr>
                <w:sz w:val="16"/>
              </w:rPr>
              <w:t>Lightning</w:t>
            </w:r>
          </w:p>
        </w:tc>
        <w:tc>
          <w:tcPr>
            <w:tcW w:type="dxa" w:w="1290"/>
          </w:tcPr>
          <w:p>
            <w:pPr>
              <w:spacing w:after="0"/>
              <w:jc w:val="left"/>
            </w:pPr>
            <w:r>
              <w:rPr>
                <w:sz w:val="16"/>
              </w:rPr>
              <w:t>Relatively Low</w:t>
            </w:r>
          </w:p>
        </w:tc>
        <w:tc>
          <w:tcPr>
            <w:tcW w:type="dxa" w:w="1290"/>
          </w:tcPr>
          <w:p>
            <w:pPr>
              <w:spacing w:after="0"/>
              <w:jc w:val="left"/>
            </w:pPr>
            <w:r>
              <w:rPr>
                <w:sz w:val="16"/>
              </w:rPr>
              <w:t>Very Low</w:t>
            </w:r>
          </w:p>
        </w:tc>
        <w:tc>
          <w:tcPr>
            <w:tcW w:type="dxa" w:w="1037"/>
          </w:tcPr>
          <w:p>
            <w:pPr>
              <w:spacing w:after="0"/>
              <w:jc w:val="right"/>
            </w:pPr>
            <w:r>
              <w:rPr>
                <w:sz w:val="16"/>
              </w:rPr>
              <w:t>$6,105</w:t>
            </w:r>
          </w:p>
        </w:tc>
        <w:tc>
          <w:tcPr>
            <w:tcW w:type="dxa" w:w="1126"/>
          </w:tcPr>
          <w:p>
            <w:pPr>
              <w:spacing w:after="0"/>
              <w:jc w:val="right"/>
            </w:pPr>
            <w:r>
              <w:rPr>
                <w:sz w:val="16"/>
              </w:rPr>
              <w:t>n/a</w:t>
            </w:r>
          </w:p>
        </w:tc>
        <w:tc>
          <w:tcPr>
            <w:tcW w:type="dxa" w:w="1719"/>
          </w:tcPr>
          <w:p>
            <w:pPr>
              <w:spacing w:after="0"/>
              <w:jc w:val="right"/>
            </w:pPr>
            <w:r>
              <w:rPr>
                <w:sz w:val="16"/>
              </w:rPr>
              <w:t>$56,368</w:t>
            </w:r>
          </w:p>
        </w:tc>
        <w:tc>
          <w:tcPr>
            <w:tcW w:type="dxa" w:w="1163"/>
          </w:tcPr>
          <w:p>
            <w:pPr>
              <w:spacing w:after="0"/>
              <w:jc w:val="right"/>
            </w:pPr>
            <w:r>
              <w:rPr>
                <w:sz w:val="16"/>
              </w:rPr>
              <w:t>$62,472</w:t>
            </w:r>
          </w:p>
        </w:tc>
        <w:tc>
          <w:tcPr>
            <w:tcW w:type="dxa" w:w="1923"/>
          </w:tcPr>
          <w:p>
            <w:pPr>
              <w:spacing w:after="0"/>
              <w:jc w:val="right"/>
            </w:pPr>
            <w:r>
              <w:rPr>
                <w:sz w:val="16"/>
              </w:rPr>
              <w:t>2</w:t>
            </w:r>
          </w:p>
        </w:tc>
        <w:tc>
          <w:tcPr>
            <w:tcW w:type="dxa" w:w="2819"/>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Cold Wave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$3,901</w:t>
            </w:r>
          </w:p>
        </w:tc>
        <w:tc>
          <w:tcPr>
            <w:tcW w:type="dxa" w:w="1126"/>
          </w:tcPr>
          <w:p>
            <w:pPr>
              <w:spacing w:after="0"/>
              <w:jc w:val="right"/>
            </w:pPr>
            <w:r>
              <w:rPr>
                <w:sz w:val="16"/>
              </w:rPr>
              <w:t>$10,239</w:t>
            </w:r>
          </w:p>
        </w:tc>
        <w:tc>
          <w:tcPr>
            <w:tcW w:type="dxa" w:w="1719"/>
          </w:tcPr>
          <w:p>
            <w:pPr>
              <w:spacing w:after="0"/>
              <w:jc w:val="right"/>
            </w:pPr>
            <w:r>
              <w:rPr>
                <w:sz w:val="16"/>
              </w:rPr>
              <w:t>$42,206</w:t>
            </w:r>
          </w:p>
        </w:tc>
        <w:tc>
          <w:tcPr>
            <w:tcW w:type="dxa" w:w="1163"/>
          </w:tcPr>
          <w:p>
            <w:pPr>
              <w:spacing w:after="0"/>
              <w:jc w:val="right"/>
            </w:pPr>
            <w:r>
              <w:rPr>
                <w:sz w:val="16"/>
              </w:rPr>
              <w:t>$56,347</w:t>
            </w:r>
          </w:p>
        </w:tc>
        <w:tc>
          <w:tcPr>
            <w:tcW w:type="dxa" w:w="1923"/>
          </w:tcPr>
          <w:p>
            <w:pPr>
              <w:spacing w:after="0"/>
              <w:jc w:val="right"/>
            </w:pPr>
            <w:r>
              <w:rPr>
                <w:sz w:val="16"/>
              </w:rPr>
              <w:t>6</w:t>
            </w:r>
          </w:p>
        </w:tc>
        <w:tc>
          <w:tcPr>
            <w:tcW w:type="dxa" w:w="2819"/>
          </w:tcPr>
          <w:p>
            <w:pPr>
              <w:spacing w:after="0"/>
              <w:jc w:val="left"/>
            </w:pPr>
          </w:p>
        </w:tc>
      </w:tr>
      <w:tr>
        <w:trPr>
          <w:cantSplit/>
        </w:trPr>
        <w:tc>
          <w:tcPr>
            <w:tcW w:type="dxa" w:w="708"/>
          </w:tcPr>
          <w:p>
            <w:pPr>
              <w:spacing w:after="0"/>
              <w:jc w:val="right"/>
            </w:pPr>
            <w:r>
              <w:rPr>
                <w:sz w:val="16"/>
              </w:rPr>
              <w:t>12</w:t>
            </w:r>
          </w:p>
        </w:tc>
        <w:tc>
          <w:tcPr>
            <w:tcW w:type="dxa" w:w="1037"/>
          </w:tcPr>
          <w:p>
            <w:pPr>
              <w:spacing w:after="0"/>
              <w:jc w:val="left"/>
            </w:pPr>
            <w:r>
              <w:rPr>
                <w:sz w:val="16"/>
              </w:rPr>
              <w:t>Winter Weather</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$6,727</w:t>
            </w:r>
          </w:p>
        </w:tc>
        <w:tc>
          <w:tcPr>
            <w:tcW w:type="dxa" w:w="1126"/>
          </w:tcPr>
          <w:p>
            <w:pPr>
              <w:spacing w:after="0"/>
              <w:jc w:val="right"/>
            </w:pPr>
            <w:r>
              <w:rPr>
                <w:sz w:val="16"/>
              </w:rPr>
              <w:t>$73</w:t>
            </w:r>
          </w:p>
        </w:tc>
        <w:tc>
          <w:tcPr>
            <w:tcW w:type="dxa" w:w="1719"/>
          </w:tcPr>
          <w:p>
            <w:pPr>
              <w:spacing w:after="0"/>
              <w:jc w:val="right"/>
            </w:pPr>
            <w:r>
              <w:rPr>
                <w:sz w:val="16"/>
              </w:rPr>
              <w:t>$1,892</w:t>
            </w:r>
          </w:p>
        </w:tc>
        <w:tc>
          <w:tcPr>
            <w:tcW w:type="dxa" w:w="1163"/>
          </w:tcPr>
          <w:p>
            <w:pPr>
              <w:spacing w:after="0"/>
              <w:jc w:val="right"/>
            </w:pPr>
            <w:r>
              <w:rPr>
                <w:sz w:val="16"/>
              </w:rPr>
              <w:t>$8,692</w:t>
            </w:r>
          </w:p>
        </w:tc>
        <w:tc>
          <w:tcPr>
            <w:tcW w:type="dxa" w:w="1923"/>
          </w:tcPr>
          <w:p>
            <w:pPr>
              <w:spacing w:after="0"/>
              <w:jc w:val="right"/>
            </w:pPr>
            <w:r>
              <w:rPr>
                <w:sz w:val="16"/>
              </w:rPr>
              <w:t>18</w:t>
            </w:r>
          </w:p>
        </w:tc>
        <w:tc>
          <w:tcPr>
            <w:tcW w:type="dxa" w:w="2819"/>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Wildfire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$3,026</w:t>
            </w:r>
          </w:p>
        </w:tc>
        <w:tc>
          <w:tcPr>
            <w:tcW w:type="dxa" w:w="1126"/>
          </w:tcPr>
          <w:p>
            <w:pPr>
              <w:spacing w:after="0"/>
              <w:jc w:val="right"/>
            </w:pPr>
            <w:r>
              <w:rPr>
                <w:sz w:val="16"/>
              </w:rPr>
              <w:t>$11</w:t>
            </w:r>
          </w:p>
        </w:tc>
        <w:tc>
          <w:tcPr>
            <w:tcW w:type="dxa" w:w="1719"/>
          </w:tcPr>
          <w:p>
            <w:pPr>
              <w:spacing w:after="0"/>
              <w:jc w:val="right"/>
            </w:pPr>
            <w:r>
              <w:rPr>
                <w:sz w:val="16"/>
              </w:rPr>
              <w:t>$757</w:t>
            </w:r>
          </w:p>
        </w:tc>
        <w:tc>
          <w:tcPr>
            <w:tcW w:type="dxa" w:w="1163"/>
          </w:tcPr>
          <w:p>
            <w:pPr>
              <w:spacing w:after="0"/>
              <w:jc w:val="right"/>
            </w:pPr>
            <w:r>
              <w:rPr>
                <w:sz w:val="16"/>
              </w:rPr>
              <w:t>$3,794</w:t>
            </w:r>
          </w:p>
        </w:tc>
        <w:tc>
          <w:tcPr>
            <w:tcW w:type="dxa" w:w="1923"/>
          </w:tcPr>
          <w:p>
            <w:pPr>
              <w:spacing w:after="0"/>
              <w:jc w:val="right"/>
            </w:pPr>
            <w:r>
              <w:rPr>
                <w:sz w:val="16"/>
              </w:rPr>
              <w:t>1</w:t>
            </w:r>
          </w:p>
        </w:tc>
        <w:tc>
          <w:tcPr>
            <w:tcW w:type="dxa" w:w="2819"/>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719"/>
          </w:tcPr>
          <w:p>
            <w:pPr>
              <w:spacing w:after="0"/>
              <w:jc w:val="right"/>
            </w:pPr>
            <w:r>
              <w:rPr>
                <w:sz w:val="16"/>
              </w:rPr>
              <w:t>$3</w:t>
            </w:r>
          </w:p>
        </w:tc>
        <w:tc>
          <w:tcPr>
            <w:tcW w:type="dxa" w:w="1163"/>
          </w:tcPr>
          <w:p>
            <w:pPr>
              <w:spacing w:after="0"/>
              <w:jc w:val="right"/>
            </w:pPr>
            <w:r>
              <w:rPr>
                <w:sz w:val="16"/>
              </w:rPr>
              <w:t>$16</w:t>
            </w:r>
          </w:p>
        </w:tc>
        <w:tc>
          <w:tcPr>
            <w:tcW w:type="dxa" w:w="1923"/>
          </w:tcPr>
          <w:p>
            <w:pPr>
              <w:spacing w:after="0"/>
              <w:jc w:val="right"/>
            </w:pPr>
            <w:r>
              <w:rPr>
                <w:sz w:val="16"/>
              </w:rPr>
              <w:t>0</w:t>
            </w:r>
          </w:p>
        </w:tc>
        <w:tc>
          <w:tcPr>
            <w:tcW w:type="dxa" w:w="281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9603 (Relatively Low, 68.4); tract 9601 (Relatively Low, 48.2)</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9601 (Relatively Moderate, 81.4); tract 9603 (Relatively Moderate, 80.3)</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9601 (Very Low, 68.5); tract 9603 (Very Low, 41.8)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9603 (Very High, 95.0); tract 9601 (Very High, 93.6)</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9601 (Relatively Low, 77.5); tract 9603 (Relatively Low, 70.8)</w:t>
            </w:r>
          </w:p>
        </w:tc>
      </w:tr>
    </w:tbl>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6"/>
        <w:gridCol w:w="1758"/>
        <w:gridCol w:w="1959"/>
        <w:gridCol w:w="1567"/>
        <w:gridCol w:w="1631"/>
        <w:gridCol w:w="1586"/>
        <w:gridCol w:w="1855"/>
      </w:tblGrid>
      <w:tr>
        <w:trPr>
          <w:cantSplit/>
          <w:tblHeader/>
        </w:trPr>
        <w:tc>
          <w:tcPr>
            <w:tcW w:type="dxa" w:w="1871"/>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jurisdictions</w:t>
            </w:r>
          </w:p>
        </w:tc>
        <w:tc>
          <w:tcPr>
            <w:tcW w:type="dxa" w:w="1855"/>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8"/>
          </w:tcPr>
          <w:p>
            <w:pPr>
              <w:spacing w:after="0"/>
              <w:jc w:val="right"/>
            </w:pPr>
            <w:r>
              <w:rPr>
                <w:sz w:val="16"/>
              </w:rPr>
              <w:t>6 records, 2010 to 2026 (6 zone-level)</w:t>
            </w:r>
          </w:p>
        </w:tc>
        <w:tc>
          <w:tcPr>
            <w:tcW w:type="dxa" w:w="1959"/>
          </w:tcPr>
          <w:p>
            <w:pPr>
              <w:spacing w:after="0"/>
              <w:jc w:val="left"/>
            </w:pPr>
            <w:r>
              <w:rPr>
                <w:sz w:val="16"/>
              </w:rPr>
              <w:t>2 days to 4 days (median 3 days); 6 with a recorded value</w:t>
            </w:r>
          </w:p>
        </w:tc>
        <w:tc>
          <w:tcPr>
            <w:tcW w:type="dxa" w:w="1567"/>
          </w:tcPr>
          <w:p>
            <w:pPr>
              <w:spacing w:after="0"/>
              <w:jc w:val="left"/>
            </w:pPr>
            <w:r>
              <w:rPr>
                <w:sz w:val="16"/>
              </w:rPr>
              <w:t>4 consecutive days, 2026-01-24 to 2026-01-27, zone-level</w:t>
            </w:r>
          </w:p>
        </w:tc>
        <w:tc>
          <w:tcPr>
            <w:tcW w:type="dxa" w:w="1631"/>
          </w:tcPr>
          <w:p>
            <w:pPr>
              <w:spacing w:after="0"/>
              <w:jc w:val="left"/>
            </w:pPr>
            <w:r>
              <w:rPr>
                <w:sz w:val="16"/>
              </w:rPr>
              <w:t>Cold/Wind Chill, 2010-01-07, $75,000 property; $0 crops, reported for the zone (2010 dollars)</w:t>
            </w:r>
          </w:p>
        </w:tc>
        <w:tc>
          <w:tcPr>
            <w:tcW w:type="dxa" w:w="1586"/>
          </w:tcPr>
          <w:p>
            <w:pPr>
              <w:spacing w:after="0"/>
              <w:jc w:val="left"/>
            </w:pPr>
            <w:r>
              <w:rPr>
                <w:sz w:val="16"/>
              </w:rPr>
              <w:t>Countywide (zone-level records).</w:t>
            </w:r>
          </w:p>
        </w:tc>
        <w:tc>
          <w:tcPr>
            <w:tcW w:type="dxa" w:w="1855"/>
          </w:tcPr>
          <w:p>
            <w:pPr>
              <w:spacing w:after="0"/>
              <w:jc w:val="left"/>
            </w:pPr>
            <w:r>
              <w:rPr>
                <w:sz w:val="16"/>
              </w:rPr>
              <w:t>Wind chill: in event narratives only (local data needed).</w:t>
            </w:r>
          </w:p>
        </w:tc>
      </w:tr>
      <w:tr>
        <w:trPr>
          <w:cantSplit/>
        </w:trPr>
        <w:tc>
          <w:tcPr>
            <w:tcW w:type="dxa" w:w="1871"/>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8"/>
          </w:tcPr>
          <w:p>
            <w:pPr>
              <w:spacing w:after="0"/>
              <w:jc w:val="right"/>
            </w:pPr>
            <w:r>
              <w:rPr>
                <w:sz w:val="16"/>
              </w:rPr>
              <w:t>0</w:t>
            </w:r>
          </w:p>
        </w:tc>
        <w:tc>
          <w:tcPr>
            <w:tcW w:type="dxa" w:w="1959"/>
          </w:tcPr>
          <w:p>
            <w:pPr>
              <w:spacing w:after="0"/>
              <w:jc w:val="left"/>
            </w:pPr>
          </w:p>
        </w:tc>
        <w:tc>
          <w:tcPr>
            <w:tcW w:type="dxa" w:w="1567"/>
          </w:tcPr>
          <w:p>
            <w:pPr>
              <w:spacing w:after="0"/>
              <w:jc w:val="left"/>
            </w:pPr>
          </w:p>
        </w:tc>
        <w:tc>
          <w:tcPr>
            <w:tcW w:type="dxa" w:w="1631"/>
          </w:tcPr>
          <w:p>
            <w:pPr>
              <w:spacing w:after="0"/>
              <w:jc w:val="left"/>
            </w:pPr>
          </w:p>
        </w:tc>
        <w:tc>
          <w:tcPr>
            <w:tcW w:type="dxa" w:w="1586"/>
          </w:tcPr>
          <w:p>
            <w:pPr>
              <w:spacing w:after="0"/>
              <w:jc w:val="left"/>
            </w:pPr>
          </w:p>
        </w:tc>
        <w:tc>
          <w:tcPr>
            <w:tcW w:type="dxa" w:w="1855"/>
          </w:tcPr>
          <w:p>
            <w:pPr>
              <w:spacing w:after="0"/>
              <w:jc w:val="left"/>
            </w:pPr>
            <w:r>
              <w:rPr>
                <w:sz w:val="16"/>
              </w:rPr>
              <w:t>Temperature: in event narratives only (local data needed).</w:t>
            </w:r>
          </w:p>
        </w:tc>
      </w:tr>
      <w:tr>
        <w:trPr>
          <w:cantSplit/>
        </w:trPr>
        <w:tc>
          <w:tcPr>
            <w:tcW w:type="dxa" w:w="1871"/>
          </w:tcPr>
          <w:p>
            <w:pPr>
              <w:spacing w:after="0"/>
              <w:jc w:val="left"/>
            </w:pPr>
            <w:r>
              <w:rPr>
                <w:sz w:val="16"/>
              </w:rPr>
              <w:t>Drought</w:t>
            </w:r>
          </w:p>
        </w:tc>
        <w:tc>
          <w:tcPr>
            <w:tcW w:type="dxa" w:w="1886"/>
          </w:tcPr>
          <w:p>
            <w:pPr>
              <w:spacing w:after="0"/>
              <w:jc w:val="left"/>
            </w:pPr>
            <w:r>
              <w:rPr>
                <w:sz w:val="16"/>
              </w:rPr>
              <w:t>U.S. Drought Monitor scale (D0 to D4)</w:t>
            </w:r>
          </w:p>
        </w:tc>
        <w:tc>
          <w:tcPr>
            <w:tcW w:type="dxa" w:w="1758"/>
          </w:tcPr>
          <w:p>
            <w:pPr>
              <w:spacing w:after="0"/>
              <w:jc w:val="right"/>
            </w:pPr>
            <w:r>
              <w:rPr>
                <w:sz w:val="16"/>
              </w:rPr>
              <w:t>46 records, 1998 to 2026 (46 zone-level)</w:t>
            </w:r>
          </w:p>
        </w:tc>
        <w:tc>
          <w:tcPr>
            <w:tcW w:type="dxa" w:w="1959"/>
          </w:tcPr>
          <w:p>
            <w:pPr>
              <w:spacing w:after="0"/>
              <w:jc w:val="left"/>
            </w:pPr>
            <w:r>
              <w:rPr>
                <w:sz w:val="16"/>
              </w:rPr>
              <w:t>28 days to 488 days (median 61 days); 11 with a recorded value</w:t>
            </w:r>
          </w:p>
        </w:tc>
        <w:tc>
          <w:tcPr>
            <w:tcW w:type="dxa" w:w="1567"/>
          </w:tcPr>
          <w:p>
            <w:pPr>
              <w:spacing w:after="0"/>
              <w:jc w:val="left"/>
            </w:pPr>
            <w:r>
              <w:rPr>
                <w:sz w:val="16"/>
              </w:rPr>
              <w:t>488 days (16 months), 2010-10-01 to 2012-01-31, a run of 16 consecutive Storm Events drought records, zone-level</w:t>
            </w:r>
          </w:p>
        </w:tc>
        <w:tc>
          <w:tcPr>
            <w:tcW w:type="dxa" w:w="1631"/>
          </w:tcPr>
          <w:p>
            <w:pPr>
              <w:spacing w:after="0"/>
              <w:jc w:val="left"/>
            </w:pPr>
          </w:p>
        </w:tc>
        <w:tc>
          <w:tcPr>
            <w:tcW w:type="dxa" w:w="1586"/>
          </w:tcPr>
          <w:p>
            <w:pPr>
              <w:spacing w:after="0"/>
              <w:jc w:val="left"/>
            </w:pPr>
            <w:r>
              <w:rPr>
                <w:sz w:val="16"/>
              </w:rPr>
              <w:t>Countywide (zone-level records).</w:t>
            </w:r>
          </w:p>
        </w:tc>
        <w:tc>
          <w:tcPr>
            <w:tcW w:type="dxa" w:w="18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6"/>
          </w:tcPr>
          <w:p>
            <w:pPr>
              <w:spacing w:after="0"/>
              <w:jc w:val="left"/>
            </w:pPr>
            <w:r>
              <w:rPr>
                <w:sz w:val="16"/>
              </w:rPr>
              <w:t>Modified Mercalli (local data)</w:t>
            </w:r>
          </w:p>
        </w:tc>
        <w:tc>
          <w:tcPr>
            <w:tcW w:type="dxa" w:w="1758"/>
          </w:tcPr>
          <w:p>
            <w:pPr>
              <w:spacing w:after="0"/>
              <w:jc w:val="right"/>
            </w:pPr>
            <w:r>
              <w:rPr>
                <w:sz w:val="16"/>
              </w:rPr>
              <w:t>0</w:t>
            </w:r>
          </w:p>
        </w:tc>
        <w:tc>
          <w:tcPr>
            <w:tcW w:type="dxa" w:w="1959"/>
          </w:tcPr>
          <w:p>
            <w:pPr>
              <w:spacing w:after="0"/>
              <w:jc w:val="left"/>
            </w:pPr>
          </w:p>
        </w:tc>
        <w:tc>
          <w:tcPr>
            <w:tcW w:type="dxa" w:w="1567"/>
          </w:tcPr>
          <w:p>
            <w:pPr>
              <w:spacing w:after="0"/>
              <w:jc w:val="left"/>
            </w:pPr>
          </w:p>
        </w:tc>
        <w:tc>
          <w:tcPr>
            <w:tcW w:type="dxa" w:w="1631"/>
          </w:tcPr>
          <w:p>
            <w:pPr>
              <w:spacing w:after="0"/>
              <w:jc w:val="left"/>
            </w:pPr>
          </w:p>
        </w:tc>
        <w:tc>
          <w:tcPr>
            <w:tcW w:type="dxa" w:w="1586"/>
          </w:tcPr>
          <w:p>
            <w:pPr>
              <w:spacing w:after="0"/>
              <w:jc w:val="left"/>
            </w:pPr>
          </w:p>
        </w:tc>
        <w:tc>
          <w:tcPr>
            <w:tcW w:type="dxa" w:w="1855"/>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6"/>
          </w:tcPr>
          <w:p>
            <w:pPr>
              <w:spacing w:after="0"/>
              <w:jc w:val="left"/>
            </w:pPr>
            <w:r>
              <w:rPr>
                <w:sz w:val="16"/>
              </w:rPr>
              <w:t>hail size (inches)</w:t>
            </w:r>
          </w:p>
        </w:tc>
        <w:tc>
          <w:tcPr>
            <w:tcW w:type="dxa" w:w="1758"/>
          </w:tcPr>
          <w:p>
            <w:pPr>
              <w:spacing w:after="0"/>
              <w:jc w:val="right"/>
            </w:pPr>
            <w:r>
              <w:rPr>
                <w:sz w:val="16"/>
              </w:rPr>
              <w:t>87 records, 1963 to 2024</w:t>
            </w:r>
          </w:p>
        </w:tc>
        <w:tc>
          <w:tcPr>
            <w:tcW w:type="dxa" w:w="1959"/>
          </w:tcPr>
          <w:p>
            <w:pPr>
              <w:spacing w:after="0"/>
              <w:jc w:val="left"/>
            </w:pPr>
            <w:r>
              <w:rPr>
                <w:sz w:val="16"/>
              </w:rPr>
              <w:t>0.75 in to 3 in (median 1 in); 87 with a recorded value</w:t>
            </w:r>
          </w:p>
        </w:tc>
        <w:tc>
          <w:tcPr>
            <w:tcW w:type="dxa" w:w="1567"/>
          </w:tcPr>
          <w:p>
            <w:pPr>
              <w:spacing w:after="0"/>
              <w:jc w:val="left"/>
            </w:pPr>
            <w:r>
              <w:rPr>
                <w:sz w:val="16"/>
              </w:rPr>
              <w:t>3 in hail, 2024-05-09</w:t>
            </w:r>
          </w:p>
        </w:tc>
        <w:tc>
          <w:tcPr>
            <w:tcW w:type="dxa" w:w="1631"/>
          </w:tcPr>
          <w:p>
            <w:pPr>
              <w:spacing w:after="0"/>
              <w:jc w:val="left"/>
            </w:pPr>
            <w:r>
              <w:rPr>
                <w:sz w:val="16"/>
              </w:rPr>
              <w:t>Hail, 1994-01-26, $500 property; crops not recorded (1994 dollars)</w:t>
            </w:r>
          </w:p>
        </w:tc>
        <w:tc>
          <w:tcPr>
            <w:tcW w:type="dxa" w:w="1586"/>
          </w:tcPr>
          <w:p>
            <w:pPr>
              <w:spacing w:after="0"/>
              <w:jc w:val="left"/>
            </w:pPr>
            <w:r>
              <w:rPr>
                <w:sz w:val="16"/>
              </w:rPr>
              <w:t>Event records naming jurisdictions in the plan: Hall Summit village (20 records), Coushatta town (14 records), Martin village (6 records).</w:t>
            </w:r>
          </w:p>
        </w:tc>
        <w:tc>
          <w:tcPr>
            <w:tcW w:type="dxa" w:w="1855"/>
          </w:tcPr>
          <w:p>
            <w:pPr>
              <w:spacing w:after="0"/>
              <w:jc w:val="left"/>
            </w:pPr>
          </w:p>
        </w:tc>
      </w:tr>
      <w:tr>
        <w:trPr>
          <w:cantSplit/>
        </w:trPr>
        <w:tc>
          <w:tcPr>
            <w:tcW w:type="dxa" w:w="1871"/>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8"/>
          </w:tcPr>
          <w:p>
            <w:pPr>
              <w:spacing w:after="0"/>
              <w:jc w:val="right"/>
            </w:pPr>
            <w:r>
              <w:rPr>
                <w:sz w:val="16"/>
              </w:rPr>
              <w:t>89 records, 2011 to 2025 (89 zone-level)</w:t>
            </w:r>
          </w:p>
        </w:tc>
        <w:tc>
          <w:tcPr>
            <w:tcW w:type="dxa" w:w="1959"/>
          </w:tcPr>
          <w:p>
            <w:pPr>
              <w:spacing w:after="0"/>
              <w:jc w:val="left"/>
            </w:pPr>
            <w:r>
              <w:rPr>
                <w:sz w:val="16"/>
              </w:rPr>
              <w:t>1 day to 94 days (median 4 days); 55 with a recorded value</w:t>
            </w:r>
          </w:p>
        </w:tc>
        <w:tc>
          <w:tcPr>
            <w:tcW w:type="dxa" w:w="1567"/>
          </w:tcPr>
          <w:p>
            <w:pPr>
              <w:spacing w:after="0"/>
              <w:jc w:val="left"/>
            </w:pPr>
            <w:r>
              <w:rPr>
                <w:sz w:val="16"/>
              </w:rPr>
              <w:t>2011-06-01 to 2011-09-02 (4 records, 3 of them monthly summary records), zone-level</w:t>
            </w:r>
          </w:p>
        </w:tc>
        <w:tc>
          <w:tcPr>
            <w:tcW w:type="dxa" w:w="1631"/>
          </w:tcPr>
          <w:p>
            <w:pPr>
              <w:spacing w:after="0"/>
              <w:jc w:val="left"/>
            </w:pPr>
          </w:p>
        </w:tc>
        <w:tc>
          <w:tcPr>
            <w:tcW w:type="dxa" w:w="1586"/>
          </w:tcPr>
          <w:p>
            <w:pPr>
              <w:spacing w:after="0"/>
              <w:jc w:val="left"/>
            </w:pPr>
            <w:r>
              <w:rPr>
                <w:sz w:val="16"/>
              </w:rPr>
              <w:t>Countywide (zone-level records).</w:t>
            </w:r>
          </w:p>
        </w:tc>
        <w:tc>
          <w:tcPr>
            <w:tcW w:type="dxa" w:w="1855"/>
          </w:tcPr>
          <w:p>
            <w:pPr>
              <w:spacing w:after="0"/>
              <w:jc w:val="left"/>
            </w:pPr>
            <w:r>
              <w:rPr>
                <w:sz w:val="16"/>
              </w:rPr>
              <w:t>Heat index: in event narratives only (local data needed).</w:t>
            </w:r>
          </w:p>
        </w:tc>
      </w:tr>
      <w:tr>
        <w:trPr>
          <w:cantSplit/>
        </w:trPr>
        <w:tc>
          <w:tcPr>
            <w:tcW w:type="dxa" w:w="1871"/>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8"/>
          </w:tcPr>
          <w:p>
            <w:pPr>
              <w:spacing w:after="0"/>
              <w:jc w:val="right"/>
            </w:pPr>
            <w:r>
              <w:rPr>
                <w:sz w:val="16"/>
              </w:rPr>
              <w:t>5 records, 2005 to 2020 (5 zone-level)</w:t>
            </w:r>
          </w:p>
        </w:tc>
        <w:tc>
          <w:tcPr>
            <w:tcW w:type="dxa" w:w="1959"/>
          </w:tcPr>
          <w:p>
            <w:pPr>
              <w:spacing w:after="0"/>
              <w:jc w:val="left"/>
            </w:pPr>
          </w:p>
        </w:tc>
        <w:tc>
          <w:tcPr>
            <w:tcW w:type="dxa" w:w="1567"/>
          </w:tcPr>
          <w:p>
            <w:pPr>
              <w:spacing w:after="0"/>
              <w:jc w:val="left"/>
            </w:pPr>
            <w:r>
              <w:rPr>
                <w:sz w:val="16"/>
              </w:rPr>
              <w:t>Strongest recorded: Tropical Storm record, 2008-09-13, $150,000 property; $0 crops (2008 dollars); NWS zone LAZ011</w:t>
            </w:r>
          </w:p>
        </w:tc>
        <w:tc>
          <w:tcPr>
            <w:tcW w:type="dxa" w:w="1631"/>
          </w:tcPr>
          <w:p>
            <w:pPr>
              <w:spacing w:after="0"/>
              <w:jc w:val="left"/>
            </w:pPr>
          </w:p>
        </w:tc>
        <w:tc>
          <w:tcPr>
            <w:tcW w:type="dxa" w:w="1586"/>
          </w:tcPr>
          <w:p>
            <w:pPr>
              <w:spacing w:after="0"/>
              <w:jc w:val="left"/>
            </w:pPr>
            <w:r>
              <w:rPr>
                <w:sz w:val="16"/>
              </w:rPr>
              <w:t>Countywide (zone-level records).</w:t>
            </w:r>
          </w:p>
        </w:tc>
        <w:tc>
          <w:tcPr>
            <w:tcW w:type="dxa" w:w="18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6"/>
          </w:tcPr>
          <w:p>
            <w:pPr>
              <w:spacing w:after="0"/>
              <w:jc w:val="left"/>
            </w:pPr>
            <w:r>
              <w:rPr>
                <w:sz w:val="16"/>
              </w:rPr>
              <w:t>Sperry-Piltz ice scale (local data)</w:t>
            </w:r>
          </w:p>
        </w:tc>
        <w:tc>
          <w:tcPr>
            <w:tcW w:type="dxa" w:w="1758"/>
          </w:tcPr>
          <w:p>
            <w:pPr>
              <w:spacing w:after="0"/>
              <w:jc w:val="right"/>
            </w:pPr>
            <w:r>
              <w:rPr>
                <w:sz w:val="16"/>
              </w:rPr>
              <w:t>5 records, 1997 to 2000 (5 zone-level)</w:t>
            </w:r>
          </w:p>
        </w:tc>
        <w:tc>
          <w:tcPr>
            <w:tcW w:type="dxa" w:w="1959"/>
          </w:tcPr>
          <w:p>
            <w:pPr>
              <w:spacing w:after="0"/>
              <w:jc w:val="left"/>
            </w:pPr>
          </w:p>
        </w:tc>
        <w:tc>
          <w:tcPr>
            <w:tcW w:type="dxa" w:w="1567"/>
          </w:tcPr>
          <w:p>
            <w:pPr>
              <w:spacing w:after="0"/>
              <w:jc w:val="left"/>
            </w:pPr>
            <w:r>
              <w:rPr>
                <w:sz w:val="16"/>
              </w:rPr>
              <w:t>No damage reported in 5 records.</w:t>
            </w:r>
          </w:p>
        </w:tc>
        <w:tc>
          <w:tcPr>
            <w:tcW w:type="dxa" w:w="1631"/>
          </w:tcPr>
          <w:p>
            <w:pPr>
              <w:spacing w:after="0"/>
              <w:jc w:val="left"/>
            </w:pPr>
          </w:p>
        </w:tc>
        <w:tc>
          <w:tcPr>
            <w:tcW w:type="dxa" w:w="1586"/>
          </w:tcPr>
          <w:p>
            <w:pPr>
              <w:spacing w:after="0"/>
              <w:jc w:val="left"/>
            </w:pPr>
            <w:r>
              <w:rPr>
                <w:sz w:val="16"/>
              </w:rPr>
              <w:t>Countywide (zone-level records).</w:t>
            </w:r>
          </w:p>
        </w:tc>
        <w:tc>
          <w:tcPr>
            <w:tcW w:type="dxa" w:w="1855"/>
          </w:tcPr>
          <w:p>
            <w:pPr>
              <w:spacing w:after="0"/>
              <w:jc w:val="left"/>
            </w:pPr>
            <w:r>
              <w:rPr>
                <w:sz w:val="16"/>
              </w:rPr>
              <w:t>Ice thickness: in event narratives only (local data needed).</w:t>
            </w:r>
          </w:p>
        </w:tc>
      </w:tr>
      <w:tr>
        <w:trPr>
          <w:cantSplit/>
        </w:trPr>
        <w:tc>
          <w:tcPr>
            <w:tcW w:type="dxa" w:w="1871"/>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8"/>
          </w:tcPr>
          <w:p>
            <w:pPr>
              <w:spacing w:after="0"/>
              <w:jc w:val="right"/>
            </w:pPr>
            <w:r>
              <w:rPr>
                <w:sz w:val="16"/>
              </w:rPr>
              <w:t>37 records, 1996 to 2026 (1 zone-level)</w:t>
            </w:r>
          </w:p>
        </w:tc>
        <w:tc>
          <w:tcPr>
            <w:tcW w:type="dxa" w:w="1959"/>
          </w:tcPr>
          <w:p>
            <w:pPr>
              <w:spacing w:after="0"/>
              <w:jc w:val="left"/>
            </w:pPr>
          </w:p>
        </w:tc>
        <w:tc>
          <w:tcPr>
            <w:tcW w:type="dxa" w:w="1567"/>
          </w:tcPr>
          <w:p>
            <w:pPr>
              <w:spacing w:after="0"/>
              <w:jc w:val="left"/>
            </w:pPr>
            <w:r>
              <w:rPr>
                <w:sz w:val="16"/>
              </w:rPr>
              <w:t>Flood, 2009-10-15, $1,000,000 property; $0 crops (2009 dollars)</w:t>
            </w:r>
          </w:p>
        </w:tc>
        <w:tc>
          <w:tcPr>
            <w:tcW w:type="dxa" w:w="1631"/>
          </w:tcPr>
          <w:p>
            <w:pPr>
              <w:spacing w:after="0"/>
              <w:jc w:val="left"/>
            </w:pPr>
          </w:p>
        </w:tc>
        <w:tc>
          <w:tcPr>
            <w:tcW w:type="dxa" w:w="1586"/>
          </w:tcPr>
          <w:p>
            <w:pPr>
              <w:spacing w:after="0"/>
              <w:jc w:val="left"/>
            </w:pPr>
            <w:r>
              <w:rPr>
                <w:sz w:val="16"/>
              </w:rPr>
              <w:t>Event records naming jurisdictions in the plan: Coushatta town (10 records), Hall Summit village (4 records), Martin village (3 records). Zone-level records (1) apply countywide.</w:t>
            </w:r>
          </w:p>
        </w:tc>
        <w:tc>
          <w:tcPr>
            <w:tcW w:type="dxa" w:w="18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6"/>
          </w:tcPr>
          <w:p>
            <w:pPr>
              <w:spacing w:after="0"/>
              <w:jc w:val="left"/>
            </w:pPr>
            <w:r>
              <w:rPr>
                <w:sz w:val="16"/>
              </w:rPr>
              <w:t>none (count and damage only)</w:t>
            </w:r>
          </w:p>
        </w:tc>
        <w:tc>
          <w:tcPr>
            <w:tcW w:type="dxa" w:w="1758"/>
          </w:tcPr>
          <w:p>
            <w:pPr>
              <w:spacing w:after="0"/>
              <w:jc w:val="right"/>
            </w:pPr>
            <w:r>
              <w:rPr>
                <w:sz w:val="16"/>
              </w:rPr>
              <w:t>0</w:t>
            </w:r>
          </w:p>
        </w:tc>
        <w:tc>
          <w:tcPr>
            <w:tcW w:type="dxa" w:w="1959"/>
          </w:tcPr>
          <w:p>
            <w:pPr>
              <w:spacing w:after="0"/>
              <w:jc w:val="left"/>
            </w:pPr>
          </w:p>
        </w:tc>
        <w:tc>
          <w:tcPr>
            <w:tcW w:type="dxa" w:w="1567"/>
          </w:tcPr>
          <w:p>
            <w:pPr>
              <w:spacing w:after="0"/>
              <w:jc w:val="left"/>
            </w:pPr>
          </w:p>
        </w:tc>
        <w:tc>
          <w:tcPr>
            <w:tcW w:type="dxa" w:w="1631"/>
          </w:tcPr>
          <w:p>
            <w:pPr>
              <w:spacing w:after="0"/>
              <w:jc w:val="left"/>
            </w:pPr>
          </w:p>
        </w:tc>
        <w:tc>
          <w:tcPr>
            <w:tcW w:type="dxa" w:w="1586"/>
          </w:tcPr>
          <w:p>
            <w:pPr>
              <w:spacing w:after="0"/>
              <w:jc w:val="left"/>
            </w:pPr>
          </w:p>
        </w:tc>
        <w:tc>
          <w:tcPr>
            <w:tcW w:type="dxa" w:w="1855"/>
          </w:tcPr>
          <w:p>
            <w:pPr>
              <w:spacing w:after="0"/>
              <w:jc w:val="left"/>
            </w:pPr>
            <w:r>
              <w:rPr>
                <w:sz w:val="16"/>
              </w:rPr>
              <w:t>Physical measure: in event narratives only (local data needed).</w:t>
            </w:r>
          </w:p>
        </w:tc>
      </w:tr>
      <w:tr>
        <w:trPr>
          <w:cantSplit/>
        </w:trPr>
        <w:tc>
          <w:tcPr>
            <w:tcW w:type="dxa" w:w="1871"/>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8"/>
          </w:tcPr>
          <w:p>
            <w:pPr>
              <w:spacing w:after="0"/>
              <w:jc w:val="right"/>
            </w:pPr>
            <w:r>
              <w:rPr>
                <w:sz w:val="16"/>
              </w:rPr>
              <w:t>2 records, 2001 to 2015</w:t>
            </w:r>
          </w:p>
        </w:tc>
        <w:tc>
          <w:tcPr>
            <w:tcW w:type="dxa" w:w="1959"/>
          </w:tcPr>
          <w:p>
            <w:pPr>
              <w:spacing w:after="0"/>
              <w:jc w:val="left"/>
            </w:pPr>
          </w:p>
        </w:tc>
        <w:tc>
          <w:tcPr>
            <w:tcW w:type="dxa" w:w="1567"/>
          </w:tcPr>
          <w:p>
            <w:pPr>
              <w:spacing w:after="0"/>
              <w:jc w:val="left"/>
            </w:pPr>
            <w:r>
              <w:rPr>
                <w:sz w:val="16"/>
              </w:rPr>
              <w:t>Lightning, 2015-12-27, $20,000 property; $0 crops (2015 dollars)</w:t>
            </w:r>
          </w:p>
        </w:tc>
        <w:tc>
          <w:tcPr>
            <w:tcW w:type="dxa" w:w="1631"/>
          </w:tcPr>
          <w:p>
            <w:pPr>
              <w:spacing w:after="0"/>
              <w:jc w:val="left"/>
            </w:pPr>
          </w:p>
        </w:tc>
        <w:tc>
          <w:tcPr>
            <w:tcW w:type="dxa" w:w="1586"/>
          </w:tcPr>
          <w:p>
            <w:pPr>
              <w:spacing w:after="0"/>
              <w:jc w:val="left"/>
            </w:pPr>
            <w:r>
              <w:rPr>
                <w:sz w:val="16"/>
              </w:rPr>
              <w:t>Event records naming jurisdictions in the plan: Coushatta town (2 records).</w:t>
            </w:r>
          </w:p>
        </w:tc>
        <w:tc>
          <w:tcPr>
            <w:tcW w:type="dxa" w:w="1855"/>
          </w:tcPr>
          <w:p>
            <w:pPr>
              <w:spacing w:after="0"/>
              <w:jc w:val="left"/>
            </w:pPr>
            <w:r>
              <w:rPr>
                <w:sz w:val="16"/>
              </w:rPr>
              <w:t>Storm Events lists lightning with damage or casualties; physical measure in event narratives only (local data needed).</w:t>
            </w:r>
          </w:p>
        </w:tc>
      </w:tr>
      <w:tr>
        <w:trPr>
          <w:cantSplit/>
        </w:trPr>
        <w:tc>
          <w:tcPr>
            <w:tcW w:type="dxa" w:w="1871"/>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8"/>
          </w:tcPr>
          <w:p>
            <w:pPr>
              <w:spacing w:after="0"/>
              <w:jc w:val="right"/>
            </w:pPr>
            <w:r>
              <w:rPr>
                <w:sz w:val="16"/>
              </w:rPr>
              <w:t>1 record, 1997 (1 zone-level)</w:t>
            </w:r>
          </w:p>
        </w:tc>
        <w:tc>
          <w:tcPr>
            <w:tcW w:type="dxa" w:w="1959"/>
          </w:tcPr>
          <w:p>
            <w:pPr>
              <w:spacing w:after="0"/>
              <w:jc w:val="left"/>
            </w:pPr>
          </w:p>
        </w:tc>
        <w:tc>
          <w:tcPr>
            <w:tcW w:type="dxa" w:w="1567"/>
          </w:tcPr>
          <w:p>
            <w:pPr>
              <w:spacing w:after="0"/>
              <w:jc w:val="left"/>
            </w:pPr>
            <w:r>
              <w:rPr>
                <w:sz w:val="16"/>
              </w:rPr>
              <w:t>No wind speed recorded in 1 record.</w:t>
            </w:r>
          </w:p>
        </w:tc>
        <w:tc>
          <w:tcPr>
            <w:tcW w:type="dxa" w:w="1631"/>
          </w:tcPr>
          <w:p>
            <w:pPr>
              <w:spacing w:after="0"/>
              <w:jc w:val="left"/>
            </w:pPr>
          </w:p>
        </w:tc>
        <w:tc>
          <w:tcPr>
            <w:tcW w:type="dxa" w:w="1586"/>
          </w:tcPr>
          <w:p>
            <w:pPr>
              <w:spacing w:after="0"/>
              <w:jc w:val="left"/>
            </w:pPr>
            <w:r>
              <w:rPr>
                <w:sz w:val="16"/>
              </w:rPr>
              <w:t>Countywide (zone-level records).</w:t>
            </w:r>
          </w:p>
        </w:tc>
        <w:tc>
          <w:tcPr>
            <w:tcW w:type="dxa" w:w="1855"/>
          </w:tcPr>
          <w:p>
            <w:pPr>
              <w:spacing w:after="0"/>
              <w:jc w:val="left"/>
            </w:pPr>
          </w:p>
        </w:tc>
      </w:tr>
      <w:tr>
        <w:trPr>
          <w:cantSplit/>
        </w:trPr>
        <w:tc>
          <w:tcPr>
            <w:tcW w:type="dxa" w:w="1871"/>
          </w:tcPr>
          <w:p>
            <w:pPr>
              <w:spacing w:after="0"/>
              <w:jc w:val="left"/>
            </w:pPr>
            <w:r>
              <w:rPr>
                <w:sz w:val="16"/>
              </w:rPr>
              <w:t>Thunderstorm Wind</w:t>
            </w:r>
          </w:p>
        </w:tc>
        <w:tc>
          <w:tcPr>
            <w:tcW w:type="dxa" w:w="1886"/>
          </w:tcPr>
          <w:p>
            <w:pPr>
              <w:spacing w:after="0"/>
              <w:jc w:val="left"/>
            </w:pPr>
            <w:r>
              <w:rPr>
                <w:sz w:val="16"/>
              </w:rPr>
              <w:t>wind speed (kt and mph)</w:t>
            </w:r>
          </w:p>
        </w:tc>
        <w:tc>
          <w:tcPr>
            <w:tcW w:type="dxa" w:w="1758"/>
          </w:tcPr>
          <w:p>
            <w:pPr>
              <w:spacing w:after="0"/>
              <w:jc w:val="right"/>
            </w:pPr>
            <w:r>
              <w:rPr>
                <w:sz w:val="16"/>
              </w:rPr>
              <w:t>174 records, 1974 to 2026</w:t>
            </w:r>
          </w:p>
        </w:tc>
        <w:tc>
          <w:tcPr>
            <w:tcW w:type="dxa" w:w="1959"/>
          </w:tcPr>
          <w:p>
            <w:pPr>
              <w:spacing w:after="0"/>
              <w:jc w:val="left"/>
            </w:pPr>
            <w:r>
              <w:rPr>
                <w:sz w:val="16"/>
              </w:rPr>
              <w:t>50 kt (58 mph) to 100 kt (115 mph) (median 54 kt (62 mph)); 109 with a recorded value</w:t>
            </w:r>
          </w:p>
        </w:tc>
        <w:tc>
          <w:tcPr>
            <w:tcW w:type="dxa" w:w="1567"/>
          </w:tcPr>
          <w:p>
            <w:pPr>
              <w:spacing w:after="0"/>
              <w:jc w:val="left"/>
            </w:pPr>
            <w:r>
              <w:rPr>
                <w:sz w:val="16"/>
              </w:rPr>
              <w:t>100 kt (115 mph), measurement type not recorded, Thunderstorm Wind, 1998-02-10</w:t>
            </w:r>
          </w:p>
        </w:tc>
        <w:tc>
          <w:tcPr>
            <w:tcW w:type="dxa" w:w="1631"/>
          </w:tcPr>
          <w:p>
            <w:pPr>
              <w:spacing w:after="0"/>
              <w:jc w:val="left"/>
            </w:pPr>
          </w:p>
        </w:tc>
        <w:tc>
          <w:tcPr>
            <w:tcW w:type="dxa" w:w="1586"/>
          </w:tcPr>
          <w:p>
            <w:pPr>
              <w:spacing w:after="0"/>
              <w:jc w:val="left"/>
            </w:pPr>
            <w:r>
              <w:rPr>
                <w:sz w:val="16"/>
              </w:rPr>
              <w:t>Event records naming jurisdictions in the plan: Coushatta town (48 records), Hall Summit village (26 records), Martin village (11 records).</w:t>
            </w:r>
          </w:p>
        </w:tc>
        <w:tc>
          <w:tcPr>
            <w:tcW w:type="dxa" w:w="1855"/>
          </w:tcPr>
          <w:p>
            <w:pPr>
              <w:spacing w:after="0"/>
              <w:jc w:val="left"/>
            </w:pPr>
          </w:p>
        </w:tc>
      </w:tr>
      <w:tr>
        <w:trPr>
          <w:cantSplit/>
        </w:trPr>
        <w:tc>
          <w:tcPr>
            <w:tcW w:type="dxa" w:w="1871"/>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8"/>
          </w:tcPr>
          <w:p>
            <w:pPr>
              <w:spacing w:after="0"/>
              <w:jc w:val="right"/>
            </w:pPr>
            <w:r>
              <w:rPr>
                <w:sz w:val="16"/>
              </w:rPr>
              <w:t>24 records, 1967 to 2026</w:t>
            </w:r>
          </w:p>
        </w:tc>
        <w:tc>
          <w:tcPr>
            <w:tcW w:type="dxa" w:w="1959"/>
          </w:tcPr>
          <w:p>
            <w:pPr>
              <w:spacing w:after="0"/>
              <w:jc w:val="left"/>
            </w:pPr>
            <w:r>
              <w:rPr>
                <w:sz w:val="16"/>
              </w:rPr>
              <w:t>F/EF0 to F/EF3 (median F/EF1); 24 with a recorded value</w:t>
            </w:r>
          </w:p>
        </w:tc>
        <w:tc>
          <w:tcPr>
            <w:tcW w:type="dxa" w:w="1567"/>
          </w:tcPr>
          <w:p>
            <w:pPr>
              <w:spacing w:after="0"/>
              <w:jc w:val="left"/>
            </w:pPr>
            <w:r>
              <w:rPr>
                <w:sz w:val="16"/>
              </w:rPr>
              <w:t>F3 tornado, 2000-04-23, 7 mi within this county, 200 yd wide, $500,000 property; crops not reported (2000 dollars)</w:t>
            </w:r>
          </w:p>
        </w:tc>
        <w:tc>
          <w:tcPr>
            <w:tcW w:type="dxa" w:w="1631"/>
          </w:tcPr>
          <w:p>
            <w:pPr>
              <w:spacing w:after="0"/>
              <w:jc w:val="left"/>
            </w:pPr>
          </w:p>
        </w:tc>
        <w:tc>
          <w:tcPr>
            <w:tcW w:type="dxa" w:w="1586"/>
          </w:tcPr>
          <w:p>
            <w:pPr>
              <w:spacing w:after="0"/>
              <w:jc w:val="left"/>
            </w:pPr>
            <w:r>
              <w:rPr>
                <w:sz w:val="16"/>
              </w:rPr>
              <w:t>Event records naming jurisdictions in the plan: Hall Summit village (5 records), Coushatta town (4 records), Martin village (2 records).</w:t>
            </w:r>
          </w:p>
        </w:tc>
        <w:tc>
          <w:tcPr>
            <w:tcW w:type="dxa" w:w="18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6"/>
          </w:tcPr>
          <w:p>
            <w:pPr>
              <w:spacing w:after="0"/>
              <w:jc w:val="left"/>
            </w:pPr>
            <w:r>
              <w:rPr>
                <w:sz w:val="16"/>
              </w:rPr>
              <w:t>acres burned (local data)</w:t>
            </w:r>
          </w:p>
        </w:tc>
        <w:tc>
          <w:tcPr>
            <w:tcW w:type="dxa" w:w="1758"/>
          </w:tcPr>
          <w:p>
            <w:pPr>
              <w:spacing w:after="0"/>
              <w:jc w:val="right"/>
            </w:pPr>
            <w:r>
              <w:rPr>
                <w:sz w:val="16"/>
              </w:rPr>
              <w:t>1 record, 2015 (1 zone-level)</w:t>
            </w:r>
          </w:p>
        </w:tc>
        <w:tc>
          <w:tcPr>
            <w:tcW w:type="dxa" w:w="1959"/>
          </w:tcPr>
          <w:p>
            <w:pPr>
              <w:spacing w:after="0"/>
              <w:jc w:val="left"/>
            </w:pPr>
          </w:p>
        </w:tc>
        <w:tc>
          <w:tcPr>
            <w:tcW w:type="dxa" w:w="1567"/>
          </w:tcPr>
          <w:p>
            <w:pPr>
              <w:spacing w:after="0"/>
              <w:jc w:val="left"/>
            </w:pPr>
            <w:r>
              <w:rPr>
                <w:sz w:val="16"/>
              </w:rPr>
              <w:t>Wildfire, 2015-10-15, $400,000 property; $0 crops (2015 dollars); NWS zone LAZ011</w:t>
            </w:r>
          </w:p>
        </w:tc>
        <w:tc>
          <w:tcPr>
            <w:tcW w:type="dxa" w:w="1631"/>
          </w:tcPr>
          <w:p>
            <w:pPr>
              <w:spacing w:after="0"/>
              <w:jc w:val="left"/>
            </w:pPr>
          </w:p>
        </w:tc>
        <w:tc>
          <w:tcPr>
            <w:tcW w:type="dxa" w:w="1586"/>
          </w:tcPr>
          <w:p>
            <w:pPr>
              <w:spacing w:after="0"/>
              <w:jc w:val="left"/>
            </w:pPr>
            <w:r>
              <w:rPr>
                <w:sz w:val="16"/>
              </w:rPr>
              <w:t>Countywide (zone-level records).</w:t>
            </w:r>
          </w:p>
        </w:tc>
        <w:tc>
          <w:tcPr>
            <w:tcW w:type="dxa" w:w="1855"/>
          </w:tcPr>
          <w:p>
            <w:pPr>
              <w:spacing w:after="0"/>
              <w:jc w:val="left"/>
            </w:pPr>
            <w:r>
              <w:rPr>
                <w:sz w:val="16"/>
              </w:rPr>
              <w:t>Acres burned: in event narratives only (local data needed).</w:t>
            </w:r>
          </w:p>
        </w:tc>
      </w:tr>
      <w:tr>
        <w:trPr>
          <w:cantSplit/>
        </w:trPr>
        <w:tc>
          <w:tcPr>
            <w:tcW w:type="dxa" w:w="1871"/>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8"/>
          </w:tcPr>
          <w:p>
            <w:pPr>
              <w:spacing w:after="0"/>
              <w:jc w:val="right"/>
            </w:pPr>
            <w:r>
              <w:rPr>
                <w:sz w:val="16"/>
              </w:rPr>
              <w:t>18 records, 2006 to 2026 (18 zone-level)</w:t>
            </w:r>
          </w:p>
        </w:tc>
        <w:tc>
          <w:tcPr>
            <w:tcW w:type="dxa" w:w="1959"/>
          </w:tcPr>
          <w:p>
            <w:pPr>
              <w:spacing w:after="0"/>
              <w:jc w:val="left"/>
            </w:pPr>
          </w:p>
        </w:tc>
        <w:tc>
          <w:tcPr>
            <w:tcW w:type="dxa" w:w="1567"/>
          </w:tcPr>
          <w:p>
            <w:pPr>
              <w:spacing w:after="0"/>
              <w:jc w:val="left"/>
            </w:pPr>
            <w:r>
              <w:rPr>
                <w:sz w:val="16"/>
              </w:rPr>
              <w:t>No damage reported in 18 records.</w:t>
            </w:r>
          </w:p>
        </w:tc>
        <w:tc>
          <w:tcPr>
            <w:tcW w:type="dxa" w:w="1631"/>
          </w:tcPr>
          <w:p>
            <w:pPr>
              <w:spacing w:after="0"/>
              <w:jc w:val="left"/>
            </w:pPr>
          </w:p>
        </w:tc>
        <w:tc>
          <w:tcPr>
            <w:tcW w:type="dxa" w:w="1586"/>
          </w:tcPr>
          <w:p>
            <w:pPr>
              <w:spacing w:after="0"/>
              <w:jc w:val="left"/>
            </w:pPr>
            <w:r>
              <w:rPr>
                <w:sz w:val="16"/>
              </w:rPr>
              <w:t>Countywide (zone-level records).</w:t>
            </w:r>
          </w:p>
        </w:tc>
        <w:tc>
          <w:tcPr>
            <w:tcW w:type="dxa" w:w="185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2008"/>
        <w:gridCol w:w="1662"/>
        <w:gridCol w:w="2354"/>
        <w:gridCol w:w="1718"/>
        <w:gridCol w:w="195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2008"/>
            <w:shd w:val="clear" w:color="auto" w:fill="E8E8E8"/>
          </w:tcPr>
          <w:p>
            <w:pPr>
              <w:spacing w:after="0"/>
              <w:jc w:val="left"/>
            </w:pPr>
            <w:r>
              <w:rPr>
                <w:b/>
                <w:sz w:val="16"/>
              </w:rPr>
              <w:t>Title</w:t>
            </w:r>
          </w:p>
        </w:tc>
        <w:tc>
          <w:tcPr>
            <w:tcW w:type="dxa" w:w="1662"/>
            <w:shd w:val="clear" w:color="auto" w:fill="E8E8E8"/>
          </w:tcPr>
          <w:p>
            <w:pPr>
              <w:spacing w:after="0"/>
              <w:jc w:val="left"/>
            </w:pPr>
            <w:r>
              <w:rPr>
                <w:b/>
                <w:sz w:val="16"/>
              </w:rPr>
              <w:t>Mapped hazard</w:t>
            </w:r>
          </w:p>
        </w:tc>
        <w:tc>
          <w:tcPr>
            <w:tcW w:type="dxa" w:w="23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8"/>
            <w:shd w:val="clear" w:color="auto" w:fill="E8E8E8"/>
          </w:tcPr>
          <w:p>
            <w:pPr>
              <w:spacing w:after="0"/>
              <w:jc w:val="left"/>
            </w:pPr>
            <w:r>
              <w:rPr>
                <w:b/>
                <w:sz w:val="16"/>
              </w:rPr>
              <w:t>Flags</w:t>
            </w:r>
          </w:p>
        </w:tc>
        <w:tc>
          <w:tcPr>
            <w:tcW w:type="dxa" w:w="1950"/>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310"/>
          </w:tcPr>
          <w:p>
            <w:pPr>
              <w:spacing w:after="0"/>
              <w:jc w:val="left"/>
            </w:pPr>
            <w:r>
              <w:rPr>
                <w:sz w:val="16"/>
              </w:rPr>
              <w:t>Major disaster</w:t>
            </w:r>
          </w:p>
        </w:tc>
        <w:tc>
          <w:tcPr>
            <w:tcW w:type="dxa" w:w="2008"/>
          </w:tcPr>
          <w:p>
            <w:pPr>
              <w:spacing w:after="0"/>
              <w:jc w:val="left"/>
            </w:pPr>
            <w:r>
              <w:rPr>
                <w:sz w:val="16"/>
              </w:rPr>
              <w:t>Severe Winter Storm</w:t>
            </w:r>
          </w:p>
        </w:tc>
        <w:tc>
          <w:tcPr>
            <w:tcW w:type="dxa" w:w="1662"/>
          </w:tcPr>
          <w:p>
            <w:pPr>
              <w:spacing w:after="0"/>
              <w:jc w:val="left"/>
            </w:pPr>
            <w:r>
              <w:rPr>
                <w:sz w:val="16"/>
              </w:rPr>
              <w:t>Winter Weather</w:t>
            </w:r>
          </w:p>
        </w:tc>
        <w:tc>
          <w:tcPr>
            <w:tcW w:type="dxa" w:w="2354"/>
          </w:tcPr>
          <w:p>
            <w:pPr>
              <w:spacing w:after="0"/>
              <w:jc w:val="right"/>
            </w:pPr>
            <w:r>
              <w:rPr>
                <w:sz w:val="16"/>
              </w:rPr>
              <w:t>no Public Assistance recorded</w:t>
            </w:r>
          </w:p>
        </w:tc>
        <w:tc>
          <w:tcPr>
            <w:tcW w:type="dxa" w:w="1718"/>
          </w:tcPr>
          <w:p>
            <w:pPr>
              <w:spacing w:after="0"/>
              <w:jc w:val="left"/>
            </w:pPr>
            <w:r>
              <w:rPr>
                <w:sz w:val="16"/>
              </w:rPr>
              <w:t>new since last plan; within last 5 years</w:t>
            </w:r>
          </w:p>
        </w:tc>
        <w:tc>
          <w:tcPr>
            <w:tcW w:type="dxa" w:w="195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10"/>
          </w:tcPr>
          <w:p>
            <w:pPr>
              <w:spacing w:after="0"/>
              <w:jc w:val="left"/>
            </w:pPr>
            <w:r>
              <w:rPr>
                <w:sz w:val="16"/>
              </w:rPr>
              <w:t>Emergency</w:t>
            </w:r>
          </w:p>
        </w:tc>
        <w:tc>
          <w:tcPr>
            <w:tcW w:type="dxa" w:w="2008"/>
          </w:tcPr>
          <w:p>
            <w:pPr>
              <w:spacing w:after="0"/>
              <w:jc w:val="left"/>
            </w:pPr>
            <w:r>
              <w:rPr>
                <w:sz w:val="16"/>
              </w:rPr>
              <w:t>Severe Winter Storm</w:t>
            </w:r>
          </w:p>
        </w:tc>
        <w:tc>
          <w:tcPr>
            <w:tcW w:type="dxa" w:w="1662"/>
          </w:tcPr>
          <w:p>
            <w:pPr>
              <w:spacing w:after="0"/>
              <w:jc w:val="left"/>
            </w:pPr>
            <w:r>
              <w:rPr>
                <w:sz w:val="16"/>
              </w:rPr>
              <w:t>Winter Weather</w:t>
            </w:r>
          </w:p>
        </w:tc>
        <w:tc>
          <w:tcPr>
            <w:tcW w:type="dxa" w:w="2354"/>
          </w:tcPr>
          <w:p>
            <w:pPr>
              <w:spacing w:after="0"/>
              <w:jc w:val="right"/>
            </w:pPr>
            <w:r>
              <w:rPr>
                <w:sz w:val="16"/>
              </w:rPr>
              <w:t>no Public Assistance recorded</w:t>
            </w:r>
          </w:p>
        </w:tc>
        <w:tc>
          <w:tcPr>
            <w:tcW w:type="dxa" w:w="1718"/>
          </w:tcPr>
          <w:p>
            <w:pPr>
              <w:spacing w:after="0"/>
              <w:jc w:val="left"/>
            </w:pPr>
            <w:r>
              <w:rPr>
                <w:sz w:val="16"/>
              </w:rPr>
              <w:t>new since last plan; within last 5 years</w:t>
            </w:r>
          </w:p>
        </w:tc>
        <w:tc>
          <w:tcPr>
            <w:tcW w:type="dxa" w:w="1950"/>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10"/>
          </w:tcPr>
          <w:p>
            <w:pPr>
              <w:spacing w:after="0"/>
              <w:jc w:val="left"/>
            </w:pPr>
            <w:r>
              <w:rPr>
                <w:sz w:val="16"/>
              </w:rPr>
              <w:t>Emergency</w:t>
            </w:r>
          </w:p>
        </w:tc>
        <w:tc>
          <w:tcPr>
            <w:tcW w:type="dxa" w:w="2008"/>
          </w:tcPr>
          <w:p>
            <w:pPr>
              <w:spacing w:after="0"/>
              <w:jc w:val="left"/>
            </w:pPr>
            <w:r>
              <w:rPr>
                <w:sz w:val="16"/>
              </w:rPr>
              <w:t>Tropical Storm Francine</w:t>
            </w:r>
          </w:p>
        </w:tc>
        <w:tc>
          <w:tcPr>
            <w:tcW w:type="dxa" w:w="1662"/>
          </w:tcPr>
          <w:p>
            <w:pPr>
              <w:spacing w:after="0"/>
              <w:jc w:val="left"/>
            </w:pPr>
            <w:r>
              <w:rPr>
                <w:sz w:val="16"/>
              </w:rPr>
              <w:t>Hurricane (primary); also designated: Tornado</w:t>
            </w:r>
          </w:p>
        </w:tc>
        <w:tc>
          <w:tcPr>
            <w:tcW w:type="dxa" w:w="2354"/>
          </w:tcPr>
          <w:p>
            <w:pPr>
              <w:spacing w:after="0"/>
              <w:jc w:val="right"/>
            </w:pPr>
            <w:r>
              <w:rPr>
                <w:sz w:val="16"/>
              </w:rPr>
              <w:t>no Public Assistance recorded</w:t>
            </w:r>
          </w:p>
        </w:tc>
        <w:tc>
          <w:tcPr>
            <w:tcW w:type="dxa" w:w="1718"/>
          </w:tcPr>
          <w:p>
            <w:pPr>
              <w:spacing w:after="0"/>
              <w:jc w:val="left"/>
            </w:pPr>
            <w:r>
              <w:rPr>
                <w:sz w:val="16"/>
              </w:rPr>
              <w:t>in the 12 months before plan approval; within last 5 years</w:t>
            </w:r>
          </w:p>
        </w:tc>
        <w:tc>
          <w:tcPr>
            <w:tcW w:type="dxa" w:w="1950"/>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10"/>
          </w:tcPr>
          <w:p>
            <w:pPr>
              <w:spacing w:after="0"/>
              <w:jc w:val="left"/>
            </w:pPr>
            <w:r>
              <w:rPr>
                <w:sz w:val="16"/>
              </w:rPr>
              <w:t>Emergency</w:t>
            </w:r>
          </w:p>
        </w:tc>
        <w:tc>
          <w:tcPr>
            <w:tcW w:type="dxa" w:w="2008"/>
          </w:tcPr>
          <w:p>
            <w:pPr>
              <w:spacing w:after="0"/>
              <w:jc w:val="left"/>
            </w:pPr>
            <w:r>
              <w:rPr>
                <w:sz w:val="16"/>
              </w:rPr>
              <w:t>Tropical Storm Nicholas</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10"/>
          </w:tcPr>
          <w:p>
            <w:pPr>
              <w:spacing w:after="0"/>
              <w:jc w:val="left"/>
            </w:pPr>
            <w:r>
              <w:rPr>
                <w:sz w:val="16"/>
              </w:rPr>
              <w:t>Major disaster</w:t>
            </w:r>
          </w:p>
        </w:tc>
        <w:tc>
          <w:tcPr>
            <w:tcW w:type="dxa" w:w="2008"/>
          </w:tcPr>
          <w:p>
            <w:pPr>
              <w:spacing w:after="0"/>
              <w:jc w:val="left"/>
            </w:pPr>
            <w:r>
              <w:rPr>
                <w:sz w:val="16"/>
              </w:rPr>
              <w:t>Hurricane Ida</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10"/>
          </w:tcPr>
          <w:p>
            <w:pPr>
              <w:spacing w:after="0"/>
              <w:jc w:val="left"/>
            </w:pPr>
            <w:r>
              <w:rPr>
                <w:sz w:val="16"/>
              </w:rPr>
              <w:t>Emergency</w:t>
            </w:r>
          </w:p>
        </w:tc>
        <w:tc>
          <w:tcPr>
            <w:tcW w:type="dxa" w:w="2008"/>
          </w:tcPr>
          <w:p>
            <w:pPr>
              <w:spacing w:after="0"/>
              <w:jc w:val="left"/>
            </w:pPr>
            <w:r>
              <w:rPr>
                <w:sz w:val="16"/>
              </w:rPr>
              <w:t>Tropical Storm Ida</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10"/>
          </w:tcPr>
          <w:p>
            <w:pPr>
              <w:spacing w:after="0"/>
              <w:jc w:val="left"/>
            </w:pPr>
            <w:r>
              <w:rPr>
                <w:sz w:val="16"/>
              </w:rPr>
              <w:t>Major disaster</w:t>
            </w:r>
          </w:p>
        </w:tc>
        <w:tc>
          <w:tcPr>
            <w:tcW w:type="dxa" w:w="2008"/>
          </w:tcPr>
          <w:p>
            <w:pPr>
              <w:spacing w:after="0"/>
              <w:jc w:val="left"/>
            </w:pPr>
            <w:r>
              <w:rPr>
                <w:sz w:val="16"/>
              </w:rPr>
              <w:t>Severe Winter Storms</w:t>
            </w:r>
          </w:p>
        </w:tc>
        <w:tc>
          <w:tcPr>
            <w:tcW w:type="dxa" w:w="1662"/>
          </w:tcPr>
          <w:p>
            <w:pPr>
              <w:spacing w:after="0"/>
              <w:jc w:val="left"/>
            </w:pPr>
            <w:r>
              <w:rPr>
                <w:sz w:val="16"/>
              </w:rPr>
              <w:t>Ice Storm</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10"/>
          </w:tcPr>
          <w:p>
            <w:pPr>
              <w:spacing w:after="0"/>
              <w:jc w:val="left"/>
            </w:pPr>
            <w:r>
              <w:rPr>
                <w:sz w:val="16"/>
              </w:rPr>
              <w:t>Emergency</w:t>
            </w:r>
          </w:p>
        </w:tc>
        <w:tc>
          <w:tcPr>
            <w:tcW w:type="dxa" w:w="2008"/>
          </w:tcPr>
          <w:p>
            <w:pPr>
              <w:spacing w:after="0"/>
              <w:jc w:val="left"/>
            </w:pPr>
            <w:r>
              <w:rPr>
                <w:sz w:val="16"/>
              </w:rPr>
              <w:t>Severe Winter Storm</w:t>
            </w:r>
          </w:p>
        </w:tc>
        <w:tc>
          <w:tcPr>
            <w:tcW w:type="dxa" w:w="1662"/>
          </w:tcPr>
          <w:p>
            <w:pPr>
              <w:spacing w:after="0"/>
              <w:jc w:val="left"/>
            </w:pPr>
            <w:r>
              <w:rPr>
                <w:sz w:val="16"/>
              </w:rPr>
              <w:t>Ice Storm</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10"/>
          </w:tcPr>
          <w:p>
            <w:pPr>
              <w:spacing w:after="0"/>
              <w:jc w:val="left"/>
            </w:pPr>
            <w:r>
              <w:rPr>
                <w:sz w:val="16"/>
              </w:rPr>
              <w:t>Emergency</w:t>
            </w:r>
          </w:p>
        </w:tc>
        <w:tc>
          <w:tcPr>
            <w:tcW w:type="dxa" w:w="2008"/>
          </w:tcPr>
          <w:p>
            <w:pPr>
              <w:spacing w:after="0"/>
              <w:jc w:val="left"/>
            </w:pPr>
            <w:r>
              <w:rPr>
                <w:sz w:val="16"/>
              </w:rPr>
              <w:t>Tropical Storm Zeta</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10"/>
          </w:tcPr>
          <w:p>
            <w:pPr>
              <w:spacing w:after="0"/>
              <w:jc w:val="left"/>
            </w:pPr>
            <w:r>
              <w:rPr>
                <w:sz w:val="16"/>
              </w:rPr>
              <w:t>Major disaster</w:t>
            </w:r>
          </w:p>
        </w:tc>
        <w:tc>
          <w:tcPr>
            <w:tcW w:type="dxa" w:w="2008"/>
          </w:tcPr>
          <w:p>
            <w:pPr>
              <w:spacing w:after="0"/>
              <w:jc w:val="left"/>
            </w:pPr>
            <w:r>
              <w:rPr>
                <w:sz w:val="16"/>
              </w:rPr>
              <w:t>Hurricane Delta</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10"/>
          </w:tcPr>
          <w:p>
            <w:pPr>
              <w:spacing w:after="0"/>
              <w:jc w:val="left"/>
            </w:pPr>
            <w:r>
              <w:rPr>
                <w:sz w:val="16"/>
              </w:rPr>
              <w:t>Emergency</w:t>
            </w:r>
          </w:p>
        </w:tc>
        <w:tc>
          <w:tcPr>
            <w:tcW w:type="dxa" w:w="2008"/>
          </w:tcPr>
          <w:p>
            <w:pPr>
              <w:spacing w:after="0"/>
              <w:jc w:val="left"/>
            </w:pPr>
            <w:r>
              <w:rPr>
                <w:sz w:val="16"/>
              </w:rPr>
              <w:t>Hurricane Delta</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10"/>
          </w:tcPr>
          <w:p>
            <w:pPr>
              <w:spacing w:after="0"/>
              <w:jc w:val="left"/>
            </w:pPr>
            <w:r>
              <w:rPr>
                <w:sz w:val="16"/>
              </w:rPr>
              <w:t>Emergency</w:t>
            </w:r>
          </w:p>
        </w:tc>
        <w:tc>
          <w:tcPr>
            <w:tcW w:type="dxa" w:w="2008"/>
          </w:tcPr>
          <w:p>
            <w:pPr>
              <w:spacing w:after="0"/>
              <w:jc w:val="left"/>
            </w:pPr>
            <w:r>
              <w:rPr>
                <w:sz w:val="16"/>
              </w:rPr>
              <w:t>Hurricane Sally</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10"/>
          </w:tcPr>
          <w:p>
            <w:pPr>
              <w:spacing w:after="0"/>
              <w:jc w:val="left"/>
            </w:pPr>
            <w:r>
              <w:rPr>
                <w:sz w:val="16"/>
              </w:rPr>
              <w:t>Major disaster</w:t>
            </w:r>
          </w:p>
        </w:tc>
        <w:tc>
          <w:tcPr>
            <w:tcW w:type="dxa" w:w="2008"/>
          </w:tcPr>
          <w:p>
            <w:pPr>
              <w:spacing w:after="0"/>
              <w:jc w:val="left"/>
            </w:pPr>
            <w:r>
              <w:rPr>
                <w:sz w:val="16"/>
              </w:rPr>
              <w:t>Hurricane Laura</w:t>
            </w:r>
          </w:p>
        </w:tc>
        <w:tc>
          <w:tcPr>
            <w:tcW w:type="dxa" w:w="1662"/>
          </w:tcPr>
          <w:p>
            <w:pPr>
              <w:spacing w:after="0"/>
              <w:jc w:val="left"/>
            </w:pPr>
            <w:r>
              <w:rPr>
                <w:sz w:val="16"/>
              </w:rPr>
              <w:t>Hurricane</w:t>
            </w:r>
          </w:p>
        </w:tc>
        <w:tc>
          <w:tcPr>
            <w:tcW w:type="dxa" w:w="2354"/>
          </w:tcPr>
          <w:p>
            <w:pPr>
              <w:spacing w:after="0"/>
              <w:jc w:val="right"/>
            </w:pPr>
            <w:r>
              <w:rPr>
                <w:sz w:val="16"/>
              </w:rPr>
              <w:t>$9,091.67</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10"/>
          </w:tcPr>
          <w:p>
            <w:pPr>
              <w:spacing w:after="0"/>
              <w:jc w:val="left"/>
            </w:pPr>
            <w:r>
              <w:rPr>
                <w:sz w:val="16"/>
              </w:rPr>
              <w:t>Emergency</w:t>
            </w:r>
          </w:p>
        </w:tc>
        <w:tc>
          <w:tcPr>
            <w:tcW w:type="dxa" w:w="2008"/>
          </w:tcPr>
          <w:p>
            <w:pPr>
              <w:spacing w:after="0"/>
              <w:jc w:val="left"/>
            </w:pPr>
            <w:r>
              <w:rPr>
                <w:sz w:val="16"/>
              </w:rPr>
              <w:t>Tropical Storms Laura  and Marco</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10"/>
          </w:tcPr>
          <w:p>
            <w:pPr>
              <w:spacing w:after="0"/>
              <w:jc w:val="left"/>
            </w:pPr>
            <w:r>
              <w:rPr>
                <w:sz w:val="16"/>
              </w:rPr>
              <w:t>Emergency</w:t>
            </w:r>
          </w:p>
        </w:tc>
        <w:tc>
          <w:tcPr>
            <w:tcW w:type="dxa" w:w="2008"/>
          </w:tcPr>
          <w:p>
            <w:pPr>
              <w:spacing w:after="0"/>
              <w:jc w:val="left"/>
            </w:pPr>
            <w:r>
              <w:rPr>
                <w:sz w:val="16"/>
              </w:rPr>
              <w:t>Tropical Storm Cristobal</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10"/>
          </w:tcPr>
          <w:p>
            <w:pPr>
              <w:spacing w:after="0"/>
              <w:jc w:val="left"/>
            </w:pPr>
            <w:r>
              <w:rPr>
                <w:sz w:val="16"/>
              </w:rPr>
              <w:t>Major disaster</w:t>
            </w:r>
          </w:p>
        </w:tc>
        <w:tc>
          <w:tcPr>
            <w:tcW w:type="dxa" w:w="2008"/>
          </w:tcPr>
          <w:p>
            <w:pPr>
              <w:spacing w:after="0"/>
              <w:jc w:val="left"/>
            </w:pPr>
            <w:r>
              <w:rPr>
                <w:sz w:val="16"/>
              </w:rPr>
              <w:t>COVID-19 Pandemic</w:t>
            </w:r>
          </w:p>
        </w:tc>
        <w:tc>
          <w:tcPr>
            <w:tcW w:type="dxa" w:w="1662"/>
          </w:tcPr>
          <w:p>
            <w:pPr>
              <w:spacing w:after="0"/>
              <w:jc w:val="left"/>
            </w:pPr>
            <w:r>
              <w:rPr>
                <w:sz w:val="16"/>
              </w:rPr>
              <w:t>Non-natural, not counted</w:t>
            </w:r>
          </w:p>
        </w:tc>
        <w:tc>
          <w:tcPr>
            <w:tcW w:type="dxa" w:w="2354"/>
          </w:tcPr>
          <w:p>
            <w:pPr>
              <w:spacing w:after="0"/>
              <w:jc w:val="right"/>
            </w:pPr>
            <w:r>
              <w:rPr>
                <w:sz w:val="16"/>
              </w:rPr>
              <w:t>$10,507.46</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10"/>
          </w:tcPr>
          <w:p>
            <w:pPr>
              <w:spacing w:after="0"/>
              <w:jc w:val="left"/>
            </w:pPr>
            <w:r>
              <w:rPr>
                <w:sz w:val="16"/>
              </w:rPr>
              <w:t>Emergency</w:t>
            </w:r>
          </w:p>
        </w:tc>
        <w:tc>
          <w:tcPr>
            <w:tcW w:type="dxa" w:w="2008"/>
          </w:tcPr>
          <w:p>
            <w:pPr>
              <w:spacing w:after="0"/>
              <w:jc w:val="left"/>
            </w:pPr>
            <w:r>
              <w:rPr>
                <w:sz w:val="16"/>
              </w:rPr>
              <w:t>COVID-19</w:t>
            </w:r>
          </w:p>
        </w:tc>
        <w:tc>
          <w:tcPr>
            <w:tcW w:type="dxa" w:w="1662"/>
          </w:tcPr>
          <w:p>
            <w:pPr>
              <w:spacing w:after="0"/>
              <w:jc w:val="left"/>
            </w:pPr>
            <w:r>
              <w:rPr>
                <w:sz w:val="16"/>
              </w:rPr>
              <w:t>Non-natural, not counted</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DR-4484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10"/>
          </w:tcPr>
          <w:p>
            <w:pPr>
              <w:spacing w:after="0"/>
              <w:jc w:val="left"/>
            </w:pPr>
            <w:r>
              <w:rPr>
                <w:sz w:val="16"/>
              </w:rPr>
              <w:t>Major disaster</w:t>
            </w:r>
          </w:p>
        </w:tc>
        <w:tc>
          <w:tcPr>
            <w:tcW w:type="dxa" w:w="2008"/>
          </w:tcPr>
          <w:p>
            <w:pPr>
              <w:spacing w:after="0"/>
              <w:jc w:val="left"/>
            </w:pPr>
            <w:r>
              <w:rPr>
                <w:sz w:val="16"/>
              </w:rPr>
              <w:t>Tropical Storm Harvey</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10"/>
          </w:tcPr>
          <w:p>
            <w:pPr>
              <w:spacing w:after="0"/>
              <w:jc w:val="left"/>
            </w:pPr>
            <w:r>
              <w:rPr>
                <w:sz w:val="16"/>
              </w:rPr>
              <w:t>Major disaster</w:t>
            </w:r>
          </w:p>
        </w:tc>
        <w:tc>
          <w:tcPr>
            <w:tcW w:type="dxa" w:w="2008"/>
          </w:tcPr>
          <w:p>
            <w:pPr>
              <w:spacing w:after="0"/>
              <w:jc w:val="left"/>
            </w:pPr>
            <w:r>
              <w:rPr>
                <w:sz w:val="16"/>
              </w:rPr>
              <w:t>Severe Storms and Flooding</w:t>
            </w:r>
          </w:p>
        </w:tc>
        <w:tc>
          <w:tcPr>
            <w:tcW w:type="dxa" w:w="1662"/>
          </w:tcPr>
          <w:p>
            <w:pPr>
              <w:spacing w:after="0"/>
              <w:jc w:val="left"/>
            </w:pPr>
            <w:r>
              <w:rPr>
                <w:sz w:val="16"/>
              </w:rPr>
              <w:t>Inland Flooding</w:t>
            </w:r>
          </w:p>
        </w:tc>
        <w:tc>
          <w:tcPr>
            <w:tcW w:type="dxa" w:w="2354"/>
          </w:tcPr>
          <w:p>
            <w:pPr>
              <w:spacing w:after="0"/>
              <w:jc w:val="right"/>
            </w:pPr>
            <w:r>
              <w:rPr>
                <w:sz w:val="16"/>
              </w:rPr>
              <w:t>$291,543.88</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2015-07-13</w:t>
            </w:r>
          </w:p>
        </w:tc>
        <w:tc>
          <w:tcPr>
            <w:tcW w:type="dxa" w:w="1037"/>
          </w:tcPr>
          <w:p>
            <w:pPr>
              <w:spacing w:after="0"/>
              <w:jc w:val="left"/>
            </w:pPr>
            <w:r>
              <w:rPr>
                <w:sz w:val="16"/>
              </w:rPr>
              <w:t>2015-05-18</w:t>
            </w:r>
          </w:p>
        </w:tc>
        <w:tc>
          <w:tcPr>
            <w:tcW w:type="dxa" w:w="1037"/>
          </w:tcPr>
          <w:p>
            <w:pPr>
              <w:spacing w:after="0"/>
              <w:jc w:val="left"/>
            </w:pPr>
            <w:r>
              <w:rPr>
                <w:sz w:val="16"/>
              </w:rPr>
              <w:t>DR-4228-LA</w:t>
            </w:r>
          </w:p>
        </w:tc>
        <w:tc>
          <w:tcPr>
            <w:tcW w:type="dxa" w:w="1310"/>
          </w:tcPr>
          <w:p>
            <w:pPr>
              <w:spacing w:after="0"/>
              <w:jc w:val="left"/>
            </w:pPr>
            <w:r>
              <w:rPr>
                <w:sz w:val="16"/>
              </w:rPr>
              <w:t>Major disaster</w:t>
            </w:r>
          </w:p>
        </w:tc>
        <w:tc>
          <w:tcPr>
            <w:tcW w:type="dxa" w:w="2008"/>
          </w:tcPr>
          <w:p>
            <w:pPr>
              <w:spacing w:after="0"/>
              <w:jc w:val="left"/>
            </w:pPr>
            <w:r>
              <w:rPr>
                <w:sz w:val="16"/>
              </w:rPr>
              <w:t>Severe Storms and Flooding</w:t>
            </w:r>
          </w:p>
        </w:tc>
        <w:tc>
          <w:tcPr>
            <w:tcW w:type="dxa" w:w="1662"/>
          </w:tcPr>
          <w:p>
            <w:pPr>
              <w:spacing w:after="0"/>
              <w:jc w:val="left"/>
            </w:pPr>
            <w:r>
              <w:rPr>
                <w:sz w:val="16"/>
              </w:rPr>
              <w:t>Inland Flooding</w:t>
            </w:r>
          </w:p>
        </w:tc>
        <w:tc>
          <w:tcPr>
            <w:tcW w:type="dxa" w:w="2354"/>
          </w:tcPr>
          <w:p>
            <w:pPr>
              <w:spacing w:after="0"/>
              <w:jc w:val="right"/>
            </w:pPr>
            <w:r>
              <w:rPr>
                <w:sz w:val="16"/>
              </w:rPr>
              <w:t>$168,584.78</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10"/>
          </w:tcPr>
          <w:p>
            <w:pPr>
              <w:spacing w:after="0"/>
              <w:jc w:val="left"/>
            </w:pPr>
            <w:r>
              <w:rPr>
                <w:sz w:val="16"/>
              </w:rPr>
              <w:t>Major disaster</w:t>
            </w:r>
          </w:p>
        </w:tc>
        <w:tc>
          <w:tcPr>
            <w:tcW w:type="dxa" w:w="2008"/>
          </w:tcPr>
          <w:p>
            <w:pPr>
              <w:spacing w:after="0"/>
              <w:jc w:val="left"/>
            </w:pPr>
            <w:r>
              <w:rPr>
                <w:sz w:val="16"/>
              </w:rPr>
              <w:t>Hurricane Ike</w:t>
            </w:r>
          </w:p>
        </w:tc>
        <w:tc>
          <w:tcPr>
            <w:tcW w:type="dxa" w:w="1662"/>
          </w:tcPr>
          <w:p>
            <w:pPr>
              <w:spacing w:after="0"/>
              <w:jc w:val="left"/>
            </w:pPr>
            <w:r>
              <w:rPr>
                <w:sz w:val="16"/>
              </w:rPr>
              <w:t>Hurricane (primary); also designated: Inland Flooding</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10"/>
          </w:tcPr>
          <w:p>
            <w:pPr>
              <w:spacing w:after="0"/>
              <w:jc w:val="left"/>
            </w:pPr>
            <w:r>
              <w:rPr>
                <w:sz w:val="16"/>
              </w:rPr>
              <w:t>Major disaster</w:t>
            </w:r>
          </w:p>
        </w:tc>
        <w:tc>
          <w:tcPr>
            <w:tcW w:type="dxa" w:w="2008"/>
          </w:tcPr>
          <w:p>
            <w:pPr>
              <w:spacing w:after="0"/>
              <w:jc w:val="left"/>
            </w:pPr>
            <w:r>
              <w:rPr>
                <w:sz w:val="16"/>
              </w:rPr>
              <w:t>Hurricane Gustav</w:t>
            </w:r>
          </w:p>
        </w:tc>
        <w:tc>
          <w:tcPr>
            <w:tcW w:type="dxa" w:w="1662"/>
          </w:tcPr>
          <w:p>
            <w:pPr>
              <w:spacing w:after="0"/>
              <w:jc w:val="left"/>
            </w:pPr>
            <w:r>
              <w:rPr>
                <w:sz w:val="16"/>
              </w:rPr>
              <w:t>Hurricane (primary); also designated: Inland Flooding</w:t>
            </w:r>
          </w:p>
        </w:tc>
        <w:tc>
          <w:tcPr>
            <w:tcW w:type="dxa" w:w="2354"/>
          </w:tcPr>
          <w:p>
            <w:pPr>
              <w:spacing w:after="0"/>
              <w:jc w:val="right"/>
            </w:pPr>
            <w:r>
              <w:rPr>
                <w:sz w:val="16"/>
              </w:rPr>
              <w:t>$26,131.15</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10"/>
          </w:tcPr>
          <w:p>
            <w:pPr>
              <w:spacing w:after="0"/>
              <w:jc w:val="left"/>
            </w:pPr>
            <w:r>
              <w:rPr>
                <w:sz w:val="16"/>
              </w:rPr>
              <w:t>Emergency</w:t>
            </w:r>
          </w:p>
        </w:tc>
        <w:tc>
          <w:tcPr>
            <w:tcW w:type="dxa" w:w="2008"/>
          </w:tcPr>
          <w:p>
            <w:pPr>
              <w:spacing w:after="0"/>
              <w:jc w:val="left"/>
            </w:pPr>
            <w:r>
              <w:rPr>
                <w:sz w:val="16"/>
              </w:rPr>
              <w:t>Hurricane Gustav</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10"/>
          </w:tcPr>
          <w:p>
            <w:pPr>
              <w:spacing w:after="0"/>
              <w:jc w:val="left"/>
            </w:pPr>
            <w:r>
              <w:rPr>
                <w:sz w:val="16"/>
              </w:rPr>
              <w:t>Major disaster</w:t>
            </w:r>
          </w:p>
        </w:tc>
        <w:tc>
          <w:tcPr>
            <w:tcW w:type="dxa" w:w="2008"/>
          </w:tcPr>
          <w:p>
            <w:pPr>
              <w:spacing w:after="0"/>
              <w:jc w:val="left"/>
            </w:pPr>
            <w:r>
              <w:rPr>
                <w:sz w:val="16"/>
              </w:rPr>
              <w:t>Hurricane Rita</w:t>
            </w:r>
          </w:p>
        </w:tc>
        <w:tc>
          <w:tcPr>
            <w:tcW w:type="dxa" w:w="1662"/>
          </w:tcPr>
          <w:p>
            <w:pPr>
              <w:spacing w:after="0"/>
              <w:jc w:val="left"/>
            </w:pPr>
            <w:r>
              <w:rPr>
                <w:sz w:val="16"/>
              </w:rPr>
              <w:t>Hurricane</w:t>
            </w:r>
          </w:p>
        </w:tc>
        <w:tc>
          <w:tcPr>
            <w:tcW w:type="dxa" w:w="2354"/>
          </w:tcPr>
          <w:p>
            <w:pPr>
              <w:spacing w:after="0"/>
              <w:jc w:val="right"/>
            </w:pPr>
            <w:r>
              <w:rPr>
                <w:sz w:val="16"/>
              </w:rPr>
              <w:t>$14,297</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10"/>
          </w:tcPr>
          <w:p>
            <w:pPr>
              <w:spacing w:after="0"/>
              <w:jc w:val="left"/>
            </w:pPr>
            <w:r>
              <w:rPr>
                <w:sz w:val="16"/>
              </w:rPr>
              <w:t>Emergency</w:t>
            </w:r>
          </w:p>
        </w:tc>
        <w:tc>
          <w:tcPr>
            <w:tcW w:type="dxa" w:w="2008"/>
          </w:tcPr>
          <w:p>
            <w:pPr>
              <w:spacing w:after="0"/>
              <w:jc w:val="left"/>
            </w:pPr>
            <w:r>
              <w:rPr>
                <w:sz w:val="16"/>
              </w:rPr>
              <w:t>Hurricane Rita</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10"/>
          </w:tcPr>
          <w:p>
            <w:pPr>
              <w:spacing w:after="0"/>
              <w:jc w:val="left"/>
            </w:pPr>
            <w:r>
              <w:rPr>
                <w:sz w:val="16"/>
              </w:rPr>
              <w:t>Major disaster</w:t>
            </w:r>
          </w:p>
        </w:tc>
        <w:tc>
          <w:tcPr>
            <w:tcW w:type="dxa" w:w="2008"/>
          </w:tcPr>
          <w:p>
            <w:pPr>
              <w:spacing w:after="0"/>
              <w:jc w:val="left"/>
            </w:pPr>
            <w:r>
              <w:rPr>
                <w:sz w:val="16"/>
              </w:rPr>
              <w:t>Hurricane Katrina</w:t>
            </w:r>
          </w:p>
        </w:tc>
        <w:tc>
          <w:tcPr>
            <w:tcW w:type="dxa" w:w="1662"/>
          </w:tcPr>
          <w:p>
            <w:pPr>
              <w:spacing w:after="0"/>
              <w:jc w:val="left"/>
            </w:pPr>
            <w:r>
              <w:rPr>
                <w:sz w:val="16"/>
              </w:rPr>
              <w:t>Hurricane</w:t>
            </w:r>
          </w:p>
        </w:tc>
        <w:tc>
          <w:tcPr>
            <w:tcW w:type="dxa" w:w="2354"/>
          </w:tcPr>
          <w:p>
            <w:pPr>
              <w:spacing w:after="0"/>
              <w:jc w:val="right"/>
            </w:pPr>
            <w:r>
              <w:rPr>
                <w:sz w:val="16"/>
              </w:rPr>
              <w:t>$143,448.21</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10"/>
          </w:tcPr>
          <w:p>
            <w:pPr>
              <w:spacing w:after="0"/>
              <w:jc w:val="left"/>
            </w:pPr>
            <w:r>
              <w:rPr>
                <w:sz w:val="16"/>
              </w:rPr>
              <w:t>Emergency</w:t>
            </w:r>
          </w:p>
        </w:tc>
        <w:tc>
          <w:tcPr>
            <w:tcW w:type="dxa" w:w="2008"/>
          </w:tcPr>
          <w:p>
            <w:pPr>
              <w:spacing w:after="0"/>
              <w:jc w:val="left"/>
            </w:pPr>
            <w:r>
              <w:rPr>
                <w:sz w:val="16"/>
              </w:rPr>
              <w:t>Hurricane Katrina</w:t>
            </w:r>
          </w:p>
        </w:tc>
        <w:tc>
          <w:tcPr>
            <w:tcW w:type="dxa" w:w="1662"/>
          </w:tcPr>
          <w:p>
            <w:pPr>
              <w:spacing w:after="0"/>
              <w:jc w:val="left"/>
            </w:pPr>
            <w:r>
              <w:rPr>
                <w:sz w:val="16"/>
              </w:rPr>
              <w:t>Hurricane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r>
              <w:rPr>
                <w:sz w:val="16"/>
              </w:rPr>
              <w:t>same incident as DR-1603</w:t>
            </w:r>
          </w:p>
        </w:tc>
      </w:tr>
      <w:tr>
        <w:trPr>
          <w:cantSplit/>
        </w:trPr>
        <w:tc>
          <w:tcPr>
            <w:tcW w:type="dxa" w:w="1037"/>
          </w:tcPr>
          <w:p>
            <w:pPr>
              <w:spacing w:after="0"/>
              <w:jc w:val="left"/>
            </w:pPr>
            <w:r>
              <w:rPr>
                <w:sz w:val="16"/>
              </w:rPr>
              <w:t>2000-09-11</w:t>
            </w:r>
          </w:p>
        </w:tc>
        <w:tc>
          <w:tcPr>
            <w:tcW w:type="dxa" w:w="1037"/>
          </w:tcPr>
          <w:p>
            <w:pPr>
              <w:spacing w:after="0"/>
              <w:jc w:val="left"/>
            </w:pPr>
            <w:r>
              <w:rPr>
                <w:sz w:val="16"/>
              </w:rPr>
              <w:t>2000-09-08</w:t>
            </w:r>
          </w:p>
        </w:tc>
        <w:tc>
          <w:tcPr>
            <w:tcW w:type="dxa" w:w="1037"/>
          </w:tcPr>
          <w:p>
            <w:pPr>
              <w:spacing w:after="0"/>
              <w:jc w:val="left"/>
            </w:pPr>
            <w:r>
              <w:rPr>
                <w:sz w:val="16"/>
              </w:rPr>
              <w:t>FM-2337-LA</w:t>
            </w:r>
          </w:p>
        </w:tc>
        <w:tc>
          <w:tcPr>
            <w:tcW w:type="dxa" w:w="1310"/>
          </w:tcPr>
          <w:p>
            <w:pPr>
              <w:spacing w:after="0"/>
              <w:jc w:val="left"/>
            </w:pPr>
            <w:r>
              <w:rPr>
                <w:sz w:val="16"/>
              </w:rPr>
              <w:t>Fire management</w:t>
            </w:r>
          </w:p>
        </w:tc>
        <w:tc>
          <w:tcPr>
            <w:tcW w:type="dxa" w:w="2008"/>
          </w:tcPr>
          <w:p>
            <w:pPr>
              <w:spacing w:after="0"/>
              <w:jc w:val="left"/>
            </w:pPr>
            <w:r>
              <w:rPr>
                <w:sz w:val="16"/>
              </w:rPr>
              <w:t>La-Western Louisiana Fire Complex-9/8/00</w:t>
            </w:r>
          </w:p>
        </w:tc>
        <w:tc>
          <w:tcPr>
            <w:tcW w:type="dxa" w:w="1662"/>
          </w:tcPr>
          <w:p>
            <w:pPr>
              <w:spacing w:after="0"/>
              <w:jc w:val="left"/>
            </w:pPr>
            <w:r>
              <w:rPr>
                <w:sz w:val="16"/>
              </w:rPr>
              <w:t>Wildfire</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1999-01-21</w:t>
            </w:r>
          </w:p>
        </w:tc>
        <w:tc>
          <w:tcPr>
            <w:tcW w:type="dxa" w:w="1037"/>
          </w:tcPr>
          <w:p>
            <w:pPr>
              <w:spacing w:after="0"/>
              <w:jc w:val="left"/>
            </w:pPr>
            <w:r>
              <w:rPr>
                <w:sz w:val="16"/>
              </w:rPr>
              <w:t>1998-12-22</w:t>
            </w:r>
          </w:p>
        </w:tc>
        <w:tc>
          <w:tcPr>
            <w:tcW w:type="dxa" w:w="1037"/>
          </w:tcPr>
          <w:p>
            <w:pPr>
              <w:spacing w:after="0"/>
              <w:jc w:val="left"/>
            </w:pPr>
            <w:r>
              <w:rPr>
                <w:sz w:val="16"/>
              </w:rPr>
              <w:t>DR-1264-LA</w:t>
            </w:r>
          </w:p>
        </w:tc>
        <w:tc>
          <w:tcPr>
            <w:tcW w:type="dxa" w:w="1310"/>
          </w:tcPr>
          <w:p>
            <w:pPr>
              <w:spacing w:after="0"/>
              <w:jc w:val="left"/>
            </w:pPr>
            <w:r>
              <w:rPr>
                <w:sz w:val="16"/>
              </w:rPr>
              <w:t>Major disaster</w:t>
            </w:r>
          </w:p>
        </w:tc>
        <w:tc>
          <w:tcPr>
            <w:tcW w:type="dxa" w:w="2008"/>
          </w:tcPr>
          <w:p>
            <w:pPr>
              <w:spacing w:after="0"/>
              <w:jc w:val="left"/>
            </w:pPr>
            <w:r>
              <w:rPr>
                <w:sz w:val="16"/>
              </w:rPr>
              <w:t>Severe Ice Storm</w:t>
            </w:r>
          </w:p>
        </w:tc>
        <w:tc>
          <w:tcPr>
            <w:tcW w:type="dxa" w:w="1662"/>
          </w:tcPr>
          <w:p>
            <w:pPr>
              <w:spacing w:after="0"/>
              <w:jc w:val="left"/>
            </w:pPr>
            <w:r>
              <w:rPr>
                <w:sz w:val="16"/>
              </w:rPr>
              <w:t>Ice Storm</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10"/>
          </w:tcPr>
          <w:p>
            <w:pPr>
              <w:spacing w:after="0"/>
              <w:jc w:val="left"/>
            </w:pPr>
            <w:r>
              <w:rPr>
                <w:sz w:val="16"/>
              </w:rPr>
              <w:t>Major disaster</w:t>
            </w:r>
          </w:p>
        </w:tc>
        <w:tc>
          <w:tcPr>
            <w:tcW w:type="dxa" w:w="2008"/>
          </w:tcPr>
          <w:p>
            <w:pPr>
              <w:spacing w:after="0"/>
              <w:jc w:val="left"/>
            </w:pPr>
            <w:r>
              <w:rPr>
                <w:sz w:val="16"/>
              </w:rPr>
              <w:t>Severe Storms, Tornadoes &amp; Flooding</w:t>
            </w:r>
          </w:p>
        </w:tc>
        <w:tc>
          <w:tcPr>
            <w:tcW w:type="dxa" w:w="1662"/>
          </w:tcPr>
          <w:p>
            <w:pPr>
              <w:spacing w:after="0"/>
              <w:jc w:val="left"/>
            </w:pPr>
            <w:r>
              <w:rPr>
                <w:sz w:val="16"/>
              </w:rPr>
              <w:t>Inland Flooding; Tornado</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10"/>
          </w:tcPr>
          <w:p>
            <w:pPr>
              <w:spacing w:after="0"/>
              <w:jc w:val="left"/>
            </w:pPr>
            <w:r>
              <w:rPr>
                <w:sz w:val="16"/>
              </w:rPr>
              <w:t>Major disaster</w:t>
            </w:r>
          </w:p>
        </w:tc>
        <w:tc>
          <w:tcPr>
            <w:tcW w:type="dxa" w:w="2008"/>
          </w:tcPr>
          <w:p>
            <w:pPr>
              <w:spacing w:after="0"/>
              <w:jc w:val="left"/>
            </w:pPr>
            <w:r>
              <w:rPr>
                <w:sz w:val="16"/>
              </w:rPr>
              <w:t>Severe Storms &amp; Flooding</w:t>
            </w:r>
          </w:p>
        </w:tc>
        <w:tc>
          <w:tcPr>
            <w:tcW w:type="dxa" w:w="1662"/>
          </w:tcPr>
          <w:p>
            <w:pPr>
              <w:spacing w:after="0"/>
              <w:jc w:val="left"/>
            </w:pPr>
            <w:r>
              <w:rPr>
                <w:sz w:val="16"/>
              </w:rPr>
              <w:t>Inland Flooding</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10"/>
          </w:tcPr>
          <w:p>
            <w:pPr>
              <w:spacing w:after="0"/>
              <w:jc w:val="left"/>
            </w:pPr>
            <w:r>
              <w:rPr>
                <w:sz w:val="16"/>
              </w:rPr>
              <w:t>Emergency</w:t>
            </w:r>
          </w:p>
        </w:tc>
        <w:tc>
          <w:tcPr>
            <w:tcW w:type="dxa" w:w="2008"/>
          </w:tcPr>
          <w:p>
            <w:pPr>
              <w:spacing w:after="0"/>
              <w:jc w:val="left"/>
            </w:pPr>
            <w:r>
              <w:rPr>
                <w:sz w:val="16"/>
              </w:rPr>
              <w:t>Drought &amp; Freezing</w:t>
            </w:r>
          </w:p>
        </w:tc>
        <w:tc>
          <w:tcPr>
            <w:tcW w:type="dxa" w:w="1662"/>
          </w:tcPr>
          <w:p>
            <w:pPr>
              <w:spacing w:after="0"/>
              <w:jc w:val="left"/>
            </w:pPr>
            <w:r>
              <w:rPr>
                <w:sz w:val="16"/>
              </w:rPr>
              <w:t>Winter Weather (primary); also designated: Drought</w:t>
            </w:r>
          </w:p>
        </w:tc>
        <w:tc>
          <w:tcPr>
            <w:tcW w:type="dxa" w:w="2354"/>
          </w:tcPr>
          <w:p>
            <w:pPr>
              <w:spacing w:after="0"/>
              <w:jc w:val="right"/>
            </w:pPr>
            <w:r>
              <w:rPr>
                <w:sz w:val="16"/>
              </w:rPr>
              <w:t>no Public Assistance recorded</w:t>
            </w:r>
          </w:p>
        </w:tc>
        <w:tc>
          <w:tcPr>
            <w:tcW w:type="dxa" w:w="1718"/>
          </w:tcPr>
          <w:p>
            <w:pPr>
              <w:spacing w:after="0"/>
              <w:jc w:val="left"/>
            </w:pPr>
          </w:p>
        </w:tc>
        <w:tc>
          <w:tcPr>
            <w:tcW w:type="dxa" w:w="195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46</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16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87</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89</w:t>
            </w:r>
          </w:p>
        </w:tc>
        <w:tc>
          <w:tcPr>
            <w:tcW w:type="dxa" w:w="1123"/>
          </w:tcPr>
          <w:p>
            <w:pPr>
              <w:spacing w:after="0"/>
              <w:jc w:val="right"/>
            </w:pPr>
            <w:r>
              <w:rPr>
                <w:sz w:val="16"/>
              </w:rPr>
              <w:t>9</w:t>
            </w:r>
          </w:p>
        </w:tc>
        <w:tc>
          <w:tcPr>
            <w:tcW w:type="dxa" w:w="1964"/>
          </w:tcPr>
          <w:p>
            <w:pPr>
              <w:spacing w:after="0"/>
              <w:jc w:val="right"/>
            </w:pPr>
            <w:r>
              <w:rPr>
                <w:sz w:val="16"/>
              </w:rPr>
              <w:t>11</w:t>
            </w:r>
          </w:p>
        </w:tc>
        <w:tc>
          <w:tcPr>
            <w:tcW w:type="dxa" w:w="777"/>
          </w:tcPr>
          <w:p>
            <w:pPr>
              <w:spacing w:after="0"/>
              <w:jc w:val="right"/>
            </w:pPr>
            <w:r>
              <w:rPr>
                <w:sz w:val="16"/>
              </w:rPr>
              <w:t>47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37</w:t>
            </w:r>
          </w:p>
        </w:tc>
        <w:tc>
          <w:tcPr>
            <w:tcW w:type="dxa" w:w="1123"/>
          </w:tcPr>
          <w:p>
            <w:pPr>
              <w:spacing w:after="0"/>
              <w:jc w:val="right"/>
            </w:pPr>
            <w:r>
              <w:rPr>
                <w:sz w:val="16"/>
              </w:rPr>
              <w:t>1</w:t>
            </w:r>
          </w:p>
        </w:tc>
        <w:tc>
          <w:tcPr>
            <w:tcW w:type="dxa" w:w="1964"/>
          </w:tcPr>
          <w:p>
            <w:pPr>
              <w:spacing w:after="0"/>
              <w:jc w:val="right"/>
            </w:pPr>
            <w:r>
              <w:rPr>
                <w:sz w:val="16"/>
              </w:rPr>
              <w:t>3</w:t>
            </w:r>
          </w:p>
        </w:tc>
        <w:tc>
          <w:tcPr>
            <w:tcW w:type="dxa" w:w="777"/>
          </w:tcPr>
          <w:p>
            <w:pPr>
              <w:spacing w:after="0"/>
              <w:jc w:val="right"/>
            </w:pPr>
            <w:r>
              <w:rPr>
                <w:sz w:val="16"/>
              </w:rPr>
              <w:t>7</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175</w:t>
            </w:r>
          </w:p>
        </w:tc>
        <w:tc>
          <w:tcPr>
            <w:tcW w:type="dxa" w:w="1123"/>
          </w:tcPr>
          <w:p>
            <w:pPr>
              <w:spacing w:after="0"/>
              <w:jc w:val="right"/>
            </w:pPr>
            <w:r>
              <w:rPr>
                <w:sz w:val="16"/>
              </w:rPr>
              <w:t>10</w:t>
            </w:r>
          </w:p>
        </w:tc>
        <w:tc>
          <w:tcPr>
            <w:tcW w:type="dxa" w:w="1964"/>
          </w:tcPr>
          <w:p>
            <w:pPr>
              <w:spacing w:after="0"/>
              <w:jc w:val="right"/>
            </w:pPr>
            <w:r>
              <w:rPr>
                <w:sz w:val="16"/>
              </w:rPr>
              <w:t>4</w:t>
            </w: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24</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18</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1845"/>
        <w:gridCol w:w="2995"/>
        <w:gridCol w:w="922"/>
        <w:gridCol w:w="2245"/>
        <w:gridCol w:w="1399"/>
        <w:gridCol w:w="2374"/>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1845"/>
            <w:shd w:val="clear" w:color="auto" w:fill="E8E8E8"/>
          </w:tcPr>
          <w:p>
            <w:pPr>
              <w:spacing w:after="0"/>
              <w:jc w:val="left"/>
            </w:pPr>
            <w:r>
              <w:rPr>
                <w:b/>
                <w:sz w:val="16"/>
              </w:rPr>
              <w:t>Magnitude or extent</w:t>
            </w:r>
          </w:p>
        </w:tc>
        <w:tc>
          <w:tcPr>
            <w:tcW w:type="dxa" w:w="2995"/>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5"/>
            <w:shd w:val="clear" w:color="auto" w:fill="E8E8E8"/>
          </w:tcPr>
          <w:p>
            <w:pPr>
              <w:spacing w:after="0"/>
              <w:jc w:val="left"/>
            </w:pPr>
            <w:r>
              <w:rPr>
                <w:b/>
                <w:sz w:val="16"/>
              </w:rPr>
              <w:t>Location</w:t>
            </w:r>
          </w:p>
        </w:tc>
        <w:tc>
          <w:tcPr>
            <w:tcW w:type="dxa" w:w="1399"/>
            <w:shd w:val="clear" w:color="auto" w:fill="E8E8E8"/>
          </w:tcPr>
          <w:p>
            <w:pPr>
              <w:spacing w:after="0"/>
              <w:jc w:val="left"/>
            </w:pPr>
            <w:r>
              <w:rPr>
                <w:b/>
                <w:sz w:val="16"/>
              </w:rPr>
              <w:t>Flags</w:t>
            </w:r>
          </w:p>
        </w:tc>
        <w:tc>
          <w:tcPr>
            <w:tcW w:type="dxa" w:w="23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5"/>
          </w:tcPr>
          <w:p>
            <w:pPr>
              <w:spacing w:after="0"/>
              <w:jc w:val="left"/>
            </w:pPr>
            <w:r>
              <w:rPr>
                <w:sz w:val="16"/>
              </w:rPr>
              <w:t>Cold/Wind Chill</w:t>
            </w:r>
          </w:p>
        </w:tc>
        <w:tc>
          <w:tcPr>
            <w:tcW w:type="dxa" w:w="1845"/>
          </w:tcPr>
          <w:p>
            <w:pPr>
              <w:spacing w:after="0"/>
              <w:jc w:val="left"/>
            </w:pPr>
          </w:p>
        </w:tc>
        <w:tc>
          <w:tcPr>
            <w:tcW w:type="dxa" w:w="2995"/>
          </w:tcPr>
          <w:p>
            <w:pPr>
              <w:spacing w:after="0"/>
              <w:jc w:val="left"/>
            </w:pPr>
            <w:r>
              <w:rPr>
                <w:sz w:val="16"/>
              </w:rPr>
              <w:t>$0 property; $0 crops, reported for the zone (2026 dollars)</w:t>
            </w:r>
          </w:p>
        </w:tc>
        <w:tc>
          <w:tcPr>
            <w:tcW w:type="dxa" w:w="922"/>
          </w:tcPr>
          <w:p>
            <w:pPr>
              <w:spacing w:after="0"/>
              <w:jc w:val="right"/>
            </w:pPr>
            <w:r>
              <w:rPr>
                <w:sz w:val="16"/>
              </w:rPr>
              <w:t>0, 0</w:t>
            </w:r>
          </w:p>
        </w:tc>
        <w:tc>
          <w:tcPr>
            <w:tcW w:type="dxa" w:w="2245"/>
          </w:tcPr>
          <w:p>
            <w:pPr>
              <w:spacing w:after="0"/>
              <w:jc w:val="left"/>
            </w:pPr>
            <w:r>
              <w:rPr>
                <w:sz w:val="16"/>
              </w:rPr>
              <w:t>NWS zone LAZ011 (RED RIVER), zone-level</w:t>
            </w:r>
          </w:p>
        </w:tc>
        <w:tc>
          <w:tcPr>
            <w:tcW w:type="dxa" w:w="1399"/>
          </w:tcPr>
          <w:p>
            <w:pPr>
              <w:spacing w:after="0"/>
              <w:jc w:val="left"/>
            </w:pPr>
            <w:r>
              <w:rPr>
                <w:sz w:val="16"/>
              </w:rPr>
              <w:t>new since last plan; within last 5 years</w:t>
            </w:r>
          </w:p>
        </w:tc>
        <w:tc>
          <w:tcPr>
            <w:tcW w:type="dxa" w:w="23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2024-05-09</w:t>
            </w:r>
          </w:p>
        </w:tc>
        <w:tc>
          <w:tcPr>
            <w:tcW w:type="dxa" w:w="1295"/>
          </w:tcPr>
          <w:p>
            <w:pPr>
              <w:spacing w:after="0"/>
              <w:jc w:val="left"/>
            </w:pPr>
            <w:r>
              <w:rPr>
                <w:sz w:val="16"/>
              </w:rPr>
              <w:t>Hail</w:t>
            </w:r>
          </w:p>
        </w:tc>
        <w:tc>
          <w:tcPr>
            <w:tcW w:type="dxa" w:w="1845"/>
          </w:tcPr>
          <w:p>
            <w:pPr>
              <w:spacing w:after="0"/>
              <w:jc w:val="left"/>
            </w:pPr>
            <w:r>
              <w:rPr>
                <w:sz w:val="16"/>
              </w:rPr>
              <w:t>3 in</w:t>
            </w:r>
          </w:p>
        </w:tc>
        <w:tc>
          <w:tcPr>
            <w:tcW w:type="dxa" w:w="2995"/>
          </w:tcPr>
          <w:p>
            <w:pPr>
              <w:spacing w:after="0"/>
              <w:jc w:val="left"/>
            </w:pPr>
            <w:r>
              <w:rPr>
                <w:sz w:val="16"/>
              </w:rPr>
              <w:t>$0 property; $0 crops (2024 dollars)</w:t>
            </w:r>
          </w:p>
        </w:tc>
        <w:tc>
          <w:tcPr>
            <w:tcW w:type="dxa" w:w="922"/>
          </w:tcPr>
          <w:p>
            <w:pPr>
              <w:spacing w:after="0"/>
              <w:jc w:val="right"/>
            </w:pPr>
            <w:r>
              <w:rPr>
                <w:sz w:val="16"/>
              </w:rPr>
              <w:t>0, 0</w:t>
            </w:r>
          </w:p>
        </w:tc>
        <w:tc>
          <w:tcPr>
            <w:tcW w:type="dxa" w:w="2245"/>
          </w:tcPr>
          <w:p>
            <w:pPr>
              <w:spacing w:after="0"/>
              <w:jc w:val="left"/>
            </w:pPr>
            <w:r>
              <w:rPr>
                <w:sz w:val="16"/>
              </w:rPr>
              <w:t>MARTIN</w:t>
            </w:r>
          </w:p>
        </w:tc>
        <w:tc>
          <w:tcPr>
            <w:tcW w:type="dxa" w:w="1399"/>
          </w:tcPr>
          <w:p>
            <w:pPr>
              <w:spacing w:after="0"/>
              <w:jc w:val="left"/>
            </w:pPr>
            <w:r>
              <w:rPr>
                <w:sz w:val="16"/>
              </w:rPr>
              <w:t>in the 12 months before plan approval; within last 5 years</w:t>
            </w:r>
          </w:p>
        </w:tc>
        <w:tc>
          <w:tcPr>
            <w:tcW w:type="dxa" w:w="2374"/>
          </w:tcPr>
          <w:p>
            <w:pPr>
              <w:spacing w:after="0"/>
              <w:jc w:val="left"/>
            </w:pPr>
            <w:r>
              <w:rPr>
                <w:sz w:val="16"/>
              </w:rPr>
              <w:t>B1-c worst recorded: Hail</w:t>
            </w:r>
          </w:p>
        </w:tc>
      </w:tr>
      <w:tr>
        <w:trPr>
          <w:cantSplit/>
        </w:trPr>
        <w:tc>
          <w:tcPr>
            <w:tcW w:type="dxa" w:w="1037"/>
          </w:tcPr>
          <w:p>
            <w:pPr>
              <w:spacing w:after="0"/>
              <w:jc w:val="left"/>
            </w:pPr>
            <w:r>
              <w:rPr>
                <w:sz w:val="16"/>
              </w:rPr>
              <w:t>2017-05-28</w:t>
            </w:r>
          </w:p>
        </w:tc>
        <w:tc>
          <w:tcPr>
            <w:tcW w:type="dxa" w:w="1295"/>
          </w:tcPr>
          <w:p>
            <w:pPr>
              <w:spacing w:after="0"/>
              <w:jc w:val="left"/>
            </w:pPr>
            <w:r>
              <w:rPr>
                <w:sz w:val="16"/>
              </w:rPr>
              <w:t>Thunderstorm Wind</w:t>
            </w:r>
          </w:p>
        </w:tc>
        <w:tc>
          <w:tcPr>
            <w:tcW w:type="dxa" w:w="1845"/>
          </w:tcPr>
          <w:p>
            <w:pPr>
              <w:spacing w:after="0"/>
              <w:jc w:val="left"/>
            </w:pPr>
            <w:r>
              <w:rPr>
                <w:sz w:val="16"/>
              </w:rPr>
              <w:t>65 kt (75 mph) estimated gust</w:t>
            </w:r>
          </w:p>
        </w:tc>
        <w:tc>
          <w:tcPr>
            <w:tcW w:type="dxa" w:w="2995"/>
          </w:tcPr>
          <w:p>
            <w:pPr>
              <w:spacing w:after="0"/>
              <w:jc w:val="left"/>
            </w:pPr>
            <w:r>
              <w:rPr>
                <w:sz w:val="16"/>
              </w:rPr>
              <w:t>$0 property; $0 crops (2017 dollars)</w:t>
            </w:r>
          </w:p>
        </w:tc>
        <w:tc>
          <w:tcPr>
            <w:tcW w:type="dxa" w:w="922"/>
          </w:tcPr>
          <w:p>
            <w:pPr>
              <w:spacing w:after="0"/>
              <w:jc w:val="right"/>
            </w:pPr>
            <w:r>
              <w:rPr>
                <w:sz w:val="16"/>
              </w:rPr>
              <w:t>1, 1</w:t>
            </w:r>
          </w:p>
        </w:tc>
        <w:tc>
          <w:tcPr>
            <w:tcW w:type="dxa" w:w="2245"/>
          </w:tcPr>
          <w:p>
            <w:pPr>
              <w:spacing w:after="0"/>
              <w:jc w:val="left"/>
            </w:pPr>
            <w:r>
              <w:rPr>
                <w:sz w:val="16"/>
              </w:rPr>
              <w:t>SPRINGVILLE</w:t>
            </w:r>
          </w:p>
        </w:tc>
        <w:tc>
          <w:tcPr>
            <w:tcW w:type="dxa" w:w="1399"/>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295"/>
          </w:tcPr>
          <w:p>
            <w:pPr>
              <w:spacing w:after="0"/>
              <w:jc w:val="left"/>
            </w:pPr>
            <w:r>
              <w:rPr>
                <w:sz w:val="16"/>
              </w:rPr>
              <w:t>Lightning</w:t>
            </w:r>
          </w:p>
        </w:tc>
        <w:tc>
          <w:tcPr>
            <w:tcW w:type="dxa" w:w="1845"/>
          </w:tcPr>
          <w:p>
            <w:pPr>
              <w:spacing w:after="0"/>
              <w:jc w:val="left"/>
            </w:pPr>
          </w:p>
        </w:tc>
        <w:tc>
          <w:tcPr>
            <w:tcW w:type="dxa" w:w="2995"/>
          </w:tcPr>
          <w:p>
            <w:pPr>
              <w:spacing w:after="0"/>
              <w:jc w:val="left"/>
            </w:pPr>
            <w:r>
              <w:rPr>
                <w:sz w:val="16"/>
              </w:rPr>
              <w:t>$20,000 property; $0 crops (2015 dollars)</w:t>
            </w:r>
          </w:p>
        </w:tc>
        <w:tc>
          <w:tcPr>
            <w:tcW w:type="dxa" w:w="922"/>
          </w:tcPr>
          <w:p>
            <w:pPr>
              <w:spacing w:after="0"/>
              <w:jc w:val="right"/>
            </w:pPr>
            <w:r>
              <w:rPr>
                <w:sz w:val="16"/>
              </w:rPr>
              <w:t>0, 0</w:t>
            </w:r>
          </w:p>
        </w:tc>
        <w:tc>
          <w:tcPr>
            <w:tcW w:type="dxa" w:w="2245"/>
          </w:tcPr>
          <w:p>
            <w:pPr>
              <w:spacing w:after="0"/>
              <w:jc w:val="left"/>
            </w:pPr>
            <w:r>
              <w:rPr>
                <w:sz w:val="16"/>
              </w:rPr>
              <w:t>COUSHATTA</w:t>
            </w:r>
          </w:p>
        </w:tc>
        <w:tc>
          <w:tcPr>
            <w:tcW w:type="dxa" w:w="1399"/>
          </w:tcPr>
          <w:p>
            <w:pPr>
              <w:spacing w:after="0"/>
              <w:jc w:val="left"/>
            </w:pPr>
          </w:p>
        </w:tc>
        <w:tc>
          <w:tcPr>
            <w:tcW w:type="dxa" w:w="2374"/>
          </w:tcPr>
          <w:p>
            <w:pPr>
              <w:spacing w:after="0"/>
              <w:jc w:val="left"/>
            </w:pPr>
            <w:r>
              <w:rPr>
                <w:sz w:val="16"/>
              </w:rPr>
              <w:t>B1-c worst recorded: Lightning</w:t>
            </w:r>
          </w:p>
        </w:tc>
      </w:tr>
      <w:tr>
        <w:trPr>
          <w:cantSplit/>
        </w:trPr>
        <w:tc>
          <w:tcPr>
            <w:tcW w:type="dxa" w:w="1037"/>
          </w:tcPr>
          <w:p>
            <w:pPr>
              <w:spacing w:after="0"/>
              <w:jc w:val="left"/>
            </w:pPr>
            <w:r>
              <w:rPr>
                <w:sz w:val="16"/>
              </w:rPr>
              <w:t>2015-10-15</w:t>
            </w:r>
          </w:p>
        </w:tc>
        <w:tc>
          <w:tcPr>
            <w:tcW w:type="dxa" w:w="1295"/>
          </w:tcPr>
          <w:p>
            <w:pPr>
              <w:spacing w:after="0"/>
              <w:jc w:val="left"/>
            </w:pPr>
            <w:r>
              <w:rPr>
                <w:sz w:val="16"/>
              </w:rPr>
              <w:t>Wildfire</w:t>
            </w:r>
          </w:p>
        </w:tc>
        <w:tc>
          <w:tcPr>
            <w:tcW w:type="dxa" w:w="1845"/>
          </w:tcPr>
          <w:p>
            <w:pPr>
              <w:spacing w:after="0"/>
              <w:jc w:val="left"/>
            </w:pPr>
          </w:p>
        </w:tc>
        <w:tc>
          <w:tcPr>
            <w:tcW w:type="dxa" w:w="2995"/>
          </w:tcPr>
          <w:p>
            <w:pPr>
              <w:spacing w:after="0"/>
              <w:jc w:val="left"/>
            </w:pPr>
            <w:r>
              <w:rPr>
                <w:sz w:val="16"/>
              </w:rPr>
              <w:t>$400,000 property; $0 crops, reported for the zone (2015 dollars)</w:t>
            </w:r>
          </w:p>
        </w:tc>
        <w:tc>
          <w:tcPr>
            <w:tcW w:type="dxa" w:w="922"/>
          </w:tcPr>
          <w:p>
            <w:pPr>
              <w:spacing w:after="0"/>
              <w:jc w:val="right"/>
            </w:pPr>
            <w:r>
              <w:rPr>
                <w:sz w:val="16"/>
              </w:rPr>
              <w:t>0, 0</w:t>
            </w:r>
          </w:p>
        </w:tc>
        <w:tc>
          <w:tcPr>
            <w:tcW w:type="dxa" w:w="2245"/>
          </w:tcPr>
          <w:p>
            <w:pPr>
              <w:spacing w:after="0"/>
              <w:jc w:val="left"/>
            </w:pPr>
            <w:r>
              <w:rPr>
                <w:sz w:val="16"/>
              </w:rPr>
              <w:t>NWS zone LAZ011 (RED RIVER), zone-level</w:t>
            </w:r>
          </w:p>
        </w:tc>
        <w:tc>
          <w:tcPr>
            <w:tcW w:type="dxa" w:w="1399"/>
          </w:tcPr>
          <w:p>
            <w:pPr>
              <w:spacing w:after="0"/>
              <w:jc w:val="left"/>
            </w:pPr>
          </w:p>
        </w:tc>
        <w:tc>
          <w:tcPr>
            <w:tcW w:type="dxa" w:w="2374"/>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295"/>
          </w:tcPr>
          <w:p>
            <w:pPr>
              <w:spacing w:after="0"/>
              <w:jc w:val="left"/>
            </w:pPr>
            <w:r>
              <w:rPr>
                <w:sz w:val="16"/>
              </w:rPr>
              <w:t>Excessive Heat</w:t>
            </w:r>
          </w:p>
        </w:tc>
        <w:tc>
          <w:tcPr>
            <w:tcW w:type="dxa" w:w="1845"/>
          </w:tcPr>
          <w:p>
            <w:pPr>
              <w:spacing w:after="0"/>
              <w:jc w:val="left"/>
            </w:pPr>
          </w:p>
        </w:tc>
        <w:tc>
          <w:tcPr>
            <w:tcW w:type="dxa" w:w="2995"/>
          </w:tcPr>
          <w:p>
            <w:pPr>
              <w:spacing w:after="0"/>
              <w:jc w:val="left"/>
            </w:pPr>
            <w:r>
              <w:rPr>
                <w:sz w:val="16"/>
              </w:rPr>
              <w:t>$0 property; $0 crops, reported for the zone (2011 dollars)</w:t>
            </w:r>
          </w:p>
        </w:tc>
        <w:tc>
          <w:tcPr>
            <w:tcW w:type="dxa" w:w="922"/>
          </w:tcPr>
          <w:p>
            <w:pPr>
              <w:spacing w:after="0"/>
              <w:jc w:val="right"/>
            </w:pPr>
            <w:r>
              <w:rPr>
                <w:sz w:val="16"/>
              </w:rPr>
              <w:t>0, 0</w:t>
            </w:r>
          </w:p>
        </w:tc>
        <w:tc>
          <w:tcPr>
            <w:tcW w:type="dxa" w:w="2245"/>
          </w:tcPr>
          <w:p>
            <w:pPr>
              <w:spacing w:after="0"/>
              <w:jc w:val="left"/>
            </w:pPr>
            <w:r>
              <w:rPr>
                <w:sz w:val="16"/>
              </w:rPr>
              <w:t>NWS zone LAZ011 (RED RIVER), zone-level</w:t>
            </w:r>
          </w:p>
        </w:tc>
        <w:tc>
          <w:tcPr>
            <w:tcW w:type="dxa" w:w="1399"/>
          </w:tcPr>
          <w:p>
            <w:pPr>
              <w:spacing w:after="0"/>
              <w:jc w:val="left"/>
            </w:pPr>
          </w:p>
        </w:tc>
        <w:tc>
          <w:tcPr>
            <w:tcW w:type="dxa" w:w="2374"/>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95"/>
          </w:tcPr>
          <w:p>
            <w:pPr>
              <w:spacing w:after="0"/>
              <w:jc w:val="left"/>
            </w:pPr>
            <w:r>
              <w:rPr>
                <w:sz w:val="16"/>
              </w:rPr>
              <w:t>Drought</w:t>
            </w:r>
          </w:p>
        </w:tc>
        <w:tc>
          <w:tcPr>
            <w:tcW w:type="dxa" w:w="1845"/>
          </w:tcPr>
          <w:p>
            <w:pPr>
              <w:spacing w:after="0"/>
              <w:jc w:val="left"/>
            </w:pPr>
          </w:p>
        </w:tc>
        <w:tc>
          <w:tcPr>
            <w:tcW w:type="dxa" w:w="2995"/>
          </w:tcPr>
          <w:p>
            <w:pPr>
              <w:spacing w:after="0"/>
              <w:jc w:val="left"/>
            </w:pPr>
            <w:r>
              <w:rPr>
                <w:sz w:val="16"/>
              </w:rPr>
              <w:t>property not reported; $0 crops, reported for the zone (2010 dollars)</w:t>
            </w:r>
          </w:p>
        </w:tc>
        <w:tc>
          <w:tcPr>
            <w:tcW w:type="dxa" w:w="922"/>
          </w:tcPr>
          <w:p>
            <w:pPr>
              <w:spacing w:after="0"/>
              <w:jc w:val="right"/>
            </w:pPr>
            <w:r>
              <w:rPr>
                <w:sz w:val="16"/>
              </w:rPr>
              <w:t>0, 0</w:t>
            </w:r>
          </w:p>
        </w:tc>
        <w:tc>
          <w:tcPr>
            <w:tcW w:type="dxa" w:w="2245"/>
          </w:tcPr>
          <w:p>
            <w:pPr>
              <w:spacing w:after="0"/>
              <w:jc w:val="left"/>
            </w:pPr>
            <w:r>
              <w:rPr>
                <w:sz w:val="16"/>
              </w:rPr>
              <w:t>NWS zone LAZ011 (RED RIVER), zone-level</w:t>
            </w:r>
          </w:p>
        </w:tc>
        <w:tc>
          <w:tcPr>
            <w:tcW w:type="dxa" w:w="1399"/>
          </w:tcPr>
          <w:p>
            <w:pPr>
              <w:spacing w:after="0"/>
              <w:jc w:val="left"/>
            </w:pPr>
          </w:p>
        </w:tc>
        <w:tc>
          <w:tcPr>
            <w:tcW w:type="dxa" w:w="2374"/>
          </w:tcPr>
          <w:p>
            <w:pPr>
              <w:spacing w:after="0"/>
              <w:jc w:val="left"/>
            </w:pPr>
            <w:r>
              <w:rPr>
                <w:sz w:val="16"/>
              </w:rPr>
              <w:t>B1-c worst recorded: Drought</w:t>
            </w:r>
          </w:p>
        </w:tc>
      </w:tr>
      <w:tr>
        <w:trPr>
          <w:cantSplit/>
        </w:trPr>
        <w:tc>
          <w:tcPr>
            <w:tcW w:type="dxa" w:w="1037"/>
          </w:tcPr>
          <w:p>
            <w:pPr>
              <w:spacing w:after="0"/>
              <w:jc w:val="left"/>
            </w:pPr>
            <w:r>
              <w:rPr>
                <w:sz w:val="16"/>
              </w:rPr>
              <w:t>2009-10-15</w:t>
            </w:r>
          </w:p>
        </w:tc>
        <w:tc>
          <w:tcPr>
            <w:tcW w:type="dxa" w:w="1295"/>
          </w:tcPr>
          <w:p>
            <w:pPr>
              <w:spacing w:after="0"/>
              <w:jc w:val="left"/>
            </w:pPr>
            <w:r>
              <w:rPr>
                <w:sz w:val="16"/>
              </w:rPr>
              <w:t>Flood</w:t>
            </w:r>
          </w:p>
        </w:tc>
        <w:tc>
          <w:tcPr>
            <w:tcW w:type="dxa" w:w="1845"/>
          </w:tcPr>
          <w:p>
            <w:pPr>
              <w:spacing w:after="0"/>
              <w:jc w:val="left"/>
            </w:pPr>
          </w:p>
        </w:tc>
        <w:tc>
          <w:tcPr>
            <w:tcW w:type="dxa" w:w="2995"/>
          </w:tcPr>
          <w:p>
            <w:pPr>
              <w:spacing w:after="0"/>
              <w:jc w:val="left"/>
            </w:pPr>
            <w:r>
              <w:rPr>
                <w:sz w:val="16"/>
              </w:rPr>
              <w:t>$1,000,000 property; $0 crops (2009 dollars)</w:t>
            </w:r>
          </w:p>
        </w:tc>
        <w:tc>
          <w:tcPr>
            <w:tcW w:type="dxa" w:w="922"/>
          </w:tcPr>
          <w:p>
            <w:pPr>
              <w:spacing w:after="0"/>
              <w:jc w:val="right"/>
            </w:pPr>
            <w:r>
              <w:rPr>
                <w:sz w:val="16"/>
              </w:rPr>
              <w:t>0, 0</w:t>
            </w:r>
          </w:p>
        </w:tc>
        <w:tc>
          <w:tcPr>
            <w:tcW w:type="dxa" w:w="2245"/>
          </w:tcPr>
          <w:p>
            <w:pPr>
              <w:spacing w:after="0"/>
              <w:jc w:val="left"/>
            </w:pPr>
            <w:r>
              <w:rPr>
                <w:sz w:val="16"/>
              </w:rPr>
              <w:t>MAGNOLIA to LAKE END</w:t>
            </w:r>
          </w:p>
        </w:tc>
        <w:tc>
          <w:tcPr>
            <w:tcW w:type="dxa" w:w="1399"/>
          </w:tcPr>
          <w:p>
            <w:pPr>
              <w:spacing w:after="0"/>
              <w:jc w:val="left"/>
            </w:pPr>
          </w:p>
        </w:tc>
        <w:tc>
          <w:tcPr>
            <w:tcW w:type="dxa" w:w="23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95"/>
          </w:tcPr>
          <w:p>
            <w:pPr>
              <w:spacing w:after="0"/>
              <w:jc w:val="left"/>
            </w:pPr>
            <w:r>
              <w:rPr>
                <w:sz w:val="16"/>
              </w:rPr>
              <w:t>Tropical Storm</w:t>
            </w:r>
          </w:p>
        </w:tc>
        <w:tc>
          <w:tcPr>
            <w:tcW w:type="dxa" w:w="1845"/>
          </w:tcPr>
          <w:p>
            <w:pPr>
              <w:spacing w:after="0"/>
              <w:jc w:val="left"/>
            </w:pPr>
          </w:p>
        </w:tc>
        <w:tc>
          <w:tcPr>
            <w:tcW w:type="dxa" w:w="2995"/>
          </w:tcPr>
          <w:p>
            <w:pPr>
              <w:spacing w:after="0"/>
              <w:jc w:val="left"/>
            </w:pPr>
            <w:r>
              <w:rPr>
                <w:sz w:val="16"/>
              </w:rPr>
              <w:t>$150,000 property; $0 crops, reported for the zone (2008 dollars)</w:t>
            </w:r>
          </w:p>
        </w:tc>
        <w:tc>
          <w:tcPr>
            <w:tcW w:type="dxa" w:w="922"/>
          </w:tcPr>
          <w:p>
            <w:pPr>
              <w:spacing w:after="0"/>
              <w:jc w:val="right"/>
            </w:pPr>
            <w:r>
              <w:rPr>
                <w:sz w:val="16"/>
              </w:rPr>
              <w:t>0, 0</w:t>
            </w:r>
          </w:p>
        </w:tc>
        <w:tc>
          <w:tcPr>
            <w:tcW w:type="dxa" w:w="2245"/>
          </w:tcPr>
          <w:p>
            <w:pPr>
              <w:spacing w:after="0"/>
              <w:jc w:val="left"/>
            </w:pPr>
            <w:r>
              <w:rPr>
                <w:sz w:val="16"/>
              </w:rPr>
              <w:t>NWS zone LAZ011 (RED RIVER), zone-level</w:t>
            </w:r>
          </w:p>
        </w:tc>
        <w:tc>
          <w:tcPr>
            <w:tcW w:type="dxa" w:w="1399"/>
          </w:tcPr>
          <w:p>
            <w:pPr>
              <w:spacing w:after="0"/>
              <w:jc w:val="left"/>
            </w:pPr>
          </w:p>
        </w:tc>
        <w:tc>
          <w:tcPr>
            <w:tcW w:type="dxa" w:w="23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2000-04-23</w:t>
            </w:r>
          </w:p>
        </w:tc>
        <w:tc>
          <w:tcPr>
            <w:tcW w:type="dxa" w:w="1295"/>
          </w:tcPr>
          <w:p>
            <w:pPr>
              <w:spacing w:after="0"/>
              <w:jc w:val="left"/>
            </w:pPr>
            <w:r>
              <w:rPr>
                <w:sz w:val="16"/>
              </w:rPr>
              <w:t>Tornado</w:t>
            </w:r>
          </w:p>
        </w:tc>
        <w:tc>
          <w:tcPr>
            <w:tcW w:type="dxa" w:w="1845"/>
          </w:tcPr>
          <w:p>
            <w:pPr>
              <w:spacing w:after="0"/>
              <w:jc w:val="left"/>
            </w:pPr>
            <w:r>
              <w:rPr>
                <w:sz w:val="16"/>
              </w:rPr>
              <w:t>F3, 7 mi within this county, 200 yd wide</w:t>
            </w:r>
          </w:p>
        </w:tc>
        <w:tc>
          <w:tcPr>
            <w:tcW w:type="dxa" w:w="2995"/>
          </w:tcPr>
          <w:p>
            <w:pPr>
              <w:spacing w:after="0"/>
              <w:jc w:val="left"/>
            </w:pPr>
            <w:r>
              <w:rPr>
                <w:sz w:val="16"/>
              </w:rPr>
              <w:t>$500,000 property; crops not reported (2000 dollars)</w:t>
            </w:r>
          </w:p>
        </w:tc>
        <w:tc>
          <w:tcPr>
            <w:tcW w:type="dxa" w:w="922"/>
          </w:tcPr>
          <w:p>
            <w:pPr>
              <w:spacing w:after="0"/>
              <w:jc w:val="right"/>
            </w:pPr>
            <w:r>
              <w:rPr>
                <w:sz w:val="16"/>
              </w:rPr>
              <w:t>0, 0</w:t>
            </w:r>
          </w:p>
        </w:tc>
        <w:tc>
          <w:tcPr>
            <w:tcW w:type="dxa" w:w="2245"/>
          </w:tcPr>
          <w:p>
            <w:pPr>
              <w:spacing w:after="0"/>
              <w:jc w:val="left"/>
            </w:pPr>
            <w:r>
              <w:rPr>
                <w:sz w:val="16"/>
              </w:rPr>
              <w:t>COUSHATTA</w:t>
            </w:r>
          </w:p>
        </w:tc>
        <w:tc>
          <w:tcPr>
            <w:tcW w:type="dxa" w:w="1399"/>
          </w:tcPr>
          <w:p>
            <w:pPr>
              <w:spacing w:after="0"/>
              <w:jc w:val="left"/>
            </w:pPr>
          </w:p>
        </w:tc>
        <w:tc>
          <w:tcPr>
            <w:tcW w:type="dxa" w:w="2374"/>
          </w:tcPr>
          <w:p>
            <w:pPr>
              <w:spacing w:after="0"/>
              <w:jc w:val="left"/>
            </w:pPr>
            <w:r>
              <w:rPr>
                <w:sz w:val="16"/>
              </w:rPr>
              <w:t>B1-c worst recorded: Tornado</w:t>
            </w:r>
          </w:p>
        </w:tc>
      </w:tr>
      <w:tr>
        <w:trPr>
          <w:cantSplit/>
        </w:trPr>
        <w:tc>
          <w:tcPr>
            <w:tcW w:type="dxa" w:w="1037"/>
          </w:tcPr>
          <w:p>
            <w:pPr>
              <w:spacing w:after="0"/>
              <w:jc w:val="left"/>
            </w:pPr>
            <w:r>
              <w:rPr>
                <w:sz w:val="16"/>
              </w:rPr>
              <w:t>1998-02-10</w:t>
            </w:r>
          </w:p>
        </w:tc>
        <w:tc>
          <w:tcPr>
            <w:tcW w:type="dxa" w:w="1295"/>
          </w:tcPr>
          <w:p>
            <w:pPr>
              <w:spacing w:after="0"/>
              <w:jc w:val="left"/>
            </w:pPr>
            <w:r>
              <w:rPr>
                <w:sz w:val="16"/>
              </w:rPr>
              <w:t>Thunderstorm Wind</w:t>
            </w:r>
          </w:p>
        </w:tc>
        <w:tc>
          <w:tcPr>
            <w:tcW w:type="dxa" w:w="1845"/>
          </w:tcPr>
          <w:p>
            <w:pPr>
              <w:spacing w:after="0"/>
              <w:jc w:val="left"/>
            </w:pPr>
            <w:r>
              <w:rPr>
                <w:sz w:val="16"/>
              </w:rPr>
              <w:t>100 kt (115 mph), measurement type not recorded</w:t>
            </w:r>
          </w:p>
        </w:tc>
        <w:tc>
          <w:tcPr>
            <w:tcW w:type="dxa" w:w="2995"/>
          </w:tcPr>
          <w:p>
            <w:pPr>
              <w:spacing w:after="0"/>
              <w:jc w:val="left"/>
            </w:pPr>
            <w:r>
              <w:rPr>
                <w:sz w:val="16"/>
              </w:rPr>
              <w:t>$6,000,000 property; crops not reported (1998 dollars)</w:t>
            </w:r>
          </w:p>
        </w:tc>
        <w:tc>
          <w:tcPr>
            <w:tcW w:type="dxa" w:w="922"/>
          </w:tcPr>
          <w:p>
            <w:pPr>
              <w:spacing w:after="0"/>
              <w:jc w:val="right"/>
            </w:pPr>
            <w:r>
              <w:rPr>
                <w:sz w:val="16"/>
              </w:rPr>
              <w:t>0, 0</w:t>
            </w:r>
          </w:p>
        </w:tc>
        <w:tc>
          <w:tcPr>
            <w:tcW w:type="dxa" w:w="2245"/>
          </w:tcPr>
          <w:p>
            <w:pPr>
              <w:spacing w:after="0"/>
              <w:jc w:val="left"/>
            </w:pPr>
            <w:r>
              <w:rPr>
                <w:sz w:val="16"/>
              </w:rPr>
              <w:t>COUSHATTA</w:t>
            </w:r>
          </w:p>
        </w:tc>
        <w:tc>
          <w:tcPr>
            <w:tcW w:type="dxa" w:w="1399"/>
          </w:tcPr>
          <w:p>
            <w:pPr>
              <w:spacing w:after="0"/>
              <w:jc w:val="left"/>
            </w:pPr>
          </w:p>
        </w:tc>
        <w:tc>
          <w:tcPr>
            <w:tcW w:type="dxa" w:w="2374"/>
          </w:tcPr>
          <w:p>
            <w:pPr>
              <w:spacing w:after="0"/>
              <w:jc w:val="left"/>
            </w:pPr>
            <w:r>
              <w:rPr>
                <w:sz w:val="16"/>
              </w:rPr>
              <w:t>B1-c worst recorded: Thunderstorm Wind</w:t>
            </w:r>
          </w:p>
        </w:tc>
      </w:tr>
      <w:tr>
        <w:trPr>
          <w:cantSplit/>
        </w:trPr>
        <w:tc>
          <w:tcPr>
            <w:tcW w:type="dxa" w:w="1037"/>
          </w:tcPr>
          <w:p>
            <w:pPr>
              <w:spacing w:after="0"/>
              <w:jc w:val="left"/>
            </w:pPr>
            <w:r>
              <w:rPr>
                <w:sz w:val="16"/>
              </w:rPr>
              <w:t>1967-04-13</w:t>
            </w:r>
          </w:p>
        </w:tc>
        <w:tc>
          <w:tcPr>
            <w:tcW w:type="dxa" w:w="1295"/>
          </w:tcPr>
          <w:p>
            <w:pPr>
              <w:spacing w:after="0"/>
              <w:jc w:val="left"/>
            </w:pPr>
            <w:r>
              <w:rPr>
                <w:sz w:val="16"/>
              </w:rPr>
              <w:t>Tornado</w:t>
            </w:r>
          </w:p>
        </w:tc>
        <w:tc>
          <w:tcPr>
            <w:tcW w:type="dxa" w:w="1845"/>
          </w:tcPr>
          <w:p>
            <w:pPr>
              <w:spacing w:after="0"/>
              <w:jc w:val="left"/>
            </w:pPr>
            <w:r>
              <w:rPr>
                <w:sz w:val="16"/>
              </w:rPr>
              <w:t>F2, 2 mi path length (whole path, pre-1996), 100 yd wide</w:t>
            </w:r>
          </w:p>
        </w:tc>
        <w:tc>
          <w:tcPr>
            <w:tcW w:type="dxa" w:w="2995"/>
          </w:tcPr>
          <w:p>
            <w:pPr>
              <w:spacing w:after="0"/>
              <w:jc w:val="left"/>
            </w:pPr>
            <w:r>
              <w:rPr>
                <w:sz w:val="16"/>
              </w:rPr>
              <w:t>$25,000 property; crops not recorded (1967 dollars)</w:t>
            </w:r>
          </w:p>
        </w:tc>
        <w:tc>
          <w:tcPr>
            <w:tcW w:type="dxa" w:w="922"/>
          </w:tcPr>
          <w:p>
            <w:pPr>
              <w:spacing w:after="0"/>
              <w:jc w:val="right"/>
            </w:pPr>
            <w:r>
              <w:rPr>
                <w:sz w:val="16"/>
              </w:rPr>
              <w:t>0, 1</w:t>
            </w:r>
          </w:p>
        </w:tc>
        <w:tc>
          <w:tcPr>
            <w:tcW w:type="dxa" w:w="2245"/>
          </w:tcPr>
          <w:p>
            <w:pPr>
              <w:spacing w:after="0"/>
              <w:jc w:val="left"/>
            </w:pPr>
            <w:r>
              <w:rPr>
                <w:sz w:val="16"/>
              </w:rPr>
              <w:t>location not recorded</w:t>
            </w:r>
          </w:p>
        </w:tc>
        <w:tc>
          <w:tcPr>
            <w:tcW w:type="dxa" w:w="1399"/>
          </w:tcPr>
          <w:p>
            <w:pPr>
              <w:spacing w:after="0"/>
              <w:jc w:val="left"/>
            </w:pPr>
          </w:p>
        </w:tc>
        <w:tc>
          <w:tcPr>
            <w:tcW w:type="dxa" w:w="237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78"/>
        <w:gridCol w:w="1679"/>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78"/>
            <w:shd w:val="clear" w:color="auto" w:fill="E8E8E8"/>
          </w:tcPr>
          <w:p>
            <w:pPr>
              <w:spacing w:after="0"/>
              <w:jc w:val="left"/>
            </w:pPr>
            <w:r>
              <w:rPr>
                <w:b/>
                <w:sz w:val="16"/>
              </w:rPr>
              <w:t>Descriptor</w:t>
            </w:r>
          </w:p>
        </w:tc>
        <w:tc>
          <w:tcPr>
            <w:tcW w:type="dxa" w:w="1679"/>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0.579</w:t>
            </w:r>
          </w:p>
        </w:tc>
        <w:tc>
          <w:tcPr>
            <w:tcW w:type="dxa" w:w="1261"/>
          </w:tcPr>
          <w:p>
            <w:pPr>
              <w:spacing w:after="0"/>
              <w:jc w:val="left"/>
            </w:pPr>
            <w:r>
              <w:rPr>
                <w:sz w:val="16"/>
              </w:rPr>
              <w:t>event-days per year</w:t>
            </w:r>
          </w:p>
        </w:tc>
        <w:tc>
          <w:tcPr>
            <w:tcW w:type="dxa" w:w="1539"/>
          </w:tcPr>
          <w:p>
            <w:pPr>
              <w:spacing w:after="0"/>
              <w:jc w:val="left"/>
            </w:pPr>
            <w:r>
              <w:rPr>
                <w:sz w:val="16"/>
              </w:rPr>
              <w:t>about 0.579 days per year</w:t>
            </w:r>
          </w:p>
        </w:tc>
        <w:tc>
          <w:tcPr>
            <w:tcW w:type="dxa" w:w="1578"/>
          </w:tcPr>
          <w:p>
            <w:pPr>
              <w:spacing w:after="0"/>
              <w:jc w:val="left"/>
            </w:pPr>
            <w:r>
              <w:rPr>
                <w:sz w:val="16"/>
              </w:rPr>
              <w:t>Likely (from Storm Events: 5 of 30 years)</w:t>
            </w:r>
          </w:p>
        </w:tc>
        <w:tc>
          <w:tcPr>
            <w:tcW w:type="dxa" w:w="1679"/>
          </w:tcPr>
          <w:p>
            <w:pPr>
              <w:spacing w:after="0"/>
              <w:jc w:val="left"/>
            </w:pPr>
            <w:r>
              <w:rPr>
                <w:sz w:val="16"/>
              </w:rPr>
              <w:t>event-days in 5 of 30 years, 1996 to 2025 (16.7%)</w:t>
            </w:r>
          </w:p>
        </w:tc>
        <w:tc>
          <w:tcPr>
            <w:tcW w:type="dxa" w:w="1509"/>
          </w:tcPr>
          <w:p>
            <w:pPr>
              <w:spacing w:after="0"/>
              <w:jc w:val="right"/>
            </w:pPr>
            <w:r>
              <w:rPr>
                <w:sz w:val="16"/>
              </w:rPr>
              <w:t>11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31.5</w:t>
            </w:r>
          </w:p>
        </w:tc>
        <w:tc>
          <w:tcPr>
            <w:tcW w:type="dxa" w:w="1261"/>
          </w:tcPr>
          <w:p>
            <w:pPr>
              <w:spacing w:after="0"/>
              <w:jc w:val="left"/>
            </w:pPr>
            <w:r>
              <w:rPr>
                <w:sz w:val="16"/>
              </w:rPr>
              <w:t>event-days per year</w:t>
            </w:r>
          </w:p>
        </w:tc>
        <w:tc>
          <w:tcPr>
            <w:tcW w:type="dxa" w:w="1539"/>
          </w:tcPr>
          <w:p>
            <w:pPr>
              <w:spacing w:after="0"/>
              <w:jc w:val="left"/>
            </w:pPr>
            <w:r>
              <w:rPr>
                <w:sz w:val="16"/>
              </w:rPr>
              <w:t>about 31.5 days per year</w:t>
            </w:r>
          </w:p>
        </w:tc>
        <w:tc>
          <w:tcPr>
            <w:tcW w:type="dxa" w:w="1578"/>
          </w:tcPr>
          <w:p>
            <w:pPr>
              <w:spacing w:after="0"/>
              <w:jc w:val="left"/>
            </w:pPr>
            <w:r>
              <w:rPr>
                <w:sz w:val="16"/>
              </w:rPr>
              <w:t>Likely (from Storm Events: 13 of 30 years)</w:t>
            </w:r>
          </w:p>
        </w:tc>
        <w:tc>
          <w:tcPr>
            <w:tcW w:type="dxa" w:w="1679"/>
          </w:tcPr>
          <w:p>
            <w:pPr>
              <w:spacing w:after="0"/>
              <w:jc w:val="left"/>
            </w:pPr>
            <w:r>
              <w:rPr>
                <w:sz w:val="16"/>
              </w:rPr>
              <w:t>event-days in 13 of 30 years, 1996 to 2025 (43.3%)</w:t>
            </w:r>
          </w:p>
        </w:tc>
        <w:tc>
          <w:tcPr>
            <w:tcW w:type="dxa" w:w="1509"/>
          </w:tcPr>
          <w:p>
            <w:pPr>
              <w:spacing w:after="0"/>
              <w:jc w:val="right"/>
            </w:pPr>
            <w:r>
              <w:rPr>
                <w:sz w:val="16"/>
              </w:rPr>
              <w:t>819</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0.00127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0.127%</w:t>
            </w:r>
          </w:p>
        </w:tc>
        <w:tc>
          <w:tcPr>
            <w:tcW w:type="dxa" w:w="1578"/>
          </w:tcPr>
          <w:p>
            <w:pPr>
              <w:spacing w:after="0"/>
              <w:jc w:val="left"/>
            </w:pPr>
          </w:p>
        </w:tc>
        <w:tc>
          <w:tcPr>
            <w:tcW w:type="dxa" w:w="1679"/>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4.45</w:t>
            </w:r>
          </w:p>
        </w:tc>
        <w:tc>
          <w:tcPr>
            <w:tcW w:type="dxa" w:w="1261"/>
          </w:tcPr>
          <w:p>
            <w:pPr>
              <w:spacing w:after="0"/>
              <w:jc w:val="left"/>
            </w:pPr>
            <w:r>
              <w:rPr>
                <w:sz w:val="16"/>
              </w:rPr>
              <w:t>events per year</w:t>
            </w:r>
          </w:p>
        </w:tc>
        <w:tc>
          <w:tcPr>
            <w:tcW w:type="dxa" w:w="1539"/>
          </w:tcPr>
          <w:p>
            <w:pPr>
              <w:spacing w:after="0"/>
              <w:jc w:val="left"/>
            </w:pPr>
            <w:r>
              <w:rPr>
                <w:sz w:val="16"/>
              </w:rPr>
              <w:t>about 4.45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169.0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20.8</w:t>
            </w:r>
          </w:p>
        </w:tc>
        <w:tc>
          <w:tcPr>
            <w:tcW w:type="dxa" w:w="1261"/>
          </w:tcPr>
          <w:p>
            <w:pPr>
              <w:spacing w:after="0"/>
              <w:jc w:val="left"/>
            </w:pPr>
            <w:r>
              <w:rPr>
                <w:sz w:val="16"/>
              </w:rPr>
              <w:t>event-days per year</w:t>
            </w:r>
          </w:p>
        </w:tc>
        <w:tc>
          <w:tcPr>
            <w:tcW w:type="dxa" w:w="1539"/>
          </w:tcPr>
          <w:p>
            <w:pPr>
              <w:spacing w:after="0"/>
              <w:jc w:val="left"/>
            </w:pPr>
            <w:r>
              <w:rPr>
                <w:sz w:val="16"/>
              </w:rPr>
              <w:t>about 20.8 days per year</w:t>
            </w:r>
          </w:p>
        </w:tc>
        <w:tc>
          <w:tcPr>
            <w:tcW w:type="dxa" w:w="1578"/>
          </w:tcPr>
          <w:p>
            <w:pPr>
              <w:spacing w:after="0"/>
              <w:jc w:val="left"/>
            </w:pPr>
            <w:r>
              <w:rPr>
                <w:sz w:val="16"/>
              </w:rPr>
              <w:t>Likely (from Storm Events: 12 of 30 years)</w:t>
            </w:r>
          </w:p>
        </w:tc>
        <w:tc>
          <w:tcPr>
            <w:tcW w:type="dxa" w:w="1679"/>
          </w:tcPr>
          <w:p>
            <w:pPr>
              <w:spacing w:after="0"/>
              <w:jc w:val="left"/>
            </w:pPr>
            <w:r>
              <w:rPr>
                <w:sz w:val="16"/>
              </w:rPr>
              <w:t>event-days in 12 of 30 years, 1996 to 2025 (40%)</w:t>
            </w:r>
          </w:p>
        </w:tc>
        <w:tc>
          <w:tcPr>
            <w:tcW w:type="dxa" w:w="1509"/>
          </w:tcPr>
          <w:p>
            <w:pPr>
              <w:spacing w:after="0"/>
              <w:jc w:val="right"/>
            </w:pPr>
            <w:r>
              <w:rPr>
                <w:sz w:val="16"/>
              </w:rPr>
              <w:t>340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0.0669</w:t>
            </w:r>
          </w:p>
        </w:tc>
        <w:tc>
          <w:tcPr>
            <w:tcW w:type="dxa" w:w="1261"/>
          </w:tcPr>
          <w:p>
            <w:pPr>
              <w:spacing w:after="0"/>
              <w:jc w:val="left"/>
            </w:pPr>
            <w:r>
              <w:rPr>
                <w:sz w:val="16"/>
              </w:rPr>
              <w:t>events per year</w:t>
            </w:r>
          </w:p>
        </w:tc>
        <w:tc>
          <w:tcPr>
            <w:tcW w:type="dxa" w:w="1539"/>
          </w:tcPr>
          <w:p>
            <w:pPr>
              <w:spacing w:after="0"/>
              <w:jc w:val="left"/>
            </w:pPr>
            <w:r>
              <w:rPr>
                <w:sz w:val="16"/>
              </w:rPr>
              <w:t>about 1 in 15 years</w:t>
            </w:r>
          </w:p>
        </w:tc>
        <w:tc>
          <w:tcPr>
            <w:tcW w:type="dxa" w:w="1578"/>
          </w:tcPr>
          <w:p>
            <w:pPr>
              <w:spacing w:after="0"/>
              <w:jc w:val="left"/>
            </w:pPr>
            <w:r>
              <w:rPr>
                <w:sz w:val="16"/>
              </w:rPr>
              <w:t>Possible</w:t>
            </w:r>
          </w:p>
        </w:tc>
        <w:tc>
          <w:tcPr>
            <w:tcW w:type="dxa" w:w="1679"/>
          </w:tcPr>
          <w:p>
            <w:pPr>
              <w:spacing w:after="0"/>
              <w:jc w:val="left"/>
            </w:pPr>
            <w:r>
              <w:rPr>
                <w:sz w:val="16"/>
              </w:rPr>
              <w:t>FEMA annualized frequency (modeled)</w:t>
            </w:r>
          </w:p>
        </w:tc>
        <w:tc>
          <w:tcPr>
            <w:tcW w:type="dxa" w:w="1509"/>
          </w:tcPr>
          <w:p>
            <w:pPr>
              <w:spacing w:after="0"/>
              <w:jc w:val="right"/>
            </w:pPr>
            <w:r>
              <w:rPr>
                <w:sz w:val="16"/>
              </w:rPr>
              <w:t>20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1.4</w:t>
            </w:r>
          </w:p>
        </w:tc>
        <w:tc>
          <w:tcPr>
            <w:tcW w:type="dxa" w:w="1261"/>
          </w:tcPr>
          <w:p>
            <w:pPr>
              <w:spacing w:after="0"/>
              <w:jc w:val="left"/>
            </w:pPr>
            <w:r>
              <w:rPr>
                <w:sz w:val="16"/>
              </w:rPr>
              <w:t>event-days per year</w:t>
            </w:r>
          </w:p>
        </w:tc>
        <w:tc>
          <w:tcPr>
            <w:tcW w:type="dxa" w:w="1539"/>
          </w:tcPr>
          <w:p>
            <w:pPr>
              <w:spacing w:after="0"/>
              <w:jc w:val="left"/>
            </w:pPr>
            <w:r>
              <w:rPr>
                <w:sz w:val="16"/>
              </w:rPr>
              <w:t>about 1.4 days per year</w:t>
            </w:r>
          </w:p>
        </w:tc>
        <w:tc>
          <w:tcPr>
            <w:tcW w:type="dxa" w:w="1578"/>
          </w:tcPr>
          <w:p>
            <w:pPr>
              <w:spacing w:after="0"/>
              <w:jc w:val="left"/>
            </w:pPr>
            <w:r>
              <w:rPr>
                <w:sz w:val="16"/>
              </w:rPr>
              <w:t>Likely (from Storm Events: 3 of 30 years)</w:t>
            </w:r>
          </w:p>
        </w:tc>
        <w:tc>
          <w:tcPr>
            <w:tcW w:type="dxa" w:w="1679"/>
          </w:tcPr>
          <w:p>
            <w:pPr>
              <w:spacing w:after="0"/>
              <w:jc w:val="left"/>
            </w:pPr>
            <w:r>
              <w:rPr>
                <w:sz w:val="16"/>
              </w:rPr>
              <w:t>event-days in 3 of 30 years, 1996 to 2025 (10%)</w:t>
            </w:r>
          </w:p>
        </w:tc>
        <w:tc>
          <w:tcPr>
            <w:tcW w:type="dxa" w:w="1509"/>
          </w:tcPr>
          <w:p>
            <w:pPr>
              <w:spacing w:after="0"/>
              <w:jc w:val="right"/>
            </w:pPr>
            <w:r>
              <w:rPr>
                <w:sz w:val="16"/>
              </w:rPr>
              <w:t>94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0.75</w:t>
            </w:r>
          </w:p>
        </w:tc>
        <w:tc>
          <w:tcPr>
            <w:tcW w:type="dxa" w:w="1261"/>
          </w:tcPr>
          <w:p>
            <w:pPr>
              <w:spacing w:after="0"/>
              <w:jc w:val="left"/>
            </w:pPr>
            <w:r>
              <w:rPr>
                <w:sz w:val="16"/>
              </w:rPr>
              <w:t>event-days per year</w:t>
            </w:r>
          </w:p>
        </w:tc>
        <w:tc>
          <w:tcPr>
            <w:tcW w:type="dxa" w:w="1539"/>
          </w:tcPr>
          <w:p>
            <w:pPr>
              <w:spacing w:after="0"/>
              <w:jc w:val="left"/>
            </w:pPr>
            <w:r>
              <w:rPr>
                <w:sz w:val="16"/>
              </w:rPr>
              <w:t>about 0.75 days per year</w:t>
            </w:r>
          </w:p>
        </w:tc>
        <w:tc>
          <w:tcPr>
            <w:tcW w:type="dxa" w:w="1578"/>
          </w:tcPr>
          <w:p>
            <w:pPr>
              <w:spacing w:after="0"/>
              <w:jc w:val="left"/>
            </w:pPr>
            <w:r>
              <w:rPr>
                <w:sz w:val="16"/>
              </w:rPr>
              <w:t>Likely (from Storm Events: 12 of 30 years)</w:t>
            </w:r>
          </w:p>
        </w:tc>
        <w:tc>
          <w:tcPr>
            <w:tcW w:type="dxa" w:w="1679"/>
          </w:tcPr>
          <w:p>
            <w:pPr>
              <w:spacing w:after="0"/>
              <w:jc w:val="left"/>
            </w:pPr>
            <w:r>
              <w:rPr>
                <w:sz w:val="16"/>
              </w:rPr>
              <w:t>event-days in 12 of 30 years, 1996 to 2025 (40%)</w:t>
            </w:r>
          </w:p>
        </w:tc>
        <w:tc>
          <w:tcPr>
            <w:tcW w:type="dxa" w:w="1509"/>
          </w:tcPr>
          <w:p>
            <w:pPr>
              <w:spacing w:after="0"/>
              <w:jc w:val="right"/>
            </w:pPr>
            <w:r>
              <w:rPr>
                <w:sz w:val="16"/>
              </w:rPr>
              <w:t>21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0.0755</w:t>
            </w:r>
          </w:p>
        </w:tc>
        <w:tc>
          <w:tcPr>
            <w:tcW w:type="dxa" w:w="1261"/>
          </w:tcPr>
          <w:p>
            <w:pPr>
              <w:spacing w:after="0"/>
              <w:jc w:val="left"/>
            </w:pPr>
            <w:r>
              <w:rPr>
                <w:sz w:val="16"/>
              </w:rPr>
              <w:t>events per year (modeled)</w:t>
            </w:r>
          </w:p>
        </w:tc>
        <w:tc>
          <w:tcPr>
            <w:tcW w:type="dxa" w:w="1539"/>
          </w:tcPr>
          <w:p>
            <w:pPr>
              <w:spacing w:after="0"/>
              <w:jc w:val="left"/>
            </w:pPr>
            <w:r>
              <w:rPr>
                <w:sz w:val="16"/>
              </w:rPr>
              <w:t>about 1 in 13 years</w:t>
            </w:r>
          </w:p>
        </w:tc>
        <w:tc>
          <w:tcPr>
            <w:tcW w:type="dxa" w:w="1578"/>
          </w:tcPr>
          <w:p>
            <w:pPr>
              <w:spacing w:after="0"/>
              <w:jc w:val="left"/>
            </w:pPr>
            <w:r>
              <w:rPr>
                <w:sz w:val="16"/>
              </w:rPr>
              <w:t>Possible</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67.5</w:t>
            </w:r>
          </w:p>
        </w:tc>
        <w:tc>
          <w:tcPr>
            <w:tcW w:type="dxa" w:w="1261"/>
          </w:tcPr>
          <w:p>
            <w:pPr>
              <w:spacing w:after="0"/>
              <w:jc w:val="left"/>
            </w:pPr>
            <w:r>
              <w:rPr>
                <w:sz w:val="16"/>
              </w:rPr>
              <w:t>days per year with a strike</w:t>
            </w:r>
          </w:p>
        </w:tc>
        <w:tc>
          <w:tcPr>
            <w:tcW w:type="dxa" w:w="1539"/>
          </w:tcPr>
          <w:p>
            <w:pPr>
              <w:spacing w:after="0"/>
              <w:jc w:val="left"/>
            </w:pPr>
            <w:r>
              <w:rPr>
                <w:sz w:val="16"/>
              </w:rPr>
              <w:t>about 67.5 days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5.4</w:t>
            </w:r>
          </w:p>
        </w:tc>
        <w:tc>
          <w:tcPr>
            <w:tcW w:type="dxa" w:w="1261"/>
          </w:tcPr>
          <w:p>
            <w:pPr>
              <w:spacing w:after="0"/>
              <w:jc w:val="left"/>
            </w:pPr>
            <w:r>
              <w:rPr>
                <w:sz w:val="16"/>
              </w:rPr>
              <w:t>events per year</w:t>
            </w:r>
          </w:p>
        </w:tc>
        <w:tc>
          <w:tcPr>
            <w:tcW w:type="dxa" w:w="1539"/>
          </w:tcPr>
          <w:p>
            <w:pPr>
              <w:spacing w:after="0"/>
              <w:jc w:val="left"/>
            </w:pPr>
            <w:r>
              <w:rPr>
                <w:sz w:val="16"/>
              </w:rPr>
              <w:t>about 5.4 per year</w:t>
            </w:r>
          </w:p>
        </w:tc>
        <w:tc>
          <w:tcPr>
            <w:tcW w:type="dxa" w:w="1578"/>
          </w:tcPr>
          <w:p>
            <w:pPr>
              <w:spacing w:after="0"/>
              <w:jc w:val="left"/>
            </w:pPr>
            <w:r>
              <w:rPr>
                <w:sz w:val="16"/>
              </w:rPr>
              <w:t>Highly likely</w:t>
            </w:r>
          </w:p>
        </w:tc>
        <w:tc>
          <w:tcPr>
            <w:tcW w:type="dxa" w:w="1679"/>
          </w:tcPr>
          <w:p>
            <w:pPr>
              <w:spacing w:after="0"/>
              <w:jc w:val="left"/>
            </w:pPr>
            <w:r>
              <w:rPr>
                <w:sz w:val="16"/>
              </w:rPr>
              <w:t>FEMA annualized frequency (modeled)</w:t>
            </w:r>
          </w:p>
        </w:tc>
        <w:tc>
          <w:tcPr>
            <w:tcW w:type="dxa" w:w="1509"/>
          </w:tcPr>
          <w:p>
            <w:pPr>
              <w:spacing w:after="0"/>
              <w:jc w:val="right"/>
            </w:pPr>
            <w:r>
              <w:rPr>
                <w:sz w:val="16"/>
              </w:rPr>
              <w:t>206</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0.355</w:t>
            </w:r>
          </w:p>
        </w:tc>
        <w:tc>
          <w:tcPr>
            <w:tcW w:type="dxa" w:w="1261"/>
          </w:tcPr>
          <w:p>
            <w:pPr>
              <w:spacing w:after="0"/>
              <w:jc w:val="left"/>
            </w:pPr>
            <w:r>
              <w:rPr>
                <w:sz w:val="16"/>
              </w:rPr>
              <w:t>events per year</w:t>
            </w:r>
          </w:p>
        </w:tc>
        <w:tc>
          <w:tcPr>
            <w:tcW w:type="dxa" w:w="1539"/>
          </w:tcPr>
          <w:p>
            <w:pPr>
              <w:spacing w:after="0"/>
              <w:jc w:val="left"/>
            </w:pPr>
            <w:r>
              <w:rPr>
                <w:sz w:val="16"/>
              </w:rPr>
              <w:t>about 1 in 3 years</w:t>
            </w:r>
          </w:p>
        </w:tc>
        <w:tc>
          <w:tcPr>
            <w:tcW w:type="dxa" w:w="1578"/>
          </w:tcPr>
          <w:p>
            <w:pPr>
              <w:spacing w:after="0"/>
              <w:jc w:val="left"/>
            </w:pPr>
            <w:r>
              <w:rPr>
                <w:sz w:val="16"/>
              </w:rPr>
              <w:t>Likely</w:t>
            </w:r>
          </w:p>
        </w:tc>
        <w:tc>
          <w:tcPr>
            <w:tcW w:type="dxa" w:w="1679"/>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0.000319</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0.0319%</w:t>
            </w:r>
          </w:p>
        </w:tc>
        <w:tc>
          <w:tcPr>
            <w:tcW w:type="dxa" w:w="1578"/>
          </w:tcPr>
          <w:p>
            <w:pPr>
              <w:spacing w:after="0"/>
              <w:jc w:val="left"/>
            </w:pPr>
            <w:r>
              <w:rPr>
                <w:sz w:val="16"/>
              </w:rPr>
              <w:t>Possible (from Storm Events: 1 of 30 years)</w:t>
            </w:r>
          </w:p>
        </w:tc>
        <w:tc>
          <w:tcPr>
            <w:tcW w:type="dxa" w:w="1679"/>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2.68</w:t>
            </w:r>
          </w:p>
        </w:tc>
        <w:tc>
          <w:tcPr>
            <w:tcW w:type="dxa" w:w="1261"/>
          </w:tcPr>
          <w:p>
            <w:pPr>
              <w:spacing w:after="0"/>
              <w:jc w:val="left"/>
            </w:pPr>
            <w:r>
              <w:rPr>
                <w:sz w:val="16"/>
              </w:rPr>
              <w:t>event-days per year</w:t>
            </w:r>
          </w:p>
        </w:tc>
        <w:tc>
          <w:tcPr>
            <w:tcW w:type="dxa" w:w="1539"/>
          </w:tcPr>
          <w:p>
            <w:pPr>
              <w:spacing w:after="0"/>
              <w:jc w:val="left"/>
            </w:pPr>
            <w:r>
              <w:rPr>
                <w:sz w:val="16"/>
              </w:rPr>
              <w:t>about 2.68 days per year</w:t>
            </w:r>
          </w:p>
        </w:tc>
        <w:tc>
          <w:tcPr>
            <w:tcW w:type="dxa" w:w="1578"/>
          </w:tcPr>
          <w:p>
            <w:pPr>
              <w:spacing w:after="0"/>
              <w:jc w:val="left"/>
            </w:pPr>
            <w:r>
              <w:rPr>
                <w:sz w:val="16"/>
              </w:rPr>
              <w:t>Likely (from Storm Events: 12 of 30 years)</w:t>
            </w:r>
          </w:p>
        </w:tc>
        <w:tc>
          <w:tcPr>
            <w:tcW w:type="dxa" w:w="1679"/>
          </w:tcPr>
          <w:p>
            <w:pPr>
              <w:spacing w:after="0"/>
              <w:jc w:val="left"/>
            </w:pPr>
            <w:r>
              <w:rPr>
                <w:sz w:val="16"/>
              </w:rPr>
              <w:t>event-days in 12 of 30 years, 1996 to 2025 (40%)</w:t>
            </w:r>
          </w:p>
        </w:tc>
        <w:tc>
          <w:tcPr>
            <w:tcW w:type="dxa" w:w="1509"/>
          </w:tcPr>
          <w:p>
            <w:pPr>
              <w:spacing w:after="0"/>
              <w:jc w:val="right"/>
            </w:pPr>
            <w:r>
              <w:rPr>
                <w:sz w:val="16"/>
              </w:rPr>
              <w:t>51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41.1</w:t>
            </w:r>
          </w:p>
        </w:tc>
        <w:tc>
          <w:tcPr>
            <w:tcW w:type="dxa" w:w="1792"/>
          </w:tcPr>
          <w:p>
            <w:pPr>
              <w:spacing w:after="0"/>
              <w:jc w:val="right"/>
            </w:pPr>
            <w:r>
              <w:rPr>
                <w:sz w:val="16"/>
              </w:rPr>
              <w:t>44.2</w:t>
            </w:r>
          </w:p>
        </w:tc>
        <w:tc>
          <w:tcPr>
            <w:tcW w:type="dxa" w:w="1708"/>
          </w:tcPr>
          <w:p>
            <w:pPr>
              <w:spacing w:after="0"/>
              <w:jc w:val="right"/>
            </w:pPr>
            <w:r>
              <w:rPr>
                <w:sz w:val="16"/>
              </w:rPr>
              <w:t>47.2</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68.5</w:t>
            </w:r>
          </w:p>
        </w:tc>
        <w:tc>
          <w:tcPr>
            <w:tcW w:type="dxa" w:w="1792"/>
          </w:tcPr>
          <w:p>
            <w:pPr>
              <w:spacing w:after="0"/>
              <w:jc w:val="right"/>
            </w:pPr>
            <w:r>
              <w:rPr>
                <w:sz w:val="16"/>
              </w:rPr>
              <w:t>82.7</w:t>
            </w:r>
          </w:p>
        </w:tc>
        <w:tc>
          <w:tcPr>
            <w:tcW w:type="dxa" w:w="1708"/>
          </w:tcPr>
          <w:p>
            <w:pPr>
              <w:spacing w:after="0"/>
              <w:jc w:val="right"/>
            </w:pPr>
            <w:r>
              <w:rPr>
                <w:sz w:val="16"/>
              </w:rPr>
              <w:t>96.9</w:t>
            </w:r>
          </w:p>
        </w:tc>
        <w:tc>
          <w:tcPr>
            <w:tcW w:type="dxa" w:w="4380"/>
          </w:tcPr>
          <w:p>
            <w:pPr>
              <w:spacing w:after="0"/>
              <w:jc w:val="left"/>
            </w:pPr>
            <w:r>
              <w:rPr>
                <w:sz w:val="16"/>
              </w:rPr>
              <w:t>Relatively Moderate 1, Very Low 1</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48.2</w:t>
            </w:r>
          </w:p>
        </w:tc>
        <w:tc>
          <w:tcPr>
            <w:tcW w:type="dxa" w:w="1792"/>
          </w:tcPr>
          <w:p>
            <w:pPr>
              <w:spacing w:after="0"/>
              <w:jc w:val="right"/>
            </w:pPr>
            <w:r>
              <w:rPr>
                <w:sz w:val="16"/>
              </w:rPr>
              <w:t>58.3</w:t>
            </w:r>
          </w:p>
        </w:tc>
        <w:tc>
          <w:tcPr>
            <w:tcW w:type="dxa" w:w="1708"/>
          </w:tcPr>
          <w:p>
            <w:pPr>
              <w:spacing w:after="0"/>
              <w:jc w:val="right"/>
            </w:pPr>
            <w:r>
              <w:rPr>
                <w:sz w:val="16"/>
              </w:rPr>
              <w:t>68.4</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90.4</w:t>
            </w:r>
          </w:p>
        </w:tc>
        <w:tc>
          <w:tcPr>
            <w:tcW w:type="dxa" w:w="1792"/>
          </w:tcPr>
          <w:p>
            <w:pPr>
              <w:spacing w:after="0"/>
              <w:jc w:val="right"/>
            </w:pPr>
            <w:r>
              <w:rPr>
                <w:sz w:val="16"/>
              </w:rPr>
              <w:t>91.2</w:t>
            </w:r>
          </w:p>
        </w:tc>
        <w:tc>
          <w:tcPr>
            <w:tcW w:type="dxa" w:w="1708"/>
          </w:tcPr>
          <w:p>
            <w:pPr>
              <w:spacing w:after="0"/>
              <w:jc w:val="right"/>
            </w:pPr>
            <w:r>
              <w:rPr>
                <w:sz w:val="16"/>
              </w:rPr>
              <w:t>92.0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92.6</w:t>
            </w:r>
          </w:p>
        </w:tc>
        <w:tc>
          <w:tcPr>
            <w:tcW w:type="dxa" w:w="1792"/>
          </w:tcPr>
          <w:p>
            <w:pPr>
              <w:spacing w:after="0"/>
              <w:jc w:val="right"/>
            </w:pPr>
            <w:r>
              <w:rPr>
                <w:sz w:val="16"/>
              </w:rPr>
              <w:t>92.8</w:t>
            </w:r>
          </w:p>
        </w:tc>
        <w:tc>
          <w:tcPr>
            <w:tcW w:type="dxa" w:w="1708"/>
          </w:tcPr>
          <w:p>
            <w:pPr>
              <w:spacing w:after="0"/>
              <w:jc w:val="right"/>
            </w:pPr>
            <w:r>
              <w:rPr>
                <w:sz w:val="16"/>
              </w:rPr>
              <w:t>93.0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80.3</w:t>
            </w:r>
          </w:p>
        </w:tc>
        <w:tc>
          <w:tcPr>
            <w:tcW w:type="dxa" w:w="1792"/>
          </w:tcPr>
          <w:p>
            <w:pPr>
              <w:spacing w:after="0"/>
              <w:jc w:val="right"/>
            </w:pPr>
            <w:r>
              <w:rPr>
                <w:sz w:val="16"/>
              </w:rPr>
              <w:t>80.8</w:t>
            </w:r>
          </w:p>
        </w:tc>
        <w:tc>
          <w:tcPr>
            <w:tcW w:type="dxa" w:w="1708"/>
          </w:tcPr>
          <w:p>
            <w:pPr>
              <w:spacing w:after="0"/>
              <w:jc w:val="right"/>
            </w:pPr>
            <w:r>
              <w:rPr>
                <w:sz w:val="16"/>
              </w:rPr>
              <w:t>81.4</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94.5</w:t>
            </w:r>
          </w:p>
        </w:tc>
        <w:tc>
          <w:tcPr>
            <w:tcW w:type="dxa" w:w="1792"/>
          </w:tcPr>
          <w:p>
            <w:pPr>
              <w:spacing w:after="0"/>
              <w:jc w:val="right"/>
            </w:pPr>
            <w:r>
              <w:rPr>
                <w:sz w:val="16"/>
              </w:rPr>
              <w:t>95.0</w:t>
            </w:r>
          </w:p>
        </w:tc>
        <w:tc>
          <w:tcPr>
            <w:tcW w:type="dxa" w:w="1708"/>
          </w:tcPr>
          <w:p>
            <w:pPr>
              <w:spacing w:after="0"/>
              <w:jc w:val="right"/>
            </w:pPr>
            <w:r>
              <w:rPr>
                <w:sz w:val="16"/>
              </w:rPr>
              <w:t>95.5</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74.4</w:t>
            </w:r>
          </w:p>
        </w:tc>
        <w:tc>
          <w:tcPr>
            <w:tcW w:type="dxa" w:w="1792"/>
          </w:tcPr>
          <w:p>
            <w:pPr>
              <w:spacing w:after="0"/>
              <w:jc w:val="right"/>
            </w:pPr>
            <w:r>
              <w:rPr>
                <w:sz w:val="16"/>
              </w:rPr>
              <w:t>75.2</w:t>
            </w:r>
          </w:p>
        </w:tc>
        <w:tc>
          <w:tcPr>
            <w:tcW w:type="dxa" w:w="1708"/>
          </w:tcPr>
          <w:p>
            <w:pPr>
              <w:spacing w:after="0"/>
              <w:jc w:val="right"/>
            </w:pPr>
            <w:r>
              <w:rPr>
                <w:sz w:val="16"/>
              </w:rPr>
              <w:t>76.0</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41.8</w:t>
            </w:r>
          </w:p>
        </w:tc>
        <w:tc>
          <w:tcPr>
            <w:tcW w:type="dxa" w:w="1792"/>
          </w:tcPr>
          <w:p>
            <w:pPr>
              <w:spacing w:after="0"/>
              <w:jc w:val="right"/>
            </w:pPr>
            <w:r>
              <w:rPr>
                <w:sz w:val="16"/>
              </w:rPr>
              <w:t>55.2</w:t>
            </w:r>
          </w:p>
        </w:tc>
        <w:tc>
          <w:tcPr>
            <w:tcW w:type="dxa" w:w="1708"/>
          </w:tcPr>
          <w:p>
            <w:pPr>
              <w:spacing w:after="0"/>
              <w:jc w:val="right"/>
            </w:pPr>
            <w:r>
              <w:rPr>
                <w:sz w:val="16"/>
              </w:rPr>
              <w:t>68.5</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89.5</w:t>
            </w:r>
          </w:p>
        </w:tc>
        <w:tc>
          <w:tcPr>
            <w:tcW w:type="dxa" w:w="1792"/>
          </w:tcPr>
          <w:p>
            <w:pPr>
              <w:spacing w:after="0"/>
              <w:jc w:val="right"/>
            </w:pPr>
            <w:r>
              <w:rPr>
                <w:sz w:val="16"/>
              </w:rPr>
              <w:t>90.0</w:t>
            </w:r>
          </w:p>
        </w:tc>
        <w:tc>
          <w:tcPr>
            <w:tcW w:type="dxa" w:w="1708"/>
          </w:tcPr>
          <w:p>
            <w:pPr>
              <w:spacing w:after="0"/>
              <w:jc w:val="right"/>
            </w:pPr>
            <w:r>
              <w:rPr>
                <w:sz w:val="16"/>
              </w:rPr>
              <w:t>90.6</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99.8</w:t>
            </w:r>
          </w:p>
        </w:tc>
        <w:tc>
          <w:tcPr>
            <w:tcW w:type="dxa" w:w="1792"/>
          </w:tcPr>
          <w:p>
            <w:pPr>
              <w:spacing w:after="0"/>
              <w:jc w:val="right"/>
            </w:pPr>
            <w:r>
              <w:rPr>
                <w:sz w:val="16"/>
              </w:rPr>
              <w:t>99.8</w:t>
            </w:r>
          </w:p>
        </w:tc>
        <w:tc>
          <w:tcPr>
            <w:tcW w:type="dxa" w:w="1708"/>
          </w:tcPr>
          <w:p>
            <w:pPr>
              <w:spacing w:after="0"/>
              <w:jc w:val="right"/>
            </w:pPr>
            <w:r>
              <w:rPr>
                <w:sz w:val="16"/>
              </w:rPr>
              <w:t>99.8</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93.6</w:t>
            </w:r>
          </w:p>
        </w:tc>
        <w:tc>
          <w:tcPr>
            <w:tcW w:type="dxa" w:w="1792"/>
          </w:tcPr>
          <w:p>
            <w:pPr>
              <w:spacing w:after="0"/>
              <w:jc w:val="right"/>
            </w:pPr>
            <w:r>
              <w:rPr>
                <w:sz w:val="16"/>
              </w:rPr>
              <w:t>94.3</w:t>
            </w:r>
          </w:p>
        </w:tc>
        <w:tc>
          <w:tcPr>
            <w:tcW w:type="dxa" w:w="1708"/>
          </w:tcPr>
          <w:p>
            <w:pPr>
              <w:spacing w:after="0"/>
              <w:jc w:val="right"/>
            </w:pPr>
            <w:r>
              <w:rPr>
                <w:sz w:val="16"/>
              </w:rPr>
              <w:t>95.0</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70.8</w:t>
            </w:r>
          </w:p>
        </w:tc>
        <w:tc>
          <w:tcPr>
            <w:tcW w:type="dxa" w:w="1792"/>
          </w:tcPr>
          <w:p>
            <w:pPr>
              <w:spacing w:after="0"/>
              <w:jc w:val="right"/>
            </w:pPr>
            <w:r>
              <w:rPr>
                <w:sz w:val="16"/>
              </w:rPr>
              <w:t>74.2</w:t>
            </w:r>
          </w:p>
        </w:tc>
        <w:tc>
          <w:tcPr>
            <w:tcW w:type="dxa" w:w="1708"/>
          </w:tcPr>
          <w:p>
            <w:pPr>
              <w:spacing w:after="0"/>
              <w:jc w:val="right"/>
            </w:pPr>
            <w:r>
              <w:rPr>
                <w:sz w:val="16"/>
              </w:rPr>
              <w:t>77.5</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69.5</w:t>
            </w:r>
          </w:p>
        </w:tc>
        <w:tc>
          <w:tcPr>
            <w:tcW w:type="dxa" w:w="1792"/>
          </w:tcPr>
          <w:p>
            <w:pPr>
              <w:spacing w:after="0"/>
              <w:jc w:val="right"/>
            </w:pPr>
            <w:r>
              <w:rPr>
                <w:sz w:val="16"/>
              </w:rPr>
              <w:t>71.6</w:t>
            </w:r>
          </w:p>
        </w:tc>
        <w:tc>
          <w:tcPr>
            <w:tcW w:type="dxa" w:w="1708"/>
          </w:tcPr>
          <w:p>
            <w:pPr>
              <w:spacing w:after="0"/>
              <w:jc w:val="right"/>
            </w:pPr>
            <w:r>
              <w:rPr>
                <w:sz w:val="16"/>
              </w:rPr>
              <w:t>73.7</w:t>
            </w:r>
          </w:p>
        </w:tc>
        <w:tc>
          <w:tcPr>
            <w:tcW w:type="dxa" w:w="4380"/>
          </w:tcPr>
          <w:p>
            <w:pPr>
              <w:spacing w:after="0"/>
              <w:jc w:val="left"/>
            </w:pPr>
            <w:r>
              <w:rPr>
                <w:sz w:val="16"/>
              </w:rPr>
              <w:t>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4"/>
        <w:gridCol w:w="876"/>
        <w:gridCol w:w="3013"/>
        <w:gridCol w:w="2403"/>
        <w:gridCol w:w="3115"/>
        <w:gridCol w:w="2810"/>
      </w:tblGrid>
      <w:tr>
        <w:trPr>
          <w:cantSplit/>
          <w:tblHeader/>
        </w:trPr>
        <w:tc>
          <w:tcPr>
            <w:tcW w:type="dxa" w:w="1894"/>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4"/>
          </w:tcPr>
          <w:p>
            <w:pPr>
              <w:spacing w:after="0"/>
              <w:jc w:val="left"/>
            </w:pPr>
            <w:r>
              <w:rPr>
                <w:sz w:val="16"/>
              </w:rPr>
              <w:t>Red River Parish</w:t>
            </w:r>
          </w:p>
        </w:tc>
        <w:tc>
          <w:tcPr>
            <w:tcW w:type="dxa" w:w="876"/>
          </w:tcPr>
          <w:p>
            <w:pPr>
              <w:spacing w:after="0"/>
              <w:jc w:val="left"/>
            </w:pPr>
            <w:r>
              <w:rPr>
                <w:sz w:val="16"/>
              </w:rPr>
              <w:t>County</w:t>
            </w:r>
          </w:p>
        </w:tc>
        <w:tc>
          <w:tcPr>
            <w:tcW w:type="dxa" w:w="3013"/>
          </w:tcPr>
          <w:p>
            <w:pPr>
              <w:spacing w:after="0"/>
              <w:jc w:val="left"/>
            </w:pPr>
            <w:r>
              <w:rPr>
                <w:sz w:val="16"/>
              </w:rPr>
              <w:t>Approved, expires 2029-12-17</w:t>
            </w:r>
          </w:p>
        </w:tc>
        <w:tc>
          <w:tcPr>
            <w:tcW w:type="dxa" w:w="2403"/>
          </w:tcPr>
          <w:p>
            <w:pPr>
              <w:spacing w:after="0"/>
              <w:jc w:val="right"/>
            </w:pPr>
            <w:r>
              <w:rPr>
                <w:sz w:val="16"/>
              </w:rPr>
              <w:t>FMA RL 0, SRL 0; any 0</w:t>
            </w:r>
          </w:p>
        </w:tc>
        <w:tc>
          <w:tcPr>
            <w:tcW w:type="dxa" w:w="3115"/>
          </w:tcPr>
          <w:p>
            <w:pPr>
              <w:spacing w:after="0"/>
              <w:jc w:val="right"/>
            </w:pPr>
            <w:r>
              <w:rPr>
                <w:sz w:val="16"/>
              </w:rPr>
              <w:t>$499,084</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Coushatta town</w:t>
            </w:r>
          </w:p>
        </w:tc>
        <w:tc>
          <w:tcPr>
            <w:tcW w:type="dxa" w:w="876"/>
          </w:tcPr>
          <w:p>
            <w:pPr>
              <w:spacing w:after="0"/>
              <w:jc w:val="left"/>
            </w:pPr>
            <w:r>
              <w:rPr>
                <w:sz w:val="16"/>
              </w:rPr>
              <w:t>Town</w:t>
            </w:r>
          </w:p>
        </w:tc>
        <w:tc>
          <w:tcPr>
            <w:tcW w:type="dxa" w:w="3013"/>
          </w:tcPr>
          <w:p>
            <w:pPr>
              <w:spacing w:after="0"/>
              <w:jc w:val="left"/>
            </w:pPr>
            <w:r>
              <w:rPr>
                <w:sz w:val="16"/>
              </w:rPr>
              <w:t>Approved, expires 2029-12-17</w:t>
            </w:r>
          </w:p>
        </w:tc>
        <w:tc>
          <w:tcPr>
            <w:tcW w:type="dxa" w:w="2403"/>
          </w:tcPr>
          <w:p>
            <w:pPr>
              <w:spacing w:after="0"/>
              <w:jc w:val="right"/>
            </w:pPr>
            <w:r>
              <w:rPr>
                <w:sz w:val="16"/>
              </w:rPr>
              <w:t>FMA RL 0, SRL 0; any 0</w:t>
            </w:r>
          </w:p>
        </w:tc>
        <w:tc>
          <w:tcPr>
            <w:tcW w:type="dxa" w:w="3115"/>
          </w:tcPr>
          <w:p>
            <w:pPr>
              <w:spacing w:after="0"/>
              <w:jc w:val="right"/>
            </w:pPr>
            <w:r>
              <w:rPr>
                <w:sz w:val="16"/>
              </w:rPr>
              <w:t>$64,322.72</w:t>
            </w:r>
          </w:p>
        </w:tc>
        <w:tc>
          <w:tcPr>
            <w:tcW w:type="dxa" w:w="2810"/>
          </w:tcPr>
          <w:p>
            <w:pPr>
              <w:spacing w:after="0"/>
              <w:jc w:val="right"/>
            </w:pPr>
            <w:r>
              <w:rPr>
                <w:sz w:val="16"/>
              </w:rPr>
              <w:t>78 total; 0 since its plan</w:t>
            </w:r>
          </w:p>
        </w:tc>
      </w:tr>
      <w:tr>
        <w:trPr>
          <w:cantSplit/>
        </w:trPr>
        <w:tc>
          <w:tcPr>
            <w:tcW w:type="dxa" w:w="1894"/>
          </w:tcPr>
          <w:p>
            <w:pPr>
              <w:spacing w:after="0"/>
              <w:jc w:val="left"/>
            </w:pPr>
            <w:r>
              <w:rPr>
                <w:sz w:val="16"/>
              </w:rPr>
              <w:t>Edgefield village</w:t>
            </w:r>
          </w:p>
        </w:tc>
        <w:tc>
          <w:tcPr>
            <w:tcW w:type="dxa" w:w="876"/>
          </w:tcPr>
          <w:p>
            <w:pPr>
              <w:spacing w:after="0"/>
              <w:jc w:val="left"/>
            </w:pPr>
            <w:r>
              <w:rPr>
                <w:sz w:val="16"/>
              </w:rPr>
              <w:t>Village</w:t>
            </w:r>
          </w:p>
        </w:tc>
        <w:tc>
          <w:tcPr>
            <w:tcW w:type="dxa" w:w="3013"/>
          </w:tcPr>
          <w:p>
            <w:pPr>
              <w:spacing w:after="0"/>
              <w:jc w:val="left"/>
            </w:pPr>
            <w:r>
              <w:rPr>
                <w:sz w:val="16"/>
              </w:rPr>
              <w:t>Approved, expires 2029-12-17</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0 total; 0 since its plan</w:t>
            </w:r>
          </w:p>
        </w:tc>
      </w:tr>
      <w:tr>
        <w:trPr>
          <w:cantSplit/>
        </w:trPr>
        <w:tc>
          <w:tcPr>
            <w:tcW w:type="dxa" w:w="1894"/>
          </w:tcPr>
          <w:p>
            <w:pPr>
              <w:spacing w:after="0"/>
              <w:jc w:val="left"/>
            </w:pPr>
            <w:r>
              <w:rPr>
                <w:sz w:val="16"/>
              </w:rPr>
              <w:t>Hall Summit village</w:t>
            </w:r>
          </w:p>
        </w:tc>
        <w:tc>
          <w:tcPr>
            <w:tcW w:type="dxa" w:w="876"/>
          </w:tcPr>
          <w:p>
            <w:pPr>
              <w:spacing w:after="0"/>
              <w:jc w:val="left"/>
            </w:pPr>
            <w:r>
              <w:rPr>
                <w:sz w:val="16"/>
              </w:rPr>
              <w:t>Village</w:t>
            </w:r>
          </w:p>
        </w:tc>
        <w:tc>
          <w:tcPr>
            <w:tcW w:type="dxa" w:w="3013"/>
          </w:tcPr>
          <w:p>
            <w:pPr>
              <w:spacing w:after="0"/>
              <w:jc w:val="left"/>
            </w:pPr>
            <w:r>
              <w:rPr>
                <w:sz w:val="16"/>
              </w:rPr>
              <w:t>Approved, expires 2029-12-17</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55 total; 1 since its plan</w:t>
            </w:r>
          </w:p>
        </w:tc>
      </w:tr>
      <w:tr>
        <w:trPr>
          <w:cantSplit/>
        </w:trPr>
        <w:tc>
          <w:tcPr>
            <w:tcW w:type="dxa" w:w="1894"/>
          </w:tcPr>
          <w:p>
            <w:pPr>
              <w:spacing w:after="0"/>
              <w:jc w:val="left"/>
            </w:pPr>
            <w:r>
              <w:rPr>
                <w:sz w:val="16"/>
              </w:rPr>
              <w:t>Martin village</w:t>
            </w:r>
          </w:p>
        </w:tc>
        <w:tc>
          <w:tcPr>
            <w:tcW w:type="dxa" w:w="876"/>
          </w:tcPr>
          <w:p>
            <w:pPr>
              <w:spacing w:after="0"/>
              <w:jc w:val="left"/>
            </w:pPr>
            <w:r>
              <w:rPr>
                <w:sz w:val="16"/>
              </w:rPr>
              <w:t>Village</w:t>
            </w:r>
          </w:p>
        </w:tc>
        <w:tc>
          <w:tcPr>
            <w:tcW w:type="dxa" w:w="3013"/>
          </w:tcPr>
          <w:p>
            <w:pPr>
              <w:spacing w:after="0"/>
              <w:jc w:val="left"/>
            </w:pPr>
            <w:r>
              <w:rPr>
                <w:sz w:val="16"/>
              </w:rPr>
              <w:t>Approved, expires 2029-12-17</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810"/>
          </w:tcPr>
          <w:p>
            <w:pPr>
              <w:spacing w:after="0"/>
              <w:jc w:val="right"/>
            </w:pPr>
            <w:r>
              <w:rPr>
                <w:sz w:val="16"/>
              </w:rPr>
              <w:t>22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2024-12-18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$1,642,242,270</w:t>
            </w:r>
          </w:p>
        </w:tc>
        <w:tc>
          <w:tcPr>
            <w:tcW w:type="dxa" w:w="1133"/>
          </w:tcPr>
          <w:p>
            <w:pPr>
              <w:spacing w:after="0"/>
              <w:jc w:val="right"/>
            </w:pPr>
            <w:r>
              <w:rPr>
                <w:sz w:val="16"/>
              </w:rPr>
              <w:t>$22,724,011</w:t>
            </w:r>
          </w:p>
        </w:tc>
        <w:tc>
          <w:tcPr>
            <w:tcW w:type="dxa" w:w="1043"/>
          </w:tcPr>
          <w:p>
            <w:pPr>
              <w:spacing w:after="0"/>
              <w:jc w:val="right"/>
            </w:pPr>
            <w:r>
              <w:rPr>
                <w:sz w:val="16"/>
              </w:rPr>
              <w:t>7,602</w:t>
            </w:r>
          </w:p>
        </w:tc>
        <w:tc>
          <w:tcPr>
            <w:tcW w:type="dxa" w:w="1037"/>
          </w:tcPr>
          <w:p>
            <w:pPr>
              <w:spacing w:after="0"/>
              <w:jc w:val="right"/>
            </w:pPr>
            <w:r>
              <w:rPr>
                <w:sz w:val="16"/>
              </w:rPr>
              <w:t>$3,901</w:t>
            </w:r>
          </w:p>
        </w:tc>
        <w:tc>
          <w:tcPr>
            <w:tcW w:type="dxa" w:w="1126"/>
          </w:tcPr>
          <w:p>
            <w:pPr>
              <w:spacing w:after="0"/>
              <w:jc w:val="right"/>
            </w:pPr>
            <w:r>
              <w:rPr>
                <w:sz w:val="16"/>
              </w:rPr>
              <w:t>$10,239</w:t>
            </w:r>
          </w:p>
        </w:tc>
        <w:tc>
          <w:tcPr>
            <w:tcW w:type="dxa" w:w="957"/>
          </w:tcPr>
          <w:p>
            <w:pPr>
              <w:spacing w:after="0"/>
              <w:jc w:val="right"/>
            </w:pPr>
            <w:r>
              <w:rPr>
                <w:sz w:val="16"/>
              </w:rPr>
              <w:t>$42,206</w:t>
            </w:r>
          </w:p>
        </w:tc>
        <w:tc>
          <w:tcPr>
            <w:tcW w:type="dxa" w:w="1305"/>
          </w:tcPr>
          <w:p>
            <w:pPr>
              <w:spacing w:after="0"/>
              <w:jc w:val="right"/>
            </w:pPr>
            <w:r>
              <w:rPr>
                <w:sz w:val="16"/>
              </w:rPr>
              <w:t>0.000238%</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$5,290,538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$127,657</w:t>
            </w:r>
          </w:p>
        </w:tc>
        <w:tc>
          <w:tcPr>
            <w:tcW w:type="dxa" w:w="957"/>
          </w:tcPr>
          <w:p>
            <w:pPr>
              <w:spacing w:after="0"/>
              <w:jc w:val="right"/>
            </w:pPr>
            <w:r>
              <w:rPr>
                <w:sz w:val="16"/>
              </w:rPr>
              <w:t>n/a</w:t>
            </w:r>
          </w:p>
        </w:tc>
        <w:tc>
          <w:tcPr>
            <w:tcW w:type="dxa" w:w="1305"/>
          </w:tcPr>
          <w:p>
            <w:pPr>
              <w:spacing w:after="0"/>
              <w:jc w:val="right"/>
            </w:pPr>
            <w:r>
              <w:rPr>
                <w:sz w:val="16"/>
              </w:rPr>
              <w:t>2.41%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$2,815,940,676</w:t>
            </w:r>
          </w:p>
        </w:tc>
        <w:tc>
          <w:tcPr>
            <w:tcW w:type="dxa" w:w="1133"/>
          </w:tcPr>
          <w:p>
            <w:pPr>
              <w:spacing w:after="0"/>
              <w:jc w:val="right"/>
            </w:pPr>
            <w:r>
              <w:rPr>
                <w:sz w:val="16"/>
              </w:rPr>
              <w:t>n/a</w:t>
            </w:r>
          </w:p>
        </w:tc>
        <w:tc>
          <w:tcPr>
            <w:tcW w:type="dxa" w:w="1043"/>
          </w:tcPr>
          <w:p>
            <w:pPr>
              <w:spacing w:after="0"/>
              <w:jc w:val="right"/>
            </w:pPr>
            <w:r>
              <w:rPr>
                <w:sz w:val="16"/>
              </w:rPr>
              <w:t>7,620</w:t>
            </w:r>
          </w:p>
        </w:tc>
        <w:tc>
          <w:tcPr>
            <w:tcW w:type="dxa" w:w="1037"/>
          </w:tcPr>
          <w:p>
            <w:pPr>
              <w:spacing w:after="0"/>
              <w:jc w:val="right"/>
            </w:pPr>
            <w:r>
              <w:rPr>
                <w:sz w:val="16"/>
              </w:rPr>
              <w:t>$47,511</w:t>
            </w:r>
          </w:p>
        </w:tc>
        <w:tc>
          <w:tcPr>
            <w:tcW w:type="dxa" w:w="1126"/>
          </w:tcPr>
          <w:p>
            <w:pPr>
              <w:spacing w:after="0"/>
              <w:jc w:val="right"/>
            </w:pPr>
            <w:r>
              <w:rPr>
                <w:sz w:val="16"/>
              </w:rPr>
              <w:t>n/a</w:t>
            </w:r>
          </w:p>
        </w:tc>
        <w:tc>
          <w:tcPr>
            <w:tcW w:type="dxa" w:w="957"/>
          </w:tcPr>
          <w:p>
            <w:pPr>
              <w:spacing w:after="0"/>
              <w:jc w:val="right"/>
            </w:pPr>
            <w:r>
              <w:rPr>
                <w:sz w:val="16"/>
              </w:rPr>
              <w:t>$18,683</w:t>
            </w:r>
          </w:p>
        </w:tc>
        <w:tc>
          <w:tcPr>
            <w:tcW w:type="dxa" w:w="1305"/>
          </w:tcPr>
          <w:p>
            <w:pPr>
              <w:spacing w:after="0"/>
              <w:jc w:val="right"/>
            </w:pPr>
            <w:r>
              <w:rPr>
                <w:sz w:val="16"/>
              </w:rPr>
              <w:t>0.00169%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$1,642,242,270</w:t>
            </w:r>
          </w:p>
        </w:tc>
        <w:tc>
          <w:tcPr>
            <w:tcW w:type="dxa" w:w="1133"/>
          </w:tcPr>
          <w:p>
            <w:pPr>
              <w:spacing w:after="0"/>
              <w:jc w:val="right"/>
            </w:pPr>
            <w:r>
              <w:rPr>
                <w:sz w:val="16"/>
              </w:rPr>
              <w:t>$22,724,011</w:t>
            </w:r>
          </w:p>
        </w:tc>
        <w:tc>
          <w:tcPr>
            <w:tcW w:type="dxa" w:w="1043"/>
          </w:tcPr>
          <w:p>
            <w:pPr>
              <w:spacing w:after="0"/>
              <w:jc w:val="right"/>
            </w:pPr>
            <w:r>
              <w:rPr>
                <w:sz w:val="16"/>
              </w:rPr>
              <w:t>7,602</w:t>
            </w:r>
          </w:p>
        </w:tc>
        <w:tc>
          <w:tcPr>
            <w:tcW w:type="dxa" w:w="1037"/>
          </w:tcPr>
          <w:p>
            <w:pPr>
              <w:spacing w:after="0"/>
              <w:jc w:val="right"/>
            </w:pPr>
            <w:r>
              <w:rPr>
                <w:sz w:val="16"/>
              </w:rPr>
              <w:t>$133,199</w:t>
            </w:r>
          </w:p>
        </w:tc>
        <w:tc>
          <w:tcPr>
            <w:tcW w:type="dxa" w:w="1126"/>
          </w:tcPr>
          <w:p>
            <w:pPr>
              <w:spacing w:after="0"/>
              <w:jc w:val="right"/>
            </w:pPr>
            <w:r>
              <w:rPr>
                <w:sz w:val="16"/>
              </w:rPr>
              <w:t>$3,589</w:t>
            </w:r>
          </w:p>
        </w:tc>
        <w:tc>
          <w:tcPr>
            <w:tcW w:type="dxa" w:w="957"/>
          </w:tcPr>
          <w:p>
            <w:pPr>
              <w:spacing w:after="0"/>
              <w:jc w:val="right"/>
            </w:pPr>
            <w:r>
              <w:rPr>
                <w:sz w:val="16"/>
              </w:rPr>
              <w:t>$7,070</w:t>
            </w:r>
          </w:p>
        </w:tc>
        <w:tc>
          <w:tcPr>
            <w:tcW w:type="dxa" w:w="1305"/>
          </w:tcPr>
          <w:p>
            <w:pPr>
              <w:spacing w:after="0"/>
              <w:jc w:val="right"/>
            </w:pPr>
            <w:r>
              <w:rPr>
                <w:sz w:val="16"/>
              </w:rPr>
              <w:t>0.00811%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$1,642,242,270</w:t>
            </w:r>
          </w:p>
        </w:tc>
        <w:tc>
          <w:tcPr>
            <w:tcW w:type="dxa" w:w="1133"/>
          </w:tcPr>
          <w:p>
            <w:pPr>
              <w:spacing w:after="0"/>
              <w:jc w:val="right"/>
            </w:pPr>
            <w:r>
              <w:rPr>
                <w:sz w:val="16"/>
              </w:rPr>
              <w:t>$22,724,011</w:t>
            </w:r>
          </w:p>
        </w:tc>
        <w:tc>
          <w:tcPr>
            <w:tcW w:type="dxa" w:w="1043"/>
          </w:tcPr>
          <w:p>
            <w:pPr>
              <w:spacing w:after="0"/>
              <w:jc w:val="right"/>
            </w:pPr>
            <w:r>
              <w:rPr>
                <w:sz w:val="16"/>
              </w:rPr>
              <w:t>7,602</w:t>
            </w:r>
          </w:p>
        </w:tc>
        <w:tc>
          <w:tcPr>
            <w:tcW w:type="dxa" w:w="1037"/>
          </w:tcPr>
          <w:p>
            <w:pPr>
              <w:spacing w:after="0"/>
              <w:jc w:val="right"/>
            </w:pPr>
            <w:r>
              <w:rPr>
                <w:sz w:val="16"/>
              </w:rPr>
              <w:t>$68</w:t>
            </w:r>
          </w:p>
        </w:tc>
        <w:tc>
          <w:tcPr>
            <w:tcW w:type="dxa" w:w="1126"/>
          </w:tcPr>
          <w:p>
            <w:pPr>
              <w:spacing w:after="0"/>
              <w:jc w:val="right"/>
            </w:pPr>
            <w:r>
              <w:rPr>
                <w:sz w:val="16"/>
              </w:rPr>
              <w:t>$129</w:t>
            </w:r>
          </w:p>
        </w:tc>
        <w:tc>
          <w:tcPr>
            <w:tcW w:type="dxa" w:w="957"/>
          </w:tcPr>
          <w:p>
            <w:pPr>
              <w:spacing w:after="0"/>
              <w:jc w:val="right"/>
            </w:pPr>
            <w:r>
              <w:rPr>
                <w:sz w:val="16"/>
              </w:rPr>
              <w:t>$319,897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$1,642,242,270</w:t>
            </w:r>
          </w:p>
        </w:tc>
        <w:tc>
          <w:tcPr>
            <w:tcW w:type="dxa" w:w="1133"/>
          </w:tcPr>
          <w:p>
            <w:pPr>
              <w:spacing w:after="0"/>
              <w:jc w:val="right"/>
            </w:pPr>
            <w:r>
              <w:rPr>
                <w:sz w:val="16"/>
              </w:rPr>
              <w:t>$22,724,011</w:t>
            </w:r>
          </w:p>
        </w:tc>
        <w:tc>
          <w:tcPr>
            <w:tcW w:type="dxa" w:w="1043"/>
          </w:tcPr>
          <w:p>
            <w:pPr>
              <w:spacing w:after="0"/>
              <w:jc w:val="right"/>
            </w:pPr>
            <w:r>
              <w:rPr>
                <w:sz w:val="16"/>
              </w:rPr>
              <w:t>7,602</w:t>
            </w:r>
          </w:p>
        </w:tc>
        <w:tc>
          <w:tcPr>
            <w:tcW w:type="dxa" w:w="1037"/>
          </w:tcPr>
          <w:p>
            <w:pPr>
              <w:spacing w:after="0"/>
              <w:jc w:val="right"/>
            </w:pPr>
            <w:r>
              <w:rPr>
                <w:sz w:val="16"/>
              </w:rPr>
              <w:t>$154,742</w:t>
            </w:r>
          </w:p>
        </w:tc>
        <w:tc>
          <w:tcPr>
            <w:tcW w:type="dxa" w:w="1126"/>
          </w:tcPr>
          <w:p>
            <w:pPr>
              <w:spacing w:after="0"/>
              <w:jc w:val="right"/>
            </w:pPr>
            <w:r>
              <w:rPr>
                <w:sz w:val="16"/>
              </w:rPr>
              <w:t>$36,245</w:t>
            </w:r>
          </w:p>
        </w:tc>
        <w:tc>
          <w:tcPr>
            <w:tcW w:type="dxa" w:w="957"/>
          </w:tcPr>
          <w:p>
            <w:pPr>
              <w:spacing w:after="0"/>
              <w:jc w:val="right"/>
            </w:pPr>
            <w:r>
              <w:rPr>
                <w:sz w:val="16"/>
              </w:rPr>
              <w:t>$5,018</w:t>
            </w:r>
          </w:p>
        </w:tc>
        <w:tc>
          <w:tcPr>
            <w:tcW w:type="dxa" w:w="1305"/>
          </w:tcPr>
          <w:p>
            <w:pPr>
              <w:spacing w:after="0"/>
              <w:jc w:val="right"/>
            </w:pPr>
            <w:r>
              <w:rPr>
                <w:sz w:val="16"/>
              </w:rPr>
              <w:t>0.00942%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$1,642,242,270</w:t>
            </w:r>
          </w:p>
        </w:tc>
        <w:tc>
          <w:tcPr>
            <w:tcW w:type="dxa" w:w="1133"/>
          </w:tcPr>
          <w:p>
            <w:pPr>
              <w:spacing w:after="0"/>
              <w:jc w:val="right"/>
            </w:pPr>
            <w:r>
              <w:rPr>
                <w:sz w:val="16"/>
              </w:rPr>
              <w:t>n/a</w:t>
            </w:r>
          </w:p>
        </w:tc>
        <w:tc>
          <w:tcPr>
            <w:tcW w:type="dxa" w:w="1043"/>
          </w:tcPr>
          <w:p>
            <w:pPr>
              <w:spacing w:after="0"/>
              <w:jc w:val="right"/>
            </w:pPr>
            <w:r>
              <w:rPr>
                <w:sz w:val="16"/>
              </w:rPr>
              <w:t>7,602</w:t>
            </w:r>
          </w:p>
        </w:tc>
        <w:tc>
          <w:tcPr>
            <w:tcW w:type="dxa" w:w="1037"/>
          </w:tcPr>
          <w:p>
            <w:pPr>
              <w:spacing w:after="0"/>
              <w:jc w:val="right"/>
            </w:pPr>
            <w:r>
              <w:rPr>
                <w:sz w:val="16"/>
              </w:rPr>
              <w:t>$62,629</w:t>
            </w:r>
          </w:p>
        </w:tc>
        <w:tc>
          <w:tcPr>
            <w:tcW w:type="dxa" w:w="1126"/>
          </w:tcPr>
          <w:p>
            <w:pPr>
              <w:spacing w:after="0"/>
              <w:jc w:val="right"/>
            </w:pPr>
            <w:r>
              <w:rPr>
                <w:sz w:val="16"/>
              </w:rPr>
              <w:t>n/a</w:t>
            </w:r>
          </w:p>
        </w:tc>
        <w:tc>
          <w:tcPr>
            <w:tcW w:type="dxa" w:w="957"/>
          </w:tcPr>
          <w:p>
            <w:pPr>
              <w:spacing w:after="0"/>
              <w:jc w:val="right"/>
            </w:pPr>
            <w:r>
              <w:rPr>
                <w:sz w:val="16"/>
              </w:rPr>
              <w:t>$25,120</w:t>
            </w:r>
          </w:p>
        </w:tc>
        <w:tc>
          <w:tcPr>
            <w:tcW w:type="dxa" w:w="1305"/>
          </w:tcPr>
          <w:p>
            <w:pPr>
              <w:spacing w:after="0"/>
              <w:jc w:val="right"/>
            </w:pPr>
            <w:r>
              <w:rPr>
                <w:sz w:val="16"/>
              </w:rPr>
              <w:t>0.00381%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$1,640,392,651</w:t>
            </w:r>
          </w:p>
        </w:tc>
        <w:tc>
          <w:tcPr>
            <w:tcW w:type="dxa" w:w="1133"/>
          </w:tcPr>
          <w:p>
            <w:pPr>
              <w:spacing w:after="0"/>
              <w:jc w:val="right"/>
            </w:pPr>
            <w:r>
              <w:rPr>
                <w:sz w:val="16"/>
              </w:rPr>
              <w:t>$6,694,094</w:t>
            </w:r>
          </w:p>
        </w:tc>
        <w:tc>
          <w:tcPr>
            <w:tcW w:type="dxa" w:w="1043"/>
          </w:tcPr>
          <w:p>
            <w:pPr>
              <w:spacing w:after="0"/>
              <w:jc w:val="right"/>
            </w:pPr>
            <w:r>
              <w:rPr>
                <w:sz w:val="16"/>
              </w:rPr>
              <w:t>569</w:t>
            </w:r>
          </w:p>
        </w:tc>
        <w:tc>
          <w:tcPr>
            <w:tcW w:type="dxa" w:w="1037"/>
          </w:tcPr>
          <w:p>
            <w:pPr>
              <w:spacing w:after="0"/>
              <w:jc w:val="right"/>
            </w:pPr>
            <w:r>
              <w:rPr>
                <w:sz w:val="16"/>
              </w:rPr>
              <w:t>$1,264,409</w:t>
            </w:r>
          </w:p>
        </w:tc>
        <w:tc>
          <w:tcPr>
            <w:tcW w:type="dxa" w:w="1126"/>
          </w:tcPr>
          <w:p>
            <w:pPr>
              <w:spacing w:after="0"/>
              <w:jc w:val="right"/>
            </w:pPr>
            <w:r>
              <w:rPr>
                <w:sz w:val="16"/>
              </w:rPr>
              <w:t>$71,516</w:t>
            </w:r>
          </w:p>
        </w:tc>
        <w:tc>
          <w:tcPr>
            <w:tcW w:type="dxa" w:w="957"/>
          </w:tcPr>
          <w:p>
            <w:pPr>
              <w:spacing w:after="0"/>
              <w:jc w:val="right"/>
            </w:pPr>
            <w:r>
              <w:rPr>
                <w:sz w:val="16"/>
              </w:rPr>
              <w:t>$21,503</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$3,079,027</w:t>
            </w:r>
          </w:p>
        </w:tc>
        <w:tc>
          <w:tcPr>
            <w:tcW w:type="dxa" w:w="1133"/>
          </w:tcPr>
          <w:p>
            <w:pPr>
              <w:spacing w:after="0"/>
              <w:jc w:val="right"/>
            </w:pPr>
            <w:r>
              <w:rPr>
                <w:sz w:val="16"/>
              </w:rPr>
              <w:t>n/a</w:t>
            </w:r>
          </w:p>
        </w:tc>
        <w:tc>
          <w:tcPr>
            <w:tcW w:type="dxa" w:w="1043"/>
          </w:tcPr>
          <w:p>
            <w:pPr>
              <w:spacing w:after="0"/>
              <w:jc w:val="right"/>
            </w:pPr>
            <w:r>
              <w:rPr>
                <w:sz w:val="16"/>
              </w:rPr>
              <w:t>16</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957"/>
          </w:tcPr>
          <w:p>
            <w:pPr>
              <w:spacing w:after="0"/>
              <w:jc w:val="right"/>
            </w:pPr>
            <w:r>
              <w:rPr>
                <w:sz w:val="16"/>
              </w:rPr>
              <w:t>$3</w:t>
            </w:r>
          </w:p>
        </w:tc>
        <w:tc>
          <w:tcPr>
            <w:tcW w:type="dxa" w:w="1305"/>
          </w:tcPr>
          <w:p>
            <w:pPr>
              <w:spacing w:after="0"/>
              <w:jc w:val="right"/>
            </w:pPr>
            <w:r>
              <w:rPr>
                <w:sz w:val="16"/>
              </w:rPr>
              <w:t>0.000412%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$1,642,242,270</w:t>
            </w:r>
          </w:p>
        </w:tc>
        <w:tc>
          <w:tcPr>
            <w:tcW w:type="dxa" w:w="1133"/>
          </w:tcPr>
          <w:p>
            <w:pPr>
              <w:spacing w:after="0"/>
              <w:jc w:val="right"/>
            </w:pPr>
            <w:r>
              <w:rPr>
                <w:sz w:val="16"/>
              </w:rPr>
              <w:t>n/a</w:t>
            </w:r>
          </w:p>
        </w:tc>
        <w:tc>
          <w:tcPr>
            <w:tcW w:type="dxa" w:w="1043"/>
          </w:tcPr>
          <w:p>
            <w:pPr>
              <w:spacing w:after="0"/>
              <w:jc w:val="right"/>
            </w:pPr>
            <w:r>
              <w:rPr>
                <w:sz w:val="16"/>
              </w:rPr>
              <w:t>7,602</w:t>
            </w:r>
          </w:p>
        </w:tc>
        <w:tc>
          <w:tcPr>
            <w:tcW w:type="dxa" w:w="1037"/>
          </w:tcPr>
          <w:p>
            <w:pPr>
              <w:spacing w:after="0"/>
              <w:jc w:val="right"/>
            </w:pPr>
            <w:r>
              <w:rPr>
                <w:sz w:val="16"/>
              </w:rPr>
              <w:t>$6,105</w:t>
            </w:r>
          </w:p>
        </w:tc>
        <w:tc>
          <w:tcPr>
            <w:tcW w:type="dxa" w:w="1126"/>
          </w:tcPr>
          <w:p>
            <w:pPr>
              <w:spacing w:after="0"/>
              <w:jc w:val="right"/>
            </w:pPr>
            <w:r>
              <w:rPr>
                <w:sz w:val="16"/>
              </w:rPr>
              <w:t>n/a</w:t>
            </w:r>
          </w:p>
        </w:tc>
        <w:tc>
          <w:tcPr>
            <w:tcW w:type="dxa" w:w="957"/>
          </w:tcPr>
          <w:p>
            <w:pPr>
              <w:spacing w:after="0"/>
              <w:jc w:val="right"/>
            </w:pPr>
            <w:r>
              <w:rPr>
                <w:sz w:val="16"/>
              </w:rPr>
              <w:t>$56,368</w:t>
            </w:r>
          </w:p>
        </w:tc>
        <w:tc>
          <w:tcPr>
            <w:tcW w:type="dxa" w:w="1305"/>
          </w:tcPr>
          <w:p>
            <w:pPr>
              <w:spacing w:after="0"/>
              <w:jc w:val="right"/>
            </w:pPr>
            <w:r>
              <w:rPr>
                <w:sz w:val="16"/>
              </w:rPr>
              <w:t>0.000372%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$1,642,242,270</w:t>
            </w:r>
          </w:p>
        </w:tc>
        <w:tc>
          <w:tcPr>
            <w:tcW w:type="dxa" w:w="1133"/>
          </w:tcPr>
          <w:p>
            <w:pPr>
              <w:spacing w:after="0"/>
              <w:jc w:val="right"/>
            </w:pPr>
            <w:r>
              <w:rPr>
                <w:sz w:val="16"/>
              </w:rPr>
              <w:t>$22,724,011</w:t>
            </w:r>
          </w:p>
        </w:tc>
        <w:tc>
          <w:tcPr>
            <w:tcW w:type="dxa" w:w="1043"/>
          </w:tcPr>
          <w:p>
            <w:pPr>
              <w:spacing w:after="0"/>
              <w:jc w:val="right"/>
            </w:pPr>
            <w:r>
              <w:rPr>
                <w:sz w:val="16"/>
              </w:rPr>
              <w:t>7,602</w:t>
            </w:r>
          </w:p>
        </w:tc>
        <w:tc>
          <w:tcPr>
            <w:tcW w:type="dxa" w:w="1037"/>
          </w:tcPr>
          <w:p>
            <w:pPr>
              <w:spacing w:after="0"/>
              <w:jc w:val="right"/>
            </w:pPr>
            <w:r>
              <w:rPr>
                <w:sz w:val="16"/>
              </w:rPr>
              <w:t>$269,389</w:t>
            </w:r>
          </w:p>
        </w:tc>
        <w:tc>
          <w:tcPr>
            <w:tcW w:type="dxa" w:w="1126"/>
          </w:tcPr>
          <w:p>
            <w:pPr>
              <w:spacing w:after="0"/>
              <w:jc w:val="right"/>
            </w:pPr>
            <w:r>
              <w:rPr>
                <w:sz w:val="16"/>
              </w:rPr>
              <w:t>$21,260</w:t>
            </w:r>
          </w:p>
        </w:tc>
        <w:tc>
          <w:tcPr>
            <w:tcW w:type="dxa" w:w="957"/>
          </w:tcPr>
          <w:p>
            <w:pPr>
              <w:spacing w:after="0"/>
              <w:jc w:val="right"/>
            </w:pPr>
            <w:r>
              <w:rPr>
                <w:sz w:val="16"/>
              </w:rPr>
              <w:t>$641,603</w:t>
            </w:r>
          </w:p>
        </w:tc>
        <w:tc>
          <w:tcPr>
            <w:tcW w:type="dxa" w:w="1305"/>
          </w:tcPr>
          <w:p>
            <w:pPr>
              <w:spacing w:after="0"/>
              <w:jc w:val="right"/>
            </w:pPr>
            <w:r>
              <w:rPr>
                <w:sz w:val="16"/>
              </w:rPr>
              <w:t>0.0164%</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$1,642,242,270</w:t>
            </w:r>
          </w:p>
        </w:tc>
        <w:tc>
          <w:tcPr>
            <w:tcW w:type="dxa" w:w="1133"/>
          </w:tcPr>
          <w:p>
            <w:pPr>
              <w:spacing w:after="0"/>
              <w:jc w:val="right"/>
            </w:pPr>
            <w:r>
              <w:rPr>
                <w:sz w:val="16"/>
              </w:rPr>
              <w:t>$22,724,011</w:t>
            </w:r>
          </w:p>
        </w:tc>
        <w:tc>
          <w:tcPr>
            <w:tcW w:type="dxa" w:w="1043"/>
          </w:tcPr>
          <w:p>
            <w:pPr>
              <w:spacing w:after="0"/>
              <w:jc w:val="right"/>
            </w:pPr>
            <w:r>
              <w:rPr>
                <w:sz w:val="16"/>
              </w:rPr>
              <w:t>7,602</w:t>
            </w:r>
          </w:p>
        </w:tc>
        <w:tc>
          <w:tcPr>
            <w:tcW w:type="dxa" w:w="1037"/>
          </w:tcPr>
          <w:p>
            <w:pPr>
              <w:spacing w:after="0"/>
              <w:jc w:val="right"/>
            </w:pPr>
            <w:r>
              <w:rPr>
                <w:sz w:val="16"/>
              </w:rPr>
              <w:t>$238,829</w:t>
            </w:r>
          </w:p>
        </w:tc>
        <w:tc>
          <w:tcPr>
            <w:tcW w:type="dxa" w:w="1126"/>
          </w:tcPr>
          <w:p>
            <w:pPr>
              <w:spacing w:after="0"/>
              <w:jc w:val="right"/>
            </w:pPr>
            <w:r>
              <w:rPr>
                <w:sz w:val="16"/>
              </w:rPr>
              <w:t>$806</w:t>
            </w:r>
          </w:p>
        </w:tc>
        <w:tc>
          <w:tcPr>
            <w:tcW w:type="dxa" w:w="957"/>
          </w:tcPr>
          <w:p>
            <w:pPr>
              <w:spacing w:after="0"/>
              <w:jc w:val="right"/>
            </w:pPr>
            <w:r>
              <w:rPr>
                <w:sz w:val="16"/>
              </w:rPr>
              <w:t>$422,178</w:t>
            </w:r>
          </w:p>
        </w:tc>
        <w:tc>
          <w:tcPr>
            <w:tcW w:type="dxa" w:w="1305"/>
          </w:tcPr>
          <w:p>
            <w:pPr>
              <w:spacing w:after="0"/>
              <w:jc w:val="right"/>
            </w:pPr>
            <w:r>
              <w:rPr>
                <w:sz w:val="16"/>
              </w:rPr>
              <w:t>0.0145%</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$242,576,823</w:t>
            </w:r>
          </w:p>
        </w:tc>
        <w:tc>
          <w:tcPr>
            <w:tcW w:type="dxa" w:w="1133"/>
          </w:tcPr>
          <w:p>
            <w:pPr>
              <w:spacing w:after="0"/>
              <w:jc w:val="right"/>
            </w:pPr>
            <w:r>
              <w:rPr>
                <w:sz w:val="16"/>
              </w:rPr>
              <w:t>$4,724,769</w:t>
            </w:r>
          </w:p>
        </w:tc>
        <w:tc>
          <w:tcPr>
            <w:tcW w:type="dxa" w:w="1043"/>
          </w:tcPr>
          <w:p>
            <w:pPr>
              <w:spacing w:after="0"/>
              <w:jc w:val="right"/>
            </w:pPr>
            <w:r>
              <w:rPr>
                <w:sz w:val="16"/>
              </w:rPr>
              <w:t>1,720</w:t>
            </w:r>
          </w:p>
        </w:tc>
        <w:tc>
          <w:tcPr>
            <w:tcW w:type="dxa" w:w="1037"/>
          </w:tcPr>
          <w:p>
            <w:pPr>
              <w:spacing w:after="0"/>
              <w:jc w:val="right"/>
            </w:pPr>
            <w:r>
              <w:rPr>
                <w:sz w:val="16"/>
              </w:rPr>
              <w:t>$3,026</w:t>
            </w:r>
          </w:p>
        </w:tc>
        <w:tc>
          <w:tcPr>
            <w:tcW w:type="dxa" w:w="1126"/>
          </w:tcPr>
          <w:p>
            <w:pPr>
              <w:spacing w:after="0"/>
              <w:jc w:val="right"/>
            </w:pPr>
            <w:r>
              <w:rPr>
                <w:sz w:val="16"/>
              </w:rPr>
              <w:t>$11</w:t>
            </w:r>
          </w:p>
        </w:tc>
        <w:tc>
          <w:tcPr>
            <w:tcW w:type="dxa" w:w="957"/>
          </w:tcPr>
          <w:p>
            <w:pPr>
              <w:spacing w:after="0"/>
              <w:jc w:val="right"/>
            </w:pPr>
            <w:r>
              <w:rPr>
                <w:sz w:val="16"/>
              </w:rPr>
              <w:t>$757</w:t>
            </w:r>
          </w:p>
        </w:tc>
        <w:tc>
          <w:tcPr>
            <w:tcW w:type="dxa" w:w="1305"/>
          </w:tcPr>
          <w:p>
            <w:pPr>
              <w:spacing w:after="0"/>
              <w:jc w:val="right"/>
            </w:pPr>
            <w:r>
              <w:rPr>
                <w:sz w:val="16"/>
              </w:rPr>
              <w:t>0.00125%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$1,642,242,270</w:t>
            </w:r>
          </w:p>
        </w:tc>
        <w:tc>
          <w:tcPr>
            <w:tcW w:type="dxa" w:w="1133"/>
          </w:tcPr>
          <w:p>
            <w:pPr>
              <w:spacing w:after="0"/>
              <w:jc w:val="right"/>
            </w:pPr>
            <w:r>
              <w:rPr>
                <w:sz w:val="16"/>
              </w:rPr>
              <w:t>$22,724,011</w:t>
            </w:r>
          </w:p>
        </w:tc>
        <w:tc>
          <w:tcPr>
            <w:tcW w:type="dxa" w:w="1043"/>
          </w:tcPr>
          <w:p>
            <w:pPr>
              <w:spacing w:after="0"/>
              <w:jc w:val="right"/>
            </w:pPr>
            <w:r>
              <w:rPr>
                <w:sz w:val="16"/>
              </w:rPr>
              <w:t>7,602</w:t>
            </w:r>
          </w:p>
        </w:tc>
        <w:tc>
          <w:tcPr>
            <w:tcW w:type="dxa" w:w="1037"/>
          </w:tcPr>
          <w:p>
            <w:pPr>
              <w:spacing w:after="0"/>
              <w:jc w:val="right"/>
            </w:pPr>
            <w:r>
              <w:rPr>
                <w:sz w:val="16"/>
              </w:rPr>
              <w:t>$6,727</w:t>
            </w:r>
          </w:p>
        </w:tc>
        <w:tc>
          <w:tcPr>
            <w:tcW w:type="dxa" w:w="1126"/>
          </w:tcPr>
          <w:p>
            <w:pPr>
              <w:spacing w:after="0"/>
              <w:jc w:val="right"/>
            </w:pPr>
            <w:r>
              <w:rPr>
                <w:sz w:val="16"/>
              </w:rPr>
              <w:t>$73</w:t>
            </w:r>
          </w:p>
        </w:tc>
        <w:tc>
          <w:tcPr>
            <w:tcW w:type="dxa" w:w="957"/>
          </w:tcPr>
          <w:p>
            <w:pPr>
              <w:spacing w:after="0"/>
              <w:jc w:val="right"/>
            </w:pPr>
            <w:r>
              <w:rPr>
                <w:sz w:val="16"/>
              </w:rPr>
              <w:t>$1,892</w:t>
            </w:r>
          </w:p>
        </w:tc>
        <w:tc>
          <w:tcPr>
            <w:tcW w:type="dxa" w:w="1305"/>
          </w:tcPr>
          <w:p>
            <w:pPr>
              <w:spacing w:after="0"/>
              <w:jc w:val="right"/>
            </w:pPr>
            <w:r>
              <w:rPr>
                <w:sz w:val="16"/>
              </w:rPr>
              <w:t>0.00041%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60"/>
      </w:pPr>
      <w:r>
        <w:rPr>
          <w:sz w:val="15"/>
        </w:rPr>
        <w:t>Totals since 2024-12-18 (Storm Events through 2026-06-30): 12 county-coded records, 12 with a damage value recorded (including $0), $0; 18 zone-level records, 18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$1,642,242,270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$22,724,011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$2,462,073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$1,562,298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Red River Parish</w:t>
            </w:r>
          </w:p>
        </w:tc>
        <w:tc>
          <w:tcPr>
            <w:tcW w:type="dxa" w:w="1574"/>
          </w:tcPr>
          <w:p>
            <w:pPr>
              <w:spacing w:after="0"/>
              <w:jc w:val="left"/>
            </w:pPr>
            <w:r>
              <w:rPr>
                <w:sz w:val="16"/>
              </w:rPr>
              <w:t>220152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Coushatta town</w:t>
            </w:r>
          </w:p>
        </w:tc>
        <w:tc>
          <w:tcPr>
            <w:tcW w:type="dxa" w:w="1574"/>
          </w:tcPr>
          <w:p>
            <w:pPr>
              <w:spacing w:after="0"/>
              <w:jc w:val="left"/>
            </w:pPr>
            <w:r>
              <w:rPr>
                <w:sz w:val="16"/>
              </w:rPr>
              <w:t>220153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Edgefield village</w:t>
            </w:r>
          </w:p>
        </w:tc>
        <w:tc>
          <w:tcPr>
            <w:tcW w:type="dxa" w:w="1574"/>
          </w:tcPr>
          <w:p>
            <w:pPr>
              <w:spacing w:after="0"/>
              <w:jc w:val="left"/>
            </w:pPr>
            <w:r>
              <w:rPr>
                <w:sz w:val="16"/>
              </w:rPr>
              <w:t>220282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Hall Summit village</w:t>
            </w:r>
          </w:p>
        </w:tc>
        <w:tc>
          <w:tcPr>
            <w:tcW w:type="dxa" w:w="1574"/>
          </w:tcPr>
          <w:p>
            <w:pPr>
              <w:spacing w:after="0"/>
              <w:jc w:val="left"/>
            </w:pPr>
            <w:r>
              <w:rPr>
                <w:sz w:val="16"/>
              </w:rPr>
              <w:t>220092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Martin village</w:t>
            </w:r>
          </w:p>
        </w:tc>
        <w:tc>
          <w:tcPr>
            <w:tcW w:type="dxa" w:w="1574"/>
          </w:tcPr>
          <w:p>
            <w:pPr>
              <w:spacing w:after="0"/>
              <w:jc w:val="left"/>
            </w:pPr>
            <w:r>
              <w:rPr>
                <w:sz w:val="16"/>
              </w:rPr>
              <w:t>220372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Red River Parish, LA: risk-assessment baseline packet, release 2026-10 (data as of 2026-09-30; County FIPS 22081). Automated baseline. </w:t>
      </w:r>
      <w:hyperlink r:id="rId15">
        <w:r>
          <w:rPr>
            <w:color w:val="1F4E99"/>
            <w:sz w:val="17"/>
            <w:u w:val="single"/>
          </w:rPr>
          <w:t>https://hazardplain.org/la/22081/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Red River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River Parish, LA: Risk-assessment baseline packet</dc:title>
  <dc:subject>Hazard Plain release 2026-10, as of 2026-09-30. Automated baseline</dc:subject>
  <dc:creator>Hazard Plain</dc:creator>
  <cp:keywords>Hazard Plain; hazard mitigation; risk assessment; 22081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