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Iberia Parish, LA</w:t>
      </w:r>
    </w:p>
    <w:p>
      <w:pPr>
        <w:spacing w:after="120" w:before="0"/>
      </w:pPr>
      <w:r>
        <w:rPr>
          <w:color w:val="555555"/>
          <w:sz w:val="24"/>
        </w:rPr>
        <w:t>Risk-assessment baseline packet</w:t>
      </w:r>
    </w:p>
    <w:p>
      <w:pPr>
        <w:spacing w:after="120" w:before="0"/>
      </w:pPr>
      <w:r>
        <w:rPr>
          <w:b/>
          <w:sz w:val="18"/>
        </w:rPr>
        <w:t xml:space="preserve">County FIPS: </w:t>
      </w:r>
      <w:r>
        <w:rPr>
          <w:sz w:val="18"/>
        </w:rPr>
        <w:t>22045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2026-12-20. Plan: Iberia Parish (FEMA plan 106792), approved 2021-12-21.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2021-12-21: 2 new hazard declarations (2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($33,448,403 a year), Inland Flooding ($15,036,529) and Tornado ($5,740,344).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2026-12-20</w:t>
      </w:r>
    </w:p>
    <w:p>
      <w:pPr>
        <w:keepNext/>
        <w:spacing w:after="40" w:before="0"/>
      </w:pPr>
      <w:r>
        <w:rPr>
          <w:b/>
        </w:rPr>
        <w:t xml:space="preserve">Plan: </w:t>
      </w:r>
      <w:r>
        <w:rPr/>
        <w:t>Iberia Parish (FEMA plan 106792)</w:t>
      </w:r>
    </w:p>
    <w:p>
      <w:pPr>
        <w:keepNext/>
        <w:spacing w:after="40" w:before="0"/>
      </w:pPr>
      <w:r>
        <w:rPr>
          <w:b/>
        </w:rPr>
        <w:t xml:space="preserve">Approved: </w:t>
      </w:r>
      <w:r>
        <w:rPr/>
        <w:t>2021-12-21</w:t>
      </w:r>
    </w:p>
    <w:p>
      <w:pPr>
        <w:keepNext/>
        <w:spacing w:after="40" w:before="0"/>
      </w:pPr>
      <w:r>
        <w:rPr>
          <w:b/>
        </w:rPr>
        <w:t xml:space="preserve">Days to expiry: </w:t>
      </w:r>
      <w:r>
        <w:rPr/>
        <w:t>81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115, SRL 59 (44 CFR 77.2); any definition: 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0"/>
        <w:gridCol w:w="876"/>
        <w:gridCol w:w="3013"/>
        <w:gridCol w:w="3420"/>
        <w:gridCol w:w="1182"/>
        <w:gridCol w:w="1182"/>
        <w:gridCol w:w="1019"/>
        <w:gridCol w:w="1731"/>
      </w:tblGrid>
      <w:tr>
        <w:trPr>
          <w:cantSplit/>
          <w:tblHeader/>
        </w:trPr>
        <w:tc>
          <w:tcPr>
            <w:tcW w:type="dxa" w:w="1690"/>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Status</w:t>
            </w:r>
          </w:p>
        </w:tc>
        <w:tc>
          <w:tcPr>
            <w:tcW w:type="dxa" w:w="3420"/>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182"/>
            <w:shd w:val="clear" w:color="auto" w:fill="E8E8E8"/>
          </w:tcPr>
          <w:p>
            <w:pPr>
              <w:spacing w:after="0"/>
              <w:jc w:val="left"/>
            </w:pPr>
            <w:r>
              <w:rPr>
                <w:b/>
                <w:sz w:val="16"/>
              </w:rPr>
              <w:t>Expires</w:t>
            </w:r>
          </w:p>
        </w:tc>
        <w:tc>
          <w:tcPr>
            <w:tcW w:type="dxa" w:w="10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31"/>
            <w:shd w:val="clear" w:color="auto" w:fill="E8E8E8"/>
          </w:tcPr>
          <w:p>
            <w:pPr>
              <w:spacing w:after="0"/>
              <w:jc w:val="left"/>
            </w:pPr>
            <w:r>
              <w:rPr>
                <w:b/>
                <w:sz w:val="16"/>
              </w:rPr>
              <w:t>Update underway</w:t>
            </w:r>
          </w:p>
        </w:tc>
      </w:tr>
      <w:tr>
        <w:trPr>
          <w:cantSplit/>
        </w:trPr>
        <w:tc>
          <w:tcPr>
            <w:tcW w:type="dxa" w:w="1690"/>
          </w:tcPr>
          <w:p>
            <w:pPr>
              <w:spacing w:after="0"/>
              <w:jc w:val="left"/>
            </w:pPr>
            <w:r>
              <w:rPr>
                <w:sz w:val="16"/>
              </w:rPr>
              <w:t>Iberia Parish</w:t>
            </w:r>
          </w:p>
        </w:tc>
        <w:tc>
          <w:tcPr>
            <w:tcW w:type="dxa" w:w="876"/>
          </w:tcPr>
          <w:p>
            <w:pPr>
              <w:spacing w:after="0"/>
              <w:jc w:val="left"/>
            </w:pPr>
            <w:r>
              <w:rPr>
                <w:sz w:val="16"/>
              </w:rPr>
              <w:t>County</w:t>
            </w:r>
          </w:p>
        </w:tc>
        <w:tc>
          <w:tcPr>
            <w:tcW w:type="dxa" w:w="3013"/>
          </w:tcPr>
          <w:p>
            <w:pPr>
              <w:spacing w:after="0"/>
              <w:jc w:val="left"/>
            </w:pPr>
            <w:r>
              <w:rPr>
                <w:sz w:val="16"/>
              </w:rPr>
              <w:t>Approved, expires 2026-12-20</w:t>
            </w:r>
          </w:p>
        </w:tc>
        <w:tc>
          <w:tcPr>
            <w:tcW w:type="dxa" w:w="3420"/>
          </w:tcPr>
          <w:p>
            <w:pPr>
              <w:spacing w:after="0"/>
              <w:jc w:val="left"/>
            </w:pPr>
            <w:r>
              <w:rPr>
                <w:sz w:val="16"/>
              </w:rPr>
              <w:t>Iberia Parish (FEMA plan 106792)</w:t>
            </w:r>
          </w:p>
        </w:tc>
        <w:tc>
          <w:tcPr>
            <w:tcW w:type="dxa" w:w="1182"/>
          </w:tcPr>
          <w:p>
            <w:pPr>
              <w:spacing w:after="0"/>
              <w:jc w:val="left"/>
            </w:pPr>
            <w:r>
              <w:rPr>
                <w:sz w:val="16"/>
              </w:rPr>
              <w:t>2021-12-21</w:t>
            </w:r>
          </w:p>
        </w:tc>
        <w:tc>
          <w:tcPr>
            <w:tcW w:type="dxa" w:w="1182"/>
          </w:tcPr>
          <w:p>
            <w:pPr>
              <w:spacing w:after="0"/>
              <w:jc w:val="left"/>
            </w:pPr>
            <w:r>
              <w:rPr>
                <w:sz w:val="16"/>
              </w:rPr>
              <w:t>2026-12-20</w:t>
            </w:r>
          </w:p>
        </w:tc>
        <w:tc>
          <w:tcPr>
            <w:tcW w:type="dxa" w:w="1019"/>
          </w:tcPr>
          <w:p>
            <w:pPr>
              <w:spacing w:after="0"/>
              <w:jc w:val="right"/>
            </w:pPr>
            <w:r>
              <w:rPr>
                <w:sz w:val="16"/>
              </w:rPr>
              <w:t>81</w:t>
            </w:r>
          </w:p>
        </w:tc>
        <w:tc>
          <w:tcPr>
            <w:tcW w:type="dxa" w:w="1731"/>
          </w:tcPr>
          <w:p>
            <w:pPr>
              <w:spacing w:after="0"/>
              <w:jc w:val="left"/>
            </w:pPr>
          </w:p>
        </w:tc>
      </w:tr>
      <w:tr>
        <w:trPr>
          <w:cantSplit/>
        </w:trPr>
        <w:tc>
          <w:tcPr>
            <w:tcW w:type="dxa" w:w="1690"/>
          </w:tcPr>
          <w:p>
            <w:pPr>
              <w:spacing w:after="0"/>
              <w:jc w:val="left"/>
            </w:pPr>
            <w:r>
              <w:rPr>
                <w:sz w:val="16"/>
              </w:rPr>
              <w:t>Delcambre town</w:t>
            </w:r>
          </w:p>
        </w:tc>
        <w:tc>
          <w:tcPr>
            <w:tcW w:type="dxa" w:w="876"/>
          </w:tcPr>
          <w:p>
            <w:pPr>
              <w:spacing w:after="0"/>
              <w:jc w:val="left"/>
            </w:pPr>
            <w:r>
              <w:rPr>
                <w:sz w:val="16"/>
              </w:rPr>
              <w:t>Town</w:t>
            </w:r>
          </w:p>
        </w:tc>
        <w:tc>
          <w:tcPr>
            <w:tcW w:type="dxa" w:w="3013"/>
          </w:tcPr>
          <w:p>
            <w:pPr>
              <w:spacing w:after="0"/>
              <w:jc w:val="left"/>
            </w:pPr>
            <w:r>
              <w:rPr>
                <w:sz w:val="16"/>
              </w:rPr>
              <w:t>Approved, expires 2026-12-20</w:t>
            </w:r>
          </w:p>
        </w:tc>
        <w:tc>
          <w:tcPr>
            <w:tcW w:type="dxa" w:w="3420"/>
          </w:tcPr>
          <w:p>
            <w:pPr>
              <w:spacing w:after="0"/>
              <w:jc w:val="left"/>
            </w:pPr>
            <w:r>
              <w:rPr>
                <w:sz w:val="16"/>
              </w:rPr>
              <w:t>Iberia Parish (FEMA plan 106792)</w:t>
            </w:r>
          </w:p>
        </w:tc>
        <w:tc>
          <w:tcPr>
            <w:tcW w:type="dxa" w:w="1182"/>
          </w:tcPr>
          <w:p>
            <w:pPr>
              <w:spacing w:after="0"/>
              <w:jc w:val="left"/>
            </w:pPr>
            <w:r>
              <w:rPr>
                <w:sz w:val="16"/>
              </w:rPr>
              <w:t>2021-12-21</w:t>
            </w:r>
          </w:p>
        </w:tc>
        <w:tc>
          <w:tcPr>
            <w:tcW w:type="dxa" w:w="1182"/>
          </w:tcPr>
          <w:p>
            <w:pPr>
              <w:spacing w:after="0"/>
              <w:jc w:val="left"/>
            </w:pPr>
            <w:r>
              <w:rPr>
                <w:sz w:val="16"/>
              </w:rPr>
              <w:t>2026-12-20</w:t>
            </w:r>
          </w:p>
        </w:tc>
        <w:tc>
          <w:tcPr>
            <w:tcW w:type="dxa" w:w="1019"/>
          </w:tcPr>
          <w:p>
            <w:pPr>
              <w:spacing w:after="0"/>
              <w:jc w:val="right"/>
            </w:pPr>
            <w:r>
              <w:rPr>
                <w:sz w:val="16"/>
              </w:rPr>
              <w:t>81</w:t>
            </w:r>
          </w:p>
        </w:tc>
        <w:tc>
          <w:tcPr>
            <w:tcW w:type="dxa" w:w="1731"/>
          </w:tcPr>
          <w:p>
            <w:pPr>
              <w:spacing w:after="0"/>
              <w:jc w:val="left"/>
            </w:pPr>
            <w:r>
              <w:rPr>
                <w:sz w:val="16"/>
              </w:rPr>
              <w:t>FEMA tracker shows a plan awaiting revisions</w:t>
            </w:r>
          </w:p>
        </w:tc>
      </w:tr>
      <w:tr>
        <w:trPr>
          <w:cantSplit/>
        </w:trPr>
        <w:tc>
          <w:tcPr>
            <w:tcW w:type="dxa" w:w="1690"/>
          </w:tcPr>
          <w:p>
            <w:pPr>
              <w:spacing w:after="0"/>
              <w:jc w:val="left"/>
            </w:pPr>
            <w:r>
              <w:rPr>
                <w:sz w:val="16"/>
              </w:rPr>
              <w:t>Jeanerette city</w:t>
            </w:r>
          </w:p>
        </w:tc>
        <w:tc>
          <w:tcPr>
            <w:tcW w:type="dxa" w:w="876"/>
          </w:tcPr>
          <w:p>
            <w:pPr>
              <w:spacing w:after="0"/>
              <w:jc w:val="left"/>
            </w:pPr>
            <w:r>
              <w:rPr>
                <w:sz w:val="16"/>
              </w:rPr>
              <w:t>City</w:t>
            </w:r>
          </w:p>
        </w:tc>
        <w:tc>
          <w:tcPr>
            <w:tcW w:type="dxa" w:w="3013"/>
          </w:tcPr>
          <w:p>
            <w:pPr>
              <w:spacing w:after="0"/>
              <w:jc w:val="left"/>
            </w:pPr>
            <w:r>
              <w:rPr>
                <w:sz w:val="16"/>
              </w:rPr>
              <w:t>Approved, expires 2026-12-20</w:t>
            </w:r>
          </w:p>
        </w:tc>
        <w:tc>
          <w:tcPr>
            <w:tcW w:type="dxa" w:w="3420"/>
          </w:tcPr>
          <w:p>
            <w:pPr>
              <w:spacing w:after="0"/>
              <w:jc w:val="left"/>
            </w:pPr>
            <w:r>
              <w:rPr>
                <w:sz w:val="16"/>
              </w:rPr>
              <w:t>Iberia Parish (FEMA plan 106792)</w:t>
            </w:r>
          </w:p>
        </w:tc>
        <w:tc>
          <w:tcPr>
            <w:tcW w:type="dxa" w:w="1182"/>
          </w:tcPr>
          <w:p>
            <w:pPr>
              <w:spacing w:after="0"/>
              <w:jc w:val="left"/>
            </w:pPr>
            <w:r>
              <w:rPr>
                <w:sz w:val="16"/>
              </w:rPr>
              <w:t>2021-12-21</w:t>
            </w:r>
          </w:p>
        </w:tc>
        <w:tc>
          <w:tcPr>
            <w:tcW w:type="dxa" w:w="1182"/>
          </w:tcPr>
          <w:p>
            <w:pPr>
              <w:spacing w:after="0"/>
              <w:jc w:val="left"/>
            </w:pPr>
            <w:r>
              <w:rPr>
                <w:sz w:val="16"/>
              </w:rPr>
              <w:t>2026-12-20</w:t>
            </w:r>
          </w:p>
        </w:tc>
        <w:tc>
          <w:tcPr>
            <w:tcW w:type="dxa" w:w="1019"/>
          </w:tcPr>
          <w:p>
            <w:pPr>
              <w:spacing w:after="0"/>
              <w:jc w:val="right"/>
            </w:pPr>
            <w:r>
              <w:rPr>
                <w:sz w:val="16"/>
              </w:rPr>
              <w:t>81</w:t>
            </w:r>
          </w:p>
        </w:tc>
        <w:tc>
          <w:tcPr>
            <w:tcW w:type="dxa" w:w="1731"/>
          </w:tcPr>
          <w:p>
            <w:pPr>
              <w:spacing w:after="0"/>
              <w:jc w:val="left"/>
            </w:pPr>
          </w:p>
        </w:tc>
      </w:tr>
      <w:tr>
        <w:trPr>
          <w:cantSplit/>
        </w:trPr>
        <w:tc>
          <w:tcPr>
            <w:tcW w:type="dxa" w:w="1690"/>
          </w:tcPr>
          <w:p>
            <w:pPr>
              <w:spacing w:after="0"/>
              <w:jc w:val="left"/>
            </w:pPr>
            <w:r>
              <w:rPr>
                <w:sz w:val="16"/>
              </w:rPr>
              <w:t>Loreauville village</w:t>
            </w:r>
          </w:p>
        </w:tc>
        <w:tc>
          <w:tcPr>
            <w:tcW w:type="dxa" w:w="876"/>
          </w:tcPr>
          <w:p>
            <w:pPr>
              <w:spacing w:after="0"/>
              <w:jc w:val="left"/>
            </w:pPr>
            <w:r>
              <w:rPr>
                <w:sz w:val="16"/>
              </w:rPr>
              <w:t>Village</w:t>
            </w:r>
          </w:p>
        </w:tc>
        <w:tc>
          <w:tcPr>
            <w:tcW w:type="dxa" w:w="3013"/>
          </w:tcPr>
          <w:p>
            <w:pPr>
              <w:spacing w:after="0"/>
              <w:jc w:val="left"/>
            </w:pPr>
            <w:r>
              <w:rPr>
                <w:sz w:val="16"/>
              </w:rPr>
              <w:t>Approved, expires 2026-12-20</w:t>
            </w:r>
          </w:p>
        </w:tc>
        <w:tc>
          <w:tcPr>
            <w:tcW w:type="dxa" w:w="3420"/>
          </w:tcPr>
          <w:p>
            <w:pPr>
              <w:spacing w:after="0"/>
              <w:jc w:val="left"/>
            </w:pPr>
            <w:r>
              <w:rPr>
                <w:sz w:val="16"/>
              </w:rPr>
              <w:t>Iberia Parish (FEMA plan 106792)</w:t>
            </w:r>
          </w:p>
        </w:tc>
        <w:tc>
          <w:tcPr>
            <w:tcW w:type="dxa" w:w="1182"/>
          </w:tcPr>
          <w:p>
            <w:pPr>
              <w:spacing w:after="0"/>
              <w:jc w:val="left"/>
            </w:pPr>
            <w:r>
              <w:rPr>
                <w:sz w:val="16"/>
              </w:rPr>
              <w:t>2021-12-21</w:t>
            </w:r>
          </w:p>
        </w:tc>
        <w:tc>
          <w:tcPr>
            <w:tcW w:type="dxa" w:w="1182"/>
          </w:tcPr>
          <w:p>
            <w:pPr>
              <w:spacing w:after="0"/>
              <w:jc w:val="left"/>
            </w:pPr>
            <w:r>
              <w:rPr>
                <w:sz w:val="16"/>
              </w:rPr>
              <w:t>2026-12-20</w:t>
            </w:r>
          </w:p>
        </w:tc>
        <w:tc>
          <w:tcPr>
            <w:tcW w:type="dxa" w:w="1019"/>
          </w:tcPr>
          <w:p>
            <w:pPr>
              <w:spacing w:after="0"/>
              <w:jc w:val="right"/>
            </w:pPr>
            <w:r>
              <w:rPr>
                <w:sz w:val="16"/>
              </w:rPr>
              <w:t>81</w:t>
            </w:r>
          </w:p>
        </w:tc>
        <w:tc>
          <w:tcPr>
            <w:tcW w:type="dxa" w:w="1731"/>
          </w:tcPr>
          <w:p>
            <w:pPr>
              <w:spacing w:after="0"/>
              <w:jc w:val="left"/>
            </w:pPr>
          </w:p>
        </w:tc>
      </w:tr>
      <w:tr>
        <w:trPr>
          <w:cantSplit/>
        </w:trPr>
        <w:tc>
          <w:tcPr>
            <w:tcW w:type="dxa" w:w="1690"/>
          </w:tcPr>
          <w:p>
            <w:pPr>
              <w:spacing w:after="0"/>
              <w:jc w:val="left"/>
            </w:pPr>
            <w:r>
              <w:rPr>
                <w:sz w:val="16"/>
              </w:rPr>
              <w:t>New Iberia city</w:t>
            </w:r>
          </w:p>
        </w:tc>
        <w:tc>
          <w:tcPr>
            <w:tcW w:type="dxa" w:w="876"/>
          </w:tcPr>
          <w:p>
            <w:pPr>
              <w:spacing w:after="0"/>
              <w:jc w:val="left"/>
            </w:pPr>
            <w:r>
              <w:rPr>
                <w:sz w:val="16"/>
              </w:rPr>
              <w:t>City</w:t>
            </w:r>
          </w:p>
        </w:tc>
        <w:tc>
          <w:tcPr>
            <w:tcW w:type="dxa" w:w="3013"/>
          </w:tcPr>
          <w:p>
            <w:pPr>
              <w:spacing w:after="0"/>
              <w:jc w:val="left"/>
            </w:pPr>
            <w:r>
              <w:rPr>
                <w:sz w:val="16"/>
              </w:rPr>
              <w:t>Approved, expires 2026-12-20</w:t>
            </w:r>
          </w:p>
        </w:tc>
        <w:tc>
          <w:tcPr>
            <w:tcW w:type="dxa" w:w="3420"/>
          </w:tcPr>
          <w:p>
            <w:pPr>
              <w:spacing w:after="0"/>
              <w:jc w:val="left"/>
            </w:pPr>
            <w:r>
              <w:rPr>
                <w:sz w:val="16"/>
              </w:rPr>
              <w:t>Iberia Parish (FEMA plan 106792)</w:t>
            </w:r>
          </w:p>
        </w:tc>
        <w:tc>
          <w:tcPr>
            <w:tcW w:type="dxa" w:w="1182"/>
          </w:tcPr>
          <w:p>
            <w:pPr>
              <w:spacing w:after="0"/>
              <w:jc w:val="left"/>
            </w:pPr>
            <w:r>
              <w:rPr>
                <w:sz w:val="16"/>
              </w:rPr>
              <w:t>2021-12-21</w:t>
            </w:r>
          </w:p>
        </w:tc>
        <w:tc>
          <w:tcPr>
            <w:tcW w:type="dxa" w:w="1182"/>
          </w:tcPr>
          <w:p>
            <w:pPr>
              <w:spacing w:after="0"/>
              <w:jc w:val="left"/>
            </w:pPr>
            <w:r>
              <w:rPr>
                <w:sz w:val="16"/>
              </w:rPr>
              <w:t>2026-12-20</w:t>
            </w:r>
          </w:p>
        </w:tc>
        <w:tc>
          <w:tcPr>
            <w:tcW w:type="dxa" w:w="1019"/>
          </w:tcPr>
          <w:p>
            <w:pPr>
              <w:spacing w:after="0"/>
              <w:jc w:val="right"/>
            </w:pPr>
            <w:r>
              <w:rPr>
                <w:sz w:val="16"/>
              </w:rPr>
              <w:t>81</w:t>
            </w:r>
          </w:p>
        </w:tc>
        <w:tc>
          <w:tcPr>
            <w:tcW w:type="dxa" w:w="173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533"/>
        <w:gridCol w:w="1442"/>
        <w:gridCol w:w="1126"/>
        <w:gridCol w:w="1126"/>
        <w:gridCol w:w="1563"/>
        <w:gridCol w:w="1171"/>
        <w:gridCol w:w="1672"/>
        <w:gridCol w:w="275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3"/>
            <w:shd w:val="clear" w:color="auto" w:fill="E8E8E8"/>
          </w:tcPr>
          <w:p>
            <w:pPr>
              <w:spacing w:after="0"/>
              <w:jc w:val="left"/>
            </w:pPr>
            <w:r>
              <w:rPr>
                <w:b/>
                <w:sz w:val="16"/>
              </w:rPr>
              <w:t>NRI risk rating</w:t>
            </w:r>
          </w:p>
        </w:tc>
        <w:tc>
          <w:tcPr>
            <w:tcW w:type="dxa" w:w="14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5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Hurricane</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$30,957,101</w:t>
            </w:r>
          </w:p>
        </w:tc>
        <w:tc>
          <w:tcPr>
            <w:tcW w:type="dxa" w:w="1126"/>
          </w:tcPr>
          <w:p>
            <w:pPr>
              <w:spacing w:after="0"/>
              <w:jc w:val="right"/>
            </w:pPr>
            <w:r>
              <w:rPr>
                <w:sz w:val="16"/>
              </w:rPr>
              <w:t>$687,060</w:t>
            </w:r>
          </w:p>
        </w:tc>
        <w:tc>
          <w:tcPr>
            <w:tcW w:type="dxa" w:w="1563"/>
          </w:tcPr>
          <w:p>
            <w:pPr>
              <w:spacing w:after="0"/>
              <w:jc w:val="right"/>
            </w:pPr>
            <w:r>
              <w:rPr>
                <w:sz w:val="16"/>
              </w:rPr>
              <w:t>$1,804,242</w:t>
            </w:r>
          </w:p>
        </w:tc>
        <w:tc>
          <w:tcPr>
            <w:tcW w:type="dxa" w:w="1171"/>
          </w:tcPr>
          <w:p>
            <w:pPr>
              <w:spacing w:after="0"/>
              <w:jc w:val="right"/>
            </w:pPr>
            <w:r>
              <w:rPr>
                <w:sz w:val="16"/>
              </w:rPr>
              <w:t>$33,448,403</w:t>
            </w:r>
          </w:p>
        </w:tc>
        <w:tc>
          <w:tcPr>
            <w:tcW w:type="dxa" w:w="1672"/>
          </w:tcPr>
          <w:p>
            <w:pPr>
              <w:spacing w:after="0"/>
              <w:jc w:val="right"/>
            </w:pPr>
            <w:r>
              <w:rPr>
                <w:sz w:val="16"/>
              </w:rPr>
              <w:t>15</w:t>
            </w:r>
          </w:p>
        </w:tc>
        <w:tc>
          <w:tcPr>
            <w:tcW w:type="dxa" w:w="275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533"/>
          </w:tcPr>
          <w:p>
            <w:pPr>
              <w:spacing w:after="0"/>
              <w:jc w:val="left"/>
            </w:pPr>
            <w:r>
              <w:rPr>
                <w:sz w:val="16"/>
              </w:rPr>
              <w:t>Relatively Moderate</w:t>
            </w:r>
          </w:p>
        </w:tc>
        <w:tc>
          <w:tcPr>
            <w:tcW w:type="dxa" w:w="1442"/>
          </w:tcPr>
          <w:p>
            <w:pPr>
              <w:spacing w:after="0"/>
              <w:jc w:val="left"/>
            </w:pPr>
            <w:r>
              <w:rPr>
                <w:sz w:val="16"/>
              </w:rPr>
              <w:t>Relatively Low</w:t>
            </w:r>
          </w:p>
        </w:tc>
        <w:tc>
          <w:tcPr>
            <w:tcW w:type="dxa" w:w="1126"/>
          </w:tcPr>
          <w:p>
            <w:pPr>
              <w:spacing w:after="0"/>
              <w:jc w:val="right"/>
            </w:pPr>
            <w:r>
              <w:rPr>
                <w:sz w:val="16"/>
              </w:rPr>
              <w:t>$14,972,857</w:t>
            </w:r>
          </w:p>
        </w:tc>
        <w:tc>
          <w:tcPr>
            <w:tcW w:type="dxa" w:w="1126"/>
          </w:tcPr>
          <w:p>
            <w:pPr>
              <w:spacing w:after="0"/>
              <w:jc w:val="right"/>
            </w:pPr>
            <w:r>
              <w:rPr>
                <w:sz w:val="16"/>
              </w:rPr>
              <w:t>$2,058</w:t>
            </w:r>
          </w:p>
        </w:tc>
        <w:tc>
          <w:tcPr>
            <w:tcW w:type="dxa" w:w="1563"/>
          </w:tcPr>
          <w:p>
            <w:pPr>
              <w:spacing w:after="0"/>
              <w:jc w:val="right"/>
            </w:pPr>
            <w:r>
              <w:rPr>
                <w:sz w:val="16"/>
              </w:rPr>
              <w:t>$61,614</w:t>
            </w:r>
          </w:p>
        </w:tc>
        <w:tc>
          <w:tcPr>
            <w:tcW w:type="dxa" w:w="1171"/>
          </w:tcPr>
          <w:p>
            <w:pPr>
              <w:spacing w:after="0"/>
              <w:jc w:val="right"/>
            </w:pPr>
            <w:r>
              <w:rPr>
                <w:sz w:val="16"/>
              </w:rPr>
              <w:t>$15,036,529</w:t>
            </w:r>
          </w:p>
        </w:tc>
        <w:tc>
          <w:tcPr>
            <w:tcW w:type="dxa" w:w="1672"/>
          </w:tcPr>
          <w:p>
            <w:pPr>
              <w:spacing w:after="0"/>
              <w:jc w:val="right"/>
            </w:pPr>
            <w:r>
              <w:rPr>
                <w:sz w:val="16"/>
              </w:rPr>
              <w:t>43</w:t>
            </w:r>
          </w:p>
        </w:tc>
        <w:tc>
          <w:tcPr>
            <w:tcW w:type="dxa" w:w="275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533"/>
          </w:tcPr>
          <w:p>
            <w:pPr>
              <w:spacing w:after="0"/>
              <w:jc w:val="left"/>
            </w:pPr>
            <w:r>
              <w:rPr>
                <w:sz w:val="16"/>
              </w:rPr>
              <w:t>Relatively High</w:t>
            </w:r>
          </w:p>
        </w:tc>
        <w:tc>
          <w:tcPr>
            <w:tcW w:type="dxa" w:w="1442"/>
          </w:tcPr>
          <w:p>
            <w:pPr>
              <w:spacing w:after="0"/>
              <w:jc w:val="left"/>
            </w:pPr>
            <w:r>
              <w:rPr>
                <w:sz w:val="16"/>
              </w:rPr>
              <w:t>Relatively Moderate</w:t>
            </w:r>
          </w:p>
        </w:tc>
        <w:tc>
          <w:tcPr>
            <w:tcW w:type="dxa" w:w="1126"/>
          </w:tcPr>
          <w:p>
            <w:pPr>
              <w:spacing w:after="0"/>
              <w:jc w:val="right"/>
            </w:pPr>
            <w:r>
              <w:rPr>
                <w:sz w:val="16"/>
              </w:rPr>
              <w:t>$1,011,134</w:t>
            </w:r>
          </w:p>
        </w:tc>
        <w:tc>
          <w:tcPr>
            <w:tcW w:type="dxa" w:w="1126"/>
          </w:tcPr>
          <w:p>
            <w:pPr>
              <w:spacing w:after="0"/>
              <w:jc w:val="right"/>
            </w:pPr>
            <w:r>
              <w:rPr>
                <w:sz w:val="16"/>
              </w:rPr>
              <w:t>$1,026</w:t>
            </w:r>
          </w:p>
        </w:tc>
        <w:tc>
          <w:tcPr>
            <w:tcW w:type="dxa" w:w="1563"/>
          </w:tcPr>
          <w:p>
            <w:pPr>
              <w:spacing w:after="0"/>
              <w:jc w:val="right"/>
            </w:pPr>
            <w:r>
              <w:rPr>
                <w:sz w:val="16"/>
              </w:rPr>
              <w:t>$4,728,183</w:t>
            </w:r>
          </w:p>
        </w:tc>
        <w:tc>
          <w:tcPr>
            <w:tcW w:type="dxa" w:w="1171"/>
          </w:tcPr>
          <w:p>
            <w:pPr>
              <w:spacing w:after="0"/>
              <w:jc w:val="right"/>
            </w:pPr>
            <w:r>
              <w:rPr>
                <w:sz w:val="16"/>
              </w:rPr>
              <w:t>$5,740,344</w:t>
            </w:r>
          </w:p>
        </w:tc>
        <w:tc>
          <w:tcPr>
            <w:tcW w:type="dxa" w:w="1672"/>
          </w:tcPr>
          <w:p>
            <w:pPr>
              <w:spacing w:after="0"/>
              <w:jc w:val="right"/>
            </w:pPr>
            <w:r>
              <w:rPr>
                <w:sz w:val="16"/>
              </w:rPr>
              <w:t>13</w:t>
            </w:r>
          </w:p>
        </w:tc>
        <w:tc>
          <w:tcPr>
            <w:tcW w:type="dxa" w:w="275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$20</w:t>
            </w:r>
          </w:p>
        </w:tc>
        <w:tc>
          <w:tcPr>
            <w:tcW w:type="dxa" w:w="1126"/>
          </w:tcPr>
          <w:p>
            <w:pPr>
              <w:spacing w:after="0"/>
              <w:jc w:val="right"/>
            </w:pPr>
            <w:r>
              <w:rPr>
                <w:sz w:val="16"/>
              </w:rPr>
              <w:t>$2,810</w:t>
            </w:r>
          </w:p>
        </w:tc>
        <w:tc>
          <w:tcPr>
            <w:tcW w:type="dxa" w:w="1563"/>
          </w:tcPr>
          <w:p>
            <w:pPr>
              <w:spacing w:after="0"/>
              <w:jc w:val="right"/>
            </w:pPr>
            <w:r>
              <w:rPr>
                <w:sz w:val="16"/>
              </w:rPr>
              <w:t>$3,679,182</w:t>
            </w:r>
          </w:p>
        </w:tc>
        <w:tc>
          <w:tcPr>
            <w:tcW w:type="dxa" w:w="1171"/>
          </w:tcPr>
          <w:p>
            <w:pPr>
              <w:spacing w:after="0"/>
              <w:jc w:val="right"/>
            </w:pPr>
            <w:r>
              <w:rPr>
                <w:sz w:val="16"/>
              </w:rPr>
              <w:t>$3,682,012</w:t>
            </w:r>
          </w:p>
        </w:tc>
        <w:tc>
          <w:tcPr>
            <w:tcW w:type="dxa" w:w="1672"/>
          </w:tcPr>
          <w:p>
            <w:pPr>
              <w:spacing w:after="0"/>
              <w:jc w:val="right"/>
            </w:pPr>
            <w:r>
              <w:rPr>
                <w:sz w:val="16"/>
              </w:rPr>
              <w:t>1</w:t>
            </w:r>
          </w:p>
        </w:tc>
        <w:tc>
          <w:tcPr>
            <w:tcW w:type="dxa" w:w="275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Lightning</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$55,091</w:t>
            </w:r>
          </w:p>
        </w:tc>
        <w:tc>
          <w:tcPr>
            <w:tcW w:type="dxa" w:w="1126"/>
          </w:tcPr>
          <w:p>
            <w:pPr>
              <w:spacing w:after="0"/>
              <w:jc w:val="right"/>
            </w:pPr>
            <w:r>
              <w:rPr>
                <w:sz w:val="16"/>
              </w:rPr>
              <w:t>n/a</w:t>
            </w:r>
          </w:p>
        </w:tc>
        <w:tc>
          <w:tcPr>
            <w:tcW w:type="dxa" w:w="1563"/>
          </w:tcPr>
          <w:p>
            <w:pPr>
              <w:spacing w:after="0"/>
              <w:jc w:val="right"/>
            </w:pPr>
            <w:r>
              <w:rPr>
                <w:sz w:val="16"/>
              </w:rPr>
              <w:t>$1,451,832</w:t>
            </w:r>
          </w:p>
        </w:tc>
        <w:tc>
          <w:tcPr>
            <w:tcW w:type="dxa" w:w="1171"/>
          </w:tcPr>
          <w:p>
            <w:pPr>
              <w:spacing w:after="0"/>
              <w:jc w:val="right"/>
            </w:pPr>
            <w:r>
              <w:rPr>
                <w:sz w:val="16"/>
              </w:rPr>
              <w:t>$1,506,924</w:t>
            </w:r>
          </w:p>
        </w:tc>
        <w:tc>
          <w:tcPr>
            <w:tcW w:type="dxa" w:w="1672"/>
          </w:tcPr>
          <w:p>
            <w:pPr>
              <w:spacing w:after="0"/>
              <w:jc w:val="right"/>
            </w:pPr>
            <w:r>
              <w:rPr>
                <w:sz w:val="16"/>
              </w:rPr>
              <w:t>12</w:t>
            </w:r>
          </w:p>
        </w:tc>
        <w:tc>
          <w:tcPr>
            <w:tcW w:type="dxa" w:w="275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Drought</w:t>
            </w:r>
          </w:p>
        </w:tc>
        <w:tc>
          <w:tcPr>
            <w:tcW w:type="dxa" w:w="1533"/>
          </w:tcPr>
          <w:p>
            <w:pPr>
              <w:spacing w:after="0"/>
              <w:jc w:val="left"/>
            </w:pPr>
            <w:r>
              <w:rPr>
                <w:sz w:val="16"/>
              </w:rPr>
              <w:t>Relatively High</w:t>
            </w:r>
          </w:p>
        </w:tc>
        <w:tc>
          <w:tcPr>
            <w:tcW w:type="dxa" w:w="144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$1,358,541</w:t>
            </w:r>
          </w:p>
        </w:tc>
        <w:tc>
          <w:tcPr>
            <w:tcW w:type="dxa" w:w="1563"/>
          </w:tcPr>
          <w:p>
            <w:pPr>
              <w:spacing w:after="0"/>
              <w:jc w:val="right"/>
            </w:pPr>
            <w:r>
              <w:rPr>
                <w:sz w:val="16"/>
              </w:rPr>
              <w:t>n/a</w:t>
            </w:r>
          </w:p>
        </w:tc>
        <w:tc>
          <w:tcPr>
            <w:tcW w:type="dxa" w:w="1171"/>
          </w:tcPr>
          <w:p>
            <w:pPr>
              <w:spacing w:after="0"/>
              <w:jc w:val="right"/>
            </w:pPr>
            <w:r>
              <w:rPr>
                <w:sz w:val="16"/>
              </w:rPr>
              <w:t>$1,358,541</w:t>
            </w:r>
          </w:p>
        </w:tc>
        <w:tc>
          <w:tcPr>
            <w:tcW w:type="dxa" w:w="1672"/>
          </w:tcPr>
          <w:p>
            <w:pPr>
              <w:spacing w:after="0"/>
              <w:jc w:val="right"/>
            </w:pPr>
            <w:r>
              <w:rPr>
                <w:sz w:val="16"/>
              </w:rPr>
              <w:t>5</w:t>
            </w:r>
          </w:p>
        </w:tc>
        <w:tc>
          <w:tcPr>
            <w:tcW w:type="dxa" w:w="275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533"/>
          </w:tcPr>
          <w:p>
            <w:pPr>
              <w:spacing w:after="0"/>
              <w:jc w:val="left"/>
            </w:pPr>
            <w:r>
              <w:rPr>
                <w:sz w:val="16"/>
              </w:rPr>
              <w:t>Relatively Moderate</w:t>
            </w:r>
          </w:p>
        </w:tc>
        <w:tc>
          <w:tcPr>
            <w:tcW w:type="dxa" w:w="1442"/>
          </w:tcPr>
          <w:p>
            <w:pPr>
              <w:spacing w:after="0"/>
              <w:jc w:val="left"/>
            </w:pPr>
            <w:r>
              <w:rPr>
                <w:sz w:val="16"/>
              </w:rPr>
              <w:t>Relatively Low</w:t>
            </w:r>
          </w:p>
        </w:tc>
        <w:tc>
          <w:tcPr>
            <w:tcW w:type="dxa" w:w="1126"/>
          </w:tcPr>
          <w:p>
            <w:pPr>
              <w:spacing w:after="0"/>
              <w:jc w:val="right"/>
            </w:pPr>
            <w:r>
              <w:rPr>
                <w:sz w:val="16"/>
              </w:rPr>
              <w:t>$2,576</w:t>
            </w:r>
          </w:p>
        </w:tc>
        <w:tc>
          <w:tcPr>
            <w:tcW w:type="dxa" w:w="1126"/>
          </w:tcPr>
          <w:p>
            <w:pPr>
              <w:spacing w:after="0"/>
              <w:jc w:val="right"/>
            </w:pPr>
            <w:r>
              <w:rPr>
                <w:sz w:val="16"/>
              </w:rPr>
              <w:t>$205</w:t>
            </w:r>
          </w:p>
        </w:tc>
        <w:tc>
          <w:tcPr>
            <w:tcW w:type="dxa" w:w="1563"/>
          </w:tcPr>
          <w:p>
            <w:pPr>
              <w:spacing w:after="0"/>
              <w:jc w:val="right"/>
            </w:pPr>
            <w:r>
              <w:rPr>
                <w:sz w:val="16"/>
              </w:rPr>
              <w:t>$1,319,539</w:t>
            </w:r>
          </w:p>
        </w:tc>
        <w:tc>
          <w:tcPr>
            <w:tcW w:type="dxa" w:w="1171"/>
          </w:tcPr>
          <w:p>
            <w:pPr>
              <w:spacing w:after="0"/>
              <w:jc w:val="right"/>
            </w:pPr>
            <w:r>
              <w:rPr>
                <w:sz w:val="16"/>
              </w:rPr>
              <w:t>$1,322,321</w:t>
            </w:r>
          </w:p>
        </w:tc>
        <w:tc>
          <w:tcPr>
            <w:tcW w:type="dxa" w:w="1672"/>
          </w:tcPr>
          <w:p>
            <w:pPr>
              <w:spacing w:after="0"/>
              <w:jc w:val="right"/>
            </w:pPr>
            <w:r>
              <w:rPr>
                <w:sz w:val="16"/>
              </w:rPr>
              <w:t>4</w:t>
            </w:r>
          </w:p>
        </w:tc>
        <w:tc>
          <w:tcPr>
            <w:tcW w:type="dxa" w:w="275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Coastal Flooding</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$825,957</w:t>
            </w:r>
          </w:p>
        </w:tc>
        <w:tc>
          <w:tcPr>
            <w:tcW w:type="dxa" w:w="1126"/>
          </w:tcPr>
          <w:p>
            <w:pPr>
              <w:spacing w:after="0"/>
              <w:jc w:val="right"/>
            </w:pPr>
            <w:r>
              <w:rPr>
                <w:sz w:val="16"/>
              </w:rPr>
              <w:t>n/a</w:t>
            </w:r>
          </w:p>
        </w:tc>
        <w:tc>
          <w:tcPr>
            <w:tcW w:type="dxa" w:w="1563"/>
          </w:tcPr>
          <w:p>
            <w:pPr>
              <w:spacing w:after="0"/>
              <w:jc w:val="right"/>
            </w:pPr>
            <w:r>
              <w:rPr>
                <w:sz w:val="16"/>
              </w:rPr>
              <w:t>$91,673</w:t>
            </w:r>
          </w:p>
        </w:tc>
        <w:tc>
          <w:tcPr>
            <w:tcW w:type="dxa" w:w="1171"/>
          </w:tcPr>
          <w:p>
            <w:pPr>
              <w:spacing w:after="0"/>
              <w:jc w:val="right"/>
            </w:pPr>
            <w:r>
              <w:rPr>
                <w:sz w:val="16"/>
              </w:rPr>
              <w:t>$917,630</w:t>
            </w:r>
          </w:p>
        </w:tc>
        <w:tc>
          <w:tcPr>
            <w:tcW w:type="dxa" w:w="1672"/>
          </w:tcPr>
          <w:p>
            <w:pPr>
              <w:spacing w:after="0"/>
              <w:jc w:val="right"/>
            </w:pPr>
            <w:r>
              <w:rPr>
                <w:sz w:val="16"/>
              </w:rPr>
              <w:t>4</w:t>
            </w:r>
          </w:p>
        </w:tc>
        <w:tc>
          <w:tcPr>
            <w:tcW w:type="dxa" w:w="275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533"/>
          </w:tcPr>
          <w:p>
            <w:pPr>
              <w:spacing w:after="0"/>
              <w:jc w:val="left"/>
            </w:pPr>
            <w:r>
              <w:rPr>
                <w:sz w:val="16"/>
              </w:rPr>
              <w:t>Relatively Low</w:t>
            </w:r>
          </w:p>
        </w:tc>
        <w:tc>
          <w:tcPr>
            <w:tcW w:type="dxa" w:w="1442"/>
          </w:tcPr>
          <w:p>
            <w:pPr>
              <w:spacing w:after="0"/>
              <w:jc w:val="left"/>
            </w:pPr>
            <w:r>
              <w:rPr>
                <w:sz w:val="16"/>
              </w:rPr>
              <w:t>Relatively Low</w:t>
            </w:r>
          </w:p>
        </w:tc>
        <w:tc>
          <w:tcPr>
            <w:tcW w:type="dxa" w:w="1126"/>
          </w:tcPr>
          <w:p>
            <w:pPr>
              <w:spacing w:after="0"/>
              <w:jc w:val="right"/>
            </w:pPr>
            <w:r>
              <w:rPr>
                <w:sz w:val="16"/>
              </w:rPr>
              <w:t>$60,980</w:t>
            </w:r>
          </w:p>
        </w:tc>
        <w:tc>
          <w:tcPr>
            <w:tcW w:type="dxa" w:w="1126"/>
          </w:tcPr>
          <w:p>
            <w:pPr>
              <w:spacing w:after="0"/>
              <w:jc w:val="right"/>
            </w:pPr>
            <w:r>
              <w:rPr>
                <w:sz w:val="16"/>
              </w:rPr>
              <w:t>$546</w:t>
            </w:r>
          </w:p>
        </w:tc>
        <w:tc>
          <w:tcPr>
            <w:tcW w:type="dxa" w:w="1563"/>
          </w:tcPr>
          <w:p>
            <w:pPr>
              <w:spacing w:after="0"/>
              <w:jc w:val="right"/>
            </w:pPr>
            <w:r>
              <w:rPr>
                <w:sz w:val="16"/>
              </w:rPr>
              <w:t>$245,926</w:t>
            </w:r>
          </w:p>
        </w:tc>
        <w:tc>
          <w:tcPr>
            <w:tcW w:type="dxa" w:w="1171"/>
          </w:tcPr>
          <w:p>
            <w:pPr>
              <w:spacing w:after="0"/>
              <w:jc w:val="right"/>
            </w:pPr>
            <w:r>
              <w:rPr>
                <w:sz w:val="16"/>
              </w:rPr>
              <w:t>$307,451</w:t>
            </w:r>
          </w:p>
        </w:tc>
        <w:tc>
          <w:tcPr>
            <w:tcW w:type="dxa" w:w="1672"/>
          </w:tcPr>
          <w:p>
            <w:pPr>
              <w:spacing w:after="0"/>
              <w:jc w:val="right"/>
            </w:pPr>
            <w:r>
              <w:rPr>
                <w:sz w:val="16"/>
              </w:rPr>
              <w:t>83</w:t>
            </w:r>
          </w:p>
        </w:tc>
        <w:tc>
          <w:tcPr>
            <w:tcW w:type="dxa" w:w="2751"/>
          </w:tcPr>
          <w:p>
            <w:pPr>
              <w:spacing w:after="0"/>
              <w:jc w:val="left"/>
            </w:pPr>
            <w:r>
              <w:rPr>
                <w:sz w:val="16"/>
              </w:rPr>
              <w:t>Includes 1 High Wind and 3 Strong Wind records (NOAA non-thunderstorm wind types,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533"/>
          </w:tcPr>
          <w:p>
            <w:pPr>
              <w:spacing w:after="0"/>
              <w:jc w:val="left"/>
            </w:pPr>
            <w:r>
              <w:rPr>
                <w:sz w:val="16"/>
              </w:rPr>
              <w:t>Very Low</w:t>
            </w:r>
          </w:p>
        </w:tc>
        <w:tc>
          <w:tcPr>
            <w:tcW w:type="dxa" w:w="1442"/>
          </w:tcPr>
          <w:p>
            <w:pPr>
              <w:spacing w:after="0"/>
              <w:jc w:val="left"/>
            </w:pPr>
            <w:r>
              <w:rPr>
                <w:sz w:val="16"/>
              </w:rPr>
              <w:t>Very Low</w:t>
            </w:r>
          </w:p>
        </w:tc>
        <w:tc>
          <w:tcPr>
            <w:tcW w:type="dxa" w:w="1126"/>
          </w:tcPr>
          <w:p>
            <w:pPr>
              <w:spacing w:after="0"/>
              <w:jc w:val="right"/>
            </w:pPr>
            <w:r>
              <w:rPr>
                <w:sz w:val="16"/>
              </w:rPr>
              <w:t>$112,100</w:t>
            </w:r>
          </w:p>
        </w:tc>
        <w:tc>
          <w:tcPr>
            <w:tcW w:type="dxa" w:w="1126"/>
          </w:tcPr>
          <w:p>
            <w:pPr>
              <w:spacing w:after="0"/>
              <w:jc w:val="right"/>
            </w:pPr>
            <w:r>
              <w:rPr>
                <w:sz w:val="16"/>
              </w:rPr>
              <w:t>n/a</w:t>
            </w:r>
          </w:p>
        </w:tc>
        <w:tc>
          <w:tcPr>
            <w:tcW w:type="dxa" w:w="1563"/>
          </w:tcPr>
          <w:p>
            <w:pPr>
              <w:spacing w:after="0"/>
              <w:jc w:val="right"/>
            </w:pPr>
            <w:r>
              <w:rPr>
                <w:sz w:val="16"/>
              </w:rPr>
              <w:t>$50,680</w:t>
            </w:r>
          </w:p>
        </w:tc>
        <w:tc>
          <w:tcPr>
            <w:tcW w:type="dxa" w:w="1171"/>
          </w:tcPr>
          <w:p>
            <w:pPr>
              <w:spacing w:after="0"/>
              <w:jc w:val="right"/>
            </w:pPr>
            <w:r>
              <w:rPr>
                <w:sz w:val="16"/>
              </w:rPr>
              <w:t>$162,781</w:t>
            </w:r>
          </w:p>
        </w:tc>
        <w:tc>
          <w:tcPr>
            <w:tcW w:type="dxa" w:w="1672"/>
          </w:tcPr>
          <w:p>
            <w:pPr>
              <w:spacing w:after="0"/>
              <w:jc w:val="right"/>
            </w:pPr>
          </w:p>
        </w:tc>
        <w:tc>
          <w:tcPr>
            <w:tcW w:type="dxa" w:w="275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533"/>
          </w:tcPr>
          <w:p>
            <w:pPr>
              <w:spacing w:after="0"/>
              <w:jc w:val="left"/>
            </w:pPr>
            <w:r>
              <w:rPr>
                <w:sz w:val="16"/>
              </w:rPr>
              <w:t>Relatively Low</w:t>
            </w:r>
          </w:p>
        </w:tc>
        <w:tc>
          <w:tcPr>
            <w:tcW w:type="dxa" w:w="1442"/>
          </w:tcPr>
          <w:p>
            <w:pPr>
              <w:spacing w:after="0"/>
              <w:jc w:val="left"/>
            </w:pPr>
            <w:r>
              <w:rPr>
                <w:sz w:val="16"/>
              </w:rPr>
              <w:t>Relatively Low</w:t>
            </w:r>
          </w:p>
        </w:tc>
        <w:tc>
          <w:tcPr>
            <w:tcW w:type="dxa" w:w="1126"/>
          </w:tcPr>
          <w:p>
            <w:pPr>
              <w:spacing w:after="0"/>
              <w:jc w:val="right"/>
            </w:pPr>
            <w:r>
              <w:rPr>
                <w:sz w:val="16"/>
              </w:rPr>
              <w:t>$112,775</w:t>
            </w:r>
          </w:p>
        </w:tc>
        <w:tc>
          <w:tcPr>
            <w:tcW w:type="dxa" w:w="1126"/>
          </w:tcPr>
          <w:p>
            <w:pPr>
              <w:spacing w:after="0"/>
              <w:jc w:val="right"/>
            </w:pPr>
            <w:r>
              <w:rPr>
                <w:sz w:val="16"/>
              </w:rPr>
              <w:t>$2,858</w:t>
            </w:r>
          </w:p>
        </w:tc>
        <w:tc>
          <w:tcPr>
            <w:tcW w:type="dxa" w:w="1563"/>
          </w:tcPr>
          <w:p>
            <w:pPr>
              <w:spacing w:after="0"/>
              <w:jc w:val="right"/>
            </w:pPr>
            <w:r>
              <w:rPr>
                <w:sz w:val="16"/>
              </w:rPr>
              <w:t>$10,122</w:t>
            </w:r>
          </w:p>
        </w:tc>
        <w:tc>
          <w:tcPr>
            <w:tcW w:type="dxa" w:w="1171"/>
          </w:tcPr>
          <w:p>
            <w:pPr>
              <w:spacing w:after="0"/>
              <w:jc w:val="right"/>
            </w:pPr>
            <w:r>
              <w:rPr>
                <w:sz w:val="16"/>
              </w:rPr>
              <w:t>$125,755</w:t>
            </w:r>
          </w:p>
        </w:tc>
        <w:tc>
          <w:tcPr>
            <w:tcW w:type="dxa" w:w="1672"/>
          </w:tcPr>
          <w:p>
            <w:pPr>
              <w:spacing w:after="0"/>
              <w:jc w:val="right"/>
            </w:pPr>
            <w:r>
              <w:rPr>
                <w:sz w:val="16"/>
              </w:rPr>
              <w:t>38</w:t>
            </w:r>
          </w:p>
        </w:tc>
        <w:tc>
          <w:tcPr>
            <w:tcW w:type="dxa" w:w="275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533"/>
          </w:tcPr>
          <w:p>
            <w:pPr>
              <w:spacing w:after="0"/>
              <w:jc w:val="left"/>
            </w:pPr>
            <w:r>
              <w:rPr>
                <w:sz w:val="16"/>
              </w:rPr>
              <w:t>Relatively Moderate</w:t>
            </w:r>
          </w:p>
        </w:tc>
        <w:tc>
          <w:tcPr>
            <w:tcW w:type="dxa" w:w="1442"/>
          </w:tcPr>
          <w:p>
            <w:pPr>
              <w:spacing w:after="0"/>
              <w:jc w:val="left"/>
            </w:pPr>
            <w:r>
              <w:rPr>
                <w:sz w:val="16"/>
              </w:rPr>
              <w:t>Relatively Low</w:t>
            </w:r>
          </w:p>
        </w:tc>
        <w:tc>
          <w:tcPr>
            <w:tcW w:type="dxa" w:w="1126"/>
          </w:tcPr>
          <w:p>
            <w:pPr>
              <w:spacing w:after="0"/>
              <w:jc w:val="right"/>
            </w:pPr>
            <w:r>
              <w:rPr>
                <w:sz w:val="16"/>
              </w:rPr>
              <w:t>$39,520</w:t>
            </w:r>
          </w:p>
        </w:tc>
        <w:tc>
          <w:tcPr>
            <w:tcW w:type="dxa" w:w="1126"/>
          </w:tcPr>
          <w:p>
            <w:pPr>
              <w:spacing w:after="0"/>
              <w:jc w:val="right"/>
            </w:pPr>
            <w:r>
              <w:rPr>
                <w:sz w:val="16"/>
              </w:rPr>
              <w:t>n/a</w:t>
            </w:r>
          </w:p>
        </w:tc>
        <w:tc>
          <w:tcPr>
            <w:tcW w:type="dxa" w:w="1563"/>
          </w:tcPr>
          <w:p>
            <w:pPr>
              <w:spacing w:after="0"/>
              <w:jc w:val="right"/>
            </w:pPr>
            <w:r>
              <w:rPr>
                <w:sz w:val="16"/>
              </w:rPr>
              <w:t>$58,861</w:t>
            </w:r>
          </w:p>
        </w:tc>
        <w:tc>
          <w:tcPr>
            <w:tcW w:type="dxa" w:w="1171"/>
          </w:tcPr>
          <w:p>
            <w:pPr>
              <w:spacing w:after="0"/>
              <w:jc w:val="right"/>
            </w:pPr>
            <w:r>
              <w:rPr>
                <w:sz w:val="16"/>
              </w:rPr>
              <w:t>$98,381</w:t>
            </w:r>
          </w:p>
        </w:tc>
        <w:tc>
          <w:tcPr>
            <w:tcW w:type="dxa" w:w="1672"/>
          </w:tcPr>
          <w:p>
            <w:pPr>
              <w:spacing w:after="0"/>
              <w:jc w:val="right"/>
            </w:pPr>
            <w:r>
              <w:rPr>
                <w:sz w:val="16"/>
              </w:rPr>
              <w:t>1</w:t>
            </w:r>
          </w:p>
        </w:tc>
        <w:tc>
          <w:tcPr>
            <w:tcW w:type="dxa" w:w="275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Winter Weather</w:t>
            </w:r>
          </w:p>
        </w:tc>
        <w:tc>
          <w:tcPr>
            <w:tcW w:type="dxa" w:w="1533"/>
          </w:tcPr>
          <w:p>
            <w:pPr>
              <w:spacing w:after="0"/>
              <w:jc w:val="left"/>
            </w:pPr>
            <w:r>
              <w:rPr>
                <w:sz w:val="16"/>
              </w:rPr>
              <w:t>Relatively Low</w:t>
            </w:r>
          </w:p>
        </w:tc>
        <w:tc>
          <w:tcPr>
            <w:tcW w:type="dxa" w:w="1442"/>
          </w:tcPr>
          <w:p>
            <w:pPr>
              <w:spacing w:after="0"/>
              <w:jc w:val="left"/>
            </w:pPr>
            <w:r>
              <w:rPr>
                <w:sz w:val="16"/>
              </w:rPr>
              <w:t>Relatively Low</w:t>
            </w:r>
          </w:p>
        </w:tc>
        <w:tc>
          <w:tcPr>
            <w:tcW w:type="dxa" w:w="1126"/>
          </w:tcPr>
          <w:p>
            <w:pPr>
              <w:spacing w:after="0"/>
              <w:jc w:val="right"/>
            </w:pPr>
            <w:r>
              <w:rPr>
                <w:sz w:val="16"/>
              </w:rPr>
              <w:t>$9,582</w:t>
            </w:r>
          </w:p>
        </w:tc>
        <w:tc>
          <w:tcPr>
            <w:tcW w:type="dxa" w:w="1126"/>
          </w:tcPr>
          <w:p>
            <w:pPr>
              <w:spacing w:after="0"/>
              <w:jc w:val="right"/>
            </w:pPr>
            <w:r>
              <w:rPr>
                <w:sz w:val="16"/>
              </w:rPr>
              <w:t>$70</w:t>
            </w:r>
          </w:p>
        </w:tc>
        <w:tc>
          <w:tcPr>
            <w:tcW w:type="dxa" w:w="1563"/>
          </w:tcPr>
          <w:p>
            <w:pPr>
              <w:spacing w:after="0"/>
              <w:jc w:val="right"/>
            </w:pPr>
            <w:r>
              <w:rPr>
                <w:sz w:val="16"/>
              </w:rPr>
              <w:t>$29,869</w:t>
            </w:r>
          </w:p>
        </w:tc>
        <w:tc>
          <w:tcPr>
            <w:tcW w:type="dxa" w:w="1171"/>
          </w:tcPr>
          <w:p>
            <w:pPr>
              <w:spacing w:after="0"/>
              <w:jc w:val="right"/>
            </w:pPr>
            <w:r>
              <w:rPr>
                <w:sz w:val="16"/>
              </w:rPr>
              <w:t>$39,522</w:t>
            </w:r>
          </w:p>
        </w:tc>
        <w:tc>
          <w:tcPr>
            <w:tcW w:type="dxa" w:w="1672"/>
          </w:tcPr>
          <w:p>
            <w:pPr>
              <w:spacing w:after="0"/>
              <w:jc w:val="right"/>
            </w:pPr>
            <w:r>
              <w:rPr>
                <w:sz w:val="16"/>
              </w:rPr>
              <w:t>10</w:t>
            </w:r>
          </w:p>
        </w:tc>
        <w:tc>
          <w:tcPr>
            <w:tcW w:type="dxa" w:w="275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Wildfire</w:t>
            </w:r>
          </w:p>
        </w:tc>
        <w:tc>
          <w:tcPr>
            <w:tcW w:type="dxa" w:w="1533"/>
          </w:tcPr>
          <w:p>
            <w:pPr>
              <w:spacing w:after="0"/>
              <w:jc w:val="left"/>
            </w:pPr>
            <w:r>
              <w:rPr>
                <w:sz w:val="16"/>
              </w:rPr>
              <w:t>Very Low</w:t>
            </w:r>
          </w:p>
        </w:tc>
        <w:tc>
          <w:tcPr>
            <w:tcW w:type="dxa" w:w="1442"/>
          </w:tcPr>
          <w:p>
            <w:pPr>
              <w:spacing w:after="0"/>
              <w:jc w:val="left"/>
            </w:pPr>
            <w:r>
              <w:rPr>
                <w:sz w:val="16"/>
              </w:rPr>
              <w:t>Very Low</w:t>
            </w:r>
          </w:p>
        </w:tc>
        <w:tc>
          <w:tcPr>
            <w:tcW w:type="dxa" w:w="1126"/>
          </w:tcPr>
          <w:p>
            <w:pPr>
              <w:spacing w:after="0"/>
              <w:jc w:val="right"/>
            </w:pPr>
            <w:r>
              <w:rPr>
                <w:sz w:val="16"/>
              </w:rPr>
              <w:t>$7,426</w:t>
            </w:r>
          </w:p>
        </w:tc>
        <w:tc>
          <w:tcPr>
            <w:tcW w:type="dxa" w:w="1126"/>
          </w:tcPr>
          <w:p>
            <w:pPr>
              <w:spacing w:after="0"/>
              <w:jc w:val="right"/>
            </w:pPr>
            <w:r>
              <w:rPr>
                <w:sz w:val="16"/>
              </w:rPr>
              <w:t>$16</w:t>
            </w:r>
          </w:p>
        </w:tc>
        <w:tc>
          <w:tcPr>
            <w:tcW w:type="dxa" w:w="1563"/>
          </w:tcPr>
          <w:p>
            <w:pPr>
              <w:spacing w:after="0"/>
              <w:jc w:val="right"/>
            </w:pPr>
            <w:r>
              <w:rPr>
                <w:sz w:val="16"/>
              </w:rPr>
              <w:t>$1,974</w:t>
            </w:r>
          </w:p>
        </w:tc>
        <w:tc>
          <w:tcPr>
            <w:tcW w:type="dxa" w:w="1171"/>
          </w:tcPr>
          <w:p>
            <w:pPr>
              <w:spacing w:after="0"/>
              <w:jc w:val="right"/>
            </w:pPr>
            <w:r>
              <w:rPr>
                <w:sz w:val="16"/>
              </w:rPr>
              <w:t>$9,416</w:t>
            </w:r>
          </w:p>
        </w:tc>
        <w:tc>
          <w:tcPr>
            <w:tcW w:type="dxa" w:w="1672"/>
          </w:tcPr>
          <w:p>
            <w:pPr>
              <w:spacing w:after="0"/>
              <w:jc w:val="right"/>
            </w:pPr>
            <w:r>
              <w:rPr>
                <w:sz w:val="16"/>
              </w:rPr>
              <w:t>0</w:t>
            </w:r>
          </w:p>
        </w:tc>
        <w:tc>
          <w:tcPr>
            <w:tcW w:type="dxa" w:w="275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Landslide</w:t>
            </w:r>
          </w:p>
        </w:tc>
        <w:tc>
          <w:tcPr>
            <w:tcW w:type="dxa" w:w="1533"/>
          </w:tcPr>
          <w:p>
            <w:pPr>
              <w:spacing w:after="0"/>
              <w:jc w:val="left"/>
            </w:pPr>
            <w:r>
              <w:rPr>
                <w:sz w:val="16"/>
              </w:rPr>
              <w:t>Very Low</w:t>
            </w:r>
          </w:p>
        </w:tc>
        <w:tc>
          <w:tcPr>
            <w:tcW w:type="dxa" w:w="1442"/>
          </w:tcPr>
          <w:p>
            <w:pPr>
              <w:spacing w:after="0"/>
              <w:jc w:val="left"/>
            </w:pPr>
            <w:r>
              <w:rPr>
                <w:sz w:val="16"/>
              </w:rPr>
              <w:t>Very Low</w:t>
            </w:r>
          </w:p>
        </w:tc>
        <w:tc>
          <w:tcPr>
            <w:tcW w:type="dxa" w:w="1126"/>
          </w:tcPr>
          <w:p>
            <w:pPr>
              <w:spacing w:after="0"/>
              <w:jc w:val="right"/>
            </w:pPr>
            <w:r>
              <w:rPr>
                <w:sz w:val="16"/>
              </w:rPr>
              <w:t>$51</w:t>
            </w:r>
          </w:p>
        </w:tc>
        <w:tc>
          <w:tcPr>
            <w:tcW w:type="dxa" w:w="1126"/>
          </w:tcPr>
          <w:p>
            <w:pPr>
              <w:spacing w:after="0"/>
              <w:jc w:val="right"/>
            </w:pPr>
            <w:r>
              <w:rPr>
                <w:sz w:val="16"/>
              </w:rPr>
              <w:t>n/a</w:t>
            </w:r>
          </w:p>
        </w:tc>
        <w:tc>
          <w:tcPr>
            <w:tcW w:type="dxa" w:w="1563"/>
          </w:tcPr>
          <w:p>
            <w:pPr>
              <w:spacing w:after="0"/>
              <w:jc w:val="right"/>
            </w:pPr>
            <w:r>
              <w:rPr>
                <w:sz w:val="16"/>
              </w:rPr>
              <w:t>$1</w:t>
            </w:r>
          </w:p>
        </w:tc>
        <w:tc>
          <w:tcPr>
            <w:tcW w:type="dxa" w:w="1171"/>
          </w:tcPr>
          <w:p>
            <w:pPr>
              <w:spacing w:after="0"/>
              <w:jc w:val="right"/>
            </w:pPr>
            <w:r>
              <w:rPr>
                <w:sz w:val="16"/>
              </w:rPr>
              <w:t>$52</w:t>
            </w:r>
          </w:p>
        </w:tc>
        <w:tc>
          <w:tcPr>
            <w:tcW w:type="dxa" w:w="1672"/>
          </w:tcPr>
          <w:p>
            <w:pPr>
              <w:spacing w:after="0"/>
              <w:jc w:val="right"/>
            </w:pPr>
            <w:r>
              <w:rPr>
                <w:sz w:val="16"/>
              </w:rPr>
              <w:t>0</w:t>
            </w:r>
          </w:p>
        </w:tc>
        <w:tc>
          <w:tcPr>
            <w:tcW w:type="dxa" w:w="275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533"/>
          </w:tcPr>
          <w:p>
            <w:pPr>
              <w:spacing w:after="0"/>
              <w:jc w:val="left"/>
            </w:pPr>
            <w:r>
              <w:rPr>
                <w:sz w:val="16"/>
              </w:rPr>
              <w:t>Insufficient Data</w:t>
            </w:r>
          </w:p>
        </w:tc>
        <w:tc>
          <w:tcPr>
            <w:tcW w:type="dxa" w:w="144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63"/>
          </w:tcPr>
          <w:p>
            <w:pPr>
              <w:spacing w:after="0"/>
              <w:jc w:val="right"/>
            </w:pPr>
            <w:r>
              <w:rPr>
                <w:sz w:val="16"/>
              </w:rPr>
              <w:t>n/a</w:t>
            </w:r>
          </w:p>
        </w:tc>
        <w:tc>
          <w:tcPr>
            <w:tcW w:type="dxa" w:w="1171"/>
          </w:tcPr>
          <w:p>
            <w:pPr>
              <w:spacing w:after="0"/>
              <w:jc w:val="right"/>
            </w:pPr>
            <w:r>
              <w:rPr>
                <w:sz w:val="16"/>
              </w:rPr>
              <w:t>n/a</w:t>
            </w:r>
          </w:p>
        </w:tc>
        <w:tc>
          <w:tcPr>
            <w:tcW w:type="dxa" w:w="1672"/>
          </w:tcPr>
          <w:p>
            <w:pPr>
              <w:spacing w:after="0"/>
              <w:jc w:val="right"/>
            </w:pPr>
            <w:r>
              <w:rPr>
                <w:sz w:val="16"/>
              </w:rPr>
              <w:t>0</w:t>
            </w:r>
          </w:p>
        </w:tc>
        <w:tc>
          <w:tcPr>
            <w:tcW w:type="dxa" w:w="27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301.01 (Very Low, 38.4); tract 311.01 (Very Low, 36.6); tract 312 (Very Low, 34.7)</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303.01 (Very High, 99.4); tract 301.01 (Very High, 99.0); tract 304.01 (Very High, 98.7)</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316 (Very Low, 72.8); tract 304.01 (Very Low, 62.4); tract 301.01 (Very Low, 62.2)</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301.01 (Very High, 95.1); tract 303.01 (Very High, 94.8); tract 311.01 (Relatively High, 91.5)</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316 (Relatively Low, 72.1); tract 304.01 (Relatively Low, 71.7); tract 303.01 (Relatively Low, 71.6)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301.01 is Census Tract 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854"/>
        <w:gridCol w:w="1718"/>
        <w:gridCol w:w="1889"/>
        <w:gridCol w:w="1515"/>
        <w:gridCol w:w="1628"/>
        <w:gridCol w:w="2294"/>
        <w:gridCol w:w="1495"/>
      </w:tblGrid>
      <w:tr>
        <w:trPr>
          <w:cantSplit/>
          <w:tblHeader/>
        </w:trPr>
        <w:tc>
          <w:tcPr>
            <w:tcW w:type="dxa" w:w="1720"/>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9"/>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2294"/>
            <w:shd w:val="clear" w:color="auto" w:fill="E8E8E8"/>
          </w:tcPr>
          <w:p>
            <w:pPr>
              <w:spacing w:after="0"/>
              <w:jc w:val="left"/>
            </w:pPr>
            <w:r>
              <w:rPr>
                <w:b/>
                <w:sz w:val="16"/>
              </w:rPr>
              <w:t>How it applies to jurisdictions</w:t>
            </w:r>
          </w:p>
        </w:tc>
        <w:tc>
          <w:tcPr>
            <w:tcW w:type="dxa" w:w="1495"/>
            <w:shd w:val="clear" w:color="auto" w:fill="E8E8E8"/>
          </w:tcPr>
          <w:p>
            <w:pPr>
              <w:spacing w:after="0"/>
              <w:jc w:val="left"/>
            </w:pPr>
            <w:r>
              <w:rPr>
                <w:b/>
                <w:sz w:val="16"/>
              </w:rPr>
              <w:t>Note</w:t>
            </w:r>
          </w:p>
        </w:tc>
      </w:tr>
      <w:tr>
        <w:trPr>
          <w:cantSplit/>
        </w:trPr>
        <w:tc>
          <w:tcPr>
            <w:tcW w:type="dxa" w:w="1720"/>
          </w:tcPr>
          <w:p>
            <w:pPr>
              <w:spacing w:after="0"/>
              <w:jc w:val="left"/>
            </w:pPr>
            <w:r>
              <w:rPr>
                <w:sz w:val="16"/>
              </w:rPr>
              <w:t>Coastal Flood, Storm Surge/Tide</w:t>
            </w:r>
          </w:p>
        </w:tc>
        <w:tc>
          <w:tcPr>
            <w:tcW w:type="dxa" w:w="1854"/>
          </w:tcPr>
          <w:p>
            <w:pPr>
              <w:spacing w:after="0"/>
              <w:jc w:val="left"/>
            </w:pPr>
            <w:r>
              <w:rPr>
                <w:sz w:val="16"/>
              </w:rPr>
              <w:t>none in data (flood depth: FIRM)</w:t>
            </w:r>
          </w:p>
        </w:tc>
        <w:tc>
          <w:tcPr>
            <w:tcW w:type="dxa" w:w="1718"/>
          </w:tcPr>
          <w:p>
            <w:pPr>
              <w:spacing w:after="0"/>
              <w:jc w:val="right"/>
            </w:pPr>
            <w:r>
              <w:rPr>
                <w:sz w:val="16"/>
              </w:rPr>
              <w:t>4 records, 2008 to 2019 (4 zone-level)</w:t>
            </w:r>
          </w:p>
        </w:tc>
        <w:tc>
          <w:tcPr>
            <w:tcW w:type="dxa" w:w="1889"/>
          </w:tcPr>
          <w:p>
            <w:pPr>
              <w:spacing w:after="0"/>
              <w:jc w:val="left"/>
            </w:pPr>
          </w:p>
        </w:tc>
        <w:tc>
          <w:tcPr>
            <w:tcW w:type="dxa" w:w="1515"/>
          </w:tcPr>
          <w:p>
            <w:pPr>
              <w:spacing w:after="0"/>
              <w:jc w:val="left"/>
            </w:pPr>
            <w:r>
              <w:rPr>
                <w:sz w:val="16"/>
              </w:rPr>
              <w:t>Storm Surge/Tide, 2008-09-12, $75,000,000 property; $0 crops (2008 dollars); NWS zone LAZ053</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18"/>
          </w:tcPr>
          <w:p>
            <w:pPr>
              <w:spacing w:after="0"/>
              <w:jc w:val="right"/>
            </w:pPr>
            <w:r>
              <w:rPr>
                <w:sz w:val="16"/>
              </w:rPr>
              <w:t>1 record, 2010 (1 zone-level)</w:t>
            </w:r>
          </w:p>
        </w:tc>
        <w:tc>
          <w:tcPr>
            <w:tcW w:type="dxa" w:w="1889"/>
          </w:tcPr>
          <w:p>
            <w:pPr>
              <w:spacing w:after="0"/>
              <w:jc w:val="left"/>
            </w:pPr>
            <w:r>
              <w:rPr>
                <w:sz w:val="16"/>
              </w:rPr>
              <w:t>4 days; 1 with a recorded value</w:t>
            </w:r>
          </w:p>
        </w:tc>
        <w:tc>
          <w:tcPr>
            <w:tcW w:type="dxa" w:w="1515"/>
          </w:tcPr>
          <w:p>
            <w:pPr>
              <w:spacing w:after="0"/>
              <w:jc w:val="left"/>
            </w:pPr>
            <w:r>
              <w:rPr>
                <w:sz w:val="16"/>
              </w:rPr>
              <w:t>4 consecutive days, 2010-01-08 to 2010-01-11, zone-level</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p>
        </w:tc>
      </w:tr>
      <w:tr>
        <w:trPr>
          <w:cantSplit/>
        </w:trPr>
        <w:tc>
          <w:tcPr>
            <w:tcW w:type="dxa" w:w="1720"/>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18"/>
          </w:tcPr>
          <w:p>
            <w:pPr>
              <w:spacing w:after="0"/>
              <w:jc w:val="right"/>
            </w:pPr>
            <w:r>
              <w:rPr>
                <w:sz w:val="16"/>
              </w:rPr>
              <w:t>0</w:t>
            </w:r>
          </w:p>
        </w:tc>
        <w:tc>
          <w:tcPr>
            <w:tcW w:type="dxa" w:w="1889"/>
          </w:tcPr>
          <w:p>
            <w:pPr>
              <w:spacing w:after="0"/>
              <w:jc w:val="left"/>
            </w:pPr>
          </w:p>
        </w:tc>
        <w:tc>
          <w:tcPr>
            <w:tcW w:type="dxa" w:w="1515"/>
          </w:tcPr>
          <w:p>
            <w:pPr>
              <w:spacing w:after="0"/>
              <w:jc w:val="left"/>
            </w:pPr>
          </w:p>
        </w:tc>
        <w:tc>
          <w:tcPr>
            <w:tcW w:type="dxa" w:w="1628"/>
          </w:tcPr>
          <w:p>
            <w:pPr>
              <w:spacing w:after="0"/>
              <w:jc w:val="left"/>
            </w:pPr>
          </w:p>
        </w:tc>
        <w:tc>
          <w:tcPr>
            <w:tcW w:type="dxa" w:w="2294"/>
          </w:tcPr>
          <w:p>
            <w:pPr>
              <w:spacing w:after="0"/>
              <w:jc w:val="left"/>
            </w:pPr>
          </w:p>
        </w:tc>
        <w:tc>
          <w:tcPr>
            <w:tcW w:type="dxa" w:w="1495"/>
          </w:tcPr>
          <w:p>
            <w:pPr>
              <w:spacing w:after="0"/>
              <w:jc w:val="left"/>
            </w:pPr>
          </w:p>
        </w:tc>
      </w:tr>
      <w:tr>
        <w:trPr>
          <w:cantSplit/>
        </w:trPr>
        <w:tc>
          <w:tcPr>
            <w:tcW w:type="dxa" w:w="1720"/>
          </w:tcPr>
          <w:p>
            <w:pPr>
              <w:spacing w:after="0"/>
              <w:jc w:val="left"/>
            </w:pPr>
            <w:r>
              <w:rPr>
                <w:sz w:val="16"/>
              </w:rPr>
              <w:t>Drought</w:t>
            </w:r>
          </w:p>
        </w:tc>
        <w:tc>
          <w:tcPr>
            <w:tcW w:type="dxa" w:w="1854"/>
          </w:tcPr>
          <w:p>
            <w:pPr>
              <w:spacing w:after="0"/>
              <w:jc w:val="left"/>
            </w:pPr>
            <w:r>
              <w:rPr>
                <w:sz w:val="16"/>
              </w:rPr>
              <w:t>U.S. Drought Monitor scale (D0 to D4)</w:t>
            </w:r>
          </w:p>
        </w:tc>
        <w:tc>
          <w:tcPr>
            <w:tcW w:type="dxa" w:w="1718"/>
          </w:tcPr>
          <w:p>
            <w:pPr>
              <w:spacing w:after="0"/>
              <w:jc w:val="right"/>
            </w:pPr>
            <w:r>
              <w:rPr>
                <w:sz w:val="16"/>
              </w:rPr>
              <w:t>5 records, 1996 to 2023 (5 zone-level)</w:t>
            </w:r>
          </w:p>
        </w:tc>
        <w:tc>
          <w:tcPr>
            <w:tcW w:type="dxa" w:w="1889"/>
          </w:tcPr>
          <w:p>
            <w:pPr>
              <w:spacing w:after="0"/>
              <w:jc w:val="left"/>
            </w:pPr>
            <w:r>
              <w:rPr>
                <w:sz w:val="16"/>
              </w:rPr>
              <w:t>10 days to 31 days (median 31 days); 5 with a recorded value</w:t>
            </w:r>
          </w:p>
        </w:tc>
        <w:tc>
          <w:tcPr>
            <w:tcW w:type="dxa" w:w="1515"/>
          </w:tcPr>
          <w:p>
            <w:pPr>
              <w:spacing w:after="0"/>
              <w:jc w:val="left"/>
            </w:pPr>
            <w:r>
              <w:rPr>
                <w:sz w:val="16"/>
              </w:rPr>
              <w:t>31 days (1 month), 2000-12-01 to 2000-12-31, zone-level</w:t>
            </w:r>
          </w:p>
        </w:tc>
        <w:tc>
          <w:tcPr>
            <w:tcW w:type="dxa" w:w="1628"/>
          </w:tcPr>
          <w:p>
            <w:pPr>
              <w:spacing w:after="0"/>
              <w:jc w:val="left"/>
            </w:pPr>
            <w:r>
              <w:rPr>
                <w:sz w:val="16"/>
              </w:rPr>
              <w:t>Drought, 1998-08-01, property not reported; $10,700,000 crops (zone total, 1998 dollars)</w:t>
            </w:r>
          </w:p>
        </w:tc>
        <w:tc>
          <w:tcPr>
            <w:tcW w:type="dxa" w:w="2294"/>
          </w:tcPr>
          <w:p>
            <w:pPr>
              <w:spacing w:after="0"/>
              <w:jc w:val="left"/>
            </w:pPr>
            <w:r>
              <w:rPr>
                <w:sz w:val="16"/>
              </w:rPr>
              <w:t>Countywide (zone-level records).</w:t>
            </w:r>
          </w:p>
        </w:tc>
        <w:tc>
          <w:tcPr>
            <w:tcW w:type="dxa" w:w="14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854"/>
          </w:tcPr>
          <w:p>
            <w:pPr>
              <w:spacing w:after="0"/>
              <w:jc w:val="left"/>
            </w:pPr>
            <w:r>
              <w:rPr>
                <w:sz w:val="16"/>
              </w:rPr>
              <w:t>Modified Mercalli (local data)</w:t>
            </w:r>
          </w:p>
        </w:tc>
        <w:tc>
          <w:tcPr>
            <w:tcW w:type="dxa" w:w="1718"/>
          </w:tcPr>
          <w:p>
            <w:pPr>
              <w:spacing w:after="0"/>
              <w:jc w:val="right"/>
            </w:pPr>
            <w:r>
              <w:rPr>
                <w:sz w:val="16"/>
              </w:rPr>
              <w:t>0</w:t>
            </w:r>
          </w:p>
        </w:tc>
        <w:tc>
          <w:tcPr>
            <w:tcW w:type="dxa" w:w="1889"/>
          </w:tcPr>
          <w:p>
            <w:pPr>
              <w:spacing w:after="0"/>
              <w:jc w:val="left"/>
            </w:pPr>
          </w:p>
        </w:tc>
        <w:tc>
          <w:tcPr>
            <w:tcW w:type="dxa" w:w="1515"/>
          </w:tcPr>
          <w:p>
            <w:pPr>
              <w:spacing w:after="0"/>
              <w:jc w:val="left"/>
            </w:pPr>
          </w:p>
        </w:tc>
        <w:tc>
          <w:tcPr>
            <w:tcW w:type="dxa" w:w="1628"/>
          </w:tcPr>
          <w:p>
            <w:pPr>
              <w:spacing w:after="0"/>
              <w:jc w:val="left"/>
            </w:pPr>
          </w:p>
        </w:tc>
        <w:tc>
          <w:tcPr>
            <w:tcW w:type="dxa" w:w="2294"/>
          </w:tcPr>
          <w:p>
            <w:pPr>
              <w:spacing w:after="0"/>
              <w:jc w:val="left"/>
            </w:pPr>
          </w:p>
        </w:tc>
        <w:tc>
          <w:tcPr>
            <w:tcW w:type="dxa" w:w="1495"/>
          </w:tcPr>
          <w:p>
            <w:pPr>
              <w:spacing w:after="0"/>
              <w:jc w:val="left"/>
            </w:pPr>
            <w:r>
              <w:rPr>
                <w:sz w:val="16"/>
              </w:rPr>
              <w:t>Storm Events does not record earthquakes; the USGS earthquake catalog is the source.</w:t>
            </w:r>
          </w:p>
        </w:tc>
      </w:tr>
      <w:tr>
        <w:trPr>
          <w:cantSplit/>
        </w:trPr>
        <w:tc>
          <w:tcPr>
            <w:tcW w:type="dxa" w:w="1720"/>
          </w:tcPr>
          <w:p>
            <w:pPr>
              <w:spacing w:after="0"/>
              <w:jc w:val="left"/>
            </w:pPr>
            <w:r>
              <w:rPr>
                <w:sz w:val="16"/>
              </w:rPr>
              <w:t>Hail</w:t>
            </w:r>
          </w:p>
        </w:tc>
        <w:tc>
          <w:tcPr>
            <w:tcW w:type="dxa" w:w="1854"/>
          </w:tcPr>
          <w:p>
            <w:pPr>
              <w:spacing w:after="0"/>
              <w:jc w:val="left"/>
            </w:pPr>
            <w:r>
              <w:rPr>
                <w:sz w:val="16"/>
              </w:rPr>
              <w:t>hail size (inches)</w:t>
            </w:r>
          </w:p>
        </w:tc>
        <w:tc>
          <w:tcPr>
            <w:tcW w:type="dxa" w:w="1718"/>
          </w:tcPr>
          <w:p>
            <w:pPr>
              <w:spacing w:after="0"/>
              <w:jc w:val="right"/>
            </w:pPr>
            <w:r>
              <w:rPr>
                <w:sz w:val="16"/>
              </w:rPr>
              <w:t>42 records, 1975 to 2025</w:t>
            </w:r>
          </w:p>
        </w:tc>
        <w:tc>
          <w:tcPr>
            <w:tcW w:type="dxa" w:w="1889"/>
          </w:tcPr>
          <w:p>
            <w:pPr>
              <w:spacing w:after="0"/>
              <w:jc w:val="left"/>
            </w:pPr>
            <w:r>
              <w:rPr>
                <w:sz w:val="16"/>
              </w:rPr>
              <w:t>0.75 in to 4.25 in (median 1 in); 42 with a recorded value</w:t>
            </w:r>
          </w:p>
        </w:tc>
        <w:tc>
          <w:tcPr>
            <w:tcW w:type="dxa" w:w="1515"/>
          </w:tcPr>
          <w:p>
            <w:pPr>
              <w:spacing w:after="0"/>
              <w:jc w:val="left"/>
            </w:pPr>
            <w:r>
              <w:rPr>
                <w:sz w:val="16"/>
              </w:rPr>
              <w:t>4.25 in hail, 2003-04-07</w:t>
            </w:r>
          </w:p>
        </w:tc>
        <w:tc>
          <w:tcPr>
            <w:tcW w:type="dxa" w:w="1628"/>
          </w:tcPr>
          <w:p>
            <w:pPr>
              <w:spacing w:after="0"/>
              <w:jc w:val="left"/>
            </w:pPr>
          </w:p>
        </w:tc>
        <w:tc>
          <w:tcPr>
            <w:tcW w:type="dxa" w:w="2294"/>
          </w:tcPr>
          <w:p>
            <w:pPr>
              <w:spacing w:after="0"/>
              <w:jc w:val="left"/>
            </w:pPr>
            <w:r>
              <w:rPr>
                <w:sz w:val="16"/>
              </w:rPr>
              <w:t>Event records naming jurisdictions in the plan: New Iberia city (17 records), Jeanerette city (4 records), Delcambre town (1 record), Loreauville village (1 record).</w:t>
            </w:r>
          </w:p>
        </w:tc>
        <w:tc>
          <w:tcPr>
            <w:tcW w:type="dxa" w:w="1495"/>
          </w:tcPr>
          <w:p>
            <w:pPr>
              <w:spacing w:after="0"/>
              <w:jc w:val="left"/>
            </w:pPr>
          </w:p>
        </w:tc>
      </w:tr>
      <w:tr>
        <w:trPr>
          <w:cantSplit/>
        </w:trPr>
        <w:tc>
          <w:tcPr>
            <w:tcW w:type="dxa" w:w="1720"/>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18"/>
          </w:tcPr>
          <w:p>
            <w:pPr>
              <w:spacing w:after="0"/>
              <w:jc w:val="right"/>
            </w:pPr>
            <w:r>
              <w:rPr>
                <w:sz w:val="16"/>
              </w:rPr>
              <w:t>4 records, 1997 to 2023 (4 zone-level)</w:t>
            </w:r>
          </w:p>
        </w:tc>
        <w:tc>
          <w:tcPr>
            <w:tcW w:type="dxa" w:w="1889"/>
          </w:tcPr>
          <w:p>
            <w:pPr>
              <w:spacing w:after="0"/>
              <w:jc w:val="left"/>
            </w:pPr>
            <w:r>
              <w:rPr>
                <w:sz w:val="16"/>
              </w:rPr>
              <w:t>1 day to 31 days (median 8 days); 3 with a recorded value</w:t>
            </w:r>
          </w:p>
        </w:tc>
        <w:tc>
          <w:tcPr>
            <w:tcW w:type="dxa" w:w="1515"/>
          </w:tcPr>
          <w:p>
            <w:pPr>
              <w:spacing w:after="0"/>
              <w:jc w:val="left"/>
            </w:pPr>
            <w:r>
              <w:rPr>
                <w:sz w:val="16"/>
              </w:rPr>
              <w:t>August 2023 (1 monthly summary record), zone-level</w:t>
            </w:r>
          </w:p>
        </w:tc>
        <w:tc>
          <w:tcPr>
            <w:tcW w:type="dxa" w:w="1628"/>
          </w:tcPr>
          <w:p>
            <w:pPr>
              <w:spacing w:after="0"/>
              <w:jc w:val="left"/>
            </w:pPr>
            <w:r>
              <w:rPr>
                <w:sz w:val="16"/>
              </w:rPr>
              <w:t>Heat, 1997-07-04, $20,000 property; crops not reported (zone total, 1997 dollars)</w:t>
            </w:r>
          </w:p>
        </w:tc>
        <w:tc>
          <w:tcPr>
            <w:tcW w:type="dxa" w:w="2294"/>
          </w:tcPr>
          <w:p>
            <w:pPr>
              <w:spacing w:after="0"/>
              <w:jc w:val="left"/>
            </w:pPr>
            <w:r>
              <w:rPr>
                <w:sz w:val="16"/>
              </w:rPr>
              <w:t>Countywide (zone-level records).</w:t>
            </w:r>
          </w:p>
        </w:tc>
        <w:tc>
          <w:tcPr>
            <w:tcW w:type="dxa" w:w="1495"/>
          </w:tcPr>
          <w:p>
            <w:pPr>
              <w:spacing w:after="0"/>
              <w:jc w:val="left"/>
            </w:pPr>
          </w:p>
        </w:tc>
      </w:tr>
      <w:tr>
        <w:trPr>
          <w:cantSplit/>
        </w:trPr>
        <w:tc>
          <w:tcPr>
            <w:tcW w:type="dxa" w:w="1720"/>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18"/>
          </w:tcPr>
          <w:p>
            <w:pPr>
              <w:spacing w:after="0"/>
              <w:jc w:val="right"/>
            </w:pPr>
            <w:r>
              <w:rPr>
                <w:sz w:val="16"/>
              </w:rPr>
              <w:t>15 records, 1998 to 2024 (15 zone-level)</w:t>
            </w:r>
          </w:p>
        </w:tc>
        <w:tc>
          <w:tcPr>
            <w:tcW w:type="dxa" w:w="1889"/>
          </w:tcPr>
          <w:p>
            <w:pPr>
              <w:spacing w:after="0"/>
              <w:jc w:val="left"/>
            </w:pPr>
          </w:p>
        </w:tc>
        <w:tc>
          <w:tcPr>
            <w:tcW w:type="dxa" w:w="1515"/>
          </w:tcPr>
          <w:p>
            <w:pPr>
              <w:spacing w:after="0"/>
              <w:jc w:val="left"/>
            </w:pPr>
            <w:r>
              <w:rPr>
                <w:sz w:val="16"/>
              </w:rPr>
              <w:t>Strongest recorded: Hurricane record (NOAA event type 'Hurricane (Typhoon)'), 2020-10-09 to 2020-10-10, category 1, $200,000,000 property; $0 crops (2020 dollars), 2 direct deaths (reported for the zone); NWS zone LAZ053</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0"/>
          </w:tcPr>
          <w:p>
            <w:pPr>
              <w:spacing w:after="0"/>
              <w:jc w:val="left"/>
            </w:pPr>
            <w:r>
              <w:rPr>
                <w:sz w:val="16"/>
              </w:rPr>
              <w:t>Ice Storm</w:t>
            </w:r>
          </w:p>
        </w:tc>
        <w:tc>
          <w:tcPr>
            <w:tcW w:type="dxa" w:w="1854"/>
          </w:tcPr>
          <w:p>
            <w:pPr>
              <w:spacing w:after="0"/>
              <w:jc w:val="left"/>
            </w:pPr>
            <w:r>
              <w:rPr>
                <w:sz w:val="16"/>
              </w:rPr>
              <w:t>Sperry-Piltz ice scale (local data)</w:t>
            </w:r>
          </w:p>
        </w:tc>
        <w:tc>
          <w:tcPr>
            <w:tcW w:type="dxa" w:w="1718"/>
          </w:tcPr>
          <w:p>
            <w:pPr>
              <w:spacing w:after="0"/>
              <w:jc w:val="right"/>
            </w:pPr>
            <w:r>
              <w:rPr>
                <w:sz w:val="16"/>
              </w:rPr>
              <w:t>1 record, 2014 (1 zone-level)</w:t>
            </w:r>
          </w:p>
        </w:tc>
        <w:tc>
          <w:tcPr>
            <w:tcW w:type="dxa" w:w="1889"/>
          </w:tcPr>
          <w:p>
            <w:pPr>
              <w:spacing w:after="0"/>
              <w:jc w:val="left"/>
            </w:pPr>
          </w:p>
        </w:tc>
        <w:tc>
          <w:tcPr>
            <w:tcW w:type="dxa" w:w="1515"/>
          </w:tcPr>
          <w:p>
            <w:pPr>
              <w:spacing w:after="0"/>
              <w:jc w:val="left"/>
            </w:pPr>
            <w:r>
              <w:rPr>
                <w:sz w:val="16"/>
              </w:rPr>
              <w:t>No damage reported in 1 record.</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p>
        </w:tc>
      </w:tr>
      <w:tr>
        <w:trPr>
          <w:cantSplit/>
        </w:trPr>
        <w:tc>
          <w:tcPr>
            <w:tcW w:type="dxa" w:w="1720"/>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18"/>
          </w:tcPr>
          <w:p>
            <w:pPr>
              <w:spacing w:after="0"/>
              <w:jc w:val="right"/>
            </w:pPr>
            <w:r>
              <w:rPr>
                <w:sz w:val="16"/>
              </w:rPr>
              <w:t>43 records, 1996 to 2026</w:t>
            </w:r>
          </w:p>
        </w:tc>
        <w:tc>
          <w:tcPr>
            <w:tcW w:type="dxa" w:w="1889"/>
          </w:tcPr>
          <w:p>
            <w:pPr>
              <w:spacing w:after="0"/>
              <w:jc w:val="left"/>
            </w:pPr>
          </w:p>
        </w:tc>
        <w:tc>
          <w:tcPr>
            <w:tcW w:type="dxa" w:w="1515"/>
          </w:tcPr>
          <w:p>
            <w:pPr>
              <w:spacing w:after="0"/>
              <w:jc w:val="left"/>
            </w:pPr>
            <w:r>
              <w:rPr>
                <w:sz w:val="16"/>
              </w:rPr>
              <w:t>Flood, 2016-08-14, $100,000,000 property; $0 crops (2016 dollars)</w:t>
            </w:r>
          </w:p>
        </w:tc>
        <w:tc>
          <w:tcPr>
            <w:tcW w:type="dxa" w:w="1628"/>
          </w:tcPr>
          <w:p>
            <w:pPr>
              <w:spacing w:after="0"/>
              <w:jc w:val="left"/>
            </w:pPr>
          </w:p>
        </w:tc>
        <w:tc>
          <w:tcPr>
            <w:tcW w:type="dxa" w:w="2294"/>
          </w:tcPr>
          <w:p>
            <w:pPr>
              <w:spacing w:after="0"/>
              <w:jc w:val="left"/>
            </w:pPr>
            <w:r>
              <w:rPr>
                <w:sz w:val="16"/>
              </w:rPr>
              <w:t>Event records naming jurisdictions in the plan: New Iberia city (14 records), Loreauville village (5 records), Delcambre town (3 records), Jeanerette city (1 record).</w:t>
            </w:r>
          </w:p>
        </w:tc>
        <w:tc>
          <w:tcPr>
            <w:tcW w:type="dxa" w:w="14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0"/>
          </w:tcPr>
          <w:p>
            <w:pPr>
              <w:spacing w:after="0"/>
              <w:jc w:val="left"/>
            </w:pPr>
            <w:r>
              <w:rPr>
                <w:sz w:val="16"/>
              </w:rPr>
              <w:t>Debris Flow</w:t>
            </w:r>
          </w:p>
        </w:tc>
        <w:tc>
          <w:tcPr>
            <w:tcW w:type="dxa" w:w="1854"/>
          </w:tcPr>
          <w:p>
            <w:pPr>
              <w:spacing w:after="0"/>
              <w:jc w:val="left"/>
            </w:pPr>
            <w:r>
              <w:rPr>
                <w:sz w:val="16"/>
              </w:rPr>
              <w:t>none (count and damage only)</w:t>
            </w:r>
          </w:p>
        </w:tc>
        <w:tc>
          <w:tcPr>
            <w:tcW w:type="dxa" w:w="1718"/>
          </w:tcPr>
          <w:p>
            <w:pPr>
              <w:spacing w:after="0"/>
              <w:jc w:val="right"/>
            </w:pPr>
            <w:r>
              <w:rPr>
                <w:sz w:val="16"/>
              </w:rPr>
              <w:t>0</w:t>
            </w:r>
          </w:p>
        </w:tc>
        <w:tc>
          <w:tcPr>
            <w:tcW w:type="dxa" w:w="1889"/>
          </w:tcPr>
          <w:p>
            <w:pPr>
              <w:spacing w:after="0"/>
              <w:jc w:val="left"/>
            </w:pPr>
          </w:p>
        </w:tc>
        <w:tc>
          <w:tcPr>
            <w:tcW w:type="dxa" w:w="1515"/>
          </w:tcPr>
          <w:p>
            <w:pPr>
              <w:spacing w:after="0"/>
              <w:jc w:val="left"/>
            </w:pPr>
          </w:p>
        </w:tc>
        <w:tc>
          <w:tcPr>
            <w:tcW w:type="dxa" w:w="1628"/>
          </w:tcPr>
          <w:p>
            <w:pPr>
              <w:spacing w:after="0"/>
              <w:jc w:val="left"/>
            </w:pPr>
          </w:p>
        </w:tc>
        <w:tc>
          <w:tcPr>
            <w:tcW w:type="dxa" w:w="2294"/>
          </w:tcPr>
          <w:p>
            <w:pPr>
              <w:spacing w:after="0"/>
              <w:jc w:val="left"/>
            </w:pPr>
          </w:p>
        </w:tc>
        <w:tc>
          <w:tcPr>
            <w:tcW w:type="dxa" w:w="1495"/>
          </w:tcPr>
          <w:p>
            <w:pPr>
              <w:spacing w:after="0"/>
              <w:jc w:val="left"/>
            </w:pPr>
          </w:p>
        </w:tc>
      </w:tr>
      <w:tr>
        <w:trPr>
          <w:cantSplit/>
        </w:trPr>
        <w:tc>
          <w:tcPr>
            <w:tcW w:type="dxa" w:w="1720"/>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18"/>
          </w:tcPr>
          <w:p>
            <w:pPr>
              <w:spacing w:after="0"/>
              <w:jc w:val="right"/>
            </w:pPr>
            <w:r>
              <w:rPr>
                <w:sz w:val="16"/>
              </w:rPr>
              <w:t>12 records, 1997 to 2020</w:t>
            </w:r>
          </w:p>
        </w:tc>
        <w:tc>
          <w:tcPr>
            <w:tcW w:type="dxa" w:w="1889"/>
          </w:tcPr>
          <w:p>
            <w:pPr>
              <w:spacing w:after="0"/>
              <w:jc w:val="left"/>
            </w:pPr>
          </w:p>
        </w:tc>
        <w:tc>
          <w:tcPr>
            <w:tcW w:type="dxa" w:w="1515"/>
          </w:tcPr>
          <w:p>
            <w:pPr>
              <w:spacing w:after="0"/>
              <w:jc w:val="left"/>
            </w:pPr>
            <w:r>
              <w:rPr>
                <w:sz w:val="16"/>
              </w:rPr>
              <w:t>Lightning, 2001-05-12, damage not reported, 1 direct death</w:t>
            </w:r>
          </w:p>
        </w:tc>
        <w:tc>
          <w:tcPr>
            <w:tcW w:type="dxa" w:w="1628"/>
          </w:tcPr>
          <w:p>
            <w:pPr>
              <w:spacing w:after="0"/>
              <w:jc w:val="left"/>
            </w:pPr>
            <w:r>
              <w:rPr>
                <w:sz w:val="16"/>
              </w:rPr>
              <w:t>Lightning, 2001-07-11, $400,000 property; crops not reported (2001 dollars)</w:t>
            </w:r>
          </w:p>
        </w:tc>
        <w:tc>
          <w:tcPr>
            <w:tcW w:type="dxa" w:w="2294"/>
          </w:tcPr>
          <w:p>
            <w:pPr>
              <w:spacing w:after="0"/>
              <w:jc w:val="left"/>
            </w:pPr>
            <w:r>
              <w:rPr>
                <w:sz w:val="16"/>
              </w:rPr>
              <w:t>Event records naming jurisdictions in the plan: New Iberia city (7 records), Delcambre town (1 record).</w:t>
            </w:r>
          </w:p>
        </w:tc>
        <w:tc>
          <w:tcPr>
            <w:tcW w:type="dxa" w:w="1495"/>
          </w:tcPr>
          <w:p>
            <w:pPr>
              <w:spacing w:after="0"/>
              <w:jc w:val="left"/>
            </w:pPr>
            <w:r>
              <w:rPr>
                <w:sz w:val="16"/>
              </w:rPr>
              <w:t>Storm Events lists lightning with damage or casualties.</w:t>
            </w:r>
          </w:p>
        </w:tc>
      </w:tr>
      <w:tr>
        <w:trPr>
          <w:cantSplit/>
        </w:trPr>
        <w:tc>
          <w:tcPr>
            <w:tcW w:type="dxa" w:w="1720"/>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18"/>
          </w:tcPr>
          <w:p>
            <w:pPr>
              <w:spacing w:after="0"/>
              <w:jc w:val="right"/>
            </w:pPr>
            <w:r>
              <w:rPr>
                <w:sz w:val="16"/>
              </w:rPr>
              <w:t>4 records, 1996 to 2018 (4 zone-level)</w:t>
            </w:r>
          </w:p>
        </w:tc>
        <w:tc>
          <w:tcPr>
            <w:tcW w:type="dxa" w:w="1889"/>
          </w:tcPr>
          <w:p>
            <w:pPr>
              <w:spacing w:after="0"/>
              <w:jc w:val="left"/>
            </w:pPr>
            <w:r>
              <w:rPr>
                <w:sz w:val="16"/>
              </w:rPr>
              <w:t>39 kt (45 mph) to 47 kt (54 mph) (median 42.5 kt (49 mph)); 4 with a recorded value</w:t>
            </w:r>
          </w:p>
        </w:tc>
        <w:tc>
          <w:tcPr>
            <w:tcW w:type="dxa" w:w="1515"/>
          </w:tcPr>
          <w:p>
            <w:pPr>
              <w:spacing w:after="0"/>
              <w:jc w:val="left"/>
            </w:pPr>
            <w:r>
              <w:rPr>
                <w:sz w:val="16"/>
              </w:rPr>
              <w:t>47 kt (54 mph) measured gust, Strong Wind, 2008-03-18; NWS zone LAZ053</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p>
        </w:tc>
      </w:tr>
      <w:tr>
        <w:trPr>
          <w:cantSplit/>
        </w:trPr>
        <w:tc>
          <w:tcPr>
            <w:tcW w:type="dxa" w:w="1720"/>
          </w:tcPr>
          <w:p>
            <w:pPr>
              <w:spacing w:after="0"/>
              <w:jc w:val="left"/>
            </w:pPr>
            <w:r>
              <w:rPr>
                <w:sz w:val="16"/>
              </w:rPr>
              <w:t>Thunderstorm Wind</w:t>
            </w:r>
          </w:p>
        </w:tc>
        <w:tc>
          <w:tcPr>
            <w:tcW w:type="dxa" w:w="1854"/>
          </w:tcPr>
          <w:p>
            <w:pPr>
              <w:spacing w:after="0"/>
              <w:jc w:val="left"/>
            </w:pPr>
            <w:r>
              <w:rPr>
                <w:sz w:val="16"/>
              </w:rPr>
              <w:t>wind speed (kt and mph)</w:t>
            </w:r>
          </w:p>
        </w:tc>
        <w:tc>
          <w:tcPr>
            <w:tcW w:type="dxa" w:w="1718"/>
          </w:tcPr>
          <w:p>
            <w:pPr>
              <w:spacing w:after="0"/>
              <w:jc w:val="right"/>
            </w:pPr>
            <w:r>
              <w:rPr>
                <w:sz w:val="16"/>
              </w:rPr>
              <w:t>108 records, 1960 to 2026</w:t>
            </w:r>
          </w:p>
        </w:tc>
        <w:tc>
          <w:tcPr>
            <w:tcW w:type="dxa" w:w="1889"/>
          </w:tcPr>
          <w:p>
            <w:pPr>
              <w:spacing w:after="0"/>
              <w:jc w:val="left"/>
            </w:pPr>
            <w:r>
              <w:rPr>
                <w:sz w:val="16"/>
              </w:rPr>
              <w:t>50 kt (58 mph) to 93 kt (107 mph) (median 50 kt (58 mph)); 55 with a recorded value</w:t>
            </w:r>
          </w:p>
        </w:tc>
        <w:tc>
          <w:tcPr>
            <w:tcW w:type="dxa" w:w="1515"/>
          </w:tcPr>
          <w:p>
            <w:pPr>
              <w:spacing w:after="0"/>
              <w:jc w:val="left"/>
            </w:pPr>
            <w:r>
              <w:rPr>
                <w:sz w:val="16"/>
              </w:rPr>
              <w:t>93 kt (107 mph) estimated gust, Thunderstorm Wind, 2019-04-04</w:t>
            </w:r>
          </w:p>
        </w:tc>
        <w:tc>
          <w:tcPr>
            <w:tcW w:type="dxa" w:w="1628"/>
          </w:tcPr>
          <w:p>
            <w:pPr>
              <w:spacing w:after="0"/>
              <w:jc w:val="left"/>
            </w:pPr>
            <w:r>
              <w:rPr>
                <w:sz w:val="16"/>
              </w:rPr>
              <w:t>Thunderstorm Wind, 2003-02-06, $75,000 property; crops not reported (2003 dollars)</w:t>
            </w:r>
          </w:p>
        </w:tc>
        <w:tc>
          <w:tcPr>
            <w:tcW w:type="dxa" w:w="2294"/>
          </w:tcPr>
          <w:p>
            <w:pPr>
              <w:spacing w:after="0"/>
              <w:jc w:val="left"/>
            </w:pPr>
            <w:r>
              <w:rPr>
                <w:sz w:val="16"/>
              </w:rPr>
              <w:t>Event records naming jurisdictions in the plan: New Iberia city (34 records), Jeanerette city (5 records), Loreauville village (5 records).</w:t>
            </w:r>
          </w:p>
        </w:tc>
        <w:tc>
          <w:tcPr>
            <w:tcW w:type="dxa" w:w="1495"/>
          </w:tcPr>
          <w:p>
            <w:pPr>
              <w:spacing w:after="0"/>
              <w:jc w:val="left"/>
            </w:pPr>
          </w:p>
        </w:tc>
      </w:tr>
      <w:tr>
        <w:trPr>
          <w:cantSplit/>
        </w:trPr>
        <w:tc>
          <w:tcPr>
            <w:tcW w:type="dxa" w:w="1720"/>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18"/>
          </w:tcPr>
          <w:p>
            <w:pPr>
              <w:spacing w:after="0"/>
              <w:jc w:val="right"/>
            </w:pPr>
            <w:r>
              <w:rPr>
                <w:sz w:val="16"/>
              </w:rPr>
              <w:t>28 records, 1956 to 2022</w:t>
            </w:r>
          </w:p>
        </w:tc>
        <w:tc>
          <w:tcPr>
            <w:tcW w:type="dxa" w:w="1889"/>
          </w:tcPr>
          <w:p>
            <w:pPr>
              <w:spacing w:after="0"/>
              <w:jc w:val="left"/>
            </w:pPr>
            <w:r>
              <w:rPr>
                <w:sz w:val="16"/>
              </w:rPr>
              <w:t>F/EF0 to F/EF2 (median F/EF1); 27 with a recorded value</w:t>
            </w:r>
          </w:p>
        </w:tc>
        <w:tc>
          <w:tcPr>
            <w:tcW w:type="dxa" w:w="1515"/>
          </w:tcPr>
          <w:p>
            <w:pPr>
              <w:spacing w:after="0"/>
              <w:jc w:val="left"/>
            </w:pPr>
            <w:r>
              <w:rPr>
                <w:sz w:val="16"/>
              </w:rPr>
              <w:t>EF2 tornado, 2022-12-14, 5.2 mi within this county, 300 yd wide, $500,000 property; $0 crops (2022 dollars), 16 direct injuries</w:t>
            </w:r>
          </w:p>
        </w:tc>
        <w:tc>
          <w:tcPr>
            <w:tcW w:type="dxa" w:w="1628"/>
          </w:tcPr>
          <w:p>
            <w:pPr>
              <w:spacing w:after="0"/>
              <w:jc w:val="left"/>
            </w:pPr>
            <w:r>
              <w:rPr>
                <w:sz w:val="16"/>
              </w:rPr>
              <w:t>Tornado, 1999-03-02, $2,000,000 property; crops not reported (1999 dollars)</w:t>
            </w:r>
          </w:p>
        </w:tc>
        <w:tc>
          <w:tcPr>
            <w:tcW w:type="dxa" w:w="2294"/>
          </w:tcPr>
          <w:p>
            <w:pPr>
              <w:spacing w:after="0"/>
              <w:jc w:val="left"/>
            </w:pPr>
            <w:r>
              <w:rPr>
                <w:sz w:val="16"/>
              </w:rPr>
              <w:t>Event records naming jurisdictions in the plan: New Iberia city (5 records), Jeanerette city (1 record), Loreauville village (1 record).</w:t>
            </w:r>
          </w:p>
        </w:tc>
        <w:tc>
          <w:tcPr>
            <w:tcW w:type="dxa" w:w="14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0"/>
          </w:tcPr>
          <w:p>
            <w:pPr>
              <w:spacing w:after="0"/>
              <w:jc w:val="left"/>
            </w:pPr>
            <w:r>
              <w:rPr>
                <w:sz w:val="16"/>
              </w:rPr>
              <w:t>Tsunami</w:t>
            </w:r>
          </w:p>
        </w:tc>
        <w:tc>
          <w:tcPr>
            <w:tcW w:type="dxa" w:w="1854"/>
          </w:tcPr>
          <w:p>
            <w:pPr>
              <w:spacing w:after="0"/>
              <w:jc w:val="left"/>
            </w:pPr>
            <w:r>
              <w:rPr>
                <w:sz w:val="16"/>
              </w:rPr>
              <w:t>none (count and damage only)</w:t>
            </w:r>
          </w:p>
        </w:tc>
        <w:tc>
          <w:tcPr>
            <w:tcW w:type="dxa" w:w="1718"/>
          </w:tcPr>
          <w:p>
            <w:pPr>
              <w:spacing w:after="0"/>
              <w:jc w:val="right"/>
            </w:pPr>
            <w:r>
              <w:rPr>
                <w:sz w:val="16"/>
              </w:rPr>
              <w:t>0</w:t>
            </w:r>
          </w:p>
        </w:tc>
        <w:tc>
          <w:tcPr>
            <w:tcW w:type="dxa" w:w="1889"/>
          </w:tcPr>
          <w:p>
            <w:pPr>
              <w:spacing w:after="0"/>
              <w:jc w:val="left"/>
            </w:pPr>
          </w:p>
        </w:tc>
        <w:tc>
          <w:tcPr>
            <w:tcW w:type="dxa" w:w="1515"/>
          </w:tcPr>
          <w:p>
            <w:pPr>
              <w:spacing w:after="0"/>
              <w:jc w:val="left"/>
            </w:pPr>
          </w:p>
        </w:tc>
        <w:tc>
          <w:tcPr>
            <w:tcW w:type="dxa" w:w="1628"/>
          </w:tcPr>
          <w:p>
            <w:pPr>
              <w:spacing w:after="0"/>
              <w:jc w:val="left"/>
            </w:pPr>
          </w:p>
        </w:tc>
        <w:tc>
          <w:tcPr>
            <w:tcW w:type="dxa" w:w="2294"/>
          </w:tcPr>
          <w:p>
            <w:pPr>
              <w:spacing w:after="0"/>
              <w:jc w:val="left"/>
            </w:pPr>
          </w:p>
        </w:tc>
        <w:tc>
          <w:tcPr>
            <w:tcW w:type="dxa" w:w="1495"/>
          </w:tcPr>
          <w:p>
            <w:pPr>
              <w:spacing w:after="0"/>
              <w:jc w:val="left"/>
            </w:pPr>
          </w:p>
        </w:tc>
      </w:tr>
      <w:tr>
        <w:trPr>
          <w:cantSplit/>
        </w:trPr>
        <w:tc>
          <w:tcPr>
            <w:tcW w:type="dxa" w:w="1720"/>
          </w:tcPr>
          <w:p>
            <w:pPr>
              <w:spacing w:after="0"/>
              <w:jc w:val="left"/>
            </w:pPr>
            <w:r>
              <w:rPr>
                <w:sz w:val="16"/>
              </w:rPr>
              <w:t>Wildfire</w:t>
            </w:r>
          </w:p>
        </w:tc>
        <w:tc>
          <w:tcPr>
            <w:tcW w:type="dxa" w:w="1854"/>
          </w:tcPr>
          <w:p>
            <w:pPr>
              <w:spacing w:after="0"/>
              <w:jc w:val="left"/>
            </w:pPr>
            <w:r>
              <w:rPr>
                <w:sz w:val="16"/>
              </w:rPr>
              <w:t>acres burned (local data)</w:t>
            </w:r>
          </w:p>
        </w:tc>
        <w:tc>
          <w:tcPr>
            <w:tcW w:type="dxa" w:w="1718"/>
          </w:tcPr>
          <w:p>
            <w:pPr>
              <w:spacing w:after="0"/>
              <w:jc w:val="right"/>
            </w:pPr>
            <w:r>
              <w:rPr>
                <w:sz w:val="16"/>
              </w:rPr>
              <w:t>0</w:t>
            </w:r>
          </w:p>
        </w:tc>
        <w:tc>
          <w:tcPr>
            <w:tcW w:type="dxa" w:w="1889"/>
          </w:tcPr>
          <w:p>
            <w:pPr>
              <w:spacing w:after="0"/>
              <w:jc w:val="left"/>
            </w:pPr>
          </w:p>
        </w:tc>
        <w:tc>
          <w:tcPr>
            <w:tcW w:type="dxa" w:w="1515"/>
          </w:tcPr>
          <w:p>
            <w:pPr>
              <w:spacing w:after="0"/>
              <w:jc w:val="left"/>
            </w:pPr>
          </w:p>
        </w:tc>
        <w:tc>
          <w:tcPr>
            <w:tcW w:type="dxa" w:w="1628"/>
          </w:tcPr>
          <w:p>
            <w:pPr>
              <w:spacing w:after="0"/>
              <w:jc w:val="left"/>
            </w:pPr>
          </w:p>
        </w:tc>
        <w:tc>
          <w:tcPr>
            <w:tcW w:type="dxa" w:w="2294"/>
          </w:tcPr>
          <w:p>
            <w:pPr>
              <w:spacing w:after="0"/>
              <w:jc w:val="left"/>
            </w:pPr>
          </w:p>
        </w:tc>
        <w:tc>
          <w:tcPr>
            <w:tcW w:type="dxa" w:w="1495"/>
          </w:tcPr>
          <w:p>
            <w:pPr>
              <w:spacing w:after="0"/>
              <w:jc w:val="left"/>
            </w:pPr>
          </w:p>
        </w:tc>
      </w:tr>
      <w:tr>
        <w:trPr>
          <w:cantSplit/>
        </w:trPr>
        <w:tc>
          <w:tcPr>
            <w:tcW w:type="dxa" w:w="1720"/>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18"/>
          </w:tcPr>
          <w:p>
            <w:pPr>
              <w:spacing w:after="0"/>
              <w:jc w:val="right"/>
            </w:pPr>
            <w:r>
              <w:rPr>
                <w:sz w:val="16"/>
              </w:rPr>
              <w:t>10 records, 2004 to 2025 (10 zone-level)</w:t>
            </w:r>
          </w:p>
        </w:tc>
        <w:tc>
          <w:tcPr>
            <w:tcW w:type="dxa" w:w="1889"/>
          </w:tcPr>
          <w:p>
            <w:pPr>
              <w:spacing w:after="0"/>
              <w:jc w:val="left"/>
            </w:pPr>
          </w:p>
        </w:tc>
        <w:tc>
          <w:tcPr>
            <w:tcW w:type="dxa" w:w="1515"/>
          </w:tcPr>
          <w:p>
            <w:pPr>
              <w:spacing w:after="0"/>
              <w:jc w:val="left"/>
            </w:pPr>
            <w:r>
              <w:rPr>
                <w:sz w:val="16"/>
              </w:rPr>
              <w:t>Winter Weather, 2011-02-03, $10,000 property; $0 crops (2011 dollars); NWS zone LAZ053</w:t>
            </w:r>
          </w:p>
        </w:tc>
        <w:tc>
          <w:tcPr>
            <w:tcW w:type="dxa" w:w="1628"/>
          </w:tcPr>
          <w:p>
            <w:pPr>
              <w:spacing w:after="0"/>
              <w:jc w:val="left"/>
            </w:pPr>
          </w:p>
        </w:tc>
        <w:tc>
          <w:tcPr>
            <w:tcW w:type="dxa" w:w="2294"/>
          </w:tcPr>
          <w:p>
            <w:pPr>
              <w:spacing w:after="0"/>
              <w:jc w:val="left"/>
            </w:pPr>
            <w:r>
              <w:rPr>
                <w:sz w:val="16"/>
              </w:rPr>
              <w:t>Countywide (zone-level records).</w:t>
            </w:r>
          </w:p>
        </w:tc>
        <w:tc>
          <w:tcPr>
            <w:tcW w:type="dxa" w:w="14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1831"/>
        <w:gridCol w:w="1741"/>
        <w:gridCol w:w="2598"/>
        <w:gridCol w:w="1340"/>
        <w:gridCol w:w="214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1831"/>
            <w:shd w:val="clear" w:color="auto" w:fill="E8E8E8"/>
          </w:tcPr>
          <w:p>
            <w:pPr>
              <w:spacing w:after="0"/>
              <w:jc w:val="left"/>
            </w:pPr>
            <w:r>
              <w:rPr>
                <w:b/>
                <w:sz w:val="16"/>
              </w:rPr>
              <w:t>Title</w:t>
            </w:r>
          </w:p>
        </w:tc>
        <w:tc>
          <w:tcPr>
            <w:tcW w:type="dxa" w:w="1741"/>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0"/>
            <w:shd w:val="clear" w:color="auto" w:fill="E8E8E8"/>
          </w:tcPr>
          <w:p>
            <w:pPr>
              <w:spacing w:after="0"/>
              <w:jc w:val="left"/>
            </w:pPr>
            <w:r>
              <w:rPr>
                <w:b/>
                <w:sz w:val="16"/>
              </w:rPr>
              <w:t>Flags</w:t>
            </w:r>
          </w:p>
        </w:tc>
        <w:tc>
          <w:tcPr>
            <w:tcW w:type="dxa" w:w="214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9"/>
          </w:tcPr>
          <w:p>
            <w:pPr>
              <w:spacing w:after="0"/>
              <w:jc w:val="left"/>
            </w:pPr>
            <w:r>
              <w:rPr>
                <w:sz w:val="16"/>
              </w:rPr>
              <w:t>Emergency</w:t>
            </w:r>
          </w:p>
        </w:tc>
        <w:tc>
          <w:tcPr>
            <w:tcW w:type="dxa" w:w="1831"/>
          </w:tcPr>
          <w:p>
            <w:pPr>
              <w:spacing w:after="0"/>
              <w:jc w:val="left"/>
            </w:pPr>
            <w:r>
              <w:rPr>
                <w:sz w:val="16"/>
              </w:rPr>
              <w:t>Severe Winter Storm</w:t>
            </w:r>
          </w:p>
        </w:tc>
        <w:tc>
          <w:tcPr>
            <w:tcW w:type="dxa" w:w="1741"/>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40"/>
          </w:tcPr>
          <w:p>
            <w:pPr>
              <w:spacing w:after="0"/>
              <w:jc w:val="left"/>
            </w:pPr>
            <w:r>
              <w:rPr>
                <w:sz w:val="16"/>
              </w:rPr>
              <w:t>new since last plan; within last 5 years</w:t>
            </w:r>
          </w:p>
        </w:tc>
        <w:tc>
          <w:tcPr>
            <w:tcW w:type="dxa" w:w="2143"/>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9"/>
          </w:tcPr>
          <w:p>
            <w:pPr>
              <w:spacing w:after="0"/>
              <w:jc w:val="left"/>
            </w:pPr>
            <w:r>
              <w:rPr>
                <w:sz w:val="16"/>
              </w:rPr>
              <w:t>Emergency</w:t>
            </w:r>
          </w:p>
        </w:tc>
        <w:tc>
          <w:tcPr>
            <w:tcW w:type="dxa" w:w="1831"/>
          </w:tcPr>
          <w:p>
            <w:pPr>
              <w:spacing w:after="0"/>
              <w:jc w:val="left"/>
            </w:pPr>
            <w:r>
              <w:rPr>
                <w:sz w:val="16"/>
              </w:rPr>
              <w:t>Tropical Storm Francine</w:t>
            </w:r>
          </w:p>
        </w:tc>
        <w:tc>
          <w:tcPr>
            <w:tcW w:type="dxa" w:w="1741"/>
          </w:tcPr>
          <w:p>
            <w:pPr>
              <w:spacing w:after="0"/>
              <w:jc w:val="left"/>
            </w:pPr>
            <w:r>
              <w:rPr>
                <w:sz w:val="16"/>
              </w:rPr>
              <w:t>Hurricane (primary); also designated: Tornado</w:t>
            </w:r>
          </w:p>
        </w:tc>
        <w:tc>
          <w:tcPr>
            <w:tcW w:type="dxa" w:w="2598"/>
          </w:tcPr>
          <w:p>
            <w:pPr>
              <w:spacing w:after="0"/>
              <w:jc w:val="right"/>
            </w:pPr>
            <w:r>
              <w:rPr>
                <w:sz w:val="16"/>
              </w:rPr>
              <w:t>$10,236.38</w:t>
            </w:r>
          </w:p>
        </w:tc>
        <w:tc>
          <w:tcPr>
            <w:tcW w:type="dxa" w:w="1340"/>
          </w:tcPr>
          <w:p>
            <w:pPr>
              <w:spacing w:after="0"/>
              <w:jc w:val="left"/>
            </w:pPr>
            <w:r>
              <w:rPr>
                <w:sz w:val="16"/>
              </w:rPr>
              <w:t>new since last plan; within last 5 years</w:t>
            </w:r>
          </w:p>
        </w:tc>
        <w:tc>
          <w:tcPr>
            <w:tcW w:type="dxa" w:w="2143"/>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9"/>
          </w:tcPr>
          <w:p>
            <w:pPr>
              <w:spacing w:after="0"/>
              <w:jc w:val="left"/>
            </w:pPr>
            <w:r>
              <w:rPr>
                <w:sz w:val="16"/>
              </w:rPr>
              <w:t>Emergency</w:t>
            </w:r>
          </w:p>
        </w:tc>
        <w:tc>
          <w:tcPr>
            <w:tcW w:type="dxa" w:w="1831"/>
          </w:tcPr>
          <w:p>
            <w:pPr>
              <w:spacing w:after="0"/>
              <w:jc w:val="left"/>
            </w:pPr>
            <w:r>
              <w:rPr>
                <w:sz w:val="16"/>
              </w:rPr>
              <w:t>Tropical Storm Nicholas</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r>
              <w:rPr>
                <w:sz w:val="16"/>
              </w:rPr>
              <w:t>in the 12 months before plan approval</w:t>
            </w:r>
          </w:p>
        </w:tc>
        <w:tc>
          <w:tcPr>
            <w:tcW w:type="dxa" w:w="2143"/>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9"/>
          </w:tcPr>
          <w:p>
            <w:pPr>
              <w:spacing w:after="0"/>
              <w:jc w:val="left"/>
            </w:pPr>
            <w:r>
              <w:rPr>
                <w:sz w:val="16"/>
              </w:rPr>
              <w:t>Major disaster</w:t>
            </w:r>
          </w:p>
        </w:tc>
        <w:tc>
          <w:tcPr>
            <w:tcW w:type="dxa" w:w="1831"/>
          </w:tcPr>
          <w:p>
            <w:pPr>
              <w:spacing w:after="0"/>
              <w:jc w:val="left"/>
            </w:pPr>
            <w:r>
              <w:rPr>
                <w:sz w:val="16"/>
              </w:rPr>
              <w:t>Hurricane Ida</w:t>
            </w:r>
          </w:p>
        </w:tc>
        <w:tc>
          <w:tcPr>
            <w:tcW w:type="dxa" w:w="1741"/>
          </w:tcPr>
          <w:p>
            <w:pPr>
              <w:spacing w:after="0"/>
              <w:jc w:val="left"/>
            </w:pPr>
            <w:r>
              <w:rPr>
                <w:sz w:val="16"/>
              </w:rPr>
              <w:t>Hurricane</w:t>
            </w:r>
          </w:p>
        </w:tc>
        <w:tc>
          <w:tcPr>
            <w:tcW w:type="dxa" w:w="2598"/>
          </w:tcPr>
          <w:p>
            <w:pPr>
              <w:spacing w:after="0"/>
              <w:jc w:val="right"/>
            </w:pPr>
            <w:r>
              <w:rPr>
                <w:sz w:val="16"/>
              </w:rPr>
              <w:t>$159,070.67</w:t>
            </w:r>
          </w:p>
        </w:tc>
        <w:tc>
          <w:tcPr>
            <w:tcW w:type="dxa" w:w="1340"/>
          </w:tcPr>
          <w:p>
            <w:pPr>
              <w:spacing w:after="0"/>
              <w:jc w:val="left"/>
            </w:pPr>
            <w:r>
              <w:rPr>
                <w:sz w:val="16"/>
              </w:rPr>
              <w:t>in the 12 months before plan approval</w:t>
            </w:r>
          </w:p>
        </w:tc>
        <w:tc>
          <w:tcPr>
            <w:tcW w:type="dxa" w:w="2143"/>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9"/>
          </w:tcPr>
          <w:p>
            <w:pPr>
              <w:spacing w:after="0"/>
              <w:jc w:val="left"/>
            </w:pPr>
            <w:r>
              <w:rPr>
                <w:sz w:val="16"/>
              </w:rPr>
              <w:t>Emergency</w:t>
            </w:r>
          </w:p>
        </w:tc>
        <w:tc>
          <w:tcPr>
            <w:tcW w:type="dxa" w:w="1831"/>
          </w:tcPr>
          <w:p>
            <w:pPr>
              <w:spacing w:after="0"/>
              <w:jc w:val="left"/>
            </w:pPr>
            <w:r>
              <w:rPr>
                <w:sz w:val="16"/>
              </w:rPr>
              <w:t>Tropical Storm Ida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r>
              <w:rPr>
                <w:sz w:val="16"/>
              </w:rPr>
              <w:t>in the 12 months before plan approval</w:t>
            </w:r>
          </w:p>
        </w:tc>
        <w:tc>
          <w:tcPr>
            <w:tcW w:type="dxa" w:w="2143"/>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9"/>
          </w:tcPr>
          <w:p>
            <w:pPr>
              <w:spacing w:after="0"/>
              <w:jc w:val="left"/>
            </w:pPr>
            <w:r>
              <w:rPr>
                <w:sz w:val="16"/>
              </w:rPr>
              <w:t>Major disaster</w:t>
            </w:r>
          </w:p>
        </w:tc>
        <w:tc>
          <w:tcPr>
            <w:tcW w:type="dxa" w:w="1831"/>
          </w:tcPr>
          <w:p>
            <w:pPr>
              <w:spacing w:after="0"/>
              <w:jc w:val="left"/>
            </w:pPr>
            <w:r>
              <w:rPr>
                <w:sz w:val="16"/>
              </w:rPr>
              <w:t>Severe Winter Storms</w:t>
            </w:r>
          </w:p>
        </w:tc>
        <w:tc>
          <w:tcPr>
            <w:tcW w:type="dxa" w:w="1741"/>
          </w:tcPr>
          <w:p>
            <w:pPr>
              <w:spacing w:after="0"/>
              <w:jc w:val="left"/>
            </w:pPr>
            <w:r>
              <w:rPr>
                <w:sz w:val="16"/>
              </w:rPr>
              <w:t>Ice Storm</w:t>
            </w:r>
          </w:p>
        </w:tc>
        <w:tc>
          <w:tcPr>
            <w:tcW w:type="dxa" w:w="2598"/>
          </w:tcPr>
          <w:p>
            <w:pPr>
              <w:spacing w:after="0"/>
              <w:jc w:val="right"/>
            </w:pPr>
            <w:r>
              <w:rPr>
                <w:sz w:val="16"/>
              </w:rPr>
              <w:t>$41,103.51</w:t>
            </w:r>
          </w:p>
        </w:tc>
        <w:tc>
          <w:tcPr>
            <w:tcW w:type="dxa" w:w="1340"/>
          </w:tcPr>
          <w:p>
            <w:pPr>
              <w:spacing w:after="0"/>
              <w:jc w:val="left"/>
            </w:pPr>
            <w:r>
              <w:rPr>
                <w:sz w:val="16"/>
              </w:rPr>
              <w:t>in the 12 months before plan approval</w:t>
            </w:r>
          </w:p>
        </w:tc>
        <w:tc>
          <w:tcPr>
            <w:tcW w:type="dxa" w:w="2143"/>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9"/>
          </w:tcPr>
          <w:p>
            <w:pPr>
              <w:spacing w:after="0"/>
              <w:jc w:val="left"/>
            </w:pPr>
            <w:r>
              <w:rPr>
                <w:sz w:val="16"/>
              </w:rPr>
              <w:t>Emergency</w:t>
            </w:r>
          </w:p>
        </w:tc>
        <w:tc>
          <w:tcPr>
            <w:tcW w:type="dxa" w:w="1831"/>
          </w:tcPr>
          <w:p>
            <w:pPr>
              <w:spacing w:after="0"/>
              <w:jc w:val="left"/>
            </w:pPr>
            <w:r>
              <w:rPr>
                <w:sz w:val="16"/>
              </w:rPr>
              <w:t>Severe Winter Storm</w:t>
            </w:r>
          </w:p>
        </w:tc>
        <w:tc>
          <w:tcPr>
            <w:tcW w:type="dxa" w:w="1741"/>
          </w:tcPr>
          <w:p>
            <w:pPr>
              <w:spacing w:after="0"/>
              <w:jc w:val="left"/>
            </w:pPr>
            <w:r>
              <w:rPr>
                <w:sz w:val="16"/>
              </w:rPr>
              <w:t>Ice Storm</w:t>
            </w:r>
          </w:p>
        </w:tc>
        <w:tc>
          <w:tcPr>
            <w:tcW w:type="dxa" w:w="2598"/>
          </w:tcPr>
          <w:p>
            <w:pPr>
              <w:spacing w:after="0"/>
              <w:jc w:val="right"/>
            </w:pPr>
            <w:r>
              <w:rPr>
                <w:sz w:val="16"/>
              </w:rPr>
              <w:t>no Public Assistance recorded</w:t>
            </w:r>
          </w:p>
        </w:tc>
        <w:tc>
          <w:tcPr>
            <w:tcW w:type="dxa" w:w="1340"/>
          </w:tcPr>
          <w:p>
            <w:pPr>
              <w:spacing w:after="0"/>
              <w:jc w:val="left"/>
            </w:pPr>
            <w:r>
              <w:rPr>
                <w:sz w:val="16"/>
              </w:rPr>
              <w:t>in the 12 months before plan approval</w:t>
            </w:r>
          </w:p>
        </w:tc>
        <w:tc>
          <w:tcPr>
            <w:tcW w:type="dxa" w:w="2143"/>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9"/>
          </w:tcPr>
          <w:p>
            <w:pPr>
              <w:spacing w:after="0"/>
              <w:jc w:val="left"/>
            </w:pPr>
            <w:r>
              <w:rPr>
                <w:sz w:val="16"/>
              </w:rPr>
              <w:t>Major disaster</w:t>
            </w:r>
          </w:p>
        </w:tc>
        <w:tc>
          <w:tcPr>
            <w:tcW w:type="dxa" w:w="1831"/>
          </w:tcPr>
          <w:p>
            <w:pPr>
              <w:spacing w:after="0"/>
              <w:jc w:val="left"/>
            </w:pPr>
            <w:r>
              <w:rPr>
                <w:sz w:val="16"/>
              </w:rPr>
              <w:t>Hurricane Zeta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r>
              <w:rPr>
                <w:sz w:val="16"/>
              </w:rPr>
              <w:t>in the 12 months before plan approval</w:t>
            </w:r>
          </w:p>
        </w:tc>
        <w:tc>
          <w:tcPr>
            <w:tcW w:type="dxa" w:w="2143"/>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9"/>
          </w:tcPr>
          <w:p>
            <w:pPr>
              <w:spacing w:after="0"/>
              <w:jc w:val="left"/>
            </w:pPr>
            <w:r>
              <w:rPr>
                <w:sz w:val="16"/>
              </w:rPr>
              <w:t>Emergency</w:t>
            </w:r>
          </w:p>
        </w:tc>
        <w:tc>
          <w:tcPr>
            <w:tcW w:type="dxa" w:w="1831"/>
          </w:tcPr>
          <w:p>
            <w:pPr>
              <w:spacing w:after="0"/>
              <w:jc w:val="left"/>
            </w:pPr>
            <w:r>
              <w:rPr>
                <w:sz w:val="16"/>
              </w:rPr>
              <w:t>Tropical Storm Zeta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9"/>
          </w:tcPr>
          <w:p>
            <w:pPr>
              <w:spacing w:after="0"/>
              <w:jc w:val="left"/>
            </w:pPr>
            <w:r>
              <w:rPr>
                <w:sz w:val="16"/>
              </w:rPr>
              <w:t>Major disaster</w:t>
            </w:r>
          </w:p>
        </w:tc>
        <w:tc>
          <w:tcPr>
            <w:tcW w:type="dxa" w:w="1831"/>
          </w:tcPr>
          <w:p>
            <w:pPr>
              <w:spacing w:after="0"/>
              <w:jc w:val="left"/>
            </w:pPr>
            <w:r>
              <w:rPr>
                <w:sz w:val="16"/>
              </w:rPr>
              <w:t>Hurricane Delta</w:t>
            </w:r>
          </w:p>
        </w:tc>
        <w:tc>
          <w:tcPr>
            <w:tcW w:type="dxa" w:w="1741"/>
          </w:tcPr>
          <w:p>
            <w:pPr>
              <w:spacing w:after="0"/>
              <w:jc w:val="left"/>
            </w:pPr>
            <w:r>
              <w:rPr>
                <w:sz w:val="16"/>
              </w:rPr>
              <w:t>Hurricane</w:t>
            </w:r>
          </w:p>
        </w:tc>
        <w:tc>
          <w:tcPr>
            <w:tcW w:type="dxa" w:w="2598"/>
          </w:tcPr>
          <w:p>
            <w:pPr>
              <w:spacing w:after="0"/>
              <w:jc w:val="right"/>
            </w:pPr>
            <w:r>
              <w:rPr>
                <w:sz w:val="16"/>
              </w:rPr>
              <w:t>$1,511,963.92</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9"/>
          </w:tcPr>
          <w:p>
            <w:pPr>
              <w:spacing w:after="0"/>
              <w:jc w:val="left"/>
            </w:pPr>
            <w:r>
              <w:rPr>
                <w:sz w:val="16"/>
              </w:rPr>
              <w:t>Emergency</w:t>
            </w:r>
          </w:p>
        </w:tc>
        <w:tc>
          <w:tcPr>
            <w:tcW w:type="dxa" w:w="1831"/>
          </w:tcPr>
          <w:p>
            <w:pPr>
              <w:spacing w:after="0"/>
              <w:jc w:val="left"/>
            </w:pPr>
            <w:r>
              <w:rPr>
                <w:sz w:val="16"/>
              </w:rPr>
              <w:t>Hurricane Delta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9"/>
          </w:tcPr>
          <w:p>
            <w:pPr>
              <w:spacing w:after="0"/>
              <w:jc w:val="left"/>
            </w:pPr>
            <w:r>
              <w:rPr>
                <w:sz w:val="16"/>
              </w:rPr>
              <w:t>Emergency</w:t>
            </w:r>
          </w:p>
        </w:tc>
        <w:tc>
          <w:tcPr>
            <w:tcW w:type="dxa" w:w="1831"/>
          </w:tcPr>
          <w:p>
            <w:pPr>
              <w:spacing w:after="0"/>
              <w:jc w:val="left"/>
            </w:pPr>
            <w:r>
              <w:rPr>
                <w:sz w:val="16"/>
              </w:rPr>
              <w:t>Hurricane Sally</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9"/>
          </w:tcPr>
          <w:p>
            <w:pPr>
              <w:spacing w:after="0"/>
              <w:jc w:val="left"/>
            </w:pPr>
            <w:r>
              <w:rPr>
                <w:sz w:val="16"/>
              </w:rPr>
              <w:t>Major disaster</w:t>
            </w:r>
          </w:p>
        </w:tc>
        <w:tc>
          <w:tcPr>
            <w:tcW w:type="dxa" w:w="1831"/>
          </w:tcPr>
          <w:p>
            <w:pPr>
              <w:spacing w:after="0"/>
              <w:jc w:val="left"/>
            </w:pPr>
            <w:r>
              <w:rPr>
                <w:sz w:val="16"/>
              </w:rPr>
              <w:t>Hurricane Laura</w:t>
            </w:r>
          </w:p>
        </w:tc>
        <w:tc>
          <w:tcPr>
            <w:tcW w:type="dxa" w:w="1741"/>
          </w:tcPr>
          <w:p>
            <w:pPr>
              <w:spacing w:after="0"/>
              <w:jc w:val="left"/>
            </w:pPr>
            <w:r>
              <w:rPr>
                <w:sz w:val="16"/>
              </w:rPr>
              <w:t>Hurricane</w:t>
            </w:r>
          </w:p>
        </w:tc>
        <w:tc>
          <w:tcPr>
            <w:tcW w:type="dxa" w:w="2598"/>
          </w:tcPr>
          <w:p>
            <w:pPr>
              <w:spacing w:after="0"/>
              <w:jc w:val="right"/>
            </w:pPr>
            <w:r>
              <w:rPr>
                <w:sz w:val="16"/>
              </w:rPr>
              <w:t>$912,009.20</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9"/>
          </w:tcPr>
          <w:p>
            <w:pPr>
              <w:spacing w:after="0"/>
              <w:jc w:val="left"/>
            </w:pPr>
            <w:r>
              <w:rPr>
                <w:sz w:val="16"/>
              </w:rPr>
              <w:t>Emergency</w:t>
            </w:r>
          </w:p>
        </w:tc>
        <w:tc>
          <w:tcPr>
            <w:tcW w:type="dxa" w:w="1831"/>
          </w:tcPr>
          <w:p>
            <w:pPr>
              <w:spacing w:after="0"/>
              <w:jc w:val="left"/>
            </w:pPr>
            <w:r>
              <w:rPr>
                <w:sz w:val="16"/>
              </w:rPr>
              <w:t>Tropical Storms Laura  and Marco</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9"/>
          </w:tcPr>
          <w:p>
            <w:pPr>
              <w:spacing w:after="0"/>
              <w:jc w:val="left"/>
            </w:pPr>
            <w:r>
              <w:rPr>
                <w:sz w:val="16"/>
              </w:rPr>
              <w:t>Emergency</w:t>
            </w:r>
          </w:p>
        </w:tc>
        <w:tc>
          <w:tcPr>
            <w:tcW w:type="dxa" w:w="1831"/>
          </w:tcPr>
          <w:p>
            <w:pPr>
              <w:spacing w:after="0"/>
              <w:jc w:val="left"/>
            </w:pPr>
            <w:r>
              <w:rPr>
                <w:sz w:val="16"/>
              </w:rPr>
              <w:t>Tropical Storm Cristobal</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9"/>
          </w:tcPr>
          <w:p>
            <w:pPr>
              <w:spacing w:after="0"/>
              <w:jc w:val="left"/>
            </w:pPr>
            <w:r>
              <w:rPr>
                <w:sz w:val="16"/>
              </w:rPr>
              <w:t>Major disaster</w:t>
            </w:r>
          </w:p>
        </w:tc>
        <w:tc>
          <w:tcPr>
            <w:tcW w:type="dxa" w:w="1831"/>
          </w:tcPr>
          <w:p>
            <w:pPr>
              <w:spacing w:after="0"/>
              <w:jc w:val="left"/>
            </w:pPr>
            <w:r>
              <w:rPr>
                <w:sz w:val="16"/>
              </w:rPr>
              <w:t>COVID-19 Pandemic</w:t>
            </w:r>
          </w:p>
        </w:tc>
        <w:tc>
          <w:tcPr>
            <w:tcW w:type="dxa" w:w="1741"/>
          </w:tcPr>
          <w:p>
            <w:pPr>
              <w:spacing w:after="0"/>
              <w:jc w:val="left"/>
            </w:pPr>
            <w:r>
              <w:rPr>
                <w:sz w:val="16"/>
              </w:rPr>
              <w:t>Non-natural, not counted</w:t>
            </w:r>
          </w:p>
        </w:tc>
        <w:tc>
          <w:tcPr>
            <w:tcW w:type="dxa" w:w="2598"/>
          </w:tcPr>
          <w:p>
            <w:pPr>
              <w:spacing w:after="0"/>
              <w:jc w:val="right"/>
            </w:pPr>
            <w:r>
              <w:rPr>
                <w:sz w:val="16"/>
              </w:rPr>
              <w:t>$44,874.68</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9"/>
          </w:tcPr>
          <w:p>
            <w:pPr>
              <w:spacing w:after="0"/>
              <w:jc w:val="left"/>
            </w:pPr>
            <w:r>
              <w:rPr>
                <w:sz w:val="16"/>
              </w:rPr>
              <w:t>Emergency</w:t>
            </w:r>
          </w:p>
        </w:tc>
        <w:tc>
          <w:tcPr>
            <w:tcW w:type="dxa" w:w="1831"/>
          </w:tcPr>
          <w:p>
            <w:pPr>
              <w:spacing w:after="0"/>
              <w:jc w:val="left"/>
            </w:pPr>
            <w:r>
              <w:rPr>
                <w:sz w:val="16"/>
              </w:rPr>
              <w:t>COVID-19</w:t>
            </w:r>
          </w:p>
        </w:tc>
        <w:tc>
          <w:tcPr>
            <w:tcW w:type="dxa" w:w="1741"/>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9"/>
          </w:tcPr>
          <w:p>
            <w:pPr>
              <w:spacing w:after="0"/>
              <w:jc w:val="left"/>
            </w:pPr>
            <w:r>
              <w:rPr>
                <w:sz w:val="16"/>
              </w:rPr>
              <w:t>Major disaster</w:t>
            </w:r>
          </w:p>
        </w:tc>
        <w:tc>
          <w:tcPr>
            <w:tcW w:type="dxa" w:w="1831"/>
          </w:tcPr>
          <w:p>
            <w:pPr>
              <w:spacing w:after="0"/>
              <w:jc w:val="left"/>
            </w:pPr>
            <w:r>
              <w:rPr>
                <w:sz w:val="16"/>
              </w:rPr>
              <w:t>Hurricane Barry</w:t>
            </w:r>
          </w:p>
        </w:tc>
        <w:tc>
          <w:tcPr>
            <w:tcW w:type="dxa" w:w="1741"/>
          </w:tcPr>
          <w:p>
            <w:pPr>
              <w:spacing w:after="0"/>
              <w:jc w:val="left"/>
            </w:pPr>
            <w:r>
              <w:rPr>
                <w:sz w:val="16"/>
              </w:rPr>
              <w:t>Hurricane</w:t>
            </w:r>
          </w:p>
        </w:tc>
        <w:tc>
          <w:tcPr>
            <w:tcW w:type="dxa" w:w="2598"/>
          </w:tcPr>
          <w:p>
            <w:pPr>
              <w:spacing w:after="0"/>
              <w:jc w:val="right"/>
            </w:pPr>
            <w:r>
              <w:rPr>
                <w:sz w:val="16"/>
              </w:rPr>
              <w:t>$956,631.23</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9"/>
          </w:tcPr>
          <w:p>
            <w:pPr>
              <w:spacing w:after="0"/>
              <w:jc w:val="left"/>
            </w:pPr>
            <w:r>
              <w:rPr>
                <w:sz w:val="16"/>
              </w:rPr>
              <w:t>Emergency</w:t>
            </w:r>
          </w:p>
        </w:tc>
        <w:tc>
          <w:tcPr>
            <w:tcW w:type="dxa" w:w="1831"/>
          </w:tcPr>
          <w:p>
            <w:pPr>
              <w:spacing w:after="0"/>
              <w:jc w:val="left"/>
            </w:pPr>
            <w:r>
              <w:rPr>
                <w:sz w:val="16"/>
              </w:rPr>
              <w:t>Tropical Storm Barry</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DR-4458</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49"/>
          </w:tcPr>
          <w:p>
            <w:pPr>
              <w:spacing w:after="0"/>
              <w:jc w:val="left"/>
            </w:pPr>
            <w:r>
              <w:rPr>
                <w:sz w:val="16"/>
              </w:rPr>
              <w:t>Major disaster</w:t>
            </w:r>
          </w:p>
        </w:tc>
        <w:tc>
          <w:tcPr>
            <w:tcW w:type="dxa" w:w="1831"/>
          </w:tcPr>
          <w:p>
            <w:pPr>
              <w:spacing w:after="0"/>
              <w:jc w:val="left"/>
            </w:pPr>
            <w:r>
              <w:rPr>
                <w:sz w:val="16"/>
              </w:rPr>
              <w:t>Tropical Storm Harvey</w:t>
            </w:r>
          </w:p>
        </w:tc>
        <w:tc>
          <w:tcPr>
            <w:tcW w:type="dxa" w:w="1741"/>
          </w:tcPr>
          <w:p>
            <w:pPr>
              <w:spacing w:after="0"/>
              <w:jc w:val="left"/>
            </w:pPr>
            <w:r>
              <w:rPr>
                <w:sz w:val="16"/>
              </w:rPr>
              <w:t>Hurricane</w:t>
            </w:r>
          </w:p>
        </w:tc>
        <w:tc>
          <w:tcPr>
            <w:tcW w:type="dxa" w:w="2598"/>
          </w:tcPr>
          <w:p>
            <w:pPr>
              <w:spacing w:after="0"/>
              <w:jc w:val="right"/>
            </w:pPr>
            <w:r>
              <w:rPr>
                <w:sz w:val="16"/>
              </w:rPr>
              <w:t>$16,878.63</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49"/>
          </w:tcPr>
          <w:p>
            <w:pPr>
              <w:spacing w:after="0"/>
              <w:jc w:val="left"/>
            </w:pPr>
            <w:r>
              <w:rPr>
                <w:sz w:val="16"/>
              </w:rPr>
              <w:t>Emergency</w:t>
            </w:r>
          </w:p>
        </w:tc>
        <w:tc>
          <w:tcPr>
            <w:tcW w:type="dxa" w:w="1831"/>
          </w:tcPr>
          <w:p>
            <w:pPr>
              <w:spacing w:after="0"/>
              <w:jc w:val="left"/>
            </w:pPr>
            <w:r>
              <w:rPr>
                <w:sz w:val="16"/>
              </w:rPr>
              <w:t>Tropical Storm Nate</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49"/>
          </w:tcPr>
          <w:p>
            <w:pPr>
              <w:spacing w:after="0"/>
              <w:jc w:val="left"/>
            </w:pPr>
            <w:r>
              <w:rPr>
                <w:sz w:val="16"/>
              </w:rPr>
              <w:t>Emergency</w:t>
            </w:r>
          </w:p>
        </w:tc>
        <w:tc>
          <w:tcPr>
            <w:tcW w:type="dxa" w:w="1831"/>
          </w:tcPr>
          <w:p>
            <w:pPr>
              <w:spacing w:after="0"/>
              <w:jc w:val="left"/>
            </w:pPr>
            <w:r>
              <w:rPr>
                <w:sz w:val="16"/>
              </w:rPr>
              <w:t>Tropical Storm Harvey</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DR-4345</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49"/>
          </w:tcPr>
          <w:p>
            <w:pPr>
              <w:spacing w:after="0"/>
              <w:jc w:val="left"/>
            </w:pPr>
            <w:r>
              <w:rPr>
                <w:sz w:val="16"/>
              </w:rPr>
              <w:t>Major disaster</w:t>
            </w:r>
          </w:p>
        </w:tc>
        <w:tc>
          <w:tcPr>
            <w:tcW w:type="dxa" w:w="1831"/>
          </w:tcPr>
          <w:p>
            <w:pPr>
              <w:spacing w:after="0"/>
              <w:jc w:val="left"/>
            </w:pPr>
            <w:r>
              <w:rPr>
                <w:sz w:val="16"/>
              </w:rPr>
              <w:t>Severe Storms and Flooding</w:t>
            </w:r>
          </w:p>
        </w:tc>
        <w:tc>
          <w:tcPr>
            <w:tcW w:type="dxa" w:w="1741"/>
          </w:tcPr>
          <w:p>
            <w:pPr>
              <w:spacing w:after="0"/>
              <w:jc w:val="left"/>
            </w:pPr>
            <w:r>
              <w:rPr>
                <w:sz w:val="16"/>
              </w:rPr>
              <w:t>Inland Flooding</w:t>
            </w:r>
          </w:p>
        </w:tc>
        <w:tc>
          <w:tcPr>
            <w:tcW w:type="dxa" w:w="2598"/>
          </w:tcPr>
          <w:p>
            <w:pPr>
              <w:spacing w:after="0"/>
              <w:jc w:val="right"/>
            </w:pPr>
            <w:r>
              <w:rPr>
                <w:sz w:val="16"/>
              </w:rPr>
              <w:t>$672,100.93</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9"/>
          </w:tcPr>
          <w:p>
            <w:pPr>
              <w:spacing w:after="0"/>
              <w:jc w:val="left"/>
            </w:pPr>
            <w:r>
              <w:rPr>
                <w:sz w:val="16"/>
              </w:rPr>
              <w:t>Major disaster</w:t>
            </w:r>
          </w:p>
        </w:tc>
        <w:tc>
          <w:tcPr>
            <w:tcW w:type="dxa" w:w="1831"/>
          </w:tcPr>
          <w:p>
            <w:pPr>
              <w:spacing w:after="0"/>
              <w:jc w:val="left"/>
            </w:pPr>
            <w:r>
              <w:rPr>
                <w:sz w:val="16"/>
              </w:rPr>
              <w:t>Hurricane Isaac</w:t>
            </w:r>
          </w:p>
        </w:tc>
        <w:tc>
          <w:tcPr>
            <w:tcW w:type="dxa" w:w="1741"/>
          </w:tcPr>
          <w:p>
            <w:pPr>
              <w:spacing w:after="0"/>
              <w:jc w:val="left"/>
            </w:pPr>
            <w:r>
              <w:rPr>
                <w:sz w:val="16"/>
              </w:rPr>
              <w:t>Hurricane</w:t>
            </w:r>
          </w:p>
        </w:tc>
        <w:tc>
          <w:tcPr>
            <w:tcW w:type="dxa" w:w="2598"/>
          </w:tcPr>
          <w:p>
            <w:pPr>
              <w:spacing w:after="0"/>
              <w:jc w:val="right"/>
            </w:pPr>
            <w:r>
              <w:rPr>
                <w:sz w:val="16"/>
              </w:rPr>
              <w:t>$173,322.63</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9"/>
          </w:tcPr>
          <w:p>
            <w:pPr>
              <w:spacing w:after="0"/>
              <w:jc w:val="left"/>
            </w:pPr>
            <w:r>
              <w:rPr>
                <w:sz w:val="16"/>
              </w:rPr>
              <w:t>Emergency</w:t>
            </w:r>
          </w:p>
        </w:tc>
        <w:tc>
          <w:tcPr>
            <w:tcW w:type="dxa" w:w="1831"/>
          </w:tcPr>
          <w:p>
            <w:pPr>
              <w:spacing w:after="0"/>
              <w:jc w:val="left"/>
            </w:pPr>
            <w:r>
              <w:rPr>
                <w:sz w:val="16"/>
              </w:rPr>
              <w:t>Tropical Storm Isaac</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49"/>
          </w:tcPr>
          <w:p>
            <w:pPr>
              <w:spacing w:after="0"/>
              <w:jc w:val="left"/>
            </w:pPr>
            <w:r>
              <w:rPr>
                <w:sz w:val="16"/>
              </w:rPr>
              <w:t>Major disaster</w:t>
            </w:r>
          </w:p>
        </w:tc>
        <w:tc>
          <w:tcPr>
            <w:tcW w:type="dxa" w:w="1831"/>
          </w:tcPr>
          <w:p>
            <w:pPr>
              <w:spacing w:after="0"/>
              <w:jc w:val="left"/>
            </w:pPr>
            <w:r>
              <w:rPr>
                <w:sz w:val="16"/>
              </w:rPr>
              <w:t>Flooding</w:t>
            </w:r>
          </w:p>
        </w:tc>
        <w:tc>
          <w:tcPr>
            <w:tcW w:type="dxa" w:w="1741"/>
          </w:tcPr>
          <w:p>
            <w:pPr>
              <w:spacing w:after="0"/>
              <w:jc w:val="left"/>
            </w:pPr>
            <w:r>
              <w:rPr>
                <w:sz w:val="16"/>
              </w:rPr>
              <w:t>Inland Flooding</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49"/>
          </w:tcPr>
          <w:p>
            <w:pPr>
              <w:spacing w:after="0"/>
              <w:jc w:val="left"/>
            </w:pPr>
            <w:r>
              <w:rPr>
                <w:sz w:val="16"/>
              </w:rPr>
              <w:t>Emergency</w:t>
            </w:r>
          </w:p>
        </w:tc>
        <w:tc>
          <w:tcPr>
            <w:tcW w:type="dxa" w:w="1831"/>
          </w:tcPr>
          <w:p>
            <w:pPr>
              <w:spacing w:after="0"/>
              <w:jc w:val="left"/>
            </w:pPr>
            <w:r>
              <w:rPr>
                <w:sz w:val="16"/>
              </w:rPr>
              <w:t>Flooding</w:t>
            </w:r>
          </w:p>
        </w:tc>
        <w:tc>
          <w:tcPr>
            <w:tcW w:type="dxa" w:w="1741"/>
          </w:tcPr>
          <w:p>
            <w:pPr>
              <w:spacing w:after="0"/>
              <w:jc w:val="left"/>
            </w:pPr>
            <w:r>
              <w:rPr>
                <w:sz w:val="16"/>
              </w:rPr>
              <w:t>Inland Flooding</w:t>
            </w:r>
          </w:p>
        </w:tc>
        <w:tc>
          <w:tcPr>
            <w:tcW w:type="dxa" w:w="2598"/>
          </w:tcPr>
          <w:p>
            <w:pPr>
              <w:spacing w:after="0"/>
              <w:jc w:val="right"/>
            </w:pPr>
            <w:r>
              <w:rPr>
                <w:sz w:val="16"/>
              </w:rPr>
              <w:t>$21,865.90</w:t>
            </w:r>
          </w:p>
        </w:tc>
        <w:tc>
          <w:tcPr>
            <w:tcW w:type="dxa" w:w="1340"/>
          </w:tcPr>
          <w:p>
            <w:pPr>
              <w:spacing w:after="0"/>
              <w:jc w:val="left"/>
            </w:pPr>
          </w:p>
        </w:tc>
        <w:tc>
          <w:tcPr>
            <w:tcW w:type="dxa" w:w="2143"/>
          </w:tcPr>
          <w:p>
            <w:pPr>
              <w:spacing w:after="0"/>
              <w:jc w:val="left"/>
            </w:pPr>
            <w:r>
              <w:rPr>
                <w:sz w:val="16"/>
              </w:rPr>
              <w:t>same incident as DR-4015</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9"/>
          </w:tcPr>
          <w:p>
            <w:pPr>
              <w:spacing w:after="0"/>
              <w:jc w:val="left"/>
            </w:pPr>
            <w:r>
              <w:rPr>
                <w:sz w:val="16"/>
              </w:rPr>
              <w:t>Major disaster</w:t>
            </w:r>
          </w:p>
        </w:tc>
        <w:tc>
          <w:tcPr>
            <w:tcW w:type="dxa" w:w="1831"/>
          </w:tcPr>
          <w:p>
            <w:pPr>
              <w:spacing w:after="0"/>
              <w:jc w:val="left"/>
            </w:pPr>
            <w:r>
              <w:rPr>
                <w:sz w:val="16"/>
              </w:rPr>
              <w:t>Hurricane Ike</w:t>
            </w:r>
          </w:p>
        </w:tc>
        <w:tc>
          <w:tcPr>
            <w:tcW w:type="dxa" w:w="1741"/>
          </w:tcPr>
          <w:p>
            <w:pPr>
              <w:spacing w:after="0"/>
              <w:jc w:val="left"/>
            </w:pPr>
            <w:r>
              <w:rPr>
                <w:sz w:val="16"/>
              </w:rPr>
              <w:t>Hurricane (primary); also designated: Inland Flooding</w:t>
            </w:r>
          </w:p>
        </w:tc>
        <w:tc>
          <w:tcPr>
            <w:tcW w:type="dxa" w:w="2598"/>
          </w:tcPr>
          <w:p>
            <w:pPr>
              <w:spacing w:after="0"/>
              <w:jc w:val="right"/>
            </w:pPr>
            <w:r>
              <w:rPr>
                <w:sz w:val="16"/>
              </w:rPr>
              <w:t>$3,411,807.55</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9"/>
          </w:tcPr>
          <w:p>
            <w:pPr>
              <w:spacing w:after="0"/>
              <w:jc w:val="left"/>
            </w:pPr>
            <w:r>
              <w:rPr>
                <w:sz w:val="16"/>
              </w:rPr>
              <w:t>Major disaster</w:t>
            </w:r>
          </w:p>
        </w:tc>
        <w:tc>
          <w:tcPr>
            <w:tcW w:type="dxa" w:w="1831"/>
          </w:tcPr>
          <w:p>
            <w:pPr>
              <w:spacing w:after="0"/>
              <w:jc w:val="left"/>
            </w:pPr>
            <w:r>
              <w:rPr>
                <w:sz w:val="16"/>
              </w:rPr>
              <w:t>Hurricane Gustav</w:t>
            </w:r>
          </w:p>
        </w:tc>
        <w:tc>
          <w:tcPr>
            <w:tcW w:type="dxa" w:w="1741"/>
          </w:tcPr>
          <w:p>
            <w:pPr>
              <w:spacing w:after="0"/>
              <w:jc w:val="left"/>
            </w:pPr>
            <w:r>
              <w:rPr>
                <w:sz w:val="16"/>
              </w:rPr>
              <w:t>Hurricane (primary); also designated: Inland Flooding</w:t>
            </w:r>
          </w:p>
        </w:tc>
        <w:tc>
          <w:tcPr>
            <w:tcW w:type="dxa" w:w="2598"/>
          </w:tcPr>
          <w:p>
            <w:pPr>
              <w:spacing w:after="0"/>
              <w:jc w:val="right"/>
            </w:pPr>
            <w:r>
              <w:rPr>
                <w:sz w:val="16"/>
              </w:rPr>
              <w:t>$4,719,619.19</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9"/>
          </w:tcPr>
          <w:p>
            <w:pPr>
              <w:spacing w:after="0"/>
              <w:jc w:val="left"/>
            </w:pPr>
            <w:r>
              <w:rPr>
                <w:sz w:val="16"/>
              </w:rPr>
              <w:t>Emergency</w:t>
            </w:r>
          </w:p>
        </w:tc>
        <w:tc>
          <w:tcPr>
            <w:tcW w:type="dxa" w:w="1831"/>
          </w:tcPr>
          <w:p>
            <w:pPr>
              <w:spacing w:after="0"/>
              <w:jc w:val="left"/>
            </w:pPr>
            <w:r>
              <w:rPr>
                <w:sz w:val="16"/>
              </w:rPr>
              <w:t>Hurricane Gustav</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9"/>
          </w:tcPr>
          <w:p>
            <w:pPr>
              <w:spacing w:after="0"/>
              <w:jc w:val="left"/>
            </w:pPr>
            <w:r>
              <w:rPr>
                <w:sz w:val="16"/>
              </w:rPr>
              <w:t>Major disaster</w:t>
            </w:r>
          </w:p>
        </w:tc>
        <w:tc>
          <w:tcPr>
            <w:tcW w:type="dxa" w:w="1831"/>
          </w:tcPr>
          <w:p>
            <w:pPr>
              <w:spacing w:after="0"/>
              <w:jc w:val="left"/>
            </w:pPr>
            <w:r>
              <w:rPr>
                <w:sz w:val="16"/>
              </w:rPr>
              <w:t>Hurricane Rita</w:t>
            </w:r>
          </w:p>
        </w:tc>
        <w:tc>
          <w:tcPr>
            <w:tcW w:type="dxa" w:w="1741"/>
          </w:tcPr>
          <w:p>
            <w:pPr>
              <w:spacing w:after="0"/>
              <w:jc w:val="left"/>
            </w:pPr>
            <w:r>
              <w:rPr>
                <w:sz w:val="16"/>
              </w:rPr>
              <w:t>Hurricane</w:t>
            </w:r>
          </w:p>
        </w:tc>
        <w:tc>
          <w:tcPr>
            <w:tcW w:type="dxa" w:w="2598"/>
          </w:tcPr>
          <w:p>
            <w:pPr>
              <w:spacing w:after="0"/>
              <w:jc w:val="right"/>
            </w:pPr>
            <w:r>
              <w:rPr>
                <w:sz w:val="16"/>
              </w:rPr>
              <w:t>$12,410,655.28</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9"/>
          </w:tcPr>
          <w:p>
            <w:pPr>
              <w:spacing w:after="0"/>
              <w:jc w:val="left"/>
            </w:pPr>
            <w:r>
              <w:rPr>
                <w:sz w:val="16"/>
              </w:rPr>
              <w:t>Emergency</w:t>
            </w:r>
          </w:p>
        </w:tc>
        <w:tc>
          <w:tcPr>
            <w:tcW w:type="dxa" w:w="1831"/>
          </w:tcPr>
          <w:p>
            <w:pPr>
              <w:spacing w:after="0"/>
              <w:jc w:val="left"/>
            </w:pPr>
            <w:r>
              <w:rPr>
                <w:sz w:val="16"/>
              </w:rPr>
              <w:t>Hurricane Rita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9"/>
          </w:tcPr>
          <w:p>
            <w:pPr>
              <w:spacing w:after="0"/>
              <w:jc w:val="left"/>
            </w:pPr>
            <w:r>
              <w:rPr>
                <w:sz w:val="16"/>
              </w:rPr>
              <w:t>Major disaster</w:t>
            </w:r>
          </w:p>
        </w:tc>
        <w:tc>
          <w:tcPr>
            <w:tcW w:type="dxa" w:w="1831"/>
          </w:tcPr>
          <w:p>
            <w:pPr>
              <w:spacing w:after="0"/>
              <w:jc w:val="left"/>
            </w:pPr>
            <w:r>
              <w:rPr>
                <w:sz w:val="16"/>
              </w:rPr>
              <w:t>Hurricane Katrina</w:t>
            </w:r>
          </w:p>
        </w:tc>
        <w:tc>
          <w:tcPr>
            <w:tcW w:type="dxa" w:w="1741"/>
          </w:tcPr>
          <w:p>
            <w:pPr>
              <w:spacing w:after="0"/>
              <w:jc w:val="left"/>
            </w:pPr>
            <w:r>
              <w:rPr>
                <w:sz w:val="16"/>
              </w:rPr>
              <w:t>Hurricane</w:t>
            </w:r>
          </w:p>
        </w:tc>
        <w:tc>
          <w:tcPr>
            <w:tcW w:type="dxa" w:w="2598"/>
          </w:tcPr>
          <w:p>
            <w:pPr>
              <w:spacing w:after="0"/>
              <w:jc w:val="right"/>
            </w:pPr>
            <w:r>
              <w:rPr>
                <w:sz w:val="16"/>
              </w:rPr>
              <w:t>$683,624.38</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9"/>
          </w:tcPr>
          <w:p>
            <w:pPr>
              <w:spacing w:after="0"/>
              <w:jc w:val="left"/>
            </w:pPr>
            <w:r>
              <w:rPr>
                <w:sz w:val="16"/>
              </w:rPr>
              <w:t>Emergency</w:t>
            </w:r>
          </w:p>
        </w:tc>
        <w:tc>
          <w:tcPr>
            <w:tcW w:type="dxa" w:w="1831"/>
          </w:tcPr>
          <w:p>
            <w:pPr>
              <w:spacing w:after="0"/>
              <w:jc w:val="left"/>
            </w:pPr>
            <w:r>
              <w:rPr>
                <w:sz w:val="16"/>
              </w:rPr>
              <w:t>Hurricane Katrina</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r>
              <w:rPr>
                <w:sz w:val="16"/>
              </w:rPr>
              <w:t>same incident as DR-1603</w:t>
            </w: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9"/>
          </w:tcPr>
          <w:p>
            <w:pPr>
              <w:spacing w:after="0"/>
              <w:jc w:val="left"/>
            </w:pPr>
            <w:r>
              <w:rPr>
                <w:sz w:val="16"/>
              </w:rPr>
              <w:t>Major disaster</w:t>
            </w:r>
          </w:p>
        </w:tc>
        <w:tc>
          <w:tcPr>
            <w:tcW w:type="dxa" w:w="1831"/>
          </w:tcPr>
          <w:p>
            <w:pPr>
              <w:spacing w:after="0"/>
              <w:jc w:val="left"/>
            </w:pPr>
            <w:r>
              <w:rPr>
                <w:sz w:val="16"/>
              </w:rPr>
              <w:t>Hurricane Lili</w:t>
            </w:r>
          </w:p>
        </w:tc>
        <w:tc>
          <w:tcPr>
            <w:tcW w:type="dxa" w:w="1741"/>
          </w:tcPr>
          <w:p>
            <w:pPr>
              <w:spacing w:after="0"/>
              <w:jc w:val="left"/>
            </w:pPr>
            <w:r>
              <w:rPr>
                <w:sz w:val="16"/>
              </w:rPr>
              <w:t>Hurricane</w:t>
            </w:r>
          </w:p>
        </w:tc>
        <w:tc>
          <w:tcPr>
            <w:tcW w:type="dxa" w:w="2598"/>
          </w:tcPr>
          <w:p>
            <w:pPr>
              <w:spacing w:after="0"/>
              <w:jc w:val="right"/>
            </w:pPr>
            <w:r>
              <w:rPr>
                <w:sz w:val="16"/>
              </w:rPr>
              <w:t>$5,270,563.42</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49"/>
          </w:tcPr>
          <w:p>
            <w:pPr>
              <w:spacing w:after="0"/>
              <w:jc w:val="left"/>
            </w:pPr>
            <w:r>
              <w:rPr>
                <w:sz w:val="16"/>
              </w:rPr>
              <w:t>Major disaster</w:t>
            </w:r>
          </w:p>
        </w:tc>
        <w:tc>
          <w:tcPr>
            <w:tcW w:type="dxa" w:w="1831"/>
          </w:tcPr>
          <w:p>
            <w:pPr>
              <w:spacing w:after="0"/>
              <w:jc w:val="left"/>
            </w:pPr>
            <w:r>
              <w:rPr>
                <w:sz w:val="16"/>
              </w:rPr>
              <w:t>Tropical Storm Isidore</w:t>
            </w:r>
          </w:p>
        </w:tc>
        <w:tc>
          <w:tcPr>
            <w:tcW w:type="dxa" w:w="1741"/>
          </w:tcPr>
          <w:p>
            <w:pPr>
              <w:spacing w:after="0"/>
              <w:jc w:val="left"/>
            </w:pPr>
            <w:r>
              <w:rPr>
                <w:sz w:val="16"/>
              </w:rPr>
              <w:t>Hurricane</w:t>
            </w:r>
          </w:p>
        </w:tc>
        <w:tc>
          <w:tcPr>
            <w:tcW w:type="dxa" w:w="2598"/>
          </w:tcPr>
          <w:p>
            <w:pPr>
              <w:spacing w:after="0"/>
              <w:jc w:val="right"/>
            </w:pPr>
            <w:r>
              <w:rPr>
                <w:sz w:val="16"/>
              </w:rPr>
              <w:t>PA not declared for this county</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49"/>
          </w:tcPr>
          <w:p>
            <w:pPr>
              <w:spacing w:after="0"/>
              <w:jc w:val="left"/>
            </w:pPr>
            <w:r>
              <w:rPr>
                <w:sz w:val="16"/>
              </w:rPr>
              <w:t>Major disaster</w:t>
            </w:r>
          </w:p>
        </w:tc>
        <w:tc>
          <w:tcPr>
            <w:tcW w:type="dxa" w:w="1831"/>
          </w:tcPr>
          <w:p>
            <w:pPr>
              <w:spacing w:after="0"/>
              <w:jc w:val="left"/>
            </w:pPr>
            <w:r>
              <w:rPr>
                <w:sz w:val="16"/>
              </w:rPr>
              <w:t>Tropical Storm Allison</w:t>
            </w:r>
          </w:p>
        </w:tc>
        <w:tc>
          <w:tcPr>
            <w:tcW w:type="dxa" w:w="1741"/>
          </w:tcPr>
          <w:p>
            <w:pPr>
              <w:spacing w:after="0"/>
              <w:jc w:val="left"/>
            </w:pPr>
            <w:r>
              <w:rPr>
                <w:sz w:val="16"/>
              </w:rPr>
              <w:t>Hurricane</w:t>
            </w:r>
          </w:p>
        </w:tc>
        <w:tc>
          <w:tcPr>
            <w:tcW w:type="dxa" w:w="2598"/>
          </w:tcPr>
          <w:p>
            <w:pPr>
              <w:spacing w:after="0"/>
              <w:jc w:val="right"/>
            </w:pPr>
            <w:r>
              <w:rPr>
                <w:sz w:val="16"/>
              </w:rPr>
              <w:t>$72,996.32</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9"/>
          </w:tcPr>
          <w:p>
            <w:pPr>
              <w:spacing w:after="0"/>
              <w:jc w:val="left"/>
            </w:pPr>
            <w:r>
              <w:rPr>
                <w:sz w:val="16"/>
              </w:rPr>
              <w:t>Major disaster</w:t>
            </w:r>
          </w:p>
        </w:tc>
        <w:tc>
          <w:tcPr>
            <w:tcW w:type="dxa" w:w="1831"/>
          </w:tcPr>
          <w:p>
            <w:pPr>
              <w:spacing w:after="0"/>
              <w:jc w:val="left"/>
            </w:pPr>
            <w:r>
              <w:rPr>
                <w:sz w:val="16"/>
              </w:rPr>
              <w:t>Hurricane Andrew</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9"/>
          </w:tcPr>
          <w:p>
            <w:pPr>
              <w:spacing w:after="0"/>
              <w:jc w:val="left"/>
            </w:pPr>
            <w:r>
              <w:rPr>
                <w:sz w:val="16"/>
              </w:rPr>
              <w:t>Major disaster</w:t>
            </w:r>
          </w:p>
        </w:tc>
        <w:tc>
          <w:tcPr>
            <w:tcW w:type="dxa" w:w="1831"/>
          </w:tcPr>
          <w:p>
            <w:pPr>
              <w:spacing w:after="0"/>
              <w:jc w:val="left"/>
            </w:pPr>
            <w:r>
              <w:rPr>
                <w:sz w:val="16"/>
              </w:rPr>
              <w:t>Hurricane Juan</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1984-10-31</w:t>
            </w:r>
          </w:p>
        </w:tc>
        <w:tc>
          <w:tcPr>
            <w:tcW w:type="dxa" w:w="1037"/>
          </w:tcPr>
          <w:p>
            <w:pPr>
              <w:spacing w:after="0"/>
              <w:jc w:val="left"/>
            </w:pPr>
            <w:r>
              <w:rPr>
                <w:sz w:val="16"/>
              </w:rPr>
              <w:t>1984-10-31</w:t>
            </w:r>
          </w:p>
        </w:tc>
        <w:tc>
          <w:tcPr>
            <w:tcW w:type="dxa" w:w="1037"/>
          </w:tcPr>
          <w:p>
            <w:pPr>
              <w:spacing w:after="0"/>
              <w:jc w:val="left"/>
            </w:pPr>
            <w:r>
              <w:rPr>
                <w:sz w:val="16"/>
              </w:rPr>
              <w:t>DR-728-LA</w:t>
            </w:r>
          </w:p>
        </w:tc>
        <w:tc>
          <w:tcPr>
            <w:tcW w:type="dxa" w:w="1349"/>
          </w:tcPr>
          <w:p>
            <w:pPr>
              <w:spacing w:after="0"/>
              <w:jc w:val="left"/>
            </w:pPr>
            <w:r>
              <w:rPr>
                <w:sz w:val="16"/>
              </w:rPr>
              <w:t>Major disaster</w:t>
            </w:r>
          </w:p>
        </w:tc>
        <w:tc>
          <w:tcPr>
            <w:tcW w:type="dxa" w:w="1831"/>
          </w:tcPr>
          <w:p>
            <w:pPr>
              <w:spacing w:after="0"/>
              <w:jc w:val="left"/>
            </w:pPr>
            <w:r>
              <w:rPr>
                <w:sz w:val="16"/>
              </w:rPr>
              <w:t>Severe Storms &amp; Flooding</w:t>
            </w:r>
          </w:p>
        </w:tc>
        <w:tc>
          <w:tcPr>
            <w:tcW w:type="dxa" w:w="1741"/>
          </w:tcPr>
          <w:p>
            <w:pPr>
              <w:spacing w:after="0"/>
              <w:jc w:val="left"/>
            </w:pPr>
            <w:r>
              <w:rPr>
                <w:sz w:val="16"/>
              </w:rPr>
              <w:t>Inland Flooding</w:t>
            </w:r>
          </w:p>
        </w:tc>
        <w:tc>
          <w:tcPr>
            <w:tcW w:type="dxa" w:w="2598"/>
          </w:tcPr>
          <w:p>
            <w:pPr>
              <w:spacing w:after="0"/>
              <w:jc w:val="right"/>
            </w:pPr>
            <w:r>
              <w:rPr>
                <w:sz w:val="16"/>
              </w:rPr>
              <w:t>PA not declared for this county</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1974-09-23</w:t>
            </w:r>
          </w:p>
        </w:tc>
        <w:tc>
          <w:tcPr>
            <w:tcW w:type="dxa" w:w="1037"/>
          </w:tcPr>
          <w:p>
            <w:pPr>
              <w:spacing w:after="0"/>
              <w:jc w:val="left"/>
            </w:pPr>
            <w:r>
              <w:rPr>
                <w:sz w:val="16"/>
              </w:rPr>
              <w:t>1974-09-23</w:t>
            </w:r>
          </w:p>
        </w:tc>
        <w:tc>
          <w:tcPr>
            <w:tcW w:type="dxa" w:w="1037"/>
          </w:tcPr>
          <w:p>
            <w:pPr>
              <w:spacing w:after="0"/>
              <w:jc w:val="left"/>
            </w:pPr>
            <w:r>
              <w:rPr>
                <w:sz w:val="16"/>
              </w:rPr>
              <w:t>DR-448-LA</w:t>
            </w:r>
          </w:p>
        </w:tc>
        <w:tc>
          <w:tcPr>
            <w:tcW w:type="dxa" w:w="1349"/>
          </w:tcPr>
          <w:p>
            <w:pPr>
              <w:spacing w:after="0"/>
              <w:jc w:val="left"/>
            </w:pPr>
            <w:r>
              <w:rPr>
                <w:sz w:val="16"/>
              </w:rPr>
              <w:t>Major disaster</w:t>
            </w:r>
          </w:p>
        </w:tc>
        <w:tc>
          <w:tcPr>
            <w:tcW w:type="dxa" w:w="1831"/>
          </w:tcPr>
          <w:p>
            <w:pPr>
              <w:spacing w:after="0"/>
              <w:jc w:val="left"/>
            </w:pPr>
            <w:r>
              <w:rPr>
                <w:sz w:val="16"/>
              </w:rPr>
              <w:t>Hurricane Carmen</w:t>
            </w:r>
          </w:p>
        </w:tc>
        <w:tc>
          <w:tcPr>
            <w:tcW w:type="dxa" w:w="1741"/>
          </w:tcPr>
          <w:p>
            <w:pPr>
              <w:spacing w:after="0"/>
              <w:jc w:val="left"/>
            </w:pPr>
            <w:r>
              <w:rPr>
                <w:sz w:val="16"/>
              </w:rPr>
              <w:t>Hurricane</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49"/>
          </w:tcPr>
          <w:p>
            <w:pPr>
              <w:spacing w:after="0"/>
              <w:jc w:val="left"/>
            </w:pPr>
            <w:r>
              <w:rPr>
                <w:sz w:val="16"/>
              </w:rPr>
              <w:t>Major disaster</w:t>
            </w:r>
          </w:p>
        </w:tc>
        <w:tc>
          <w:tcPr>
            <w:tcW w:type="dxa" w:w="1831"/>
          </w:tcPr>
          <w:p>
            <w:pPr>
              <w:spacing w:after="0"/>
              <w:jc w:val="left"/>
            </w:pPr>
            <w:r>
              <w:rPr>
                <w:sz w:val="16"/>
              </w:rPr>
              <w:t>Hurricane Edith</w:t>
            </w:r>
          </w:p>
        </w:tc>
        <w:tc>
          <w:tcPr>
            <w:tcW w:type="dxa" w:w="1741"/>
          </w:tcPr>
          <w:p>
            <w:pPr>
              <w:spacing w:after="0"/>
              <w:jc w:val="left"/>
            </w:pPr>
            <w:r>
              <w:rPr>
                <w:sz w:val="16"/>
              </w:rPr>
              <w:t>Hurricane (primary); also designated: Inland Flooding</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49"/>
          </w:tcPr>
          <w:p>
            <w:pPr>
              <w:spacing w:after="0"/>
              <w:jc w:val="left"/>
            </w:pPr>
            <w:r>
              <w:rPr>
                <w:sz w:val="16"/>
              </w:rPr>
              <w:t>Major disaster</w:t>
            </w:r>
          </w:p>
        </w:tc>
        <w:tc>
          <w:tcPr>
            <w:tcW w:type="dxa" w:w="1831"/>
          </w:tcPr>
          <w:p>
            <w:pPr>
              <w:spacing w:after="0"/>
              <w:jc w:val="left"/>
            </w:pPr>
            <w:r>
              <w:rPr>
                <w:sz w:val="16"/>
              </w:rPr>
              <w:t>Hurricane Betsy</w:t>
            </w:r>
          </w:p>
        </w:tc>
        <w:tc>
          <w:tcPr>
            <w:tcW w:type="dxa" w:w="1741"/>
          </w:tcPr>
          <w:p>
            <w:pPr>
              <w:spacing w:after="0"/>
              <w:jc w:val="left"/>
            </w:pPr>
            <w:r>
              <w:rPr>
                <w:sz w:val="16"/>
              </w:rPr>
              <w:t>Hurricane (primary); also designated: Inland Flooding</w:t>
            </w:r>
          </w:p>
        </w:tc>
        <w:tc>
          <w:tcPr>
            <w:tcW w:type="dxa" w:w="2598"/>
          </w:tcPr>
          <w:p>
            <w:pPr>
              <w:spacing w:after="0"/>
              <w:jc w:val="right"/>
            </w:pPr>
            <w:r>
              <w:rPr>
                <w:sz w:val="16"/>
              </w:rPr>
              <w:t>no Public Assistance recorded</w:t>
            </w:r>
          </w:p>
        </w:tc>
        <w:tc>
          <w:tcPr>
            <w:tcW w:type="dxa" w:w="1340"/>
          </w:tcPr>
          <w:p>
            <w:pPr>
              <w:spacing w:after="0"/>
              <w:jc w:val="left"/>
            </w:pPr>
          </w:p>
        </w:tc>
        <w:tc>
          <w:tcPr>
            <w:tcW w:type="dxa" w:w="21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42</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15</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24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43</w:t>
            </w:r>
          </w:p>
        </w:tc>
        <w:tc>
          <w:tcPr>
            <w:tcW w:type="dxa" w:w="1071"/>
          </w:tcPr>
          <w:p>
            <w:pPr>
              <w:spacing w:after="0"/>
              <w:jc w:val="right"/>
            </w:pPr>
            <w:r>
              <w:rPr>
                <w:sz w:val="16"/>
              </w:rPr>
              <w:t>6</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112</w:t>
            </w:r>
          </w:p>
        </w:tc>
        <w:tc>
          <w:tcPr>
            <w:tcW w:type="dxa" w:w="1071"/>
          </w:tcPr>
          <w:p>
            <w:pPr>
              <w:spacing w:after="0"/>
              <w:jc w:val="right"/>
            </w:pPr>
            <w:r>
              <w:rPr>
                <w:sz w:val="16"/>
              </w:rPr>
              <w:t>18</w:t>
            </w:r>
          </w:p>
        </w:tc>
        <w:tc>
          <w:tcPr>
            <w:tcW w:type="dxa" w:w="1748"/>
          </w:tcPr>
          <w:p>
            <w:pPr>
              <w:spacing w:after="0"/>
              <w:jc w:val="right"/>
            </w:pPr>
            <w:r>
              <w:rPr>
                <w:sz w:val="16"/>
              </w:rPr>
              <w:t>2</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28</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10</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8"/>
        <w:gridCol w:w="1811"/>
        <w:gridCol w:w="2985"/>
        <w:gridCol w:w="927"/>
        <w:gridCol w:w="2205"/>
        <w:gridCol w:w="1025"/>
        <w:gridCol w:w="2683"/>
      </w:tblGrid>
      <w:tr>
        <w:trPr>
          <w:cantSplit/>
          <w:tblHeader/>
        </w:trPr>
        <w:tc>
          <w:tcPr>
            <w:tcW w:type="dxa" w:w="1037"/>
            <w:shd w:val="clear" w:color="auto" w:fill="E8E8E8"/>
          </w:tcPr>
          <w:p>
            <w:pPr>
              <w:spacing w:after="0"/>
              <w:jc w:val="left"/>
            </w:pPr>
            <w:r>
              <w:rPr>
                <w:b/>
                <w:sz w:val="16"/>
              </w:rPr>
              <w:t>Date</w:t>
            </w:r>
          </w:p>
        </w:tc>
        <w:tc>
          <w:tcPr>
            <w:tcW w:type="dxa" w:w="1438"/>
            <w:shd w:val="clear" w:color="auto" w:fill="E8E8E8"/>
          </w:tcPr>
          <w:p>
            <w:pPr>
              <w:spacing w:after="0"/>
              <w:jc w:val="left"/>
            </w:pPr>
            <w:r>
              <w:rPr>
                <w:b/>
                <w:sz w:val="16"/>
              </w:rPr>
              <w:t>Event type</w:t>
            </w:r>
          </w:p>
        </w:tc>
        <w:tc>
          <w:tcPr>
            <w:tcW w:type="dxa" w:w="1811"/>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5"/>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6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2022-12-14</w:t>
            </w:r>
          </w:p>
        </w:tc>
        <w:tc>
          <w:tcPr>
            <w:tcW w:type="dxa" w:w="1438"/>
          </w:tcPr>
          <w:p>
            <w:pPr>
              <w:spacing w:after="0"/>
              <w:jc w:val="left"/>
            </w:pPr>
            <w:r>
              <w:rPr>
                <w:sz w:val="16"/>
              </w:rPr>
              <w:t>Tornado</w:t>
            </w:r>
          </w:p>
        </w:tc>
        <w:tc>
          <w:tcPr>
            <w:tcW w:type="dxa" w:w="1811"/>
          </w:tcPr>
          <w:p>
            <w:pPr>
              <w:spacing w:after="0"/>
              <w:jc w:val="left"/>
            </w:pPr>
            <w:r>
              <w:rPr>
                <w:sz w:val="16"/>
              </w:rPr>
              <w:t>EF2, 5.2 mi within this county, 300 yd wide</w:t>
            </w:r>
          </w:p>
        </w:tc>
        <w:tc>
          <w:tcPr>
            <w:tcW w:type="dxa" w:w="2985"/>
          </w:tcPr>
          <w:p>
            <w:pPr>
              <w:spacing w:after="0"/>
              <w:jc w:val="left"/>
            </w:pPr>
            <w:r>
              <w:rPr>
                <w:sz w:val="16"/>
              </w:rPr>
              <w:t>$500,000 property; $0 crops (2022 dollars)</w:t>
            </w:r>
          </w:p>
        </w:tc>
        <w:tc>
          <w:tcPr>
            <w:tcW w:type="dxa" w:w="927"/>
          </w:tcPr>
          <w:p>
            <w:pPr>
              <w:spacing w:after="0"/>
              <w:jc w:val="right"/>
            </w:pPr>
            <w:r>
              <w:rPr>
                <w:sz w:val="16"/>
              </w:rPr>
              <w:t>0, 16</w:t>
            </w:r>
          </w:p>
        </w:tc>
        <w:tc>
          <w:tcPr>
            <w:tcW w:type="dxa" w:w="2205"/>
          </w:tcPr>
          <w:p>
            <w:pPr>
              <w:spacing w:after="0"/>
              <w:jc w:val="left"/>
            </w:pPr>
            <w:r>
              <w:rPr>
                <w:sz w:val="16"/>
              </w:rPr>
              <w:t>DAVIDS to OLIVIER</w:t>
            </w:r>
          </w:p>
        </w:tc>
        <w:tc>
          <w:tcPr>
            <w:tcW w:type="dxa" w:w="1025"/>
          </w:tcPr>
          <w:p>
            <w:pPr>
              <w:spacing w:after="0"/>
              <w:jc w:val="left"/>
            </w:pPr>
            <w:r>
              <w:rPr>
                <w:sz w:val="16"/>
              </w:rPr>
              <w:t>new since last plan; within last 5 years</w:t>
            </w:r>
          </w:p>
        </w:tc>
        <w:tc>
          <w:tcPr>
            <w:tcW w:type="dxa" w:w="2683"/>
          </w:tcPr>
          <w:p>
            <w:pPr>
              <w:spacing w:after="0"/>
              <w:jc w:val="left"/>
            </w:pPr>
            <w:r>
              <w:rPr>
                <w:sz w:val="16"/>
              </w:rPr>
              <w:t>B1-c worst recorded: Tornado</w:t>
            </w:r>
          </w:p>
        </w:tc>
      </w:tr>
      <w:tr>
        <w:trPr>
          <w:cantSplit/>
        </w:trPr>
        <w:tc>
          <w:tcPr>
            <w:tcW w:type="dxa" w:w="1037"/>
          </w:tcPr>
          <w:p>
            <w:pPr>
              <w:spacing w:after="0"/>
              <w:jc w:val="left"/>
            </w:pPr>
            <w:r>
              <w:rPr>
                <w:sz w:val="16"/>
              </w:rPr>
              <w:t>2020-10-09</w:t>
            </w:r>
          </w:p>
        </w:tc>
        <w:tc>
          <w:tcPr>
            <w:tcW w:type="dxa" w:w="1438"/>
          </w:tcPr>
          <w:p>
            <w:pPr>
              <w:spacing w:after="0"/>
              <w:jc w:val="left"/>
            </w:pPr>
            <w:r>
              <w:rPr>
                <w:sz w:val="16"/>
              </w:rPr>
              <w:t>Hurricane (NOAA event type 'Hurricane (Typhoon)')</w:t>
            </w:r>
          </w:p>
        </w:tc>
        <w:tc>
          <w:tcPr>
            <w:tcW w:type="dxa" w:w="1811"/>
          </w:tcPr>
          <w:p>
            <w:pPr>
              <w:spacing w:after="0"/>
              <w:jc w:val="left"/>
            </w:pPr>
            <w:r>
              <w:rPr>
                <w:sz w:val="16"/>
              </w:rPr>
              <w:t>category 1</w:t>
            </w:r>
          </w:p>
        </w:tc>
        <w:tc>
          <w:tcPr>
            <w:tcW w:type="dxa" w:w="2985"/>
          </w:tcPr>
          <w:p>
            <w:pPr>
              <w:spacing w:after="0"/>
              <w:jc w:val="left"/>
            </w:pPr>
            <w:r>
              <w:rPr>
                <w:sz w:val="16"/>
              </w:rPr>
              <w:t>$200,000,000 property; $0 crops (zone total, 2020 dollars)</w:t>
            </w:r>
          </w:p>
        </w:tc>
        <w:tc>
          <w:tcPr>
            <w:tcW w:type="dxa" w:w="927"/>
          </w:tcPr>
          <w:p>
            <w:pPr>
              <w:spacing w:after="0"/>
              <w:jc w:val="right"/>
            </w:pPr>
            <w:r>
              <w:rPr>
                <w:sz w:val="16"/>
              </w:rPr>
              <w:t>2, 0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2019-04-04</w:t>
            </w:r>
          </w:p>
        </w:tc>
        <w:tc>
          <w:tcPr>
            <w:tcW w:type="dxa" w:w="1438"/>
          </w:tcPr>
          <w:p>
            <w:pPr>
              <w:spacing w:after="0"/>
              <w:jc w:val="left"/>
            </w:pPr>
            <w:r>
              <w:rPr>
                <w:sz w:val="16"/>
              </w:rPr>
              <w:t>Thunderstorm Wind</w:t>
            </w:r>
          </w:p>
        </w:tc>
        <w:tc>
          <w:tcPr>
            <w:tcW w:type="dxa" w:w="1811"/>
          </w:tcPr>
          <w:p>
            <w:pPr>
              <w:spacing w:after="0"/>
              <w:jc w:val="left"/>
            </w:pPr>
            <w:r>
              <w:rPr>
                <w:sz w:val="16"/>
              </w:rPr>
              <w:t>93 kt (107 mph) estimated gust</w:t>
            </w:r>
          </w:p>
        </w:tc>
        <w:tc>
          <w:tcPr>
            <w:tcW w:type="dxa" w:w="2985"/>
          </w:tcPr>
          <w:p>
            <w:pPr>
              <w:spacing w:after="0"/>
              <w:jc w:val="left"/>
            </w:pPr>
            <w:r>
              <w:rPr>
                <w:sz w:val="16"/>
              </w:rPr>
              <w:t>$30,000 property; $0 crops (2019 dollars)</w:t>
            </w:r>
          </w:p>
        </w:tc>
        <w:tc>
          <w:tcPr>
            <w:tcW w:type="dxa" w:w="927"/>
          </w:tcPr>
          <w:p>
            <w:pPr>
              <w:spacing w:after="0"/>
              <w:jc w:val="right"/>
            </w:pPr>
            <w:r>
              <w:rPr>
                <w:sz w:val="16"/>
              </w:rPr>
              <w:t>0, 0</w:t>
            </w:r>
          </w:p>
        </w:tc>
        <w:tc>
          <w:tcPr>
            <w:tcW w:type="dxa" w:w="2205"/>
          </w:tcPr>
          <w:p>
            <w:pPr>
              <w:spacing w:after="0"/>
              <w:jc w:val="left"/>
            </w:pPr>
            <w:r>
              <w:rPr>
                <w:sz w:val="16"/>
              </w:rPr>
              <w:t>OLIVIER</w:t>
            </w:r>
          </w:p>
        </w:tc>
        <w:tc>
          <w:tcPr>
            <w:tcW w:type="dxa" w:w="1025"/>
          </w:tcPr>
          <w:p>
            <w:pPr>
              <w:spacing w:after="0"/>
              <w:jc w:val="left"/>
            </w:pPr>
          </w:p>
        </w:tc>
        <w:tc>
          <w:tcPr>
            <w:tcW w:type="dxa" w:w="2683"/>
          </w:tcPr>
          <w:p>
            <w:pPr>
              <w:spacing w:after="0"/>
              <w:jc w:val="left"/>
            </w:pPr>
            <w:r>
              <w:rPr>
                <w:sz w:val="16"/>
              </w:rPr>
              <w:t>B1-c worst recorded: Thunderstorm Wind</w:t>
            </w:r>
          </w:p>
        </w:tc>
      </w:tr>
      <w:tr>
        <w:trPr>
          <w:cantSplit/>
        </w:trPr>
        <w:tc>
          <w:tcPr>
            <w:tcW w:type="dxa" w:w="1037"/>
          </w:tcPr>
          <w:p>
            <w:pPr>
              <w:spacing w:after="0"/>
              <w:jc w:val="left"/>
            </w:pPr>
            <w:r>
              <w:rPr>
                <w:sz w:val="16"/>
              </w:rPr>
              <w:t>2016-08-14</w:t>
            </w:r>
          </w:p>
        </w:tc>
        <w:tc>
          <w:tcPr>
            <w:tcW w:type="dxa" w:w="1438"/>
          </w:tcPr>
          <w:p>
            <w:pPr>
              <w:spacing w:after="0"/>
              <w:jc w:val="left"/>
            </w:pPr>
            <w:r>
              <w:rPr>
                <w:sz w:val="16"/>
              </w:rPr>
              <w:t>Flood</w:t>
            </w:r>
          </w:p>
        </w:tc>
        <w:tc>
          <w:tcPr>
            <w:tcW w:type="dxa" w:w="1811"/>
          </w:tcPr>
          <w:p>
            <w:pPr>
              <w:spacing w:after="0"/>
              <w:jc w:val="left"/>
            </w:pPr>
          </w:p>
        </w:tc>
        <w:tc>
          <w:tcPr>
            <w:tcW w:type="dxa" w:w="2985"/>
          </w:tcPr>
          <w:p>
            <w:pPr>
              <w:spacing w:after="0"/>
              <w:jc w:val="left"/>
            </w:pPr>
            <w:r>
              <w:rPr>
                <w:sz w:val="16"/>
              </w:rPr>
              <w:t>$100,000,000 property; $0 crops (2016 dollars)</w:t>
            </w:r>
          </w:p>
        </w:tc>
        <w:tc>
          <w:tcPr>
            <w:tcW w:type="dxa" w:w="927"/>
          </w:tcPr>
          <w:p>
            <w:pPr>
              <w:spacing w:after="0"/>
              <w:jc w:val="right"/>
            </w:pPr>
            <w:r>
              <w:rPr>
                <w:sz w:val="16"/>
              </w:rPr>
              <w:t>0, 0</w:t>
            </w:r>
          </w:p>
        </w:tc>
        <w:tc>
          <w:tcPr>
            <w:tcW w:type="dxa" w:w="2205"/>
          </w:tcPr>
          <w:p>
            <w:pPr>
              <w:spacing w:after="0"/>
              <w:jc w:val="left"/>
            </w:pPr>
            <w:r>
              <w:rPr>
                <w:sz w:val="16"/>
              </w:rPr>
              <w:t>BURKE</w:t>
            </w:r>
          </w:p>
        </w:tc>
        <w:tc>
          <w:tcPr>
            <w:tcW w:type="dxa" w:w="1025"/>
          </w:tcPr>
          <w:p>
            <w:pPr>
              <w:spacing w:after="0"/>
              <w:jc w:val="left"/>
            </w:pPr>
          </w:p>
        </w:tc>
        <w:tc>
          <w:tcPr>
            <w:tcW w:type="dxa" w:w="26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2010-01-08</w:t>
            </w:r>
          </w:p>
        </w:tc>
        <w:tc>
          <w:tcPr>
            <w:tcW w:type="dxa" w:w="1438"/>
          </w:tcPr>
          <w:p>
            <w:pPr>
              <w:spacing w:after="0"/>
              <w:jc w:val="left"/>
            </w:pPr>
            <w:r>
              <w:rPr>
                <w:sz w:val="16"/>
              </w:rPr>
              <w:t>Cold/Wind Chill</w:t>
            </w:r>
          </w:p>
        </w:tc>
        <w:tc>
          <w:tcPr>
            <w:tcW w:type="dxa" w:w="1811"/>
          </w:tcPr>
          <w:p>
            <w:pPr>
              <w:spacing w:after="0"/>
              <w:jc w:val="left"/>
            </w:pPr>
          </w:p>
        </w:tc>
        <w:tc>
          <w:tcPr>
            <w:tcW w:type="dxa" w:w="2985"/>
          </w:tcPr>
          <w:p>
            <w:pPr>
              <w:spacing w:after="0"/>
              <w:jc w:val="left"/>
            </w:pPr>
            <w:r>
              <w:rPr>
                <w:sz w:val="16"/>
              </w:rPr>
              <w:t>$0 property; $0 crops (zone total, 2010 dollars)</w:t>
            </w:r>
          </w:p>
        </w:tc>
        <w:tc>
          <w:tcPr>
            <w:tcW w:type="dxa" w:w="927"/>
          </w:tcPr>
          <w:p>
            <w:pPr>
              <w:spacing w:after="0"/>
              <w:jc w:val="right"/>
            </w:pPr>
            <w:r>
              <w:rPr>
                <w:sz w:val="16"/>
              </w:rPr>
              <w:t>0, 0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438"/>
          </w:tcPr>
          <w:p>
            <w:pPr>
              <w:spacing w:after="0"/>
              <w:jc w:val="left"/>
            </w:pPr>
            <w:r>
              <w:rPr>
                <w:sz w:val="16"/>
              </w:rPr>
              <w:t>Storm Surge/Tide</w:t>
            </w:r>
          </w:p>
        </w:tc>
        <w:tc>
          <w:tcPr>
            <w:tcW w:type="dxa" w:w="1811"/>
          </w:tcPr>
          <w:p>
            <w:pPr>
              <w:spacing w:after="0"/>
              <w:jc w:val="left"/>
            </w:pPr>
          </w:p>
        </w:tc>
        <w:tc>
          <w:tcPr>
            <w:tcW w:type="dxa" w:w="2985"/>
          </w:tcPr>
          <w:p>
            <w:pPr>
              <w:spacing w:after="0"/>
              <w:jc w:val="left"/>
            </w:pPr>
            <w:r>
              <w:rPr>
                <w:sz w:val="16"/>
              </w:rPr>
              <w:t>$75,000,000 property; $0 crops (zone total, 2008 dollars)</w:t>
            </w:r>
          </w:p>
        </w:tc>
        <w:tc>
          <w:tcPr>
            <w:tcW w:type="dxa" w:w="927"/>
          </w:tcPr>
          <w:p>
            <w:pPr>
              <w:spacing w:after="0"/>
              <w:jc w:val="right"/>
            </w:pPr>
            <w:r>
              <w:rPr>
                <w:sz w:val="16"/>
              </w:rPr>
              <w:t>0, 0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B1-c worst recorded: Coastal Flood, Storm Surge/Tide</w:t>
            </w:r>
          </w:p>
        </w:tc>
      </w:tr>
      <w:tr>
        <w:trPr>
          <w:cantSplit/>
        </w:trPr>
        <w:tc>
          <w:tcPr>
            <w:tcW w:type="dxa" w:w="1037"/>
          </w:tcPr>
          <w:p>
            <w:pPr>
              <w:spacing w:after="0"/>
              <w:jc w:val="left"/>
            </w:pPr>
            <w:r>
              <w:rPr>
                <w:sz w:val="16"/>
              </w:rPr>
              <w:t>2008-03-18</w:t>
            </w:r>
          </w:p>
        </w:tc>
        <w:tc>
          <w:tcPr>
            <w:tcW w:type="dxa" w:w="1438"/>
          </w:tcPr>
          <w:p>
            <w:pPr>
              <w:spacing w:after="0"/>
              <w:jc w:val="left"/>
            </w:pPr>
            <w:r>
              <w:rPr>
                <w:sz w:val="16"/>
              </w:rPr>
              <w:t>Strong Wind</w:t>
            </w:r>
          </w:p>
        </w:tc>
        <w:tc>
          <w:tcPr>
            <w:tcW w:type="dxa" w:w="1811"/>
          </w:tcPr>
          <w:p>
            <w:pPr>
              <w:spacing w:after="0"/>
              <w:jc w:val="left"/>
            </w:pPr>
            <w:r>
              <w:rPr>
                <w:sz w:val="16"/>
              </w:rPr>
              <w:t>47 kt (54 mph) measured gust</w:t>
            </w:r>
          </w:p>
        </w:tc>
        <w:tc>
          <w:tcPr>
            <w:tcW w:type="dxa" w:w="2985"/>
          </w:tcPr>
          <w:p>
            <w:pPr>
              <w:spacing w:after="0"/>
              <w:jc w:val="left"/>
            </w:pPr>
            <w:r>
              <w:rPr>
                <w:sz w:val="16"/>
              </w:rPr>
              <w:t>$20,000 property; $0 crops (zone total, 2008 dollars)</w:t>
            </w:r>
          </w:p>
        </w:tc>
        <w:tc>
          <w:tcPr>
            <w:tcW w:type="dxa" w:w="927"/>
          </w:tcPr>
          <w:p>
            <w:pPr>
              <w:spacing w:after="0"/>
              <w:jc w:val="right"/>
            </w:pPr>
            <w:r>
              <w:rPr>
                <w:sz w:val="16"/>
              </w:rPr>
              <w:t>0, 0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B1-c worst recorded: High Wind and Strong Wind</w:t>
            </w:r>
          </w:p>
        </w:tc>
      </w:tr>
      <w:tr>
        <w:trPr>
          <w:cantSplit/>
        </w:trPr>
        <w:tc>
          <w:tcPr>
            <w:tcW w:type="dxa" w:w="1037"/>
          </w:tcPr>
          <w:p>
            <w:pPr>
              <w:spacing w:after="0"/>
              <w:jc w:val="left"/>
            </w:pPr>
            <w:r>
              <w:rPr>
                <w:sz w:val="16"/>
              </w:rPr>
              <w:t>2007-01-04</w:t>
            </w:r>
          </w:p>
        </w:tc>
        <w:tc>
          <w:tcPr>
            <w:tcW w:type="dxa" w:w="1438"/>
          </w:tcPr>
          <w:p>
            <w:pPr>
              <w:spacing w:after="0"/>
              <w:jc w:val="left"/>
            </w:pPr>
            <w:r>
              <w:rPr>
                <w:sz w:val="16"/>
              </w:rPr>
              <w:t>Tornado</w:t>
            </w:r>
          </w:p>
        </w:tc>
        <w:tc>
          <w:tcPr>
            <w:tcW w:type="dxa" w:w="1811"/>
          </w:tcPr>
          <w:p>
            <w:pPr>
              <w:spacing w:after="0"/>
              <w:jc w:val="left"/>
            </w:pPr>
            <w:r>
              <w:rPr>
                <w:sz w:val="16"/>
              </w:rPr>
              <w:t>F1, 15.07 mi within this county, 100 yd wide</w:t>
            </w:r>
          </w:p>
        </w:tc>
        <w:tc>
          <w:tcPr>
            <w:tcW w:type="dxa" w:w="2985"/>
          </w:tcPr>
          <w:p>
            <w:pPr>
              <w:spacing w:after="0"/>
              <w:jc w:val="left"/>
            </w:pPr>
            <w:r>
              <w:rPr>
                <w:sz w:val="16"/>
              </w:rPr>
              <w:t>$1,500,000 property; $0 crops (2007 dollars)</w:t>
            </w:r>
          </w:p>
        </w:tc>
        <w:tc>
          <w:tcPr>
            <w:tcW w:type="dxa" w:w="927"/>
          </w:tcPr>
          <w:p>
            <w:pPr>
              <w:spacing w:after="0"/>
              <w:jc w:val="right"/>
            </w:pPr>
            <w:r>
              <w:rPr>
                <w:sz w:val="16"/>
              </w:rPr>
              <w:t>2, 15</w:t>
            </w:r>
          </w:p>
        </w:tc>
        <w:tc>
          <w:tcPr>
            <w:tcW w:type="dxa" w:w="2205"/>
          </w:tcPr>
          <w:p>
            <w:pPr>
              <w:spacing w:after="0"/>
              <w:jc w:val="left"/>
            </w:pPr>
            <w:r>
              <w:rPr>
                <w:sz w:val="16"/>
              </w:rPr>
              <w:t>LYDIA to LOREAUVILLE</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2006-09-21</w:t>
            </w:r>
          </w:p>
        </w:tc>
        <w:tc>
          <w:tcPr>
            <w:tcW w:type="dxa" w:w="1438"/>
          </w:tcPr>
          <w:p>
            <w:pPr>
              <w:spacing w:after="0"/>
              <w:jc w:val="left"/>
            </w:pPr>
            <w:r>
              <w:rPr>
                <w:sz w:val="16"/>
              </w:rPr>
              <w:t>Strong Wind</w:t>
            </w:r>
          </w:p>
        </w:tc>
        <w:tc>
          <w:tcPr>
            <w:tcW w:type="dxa" w:w="1811"/>
          </w:tcPr>
          <w:p>
            <w:pPr>
              <w:spacing w:after="0"/>
              <w:jc w:val="left"/>
            </w:pPr>
            <w:r>
              <w:rPr>
                <w:sz w:val="16"/>
              </w:rPr>
              <w:t>40 kt (46 mph) estimated gust</w:t>
            </w:r>
          </w:p>
        </w:tc>
        <w:tc>
          <w:tcPr>
            <w:tcW w:type="dxa" w:w="2985"/>
          </w:tcPr>
          <w:p>
            <w:pPr>
              <w:spacing w:after="0"/>
              <w:jc w:val="left"/>
            </w:pPr>
            <w:r>
              <w:rPr>
                <w:sz w:val="16"/>
              </w:rPr>
              <w:t>damage not reported</w:t>
            </w:r>
          </w:p>
        </w:tc>
        <w:tc>
          <w:tcPr>
            <w:tcW w:type="dxa" w:w="927"/>
          </w:tcPr>
          <w:p>
            <w:pPr>
              <w:spacing w:after="0"/>
              <w:jc w:val="right"/>
            </w:pPr>
            <w:r>
              <w:rPr>
                <w:sz w:val="16"/>
              </w:rPr>
              <w:t>1, 0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2003-04-07</w:t>
            </w:r>
          </w:p>
        </w:tc>
        <w:tc>
          <w:tcPr>
            <w:tcW w:type="dxa" w:w="1438"/>
          </w:tcPr>
          <w:p>
            <w:pPr>
              <w:spacing w:after="0"/>
              <w:jc w:val="left"/>
            </w:pPr>
            <w:r>
              <w:rPr>
                <w:sz w:val="16"/>
              </w:rPr>
              <w:t>Hail</w:t>
            </w:r>
          </w:p>
        </w:tc>
        <w:tc>
          <w:tcPr>
            <w:tcW w:type="dxa" w:w="1811"/>
          </w:tcPr>
          <w:p>
            <w:pPr>
              <w:spacing w:after="0"/>
              <w:jc w:val="left"/>
            </w:pPr>
            <w:r>
              <w:rPr>
                <w:sz w:val="16"/>
              </w:rPr>
              <w:t>4.25 in</w:t>
            </w:r>
          </w:p>
        </w:tc>
        <w:tc>
          <w:tcPr>
            <w:tcW w:type="dxa" w:w="2985"/>
          </w:tcPr>
          <w:p>
            <w:pPr>
              <w:spacing w:after="0"/>
              <w:jc w:val="left"/>
            </w:pPr>
            <w:r>
              <w:rPr>
                <w:sz w:val="16"/>
              </w:rPr>
              <w:t>damage not reported</w:t>
            </w:r>
          </w:p>
        </w:tc>
        <w:tc>
          <w:tcPr>
            <w:tcW w:type="dxa" w:w="927"/>
          </w:tcPr>
          <w:p>
            <w:pPr>
              <w:spacing w:after="0"/>
              <w:jc w:val="right"/>
            </w:pPr>
            <w:r>
              <w:rPr>
                <w:sz w:val="16"/>
              </w:rPr>
              <w:t>0, 0</w:t>
            </w:r>
          </w:p>
        </w:tc>
        <w:tc>
          <w:tcPr>
            <w:tcW w:type="dxa" w:w="2205"/>
          </w:tcPr>
          <w:p>
            <w:pPr>
              <w:spacing w:after="0"/>
              <w:jc w:val="left"/>
            </w:pPr>
            <w:r>
              <w:rPr>
                <w:sz w:val="16"/>
              </w:rPr>
              <w:t>LOREAUVILLE</w:t>
            </w:r>
          </w:p>
        </w:tc>
        <w:tc>
          <w:tcPr>
            <w:tcW w:type="dxa" w:w="1025"/>
          </w:tcPr>
          <w:p>
            <w:pPr>
              <w:spacing w:after="0"/>
              <w:jc w:val="left"/>
            </w:pPr>
          </w:p>
        </w:tc>
        <w:tc>
          <w:tcPr>
            <w:tcW w:type="dxa" w:w="2683"/>
          </w:tcPr>
          <w:p>
            <w:pPr>
              <w:spacing w:after="0"/>
              <w:jc w:val="left"/>
            </w:pPr>
            <w:r>
              <w:rPr>
                <w:sz w:val="16"/>
              </w:rPr>
              <w:t>B1-c worst recorded: Hail</w:t>
            </w:r>
          </w:p>
        </w:tc>
      </w:tr>
      <w:tr>
        <w:trPr>
          <w:cantSplit/>
        </w:trPr>
        <w:tc>
          <w:tcPr>
            <w:tcW w:type="dxa" w:w="1037"/>
          </w:tcPr>
          <w:p>
            <w:pPr>
              <w:spacing w:after="0"/>
              <w:jc w:val="left"/>
            </w:pPr>
            <w:r>
              <w:rPr>
                <w:sz w:val="16"/>
              </w:rPr>
              <w:t>2001-05-12</w:t>
            </w:r>
          </w:p>
        </w:tc>
        <w:tc>
          <w:tcPr>
            <w:tcW w:type="dxa" w:w="1438"/>
          </w:tcPr>
          <w:p>
            <w:pPr>
              <w:spacing w:after="0"/>
              <w:jc w:val="left"/>
            </w:pPr>
            <w:r>
              <w:rPr>
                <w:sz w:val="16"/>
              </w:rPr>
              <w:t>Lightning</w:t>
            </w:r>
          </w:p>
        </w:tc>
        <w:tc>
          <w:tcPr>
            <w:tcW w:type="dxa" w:w="1811"/>
          </w:tcPr>
          <w:p>
            <w:pPr>
              <w:spacing w:after="0"/>
              <w:jc w:val="left"/>
            </w:pPr>
          </w:p>
        </w:tc>
        <w:tc>
          <w:tcPr>
            <w:tcW w:type="dxa" w:w="2985"/>
          </w:tcPr>
          <w:p>
            <w:pPr>
              <w:spacing w:after="0"/>
              <w:jc w:val="left"/>
            </w:pPr>
            <w:r>
              <w:rPr>
                <w:sz w:val="16"/>
              </w:rPr>
              <w:t>damage not reported</w:t>
            </w:r>
          </w:p>
        </w:tc>
        <w:tc>
          <w:tcPr>
            <w:tcW w:type="dxa" w:w="927"/>
          </w:tcPr>
          <w:p>
            <w:pPr>
              <w:spacing w:after="0"/>
              <w:jc w:val="right"/>
            </w:pPr>
            <w:r>
              <w:rPr>
                <w:sz w:val="16"/>
              </w:rPr>
              <w:t>1, 0</w:t>
            </w:r>
          </w:p>
        </w:tc>
        <w:tc>
          <w:tcPr>
            <w:tcW w:type="dxa" w:w="2205"/>
          </w:tcPr>
          <w:p>
            <w:pPr>
              <w:spacing w:after="0"/>
              <w:jc w:val="left"/>
            </w:pPr>
            <w:r>
              <w:rPr>
                <w:sz w:val="16"/>
              </w:rPr>
              <w:t>DELCAMBRE</w:t>
            </w:r>
          </w:p>
        </w:tc>
        <w:tc>
          <w:tcPr>
            <w:tcW w:type="dxa" w:w="1025"/>
          </w:tcPr>
          <w:p>
            <w:pPr>
              <w:spacing w:after="0"/>
              <w:jc w:val="left"/>
            </w:pPr>
          </w:p>
        </w:tc>
        <w:tc>
          <w:tcPr>
            <w:tcW w:type="dxa" w:w="2683"/>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438"/>
          </w:tcPr>
          <w:p>
            <w:pPr>
              <w:spacing w:after="0"/>
              <w:jc w:val="left"/>
            </w:pPr>
            <w:r>
              <w:rPr>
                <w:sz w:val="16"/>
              </w:rPr>
              <w:t>Drought</w:t>
            </w:r>
          </w:p>
        </w:tc>
        <w:tc>
          <w:tcPr>
            <w:tcW w:type="dxa" w:w="1811"/>
          </w:tcPr>
          <w:p>
            <w:pPr>
              <w:spacing w:after="0"/>
              <w:jc w:val="left"/>
            </w:pPr>
          </w:p>
        </w:tc>
        <w:tc>
          <w:tcPr>
            <w:tcW w:type="dxa" w:w="2985"/>
          </w:tcPr>
          <w:p>
            <w:pPr>
              <w:spacing w:after="0"/>
              <w:jc w:val="left"/>
            </w:pPr>
            <w:r>
              <w:rPr>
                <w:sz w:val="16"/>
              </w:rPr>
              <w:t>property not reported; $127,000 crops (zone total, 2000 dollars)</w:t>
            </w:r>
          </w:p>
        </w:tc>
        <w:tc>
          <w:tcPr>
            <w:tcW w:type="dxa" w:w="927"/>
          </w:tcPr>
          <w:p>
            <w:pPr>
              <w:spacing w:after="0"/>
              <w:jc w:val="right"/>
            </w:pPr>
            <w:r>
              <w:rPr>
                <w:sz w:val="16"/>
              </w:rPr>
              <w:t>0, 0</w:t>
            </w:r>
          </w:p>
        </w:tc>
        <w:tc>
          <w:tcPr>
            <w:tcW w:type="dxa" w:w="2205"/>
          </w:tcPr>
          <w:p>
            <w:pPr>
              <w:spacing w:after="0"/>
              <w:jc w:val="left"/>
            </w:pPr>
            <w:r>
              <w:rPr>
                <w:sz w:val="16"/>
              </w:rPr>
              <w:t>NWS zone LAZ053 (IBERIA), zone-level</w:t>
            </w:r>
          </w:p>
        </w:tc>
        <w:tc>
          <w:tcPr>
            <w:tcW w:type="dxa" w:w="1025"/>
          </w:tcPr>
          <w:p>
            <w:pPr>
              <w:spacing w:after="0"/>
              <w:jc w:val="left"/>
            </w:pPr>
          </w:p>
        </w:tc>
        <w:tc>
          <w:tcPr>
            <w:tcW w:type="dxa" w:w="2683"/>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4.23</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4.2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0.998</w:t>
            </w:r>
          </w:p>
        </w:tc>
        <w:tc>
          <w:tcPr>
            <w:tcW w:type="dxa" w:w="1423"/>
          </w:tcPr>
          <w:p>
            <w:pPr>
              <w:spacing w:after="0"/>
              <w:jc w:val="left"/>
            </w:pPr>
            <w:r>
              <w:rPr>
                <w:sz w:val="16"/>
              </w:rPr>
              <w:t>event-days per year</w:t>
            </w:r>
          </w:p>
        </w:tc>
        <w:tc>
          <w:tcPr>
            <w:tcW w:type="dxa" w:w="1549"/>
          </w:tcPr>
          <w:p>
            <w:pPr>
              <w:spacing w:after="0"/>
              <w:jc w:val="left"/>
            </w:pPr>
            <w:r>
              <w:rPr>
                <w:sz w:val="16"/>
              </w:rPr>
              <w:t>about 0.998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1 of 30 years, 1996 to 2025 (3.33%)</w:t>
            </w:r>
          </w:p>
        </w:tc>
        <w:tc>
          <w:tcPr>
            <w:tcW w:type="dxa" w:w="1510"/>
          </w:tcPr>
          <w:p>
            <w:pPr>
              <w:spacing w:after="0"/>
              <w:jc w:val="right"/>
            </w:pPr>
            <w:r>
              <w:rPr>
                <w:sz w:val="16"/>
              </w:rPr>
              <w:t>18.2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22.3</w:t>
            </w:r>
          </w:p>
        </w:tc>
        <w:tc>
          <w:tcPr>
            <w:tcW w:type="dxa" w:w="1423"/>
          </w:tcPr>
          <w:p>
            <w:pPr>
              <w:spacing w:after="0"/>
              <w:jc w:val="left"/>
            </w:pPr>
            <w:r>
              <w:rPr>
                <w:sz w:val="16"/>
              </w:rPr>
              <w:t>event-days per year</w:t>
            </w:r>
          </w:p>
        </w:tc>
        <w:tc>
          <w:tcPr>
            <w:tcW w:type="dxa" w:w="1549"/>
          </w:tcPr>
          <w:p>
            <w:pPr>
              <w:spacing w:after="0"/>
              <w:jc w:val="left"/>
            </w:pPr>
            <w:r>
              <w:rPr>
                <w:sz w:val="16"/>
              </w:rPr>
              <w:t>about 22.3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4 of 30 years, 1996 to 2025 (13.3%)</w:t>
            </w:r>
          </w:p>
        </w:tc>
        <w:tc>
          <w:tcPr>
            <w:tcW w:type="dxa" w:w="1510"/>
          </w:tcPr>
          <w:p>
            <w:pPr>
              <w:spacing w:after="0"/>
              <w:jc w:val="right"/>
            </w:pPr>
            <w:r>
              <w:rPr>
                <w:sz w:val="16"/>
              </w:rPr>
              <w:t>686</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0.000771</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0.0771%</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0.929</w:t>
            </w:r>
          </w:p>
        </w:tc>
        <w:tc>
          <w:tcPr>
            <w:tcW w:type="dxa" w:w="1423"/>
          </w:tcPr>
          <w:p>
            <w:pPr>
              <w:spacing w:after="0"/>
              <w:jc w:val="left"/>
            </w:pPr>
            <w:r>
              <w:rPr>
                <w:sz w:val="16"/>
              </w:rPr>
              <w:t>events per year</w:t>
            </w:r>
          </w:p>
        </w:tc>
        <w:tc>
          <w:tcPr>
            <w:tcW w:type="dxa" w:w="1549"/>
          </w:tcPr>
          <w:p>
            <w:pPr>
              <w:spacing w:after="0"/>
              <w:jc w:val="left"/>
            </w:pPr>
            <w:r>
              <w:rPr>
                <w:sz w:val="16"/>
              </w:rPr>
              <w:t>about 0.93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45.7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9.98</w:t>
            </w:r>
          </w:p>
        </w:tc>
        <w:tc>
          <w:tcPr>
            <w:tcW w:type="dxa" w:w="1423"/>
          </w:tcPr>
          <w:p>
            <w:pPr>
              <w:spacing w:after="0"/>
              <w:jc w:val="left"/>
            </w:pPr>
            <w:r>
              <w:rPr>
                <w:sz w:val="16"/>
              </w:rPr>
              <w:t>event-days per year</w:t>
            </w:r>
          </w:p>
        </w:tc>
        <w:tc>
          <w:tcPr>
            <w:tcW w:type="dxa" w:w="1549"/>
          </w:tcPr>
          <w:p>
            <w:pPr>
              <w:spacing w:after="0"/>
              <w:jc w:val="left"/>
            </w:pPr>
            <w:r>
              <w:rPr>
                <w:sz w:val="16"/>
              </w:rPr>
              <w:t>about 9.98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142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0.213</w:t>
            </w:r>
          </w:p>
        </w:tc>
        <w:tc>
          <w:tcPr>
            <w:tcW w:type="dxa" w:w="1423"/>
          </w:tcPr>
          <w:p>
            <w:pPr>
              <w:spacing w:after="0"/>
              <w:jc w:val="left"/>
            </w:pPr>
            <w:r>
              <w:rPr>
                <w:sz w:val="16"/>
              </w:rPr>
              <w:t>events per year</w:t>
            </w:r>
          </w:p>
        </w:tc>
        <w:tc>
          <w:tcPr>
            <w:tcW w:type="dxa" w:w="1549"/>
          </w:tcPr>
          <w:p>
            <w:pPr>
              <w:spacing w:after="0"/>
              <w:jc w:val="left"/>
            </w:pPr>
            <w:r>
              <w:rPr>
                <w:sz w:val="16"/>
              </w:rPr>
              <w:t>about 1 in 5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83</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0.21</w:t>
            </w:r>
          </w:p>
        </w:tc>
        <w:tc>
          <w:tcPr>
            <w:tcW w:type="dxa" w:w="1423"/>
          </w:tcPr>
          <w:p>
            <w:pPr>
              <w:spacing w:after="0"/>
              <w:jc w:val="left"/>
            </w:pPr>
            <w:r>
              <w:rPr>
                <w:sz w:val="16"/>
              </w:rPr>
              <w:t>event-days per year</w:t>
            </w:r>
          </w:p>
        </w:tc>
        <w:tc>
          <w:tcPr>
            <w:tcW w:type="dxa" w:w="1549"/>
          </w:tcPr>
          <w:p>
            <w:pPr>
              <w:spacing w:after="0"/>
              <w:jc w:val="left"/>
            </w:pPr>
            <w:r>
              <w:rPr>
                <w:sz w:val="16"/>
              </w:rPr>
              <w:t>about 0.21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1 of 30 years, 1996 to 2025 (3.33%)</w:t>
            </w:r>
          </w:p>
        </w:tc>
        <w:tc>
          <w:tcPr>
            <w:tcW w:type="dxa" w:w="1510"/>
          </w:tcPr>
          <w:p>
            <w:pPr>
              <w:spacing w:after="0"/>
              <w:jc w:val="right"/>
            </w:pPr>
            <w:r>
              <w:rPr>
                <w:sz w:val="16"/>
              </w:rPr>
              <w:t>11</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1.29</w:t>
            </w:r>
          </w:p>
        </w:tc>
        <w:tc>
          <w:tcPr>
            <w:tcW w:type="dxa" w:w="1423"/>
          </w:tcPr>
          <w:p>
            <w:pPr>
              <w:spacing w:after="0"/>
              <w:jc w:val="left"/>
            </w:pPr>
            <w:r>
              <w:rPr>
                <w:sz w:val="16"/>
              </w:rPr>
              <w:t>event-days per year</w:t>
            </w:r>
          </w:p>
        </w:tc>
        <w:tc>
          <w:tcPr>
            <w:tcW w:type="dxa" w:w="1549"/>
          </w:tcPr>
          <w:p>
            <w:pPr>
              <w:spacing w:after="0"/>
              <w:jc w:val="left"/>
            </w:pPr>
            <w:r>
              <w:rPr>
                <w:sz w:val="16"/>
              </w:rPr>
              <w:t>about 1.29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22 of 30 years, 1996 to 2025 (73.3%)</w:t>
            </w:r>
          </w:p>
        </w:tc>
        <w:tc>
          <w:tcPr>
            <w:tcW w:type="dxa" w:w="1510"/>
          </w:tcPr>
          <w:p>
            <w:pPr>
              <w:spacing w:after="0"/>
              <w:jc w:val="right"/>
            </w:pPr>
            <w:r>
              <w:rPr>
                <w:sz w:val="16"/>
              </w:rPr>
              <w:t>36</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0.066</w:t>
            </w:r>
          </w:p>
        </w:tc>
        <w:tc>
          <w:tcPr>
            <w:tcW w:type="dxa" w:w="1423"/>
          </w:tcPr>
          <w:p>
            <w:pPr>
              <w:spacing w:after="0"/>
              <w:jc w:val="left"/>
            </w:pPr>
            <w:r>
              <w:rPr>
                <w:sz w:val="16"/>
              </w:rPr>
              <w:t>events per year (modeled)</w:t>
            </w:r>
          </w:p>
        </w:tc>
        <w:tc>
          <w:tcPr>
            <w:tcW w:type="dxa" w:w="1549"/>
          </w:tcPr>
          <w:p>
            <w:pPr>
              <w:spacing w:after="0"/>
              <w:jc w:val="left"/>
            </w:pPr>
            <w:r>
              <w:rPr>
                <w:sz w:val="16"/>
              </w:rPr>
              <w:t>about 1 in 15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87.8</w:t>
            </w:r>
          </w:p>
        </w:tc>
        <w:tc>
          <w:tcPr>
            <w:tcW w:type="dxa" w:w="1423"/>
          </w:tcPr>
          <w:p>
            <w:pPr>
              <w:spacing w:after="0"/>
              <w:jc w:val="left"/>
            </w:pPr>
            <w:r>
              <w:rPr>
                <w:sz w:val="16"/>
              </w:rPr>
              <w:t>days per year with a strike</w:t>
            </w:r>
          </w:p>
        </w:tc>
        <w:tc>
          <w:tcPr>
            <w:tcW w:type="dxa" w:w="1549"/>
          </w:tcPr>
          <w:p>
            <w:pPr>
              <w:spacing w:after="0"/>
              <w:jc w:val="left"/>
            </w:pPr>
            <w:r>
              <w:rPr>
                <w:sz w:val="16"/>
              </w:rPr>
              <w:t>about 87.8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0.6</w:t>
            </w:r>
          </w:p>
        </w:tc>
        <w:tc>
          <w:tcPr>
            <w:tcW w:type="dxa" w:w="1423"/>
          </w:tcPr>
          <w:p>
            <w:pPr>
              <w:spacing w:after="0"/>
              <w:jc w:val="left"/>
            </w:pPr>
            <w:r>
              <w:rPr>
                <w:sz w:val="16"/>
              </w:rPr>
              <w:t>events per year</w:t>
            </w:r>
          </w:p>
        </w:tc>
        <w:tc>
          <w:tcPr>
            <w:tcW w:type="dxa" w:w="1549"/>
          </w:tcPr>
          <w:p>
            <w:pPr>
              <w:spacing w:after="0"/>
              <w:jc w:val="left"/>
            </w:pPr>
            <w:r>
              <w:rPr>
                <w:sz w:val="16"/>
              </w:rPr>
              <w:t>about 0.6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18</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0.56</w:t>
            </w:r>
          </w:p>
        </w:tc>
        <w:tc>
          <w:tcPr>
            <w:tcW w:type="dxa" w:w="1423"/>
          </w:tcPr>
          <w:p>
            <w:pPr>
              <w:spacing w:after="0"/>
              <w:jc w:val="left"/>
            </w:pPr>
            <w:r>
              <w:rPr>
                <w:sz w:val="16"/>
              </w:rPr>
              <w:t>events per year</w:t>
            </w:r>
          </w:p>
        </w:tc>
        <w:tc>
          <w:tcPr>
            <w:tcW w:type="dxa" w:w="1549"/>
          </w:tcPr>
          <w:p>
            <w:pPr>
              <w:spacing w:after="0"/>
              <w:jc w:val="left"/>
            </w:pPr>
            <w:r>
              <w:rPr>
                <w:sz w:val="16"/>
              </w:rPr>
              <w:t>about 0.56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0.000102</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0.0102%</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0.789</w:t>
            </w:r>
          </w:p>
        </w:tc>
        <w:tc>
          <w:tcPr>
            <w:tcW w:type="dxa" w:w="1423"/>
          </w:tcPr>
          <w:p>
            <w:pPr>
              <w:spacing w:after="0"/>
              <w:jc w:val="left"/>
            </w:pPr>
            <w:r>
              <w:rPr>
                <w:sz w:val="16"/>
              </w:rPr>
              <w:t>event-days per year</w:t>
            </w:r>
          </w:p>
        </w:tc>
        <w:tc>
          <w:tcPr>
            <w:tcW w:type="dxa" w:w="1549"/>
          </w:tcPr>
          <w:p>
            <w:pPr>
              <w:spacing w:after="0"/>
              <w:jc w:val="left"/>
            </w:pPr>
            <w:r>
              <w:rPr>
                <w:sz w:val="16"/>
              </w:rPr>
              <w:t>about 0.789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9 of 30 years, 1996 to 2025 (30%)</w:t>
            </w:r>
          </w:p>
        </w:tc>
        <w:tc>
          <w:tcPr>
            <w:tcW w:type="dxa" w:w="1510"/>
          </w:tcPr>
          <w:p>
            <w:pPr>
              <w:spacing w:after="0"/>
              <w:jc w:val="right"/>
            </w:pPr>
            <w:r>
              <w:rPr>
                <w:sz w:val="16"/>
              </w:rPr>
              <w:t>14.6</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20 of 22</w:t>
            </w:r>
          </w:p>
        </w:tc>
        <w:tc>
          <w:tcPr>
            <w:tcW w:type="dxa" w:w="1056"/>
          </w:tcPr>
          <w:p>
            <w:pPr>
              <w:spacing w:after="0"/>
              <w:jc w:val="right"/>
            </w:pPr>
            <w:r>
              <w:rPr>
                <w:sz w:val="16"/>
              </w:rPr>
              <w:t>70.8</w:t>
            </w:r>
          </w:p>
        </w:tc>
        <w:tc>
          <w:tcPr>
            <w:tcW w:type="dxa" w:w="1108"/>
          </w:tcPr>
          <w:p>
            <w:pPr>
              <w:spacing w:after="0"/>
              <w:jc w:val="right"/>
            </w:pPr>
            <w:r>
              <w:rPr>
                <w:sz w:val="16"/>
              </w:rPr>
              <w:t>83.9</w:t>
            </w:r>
          </w:p>
        </w:tc>
        <w:tc>
          <w:tcPr>
            <w:tcW w:type="dxa" w:w="1056"/>
          </w:tcPr>
          <w:p>
            <w:pPr>
              <w:spacing w:after="0"/>
              <w:jc w:val="right"/>
            </w:pPr>
            <w:r>
              <w:rPr>
                <w:sz w:val="16"/>
              </w:rPr>
              <w:t>98.5</w:t>
            </w:r>
          </w:p>
        </w:tc>
        <w:tc>
          <w:tcPr>
            <w:tcW w:type="dxa" w:w="7802"/>
          </w:tcPr>
          <w:p>
            <w:pPr>
              <w:spacing w:after="0"/>
              <w:jc w:val="left"/>
            </w:pPr>
            <w:r>
              <w:rPr>
                <w:sz w:val="16"/>
              </w:rPr>
              <w:t>Relatively High 3, Relatively Low 15, Very Low 2, No Rating 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22 of 22</w:t>
            </w:r>
          </w:p>
        </w:tc>
        <w:tc>
          <w:tcPr>
            <w:tcW w:type="dxa" w:w="1056"/>
          </w:tcPr>
          <w:p>
            <w:pPr>
              <w:spacing w:after="0"/>
              <w:jc w:val="right"/>
            </w:pPr>
            <w:r>
              <w:rPr>
                <w:sz w:val="16"/>
              </w:rPr>
              <w:t>61.8</w:t>
            </w:r>
          </w:p>
        </w:tc>
        <w:tc>
          <w:tcPr>
            <w:tcW w:type="dxa" w:w="1108"/>
          </w:tcPr>
          <w:p>
            <w:pPr>
              <w:spacing w:after="0"/>
              <w:jc w:val="right"/>
            </w:pPr>
            <w:r>
              <w:rPr>
                <w:sz w:val="16"/>
              </w:rPr>
              <w:t>84.2</w:t>
            </w:r>
          </w:p>
        </w:tc>
        <w:tc>
          <w:tcPr>
            <w:tcW w:type="dxa" w:w="1056"/>
          </w:tcPr>
          <w:p>
            <w:pPr>
              <w:spacing w:after="0"/>
              <w:jc w:val="right"/>
            </w:pPr>
            <w:r>
              <w:rPr>
                <w:sz w:val="16"/>
              </w:rPr>
              <w:t>91.1</w:t>
            </w:r>
          </w:p>
        </w:tc>
        <w:tc>
          <w:tcPr>
            <w:tcW w:type="dxa" w:w="7802"/>
          </w:tcPr>
          <w:p>
            <w:pPr>
              <w:spacing w:after="0"/>
              <w:jc w:val="left"/>
            </w:pPr>
            <w:r>
              <w:rPr>
                <w:sz w:val="16"/>
              </w:rPr>
              <w:t>Relatively High 15, Relatively Moderate 7</w:t>
            </w:r>
          </w:p>
        </w:tc>
      </w:tr>
      <w:tr>
        <w:trPr>
          <w:cantSplit/>
        </w:trPr>
        <w:tc>
          <w:tcPr>
            <w:tcW w:type="dxa" w:w="1690"/>
          </w:tcPr>
          <w:p>
            <w:pPr>
              <w:spacing w:after="0"/>
              <w:jc w:val="left"/>
            </w:pPr>
            <w:r>
              <w:rPr>
                <w:sz w:val="16"/>
              </w:rPr>
              <w:t>Drought</w:t>
            </w:r>
          </w:p>
        </w:tc>
        <w:tc>
          <w:tcPr>
            <w:tcW w:type="dxa" w:w="1399"/>
          </w:tcPr>
          <w:p>
            <w:pPr>
              <w:spacing w:after="0"/>
              <w:jc w:val="right"/>
            </w:pPr>
            <w:r>
              <w:rPr>
                <w:sz w:val="16"/>
              </w:rPr>
              <w:t>17 of 22</w:t>
            </w:r>
          </w:p>
        </w:tc>
        <w:tc>
          <w:tcPr>
            <w:tcW w:type="dxa" w:w="1056"/>
          </w:tcPr>
          <w:p>
            <w:pPr>
              <w:spacing w:after="0"/>
              <w:jc w:val="right"/>
            </w:pPr>
            <w:r>
              <w:rPr>
                <w:sz w:val="16"/>
              </w:rPr>
              <w:t>82.9</w:t>
            </w:r>
          </w:p>
        </w:tc>
        <w:tc>
          <w:tcPr>
            <w:tcW w:type="dxa" w:w="1108"/>
          </w:tcPr>
          <w:p>
            <w:pPr>
              <w:spacing w:after="0"/>
              <w:jc w:val="right"/>
            </w:pPr>
            <w:r>
              <w:rPr>
                <w:sz w:val="16"/>
              </w:rPr>
              <w:t>95.8</w:t>
            </w:r>
          </w:p>
        </w:tc>
        <w:tc>
          <w:tcPr>
            <w:tcW w:type="dxa" w:w="1056"/>
          </w:tcPr>
          <w:p>
            <w:pPr>
              <w:spacing w:after="0"/>
              <w:jc w:val="right"/>
            </w:pPr>
            <w:r>
              <w:rPr>
                <w:sz w:val="16"/>
              </w:rPr>
              <w:t>97.2</w:t>
            </w:r>
          </w:p>
        </w:tc>
        <w:tc>
          <w:tcPr>
            <w:tcW w:type="dxa" w:w="7802"/>
          </w:tcPr>
          <w:p>
            <w:pPr>
              <w:spacing w:after="0"/>
              <w:jc w:val="left"/>
            </w:pPr>
            <w:r>
              <w:rPr>
                <w:sz w:val="16"/>
              </w:rPr>
              <w:t>Relatively Moderate 12, Relatively Low 5, No Rating 5</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22 of 22</w:t>
            </w:r>
          </w:p>
        </w:tc>
        <w:tc>
          <w:tcPr>
            <w:tcW w:type="dxa" w:w="1056"/>
          </w:tcPr>
          <w:p>
            <w:pPr>
              <w:spacing w:after="0"/>
              <w:jc w:val="right"/>
            </w:pPr>
            <w:r>
              <w:rPr>
                <w:sz w:val="16"/>
              </w:rPr>
              <w:t>8.7</w:t>
            </w:r>
          </w:p>
        </w:tc>
        <w:tc>
          <w:tcPr>
            <w:tcW w:type="dxa" w:w="1108"/>
          </w:tcPr>
          <w:p>
            <w:pPr>
              <w:spacing w:after="0"/>
              <w:jc w:val="right"/>
            </w:pPr>
            <w:r>
              <w:rPr>
                <w:sz w:val="16"/>
              </w:rPr>
              <w:t>24.5</w:t>
            </w:r>
          </w:p>
        </w:tc>
        <w:tc>
          <w:tcPr>
            <w:tcW w:type="dxa" w:w="1056"/>
          </w:tcPr>
          <w:p>
            <w:pPr>
              <w:spacing w:after="0"/>
              <w:jc w:val="right"/>
            </w:pPr>
            <w:r>
              <w:rPr>
                <w:sz w:val="16"/>
              </w:rPr>
              <w:t>38.4</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Hail</w:t>
            </w:r>
          </w:p>
        </w:tc>
        <w:tc>
          <w:tcPr>
            <w:tcW w:type="dxa" w:w="1399"/>
          </w:tcPr>
          <w:p>
            <w:pPr>
              <w:spacing w:after="0"/>
              <w:jc w:val="right"/>
            </w:pPr>
            <w:r>
              <w:rPr>
                <w:sz w:val="16"/>
              </w:rPr>
              <w:t>22 of 22</w:t>
            </w:r>
          </w:p>
        </w:tc>
        <w:tc>
          <w:tcPr>
            <w:tcW w:type="dxa" w:w="1056"/>
          </w:tcPr>
          <w:p>
            <w:pPr>
              <w:spacing w:after="0"/>
              <w:jc w:val="right"/>
            </w:pPr>
            <w:r>
              <w:rPr>
                <w:sz w:val="16"/>
              </w:rPr>
              <w:t>34.9</w:t>
            </w:r>
          </w:p>
        </w:tc>
        <w:tc>
          <w:tcPr>
            <w:tcW w:type="dxa" w:w="1108"/>
          </w:tcPr>
          <w:p>
            <w:pPr>
              <w:spacing w:after="0"/>
              <w:jc w:val="right"/>
            </w:pPr>
            <w:r>
              <w:rPr>
                <w:sz w:val="16"/>
              </w:rPr>
              <w:t>48.5</w:t>
            </w:r>
          </w:p>
        </w:tc>
        <w:tc>
          <w:tcPr>
            <w:tcW w:type="dxa" w:w="1056"/>
          </w:tcPr>
          <w:p>
            <w:pPr>
              <w:spacing w:after="0"/>
              <w:jc w:val="right"/>
            </w:pPr>
            <w:r>
              <w:rPr>
                <w:sz w:val="16"/>
              </w:rPr>
              <w:t>63.7</w:t>
            </w:r>
          </w:p>
        </w:tc>
        <w:tc>
          <w:tcPr>
            <w:tcW w:type="dxa" w:w="7802"/>
          </w:tcPr>
          <w:p>
            <w:pPr>
              <w:spacing w:after="0"/>
              <w:jc w:val="left"/>
            </w:pPr>
            <w:r>
              <w:rPr>
                <w:sz w:val="16"/>
              </w:rPr>
              <w:t>Relatively Low 20, Very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22 of 22</w:t>
            </w:r>
          </w:p>
        </w:tc>
        <w:tc>
          <w:tcPr>
            <w:tcW w:type="dxa" w:w="1056"/>
          </w:tcPr>
          <w:p>
            <w:pPr>
              <w:spacing w:after="0"/>
              <w:jc w:val="right"/>
            </w:pPr>
            <w:r>
              <w:rPr>
                <w:sz w:val="16"/>
              </w:rPr>
              <w:t>40.3</w:t>
            </w:r>
          </w:p>
        </w:tc>
        <w:tc>
          <w:tcPr>
            <w:tcW w:type="dxa" w:w="1108"/>
          </w:tcPr>
          <w:p>
            <w:pPr>
              <w:spacing w:after="0"/>
              <w:jc w:val="right"/>
            </w:pPr>
            <w:r>
              <w:rPr>
                <w:sz w:val="16"/>
              </w:rPr>
              <w:t>72.2</w:t>
            </w:r>
          </w:p>
        </w:tc>
        <w:tc>
          <w:tcPr>
            <w:tcW w:type="dxa" w:w="1056"/>
          </w:tcPr>
          <w:p>
            <w:pPr>
              <w:spacing w:after="0"/>
              <w:jc w:val="right"/>
            </w:pPr>
            <w:r>
              <w:rPr>
                <w:sz w:val="16"/>
              </w:rPr>
              <w:t>83.0</w:t>
            </w:r>
          </w:p>
        </w:tc>
        <w:tc>
          <w:tcPr>
            <w:tcW w:type="dxa" w:w="7802"/>
          </w:tcPr>
          <w:p>
            <w:pPr>
              <w:spacing w:after="0"/>
              <w:jc w:val="left"/>
            </w:pPr>
            <w:r>
              <w:rPr>
                <w:sz w:val="16"/>
              </w:rPr>
              <w:t>Relatively Moderate 19, Relatively Low 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22 of 22</w:t>
            </w:r>
          </w:p>
        </w:tc>
        <w:tc>
          <w:tcPr>
            <w:tcW w:type="dxa" w:w="1056"/>
          </w:tcPr>
          <w:p>
            <w:pPr>
              <w:spacing w:after="0"/>
              <w:jc w:val="right"/>
            </w:pPr>
            <w:r>
              <w:rPr>
                <w:sz w:val="16"/>
              </w:rPr>
              <w:t>93.4</w:t>
            </w:r>
          </w:p>
        </w:tc>
        <w:tc>
          <w:tcPr>
            <w:tcW w:type="dxa" w:w="1108"/>
          </w:tcPr>
          <w:p>
            <w:pPr>
              <w:spacing w:after="0"/>
              <w:jc w:val="right"/>
            </w:pPr>
            <w:r>
              <w:rPr>
                <w:sz w:val="16"/>
              </w:rPr>
              <w:t>97.3</w:t>
            </w:r>
          </w:p>
        </w:tc>
        <w:tc>
          <w:tcPr>
            <w:tcW w:type="dxa" w:w="1056"/>
          </w:tcPr>
          <w:p>
            <w:pPr>
              <w:spacing w:after="0"/>
              <w:jc w:val="right"/>
            </w:pPr>
            <w:r>
              <w:rPr>
                <w:sz w:val="16"/>
              </w:rPr>
              <w:t>99.4</w:t>
            </w:r>
          </w:p>
        </w:tc>
        <w:tc>
          <w:tcPr>
            <w:tcW w:type="dxa" w:w="7802"/>
          </w:tcPr>
          <w:p>
            <w:pPr>
              <w:spacing w:after="0"/>
              <w:jc w:val="left"/>
            </w:pPr>
            <w:r>
              <w:rPr>
                <w:sz w:val="16"/>
              </w:rPr>
              <w:t>Very High 14, Relatively High 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22 of 22</w:t>
            </w:r>
          </w:p>
        </w:tc>
        <w:tc>
          <w:tcPr>
            <w:tcW w:type="dxa" w:w="1056"/>
          </w:tcPr>
          <w:p>
            <w:pPr>
              <w:spacing w:after="0"/>
              <w:jc w:val="right"/>
            </w:pPr>
            <w:r>
              <w:rPr>
                <w:sz w:val="16"/>
              </w:rPr>
              <w:t>26.6</w:t>
            </w:r>
          </w:p>
        </w:tc>
        <w:tc>
          <w:tcPr>
            <w:tcW w:type="dxa" w:w="1108"/>
          </w:tcPr>
          <w:p>
            <w:pPr>
              <w:spacing w:after="0"/>
              <w:jc w:val="right"/>
            </w:pPr>
            <w:r>
              <w:rPr>
                <w:sz w:val="16"/>
              </w:rPr>
              <w:t>51.5</w:t>
            </w:r>
          </w:p>
        </w:tc>
        <w:tc>
          <w:tcPr>
            <w:tcW w:type="dxa" w:w="1056"/>
          </w:tcPr>
          <w:p>
            <w:pPr>
              <w:spacing w:after="0"/>
              <w:jc w:val="right"/>
            </w:pPr>
            <w:r>
              <w:rPr>
                <w:sz w:val="16"/>
              </w:rPr>
              <w:t>70.9</w:t>
            </w:r>
          </w:p>
        </w:tc>
        <w:tc>
          <w:tcPr>
            <w:tcW w:type="dxa" w:w="7802"/>
          </w:tcPr>
          <w:p>
            <w:pPr>
              <w:spacing w:after="0"/>
              <w:jc w:val="left"/>
            </w:pPr>
            <w:r>
              <w:rPr>
                <w:sz w:val="16"/>
              </w:rPr>
              <w:t>Relatively Moderate 1, Relatively Low 20,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22 of 22</w:t>
            </w:r>
          </w:p>
        </w:tc>
        <w:tc>
          <w:tcPr>
            <w:tcW w:type="dxa" w:w="1056"/>
          </w:tcPr>
          <w:p>
            <w:pPr>
              <w:spacing w:after="0"/>
              <w:jc w:val="right"/>
            </w:pPr>
            <w:r>
              <w:rPr>
                <w:sz w:val="16"/>
              </w:rPr>
              <w:t>5.1</w:t>
            </w:r>
          </w:p>
        </w:tc>
        <w:tc>
          <w:tcPr>
            <w:tcW w:type="dxa" w:w="1108"/>
          </w:tcPr>
          <w:p>
            <w:pPr>
              <w:spacing w:after="0"/>
              <w:jc w:val="right"/>
            </w:pPr>
            <w:r>
              <w:rPr>
                <w:sz w:val="16"/>
              </w:rPr>
              <w:t>65.6</w:t>
            </w:r>
          </w:p>
        </w:tc>
        <w:tc>
          <w:tcPr>
            <w:tcW w:type="dxa" w:w="1056"/>
          </w:tcPr>
          <w:p>
            <w:pPr>
              <w:spacing w:after="0"/>
              <w:jc w:val="right"/>
            </w:pPr>
            <w:r>
              <w:rPr>
                <w:sz w:val="16"/>
              </w:rPr>
              <w:t>93.5</w:t>
            </w:r>
          </w:p>
        </w:tc>
        <w:tc>
          <w:tcPr>
            <w:tcW w:type="dxa" w:w="7802"/>
          </w:tcPr>
          <w:p>
            <w:pPr>
              <w:spacing w:after="0"/>
              <w:jc w:val="left"/>
            </w:pPr>
            <w:r>
              <w:rPr>
                <w:sz w:val="16"/>
              </w:rPr>
              <w:t>Relatively High 9, Relatively Moderate 5, Relatively Low 7,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22</w:t>
            </w:r>
          </w:p>
        </w:tc>
        <w:tc>
          <w:tcPr>
            <w:tcW w:type="dxa" w:w="1056"/>
          </w:tcPr>
          <w:p>
            <w:pPr>
              <w:spacing w:after="0"/>
              <w:jc w:val="right"/>
            </w:pPr>
            <w:r>
              <w:rPr>
                <w:sz w:val="16"/>
              </w:rPr>
              <w:t>8.9</w:t>
            </w:r>
          </w:p>
        </w:tc>
        <w:tc>
          <w:tcPr>
            <w:tcW w:type="dxa" w:w="1108"/>
          </w:tcPr>
          <w:p>
            <w:pPr>
              <w:spacing w:after="0"/>
              <w:jc w:val="right"/>
            </w:pPr>
            <w:r>
              <w:rPr>
                <w:sz w:val="16"/>
              </w:rPr>
              <w:t>30.8</w:t>
            </w:r>
          </w:p>
        </w:tc>
        <w:tc>
          <w:tcPr>
            <w:tcW w:type="dxa" w:w="1056"/>
          </w:tcPr>
          <w:p>
            <w:pPr>
              <w:spacing w:after="0"/>
              <w:jc w:val="right"/>
            </w:pPr>
            <w:r>
              <w:rPr>
                <w:sz w:val="16"/>
              </w:rPr>
              <w:t>72.8</w:t>
            </w:r>
          </w:p>
        </w:tc>
        <w:tc>
          <w:tcPr>
            <w:tcW w:type="dxa" w:w="7802"/>
          </w:tcPr>
          <w:p>
            <w:pPr>
              <w:spacing w:after="0"/>
              <w:jc w:val="left"/>
            </w:pPr>
            <w:r>
              <w:rPr>
                <w:sz w:val="16"/>
              </w:rPr>
              <w:t>Very Low 20, No Rating 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22 of 22</w:t>
            </w:r>
          </w:p>
        </w:tc>
        <w:tc>
          <w:tcPr>
            <w:tcW w:type="dxa" w:w="1056"/>
          </w:tcPr>
          <w:p>
            <w:pPr>
              <w:spacing w:after="0"/>
              <w:jc w:val="right"/>
            </w:pPr>
            <w:r>
              <w:rPr>
                <w:sz w:val="16"/>
              </w:rPr>
              <w:t>82.8</w:t>
            </w:r>
          </w:p>
        </w:tc>
        <w:tc>
          <w:tcPr>
            <w:tcW w:type="dxa" w:w="1108"/>
          </w:tcPr>
          <w:p>
            <w:pPr>
              <w:spacing w:after="0"/>
              <w:jc w:val="right"/>
            </w:pPr>
            <w:r>
              <w:rPr>
                <w:sz w:val="16"/>
              </w:rPr>
              <w:t>97.6</w:t>
            </w:r>
          </w:p>
        </w:tc>
        <w:tc>
          <w:tcPr>
            <w:tcW w:type="dxa" w:w="1056"/>
          </w:tcPr>
          <w:p>
            <w:pPr>
              <w:spacing w:after="0"/>
              <w:jc w:val="right"/>
            </w:pPr>
            <w:r>
              <w:rPr>
                <w:sz w:val="16"/>
              </w:rPr>
              <w:t>99.1</w:t>
            </w:r>
          </w:p>
        </w:tc>
        <w:tc>
          <w:tcPr>
            <w:tcW w:type="dxa" w:w="7802"/>
          </w:tcPr>
          <w:p>
            <w:pPr>
              <w:spacing w:after="0"/>
              <w:jc w:val="left"/>
            </w:pPr>
            <w:r>
              <w:rPr>
                <w:sz w:val="16"/>
              </w:rPr>
              <w:t>Very High 15, Relatively High 7</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22 of 22</w:t>
            </w:r>
          </w:p>
        </w:tc>
        <w:tc>
          <w:tcPr>
            <w:tcW w:type="dxa" w:w="1056"/>
          </w:tcPr>
          <w:p>
            <w:pPr>
              <w:spacing w:after="0"/>
              <w:jc w:val="right"/>
            </w:pPr>
            <w:r>
              <w:rPr>
                <w:sz w:val="16"/>
              </w:rPr>
              <w:t>27.5</w:t>
            </w:r>
          </w:p>
        </w:tc>
        <w:tc>
          <w:tcPr>
            <w:tcW w:type="dxa" w:w="1108"/>
          </w:tcPr>
          <w:p>
            <w:pPr>
              <w:spacing w:after="0"/>
              <w:jc w:val="right"/>
            </w:pPr>
            <w:r>
              <w:rPr>
                <w:sz w:val="16"/>
              </w:rPr>
              <w:t>51.8</w:t>
            </w:r>
          </w:p>
        </w:tc>
        <w:tc>
          <w:tcPr>
            <w:tcW w:type="dxa" w:w="1056"/>
          </w:tcPr>
          <w:p>
            <w:pPr>
              <w:spacing w:after="0"/>
              <w:jc w:val="right"/>
            </w:pPr>
            <w:r>
              <w:rPr>
                <w:sz w:val="16"/>
              </w:rPr>
              <w:t>64.4</w:t>
            </w:r>
          </w:p>
        </w:tc>
        <w:tc>
          <w:tcPr>
            <w:tcW w:type="dxa" w:w="7802"/>
          </w:tcPr>
          <w:p>
            <w:pPr>
              <w:spacing w:after="0"/>
              <w:jc w:val="left"/>
            </w:pPr>
            <w:r>
              <w:rPr>
                <w:sz w:val="16"/>
              </w:rPr>
              <w:t>Relatively Moderate 7, Relatively Low 15</w:t>
            </w:r>
          </w:p>
        </w:tc>
      </w:tr>
      <w:tr>
        <w:trPr>
          <w:cantSplit/>
        </w:trPr>
        <w:tc>
          <w:tcPr>
            <w:tcW w:type="dxa" w:w="1690"/>
          </w:tcPr>
          <w:p>
            <w:pPr>
              <w:spacing w:after="0"/>
              <w:jc w:val="left"/>
            </w:pPr>
            <w:r>
              <w:rPr>
                <w:sz w:val="16"/>
              </w:rPr>
              <w:t>Tornado</w:t>
            </w:r>
          </w:p>
        </w:tc>
        <w:tc>
          <w:tcPr>
            <w:tcW w:type="dxa" w:w="1399"/>
          </w:tcPr>
          <w:p>
            <w:pPr>
              <w:spacing w:after="0"/>
              <w:jc w:val="right"/>
            </w:pPr>
            <w:r>
              <w:rPr>
                <w:sz w:val="16"/>
              </w:rPr>
              <w:t>22 of 22</w:t>
            </w:r>
          </w:p>
        </w:tc>
        <w:tc>
          <w:tcPr>
            <w:tcW w:type="dxa" w:w="1056"/>
          </w:tcPr>
          <w:p>
            <w:pPr>
              <w:spacing w:after="0"/>
              <w:jc w:val="right"/>
            </w:pPr>
            <w:r>
              <w:rPr>
                <w:sz w:val="16"/>
              </w:rPr>
              <w:t>63.3</w:t>
            </w:r>
          </w:p>
        </w:tc>
        <w:tc>
          <w:tcPr>
            <w:tcW w:type="dxa" w:w="1108"/>
          </w:tcPr>
          <w:p>
            <w:pPr>
              <w:spacing w:after="0"/>
              <w:jc w:val="right"/>
            </w:pPr>
            <w:r>
              <w:rPr>
                <w:sz w:val="16"/>
              </w:rPr>
              <w:t>87.3</w:t>
            </w:r>
          </w:p>
        </w:tc>
        <w:tc>
          <w:tcPr>
            <w:tcW w:type="dxa" w:w="1056"/>
          </w:tcPr>
          <w:p>
            <w:pPr>
              <w:spacing w:after="0"/>
              <w:jc w:val="right"/>
            </w:pPr>
            <w:r>
              <w:rPr>
                <w:sz w:val="16"/>
              </w:rPr>
              <w:t>95.1</w:t>
            </w:r>
          </w:p>
        </w:tc>
        <w:tc>
          <w:tcPr>
            <w:tcW w:type="dxa" w:w="7802"/>
          </w:tcPr>
          <w:p>
            <w:pPr>
              <w:spacing w:after="0"/>
              <w:jc w:val="left"/>
            </w:pPr>
            <w:r>
              <w:rPr>
                <w:sz w:val="16"/>
              </w:rPr>
              <w:t>Very High 2, Relatively High 18, Relatively Moderate 2</w:t>
            </w:r>
          </w:p>
        </w:tc>
      </w:tr>
      <w:tr>
        <w:trPr>
          <w:cantSplit/>
        </w:trPr>
        <w:tc>
          <w:tcPr>
            <w:tcW w:type="dxa" w:w="1690"/>
          </w:tcPr>
          <w:p>
            <w:pPr>
              <w:spacing w:after="0"/>
              <w:jc w:val="left"/>
            </w:pPr>
            <w:r>
              <w:rPr>
                <w:sz w:val="16"/>
              </w:rPr>
              <w:t>Tsunami</w:t>
            </w:r>
          </w:p>
        </w:tc>
        <w:tc>
          <w:tcPr>
            <w:tcW w:type="dxa" w:w="1399"/>
          </w:tcPr>
          <w:p>
            <w:pPr>
              <w:spacing w:after="0"/>
              <w:jc w:val="right"/>
            </w:pPr>
            <w:r>
              <w:rPr>
                <w:sz w:val="16"/>
              </w:rPr>
              <w:t>0 of 22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22</w:t>
            </w:r>
          </w:p>
        </w:tc>
      </w:tr>
      <w:tr>
        <w:trPr>
          <w:cantSplit/>
        </w:trPr>
        <w:tc>
          <w:tcPr>
            <w:tcW w:type="dxa" w:w="1690"/>
          </w:tcPr>
          <w:p>
            <w:pPr>
              <w:spacing w:after="0"/>
              <w:jc w:val="left"/>
            </w:pPr>
            <w:r>
              <w:rPr>
                <w:sz w:val="16"/>
              </w:rPr>
              <w:t>Wildfire</w:t>
            </w:r>
          </w:p>
        </w:tc>
        <w:tc>
          <w:tcPr>
            <w:tcW w:type="dxa" w:w="1399"/>
          </w:tcPr>
          <w:p>
            <w:pPr>
              <w:spacing w:after="0"/>
              <w:jc w:val="right"/>
            </w:pPr>
            <w:r>
              <w:rPr>
                <w:sz w:val="16"/>
              </w:rPr>
              <w:t>22 of 22</w:t>
            </w:r>
          </w:p>
        </w:tc>
        <w:tc>
          <w:tcPr>
            <w:tcW w:type="dxa" w:w="1056"/>
          </w:tcPr>
          <w:p>
            <w:pPr>
              <w:spacing w:after="0"/>
              <w:jc w:val="right"/>
            </w:pPr>
            <w:r>
              <w:rPr>
                <w:sz w:val="16"/>
              </w:rPr>
              <w:t>19.6</w:t>
            </w:r>
          </w:p>
        </w:tc>
        <w:tc>
          <w:tcPr>
            <w:tcW w:type="dxa" w:w="1108"/>
          </w:tcPr>
          <w:p>
            <w:pPr>
              <w:spacing w:after="0"/>
              <w:jc w:val="right"/>
            </w:pPr>
            <w:r>
              <w:rPr>
                <w:sz w:val="16"/>
              </w:rPr>
              <w:t>49.3</w:t>
            </w:r>
          </w:p>
        </w:tc>
        <w:tc>
          <w:tcPr>
            <w:tcW w:type="dxa" w:w="1056"/>
          </w:tcPr>
          <w:p>
            <w:pPr>
              <w:spacing w:after="0"/>
              <w:jc w:val="right"/>
            </w:pPr>
            <w:r>
              <w:rPr>
                <w:sz w:val="16"/>
              </w:rPr>
              <w:t>72.1</w:t>
            </w:r>
          </w:p>
        </w:tc>
        <w:tc>
          <w:tcPr>
            <w:tcW w:type="dxa" w:w="7802"/>
          </w:tcPr>
          <w:p>
            <w:pPr>
              <w:spacing w:after="0"/>
              <w:jc w:val="left"/>
            </w:pPr>
            <w:r>
              <w:rPr>
                <w:sz w:val="16"/>
              </w:rPr>
              <w:t>Relatively Low 4, Very Low 18</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22 of 22</w:t>
            </w:r>
          </w:p>
        </w:tc>
        <w:tc>
          <w:tcPr>
            <w:tcW w:type="dxa" w:w="1056"/>
          </w:tcPr>
          <w:p>
            <w:pPr>
              <w:spacing w:after="0"/>
              <w:jc w:val="right"/>
            </w:pPr>
            <w:r>
              <w:rPr>
                <w:sz w:val="16"/>
              </w:rPr>
              <w:t>30.3</w:t>
            </w:r>
          </w:p>
        </w:tc>
        <w:tc>
          <w:tcPr>
            <w:tcW w:type="dxa" w:w="1108"/>
          </w:tcPr>
          <w:p>
            <w:pPr>
              <w:spacing w:after="0"/>
              <w:jc w:val="right"/>
            </w:pPr>
            <w:r>
              <w:rPr>
                <w:sz w:val="16"/>
              </w:rPr>
              <w:t>47.2</w:t>
            </w:r>
          </w:p>
        </w:tc>
        <w:tc>
          <w:tcPr>
            <w:tcW w:type="dxa" w:w="1056"/>
          </w:tcPr>
          <w:p>
            <w:pPr>
              <w:spacing w:after="0"/>
              <w:jc w:val="right"/>
            </w:pPr>
            <w:r>
              <w:rPr>
                <w:sz w:val="16"/>
              </w:rPr>
              <w:t>57.8</w:t>
            </w:r>
          </w:p>
        </w:tc>
        <w:tc>
          <w:tcPr>
            <w:tcW w:type="dxa" w:w="7802"/>
          </w:tcPr>
          <w:p>
            <w:pPr>
              <w:spacing w:after="0"/>
              <w:jc w:val="left"/>
            </w:pPr>
            <w:r>
              <w:rPr>
                <w:sz w:val="16"/>
              </w:rPr>
              <w:t>Relatively Moderate 9, Relatively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9"/>
        <w:gridCol w:w="769"/>
        <w:gridCol w:w="2438"/>
        <w:gridCol w:w="2224"/>
        <w:gridCol w:w="2562"/>
        <w:gridCol w:w="2249"/>
        <w:gridCol w:w="2421"/>
      </w:tblGrid>
      <w:tr>
        <w:trPr>
          <w:cantSplit/>
          <w:tblHeader/>
        </w:trPr>
        <w:tc>
          <w:tcPr>
            <w:tcW w:type="dxa" w:w="144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38"/>
            <w:shd w:val="clear" w:color="auto" w:fill="E8E8E8"/>
          </w:tcPr>
          <w:p>
            <w:pPr>
              <w:spacing w:after="0"/>
              <w:jc w:val="left"/>
            </w:pPr>
            <w:r>
              <w:rPr>
                <w:b/>
                <w:sz w:val="16"/>
              </w:rPr>
              <w:t>Plan status</w:t>
            </w:r>
          </w:p>
        </w:tc>
        <w:tc>
          <w:tcPr>
            <w:tcW w:type="dxa" w:w="22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1"/>
            <w:shd w:val="clear" w:color="auto" w:fill="E8E8E8"/>
          </w:tcPr>
          <w:p>
            <w:pPr>
              <w:spacing w:after="0"/>
              <w:jc w:val="left"/>
            </w:pPr>
            <w:r>
              <w:rPr>
                <w:b/>
                <w:sz w:val="16"/>
              </w:rPr>
              <w:t>Notes</w:t>
            </w:r>
          </w:p>
        </w:tc>
      </w:tr>
      <w:tr>
        <w:trPr>
          <w:cantSplit/>
        </w:trPr>
        <w:tc>
          <w:tcPr>
            <w:tcW w:type="dxa" w:w="1449"/>
          </w:tcPr>
          <w:p>
            <w:pPr>
              <w:spacing w:after="0"/>
              <w:jc w:val="left"/>
            </w:pPr>
            <w:r>
              <w:rPr>
                <w:sz w:val="16"/>
              </w:rPr>
              <w:t>Iberia Parish</w:t>
            </w:r>
          </w:p>
        </w:tc>
        <w:tc>
          <w:tcPr>
            <w:tcW w:type="dxa" w:w="769"/>
          </w:tcPr>
          <w:p>
            <w:pPr>
              <w:spacing w:after="0"/>
              <w:jc w:val="left"/>
            </w:pPr>
            <w:r>
              <w:rPr>
                <w:sz w:val="16"/>
              </w:rPr>
              <w:t>County</w:t>
            </w:r>
          </w:p>
        </w:tc>
        <w:tc>
          <w:tcPr>
            <w:tcW w:type="dxa" w:w="2438"/>
          </w:tcPr>
          <w:p>
            <w:pPr>
              <w:spacing w:after="0"/>
              <w:jc w:val="left"/>
            </w:pPr>
            <w:r>
              <w:rPr>
                <w:sz w:val="16"/>
              </w:rPr>
              <w:t>Approved, expires 2026-12-20</w:t>
            </w:r>
          </w:p>
        </w:tc>
        <w:tc>
          <w:tcPr>
            <w:tcW w:type="dxa" w:w="2224"/>
          </w:tcPr>
          <w:p>
            <w:pPr>
              <w:spacing w:after="0"/>
              <w:jc w:val="right"/>
            </w:pPr>
            <w:r>
              <w:rPr>
                <w:sz w:val="16"/>
              </w:rPr>
              <w:t>FMA RL 90, SRL 39; any 308</w:t>
            </w:r>
          </w:p>
        </w:tc>
        <w:tc>
          <w:tcPr>
            <w:tcW w:type="dxa" w:w="2562"/>
          </w:tcPr>
          <w:p>
            <w:pPr>
              <w:spacing w:after="0"/>
              <w:jc w:val="right"/>
            </w:pPr>
            <w:r>
              <w:rPr>
                <w:sz w:val="16"/>
              </w:rPr>
              <w:t>$12,375,799.21</w:t>
            </w:r>
          </w:p>
        </w:tc>
        <w:tc>
          <w:tcPr>
            <w:tcW w:type="dxa" w:w="2249"/>
          </w:tcPr>
          <w:p>
            <w:pPr>
              <w:spacing w:after="0"/>
              <w:jc w:val="right"/>
            </w:pPr>
            <w:r>
              <w:rPr>
                <w:sz w:val="16"/>
              </w:rPr>
              <w:t>0 total; 0 since its plan</w:t>
            </w:r>
          </w:p>
        </w:tc>
        <w:tc>
          <w:tcPr>
            <w:tcW w:type="dxa" w:w="2421"/>
          </w:tcPr>
          <w:p>
            <w:pPr>
              <w:spacing w:after="0"/>
              <w:jc w:val="left"/>
            </w:pPr>
            <w:r>
              <w:rPr>
                <w:sz w:val="16"/>
              </w:rPr>
              <w:t>Includes $44,874.68 for declarations not counted as hazard incidents (DR-4484-LA).</w:t>
            </w:r>
          </w:p>
        </w:tc>
      </w:tr>
      <w:tr>
        <w:trPr>
          <w:cantSplit/>
        </w:trPr>
        <w:tc>
          <w:tcPr>
            <w:tcW w:type="dxa" w:w="1449"/>
          </w:tcPr>
          <w:p>
            <w:pPr>
              <w:spacing w:after="0"/>
              <w:jc w:val="left"/>
            </w:pPr>
            <w:r>
              <w:rPr>
                <w:sz w:val="16"/>
              </w:rPr>
              <w:t>Delcambre town</w:t>
            </w:r>
          </w:p>
        </w:tc>
        <w:tc>
          <w:tcPr>
            <w:tcW w:type="dxa" w:w="769"/>
          </w:tcPr>
          <w:p>
            <w:pPr>
              <w:spacing w:after="0"/>
              <w:jc w:val="left"/>
            </w:pPr>
            <w:r>
              <w:rPr>
                <w:sz w:val="16"/>
              </w:rPr>
              <w:t>Town</w:t>
            </w:r>
          </w:p>
        </w:tc>
        <w:tc>
          <w:tcPr>
            <w:tcW w:type="dxa" w:w="2438"/>
          </w:tcPr>
          <w:p>
            <w:pPr>
              <w:spacing w:after="0"/>
              <w:jc w:val="left"/>
            </w:pPr>
            <w:r>
              <w:rPr>
                <w:sz w:val="16"/>
              </w:rPr>
              <w:t>Approved, expires 2026-12-20</w:t>
            </w:r>
          </w:p>
        </w:tc>
        <w:tc>
          <w:tcPr>
            <w:tcW w:type="dxa" w:w="2224"/>
          </w:tcPr>
          <w:p>
            <w:pPr>
              <w:spacing w:after="0"/>
              <w:jc w:val="right"/>
            </w:pPr>
            <w:r>
              <w:rPr>
                <w:sz w:val="16"/>
              </w:rPr>
              <w:t>FMA RL 27, SRL 10; any 66</w:t>
            </w:r>
          </w:p>
        </w:tc>
        <w:tc>
          <w:tcPr>
            <w:tcW w:type="dxa" w:w="2562"/>
          </w:tcPr>
          <w:p>
            <w:pPr>
              <w:spacing w:after="0"/>
              <w:jc w:val="right"/>
            </w:pPr>
            <w:r>
              <w:rPr>
                <w:sz w:val="16"/>
              </w:rPr>
              <w:t>no Public Assistance recorded</w:t>
            </w:r>
          </w:p>
        </w:tc>
        <w:tc>
          <w:tcPr>
            <w:tcW w:type="dxa" w:w="2249"/>
          </w:tcPr>
          <w:p>
            <w:pPr>
              <w:spacing w:after="0"/>
              <w:jc w:val="right"/>
            </w:pPr>
            <w:r>
              <w:rPr>
                <w:sz w:val="16"/>
              </w:rPr>
              <w:t>5 total; 0 since its plan</w:t>
            </w:r>
          </w:p>
        </w:tc>
        <w:tc>
          <w:tcPr>
            <w:tcW w:type="dxa" w:w="2421"/>
          </w:tcPr>
          <w:p>
            <w:pPr>
              <w:spacing w:after="0"/>
              <w:jc w:val="left"/>
            </w:pPr>
            <w:r>
              <w:rPr>
                <w:sz w:val="16"/>
              </w:rPr>
              <w:t>Whole community, including the part in Vermilion Parish; in-county portion (county table): FMA RL 14, FMA SRL 6, NFIP RL 23, NFIP SRL 2, any category 29.</w:t>
            </w:r>
          </w:p>
        </w:tc>
      </w:tr>
      <w:tr>
        <w:trPr>
          <w:cantSplit/>
        </w:trPr>
        <w:tc>
          <w:tcPr>
            <w:tcW w:type="dxa" w:w="1449"/>
          </w:tcPr>
          <w:p>
            <w:pPr>
              <w:spacing w:after="0"/>
              <w:jc w:val="left"/>
            </w:pPr>
            <w:r>
              <w:rPr>
                <w:sz w:val="16"/>
              </w:rPr>
              <w:t>Jeanerette city</w:t>
            </w:r>
          </w:p>
        </w:tc>
        <w:tc>
          <w:tcPr>
            <w:tcW w:type="dxa" w:w="769"/>
          </w:tcPr>
          <w:p>
            <w:pPr>
              <w:spacing w:after="0"/>
              <w:jc w:val="left"/>
            </w:pPr>
            <w:r>
              <w:rPr>
                <w:sz w:val="16"/>
              </w:rPr>
              <w:t>City</w:t>
            </w:r>
          </w:p>
        </w:tc>
        <w:tc>
          <w:tcPr>
            <w:tcW w:type="dxa" w:w="2438"/>
          </w:tcPr>
          <w:p>
            <w:pPr>
              <w:spacing w:after="0"/>
              <w:jc w:val="left"/>
            </w:pPr>
            <w:r>
              <w:rPr>
                <w:sz w:val="16"/>
              </w:rPr>
              <w:t>Approved, expires 2026-12-20</w:t>
            </w:r>
          </w:p>
        </w:tc>
        <w:tc>
          <w:tcPr>
            <w:tcW w:type="dxa" w:w="2224"/>
          </w:tcPr>
          <w:p>
            <w:pPr>
              <w:spacing w:after="0"/>
              <w:jc w:val="right"/>
            </w:pPr>
            <w:r>
              <w:rPr>
                <w:sz w:val="16"/>
              </w:rPr>
              <w:t>FMA RL 2, SRL 1; any 8</w:t>
            </w:r>
          </w:p>
        </w:tc>
        <w:tc>
          <w:tcPr>
            <w:tcW w:type="dxa" w:w="2562"/>
          </w:tcPr>
          <w:p>
            <w:pPr>
              <w:spacing w:after="0"/>
              <w:jc w:val="right"/>
            </w:pPr>
            <w:r>
              <w:rPr>
                <w:sz w:val="16"/>
              </w:rPr>
              <w:t>$554,293.11</w:t>
            </w:r>
          </w:p>
        </w:tc>
        <w:tc>
          <w:tcPr>
            <w:tcW w:type="dxa" w:w="2249"/>
          </w:tcPr>
          <w:p>
            <w:pPr>
              <w:spacing w:after="0"/>
              <w:jc w:val="right"/>
            </w:pPr>
            <w:r>
              <w:rPr>
                <w:sz w:val="16"/>
              </w:rPr>
              <w:t>11 total; 0 since its plan</w:t>
            </w:r>
          </w:p>
        </w:tc>
        <w:tc>
          <w:tcPr>
            <w:tcW w:type="dxa" w:w="2421"/>
          </w:tcPr>
          <w:p>
            <w:pPr>
              <w:spacing w:after="0"/>
              <w:jc w:val="left"/>
            </w:pPr>
          </w:p>
        </w:tc>
      </w:tr>
      <w:tr>
        <w:trPr>
          <w:cantSplit/>
        </w:trPr>
        <w:tc>
          <w:tcPr>
            <w:tcW w:type="dxa" w:w="1449"/>
          </w:tcPr>
          <w:p>
            <w:pPr>
              <w:spacing w:after="0"/>
              <w:jc w:val="left"/>
            </w:pPr>
            <w:r>
              <w:rPr>
                <w:sz w:val="16"/>
              </w:rPr>
              <w:t>Loreauville village</w:t>
            </w:r>
          </w:p>
        </w:tc>
        <w:tc>
          <w:tcPr>
            <w:tcW w:type="dxa" w:w="769"/>
          </w:tcPr>
          <w:p>
            <w:pPr>
              <w:spacing w:after="0"/>
              <w:jc w:val="left"/>
            </w:pPr>
            <w:r>
              <w:rPr>
                <w:sz w:val="16"/>
              </w:rPr>
              <w:t>Village</w:t>
            </w:r>
          </w:p>
        </w:tc>
        <w:tc>
          <w:tcPr>
            <w:tcW w:type="dxa" w:w="2438"/>
          </w:tcPr>
          <w:p>
            <w:pPr>
              <w:spacing w:after="0"/>
              <w:jc w:val="left"/>
            </w:pPr>
            <w:r>
              <w:rPr>
                <w:sz w:val="16"/>
              </w:rPr>
              <w:t>Approved, expires 2026-12-20</w:t>
            </w:r>
          </w:p>
        </w:tc>
        <w:tc>
          <w:tcPr>
            <w:tcW w:type="dxa" w:w="2224"/>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49"/>
          </w:tcPr>
          <w:p>
            <w:pPr>
              <w:spacing w:after="0"/>
              <w:jc w:val="right"/>
            </w:pPr>
            <w:r>
              <w:rPr>
                <w:sz w:val="16"/>
              </w:rPr>
              <w:t>12 total; 1 since its plan</w:t>
            </w:r>
          </w:p>
        </w:tc>
        <w:tc>
          <w:tcPr>
            <w:tcW w:type="dxa" w:w="2421"/>
          </w:tcPr>
          <w:p>
            <w:pPr>
              <w:spacing w:after="0"/>
              <w:jc w:val="left"/>
            </w:pPr>
          </w:p>
        </w:tc>
      </w:tr>
      <w:tr>
        <w:trPr>
          <w:cantSplit/>
        </w:trPr>
        <w:tc>
          <w:tcPr>
            <w:tcW w:type="dxa" w:w="1449"/>
          </w:tcPr>
          <w:p>
            <w:pPr>
              <w:spacing w:after="0"/>
              <w:jc w:val="left"/>
            </w:pPr>
            <w:r>
              <w:rPr>
                <w:sz w:val="16"/>
              </w:rPr>
              <w:t>New Iberia city</w:t>
            </w:r>
          </w:p>
        </w:tc>
        <w:tc>
          <w:tcPr>
            <w:tcW w:type="dxa" w:w="769"/>
          </w:tcPr>
          <w:p>
            <w:pPr>
              <w:spacing w:after="0"/>
              <w:jc w:val="left"/>
            </w:pPr>
            <w:r>
              <w:rPr>
                <w:sz w:val="16"/>
              </w:rPr>
              <w:t>City</w:t>
            </w:r>
          </w:p>
        </w:tc>
        <w:tc>
          <w:tcPr>
            <w:tcW w:type="dxa" w:w="2438"/>
          </w:tcPr>
          <w:p>
            <w:pPr>
              <w:spacing w:after="0"/>
              <w:jc w:val="left"/>
            </w:pPr>
            <w:r>
              <w:rPr>
                <w:sz w:val="16"/>
              </w:rPr>
              <w:t>Approved, expires 2026-12-20</w:t>
            </w:r>
          </w:p>
        </w:tc>
        <w:tc>
          <w:tcPr>
            <w:tcW w:type="dxa" w:w="2224"/>
          </w:tcPr>
          <w:p>
            <w:pPr>
              <w:spacing w:after="0"/>
              <w:jc w:val="right"/>
            </w:pPr>
            <w:r>
              <w:rPr>
                <w:sz w:val="16"/>
              </w:rPr>
              <w:t>FMA RL 9, SRL 13; any 59</w:t>
            </w:r>
          </w:p>
        </w:tc>
        <w:tc>
          <w:tcPr>
            <w:tcW w:type="dxa" w:w="2562"/>
          </w:tcPr>
          <w:p>
            <w:pPr>
              <w:spacing w:after="0"/>
              <w:jc w:val="right"/>
            </w:pPr>
            <w:r>
              <w:rPr>
                <w:sz w:val="16"/>
              </w:rPr>
              <w:t>$4,706,310.61</w:t>
            </w:r>
          </w:p>
        </w:tc>
        <w:tc>
          <w:tcPr>
            <w:tcW w:type="dxa" w:w="2249"/>
          </w:tcPr>
          <w:p>
            <w:pPr>
              <w:spacing w:after="0"/>
              <w:jc w:val="right"/>
            </w:pPr>
            <w:r>
              <w:rPr>
                <w:sz w:val="16"/>
              </w:rPr>
              <w:t>77 total; 5 since its plan</w:t>
            </w:r>
          </w:p>
        </w:tc>
        <w:tc>
          <w:tcPr>
            <w:tcW w:type="dxa" w:w="24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2021-12-21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$3,688,996,642</w:t>
            </w:r>
          </w:p>
        </w:tc>
        <w:tc>
          <w:tcPr>
            <w:tcW w:type="dxa" w:w="1130"/>
          </w:tcPr>
          <w:p>
            <w:pPr>
              <w:spacing w:after="0"/>
              <w:jc w:val="right"/>
            </w:pPr>
            <w:r>
              <w:rPr>
                <w:sz w:val="16"/>
              </w:rPr>
              <w:t>n/a</w:t>
            </w:r>
          </w:p>
        </w:tc>
        <w:tc>
          <w:tcPr>
            <w:tcW w:type="dxa" w:w="1040"/>
          </w:tcPr>
          <w:p>
            <w:pPr>
              <w:spacing w:after="0"/>
              <w:jc w:val="right"/>
            </w:pPr>
            <w:r>
              <w:rPr>
                <w:sz w:val="16"/>
              </w:rPr>
              <w:t>18,887</w:t>
            </w:r>
          </w:p>
        </w:tc>
        <w:tc>
          <w:tcPr>
            <w:tcW w:type="dxa" w:w="1126"/>
          </w:tcPr>
          <w:p>
            <w:pPr>
              <w:spacing w:after="0"/>
              <w:jc w:val="right"/>
            </w:pPr>
            <w:r>
              <w:rPr>
                <w:sz w:val="16"/>
              </w:rPr>
              <w:t>$825,957</w:t>
            </w:r>
          </w:p>
        </w:tc>
        <w:tc>
          <w:tcPr>
            <w:tcW w:type="dxa" w:w="1126"/>
          </w:tcPr>
          <w:p>
            <w:pPr>
              <w:spacing w:after="0"/>
              <w:jc w:val="right"/>
            </w:pPr>
            <w:r>
              <w:rPr>
                <w:sz w:val="16"/>
              </w:rPr>
              <w:t>n/a</w:t>
            </w:r>
          </w:p>
        </w:tc>
        <w:tc>
          <w:tcPr>
            <w:tcW w:type="dxa" w:w="1085"/>
          </w:tcPr>
          <w:p>
            <w:pPr>
              <w:spacing w:after="0"/>
              <w:jc w:val="right"/>
            </w:pPr>
            <w:r>
              <w:rPr>
                <w:sz w:val="16"/>
              </w:rPr>
              <w:t>$91,673</w:t>
            </w:r>
          </w:p>
        </w:tc>
        <w:tc>
          <w:tcPr>
            <w:tcW w:type="dxa" w:w="1305"/>
          </w:tcPr>
          <w:p>
            <w:pPr>
              <w:spacing w:after="0"/>
              <w:jc w:val="right"/>
            </w:pPr>
            <w:r>
              <w:rPr>
                <w:sz w:val="16"/>
              </w:rPr>
              <w:t>0.0224%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$20</w:t>
            </w:r>
          </w:p>
        </w:tc>
        <w:tc>
          <w:tcPr>
            <w:tcW w:type="dxa" w:w="1126"/>
          </w:tcPr>
          <w:p>
            <w:pPr>
              <w:spacing w:after="0"/>
              <w:jc w:val="right"/>
            </w:pPr>
            <w:r>
              <w:rPr>
                <w:sz w:val="16"/>
              </w:rPr>
              <w:t>$2,810</w:t>
            </w:r>
          </w:p>
        </w:tc>
        <w:tc>
          <w:tcPr>
            <w:tcW w:type="dxa" w:w="1085"/>
          </w:tcPr>
          <w:p>
            <w:pPr>
              <w:spacing w:after="0"/>
              <w:jc w:val="right"/>
            </w:pPr>
            <w:r>
              <w:rPr>
                <w:sz w:val="16"/>
              </w:rPr>
              <w:t>$3,679,182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$58,418,799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$1,358,541</w:t>
            </w:r>
          </w:p>
        </w:tc>
        <w:tc>
          <w:tcPr>
            <w:tcW w:type="dxa" w:w="1085"/>
          </w:tcPr>
          <w:p>
            <w:pPr>
              <w:spacing w:after="0"/>
              <w:jc w:val="right"/>
            </w:pPr>
            <w:r>
              <w:rPr>
                <w:sz w:val="16"/>
              </w:rPr>
              <w:t>n/a</w:t>
            </w:r>
          </w:p>
        </w:tc>
        <w:tc>
          <w:tcPr>
            <w:tcW w:type="dxa" w:w="1305"/>
          </w:tcPr>
          <w:p>
            <w:pPr>
              <w:spacing w:after="0"/>
              <w:jc w:val="right"/>
            </w:pPr>
            <w:r>
              <w:rPr>
                <w:sz w:val="16"/>
              </w:rPr>
              <w:t>2.33%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$20,866,775,729</w:t>
            </w:r>
          </w:p>
        </w:tc>
        <w:tc>
          <w:tcPr>
            <w:tcW w:type="dxa" w:w="1130"/>
          </w:tcPr>
          <w:p>
            <w:pPr>
              <w:spacing w:after="0"/>
              <w:jc w:val="right"/>
            </w:pPr>
            <w:r>
              <w:rPr>
                <w:sz w:val="16"/>
              </w:rPr>
              <w:t>n/a</w:t>
            </w:r>
          </w:p>
        </w:tc>
        <w:tc>
          <w:tcPr>
            <w:tcW w:type="dxa" w:w="1040"/>
          </w:tcPr>
          <w:p>
            <w:pPr>
              <w:spacing w:after="0"/>
              <w:jc w:val="right"/>
            </w:pPr>
            <w:r>
              <w:rPr>
                <w:sz w:val="16"/>
              </w:rPr>
              <w:t>69,929</w:t>
            </w:r>
          </w:p>
        </w:tc>
        <w:tc>
          <w:tcPr>
            <w:tcW w:type="dxa" w:w="1126"/>
          </w:tcPr>
          <w:p>
            <w:pPr>
              <w:spacing w:after="0"/>
              <w:jc w:val="right"/>
            </w:pPr>
            <w:r>
              <w:rPr>
                <w:sz w:val="16"/>
              </w:rPr>
              <w:t>$112,100</w:t>
            </w:r>
          </w:p>
        </w:tc>
        <w:tc>
          <w:tcPr>
            <w:tcW w:type="dxa" w:w="1126"/>
          </w:tcPr>
          <w:p>
            <w:pPr>
              <w:spacing w:after="0"/>
              <w:jc w:val="right"/>
            </w:pPr>
            <w:r>
              <w:rPr>
                <w:sz w:val="16"/>
              </w:rPr>
              <w:t>n/a</w:t>
            </w:r>
          </w:p>
        </w:tc>
        <w:tc>
          <w:tcPr>
            <w:tcW w:type="dxa" w:w="1085"/>
          </w:tcPr>
          <w:p>
            <w:pPr>
              <w:spacing w:after="0"/>
              <w:jc w:val="right"/>
            </w:pPr>
            <w:r>
              <w:rPr>
                <w:sz w:val="16"/>
              </w:rPr>
              <w:t>$50,680</w:t>
            </w:r>
          </w:p>
        </w:tc>
        <w:tc>
          <w:tcPr>
            <w:tcW w:type="dxa" w:w="1305"/>
          </w:tcPr>
          <w:p>
            <w:pPr>
              <w:spacing w:after="0"/>
              <w:jc w:val="right"/>
            </w:pPr>
            <w:r>
              <w:rPr>
                <w:sz w:val="16"/>
              </w:rPr>
              <w:t>0.000537%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$112,775</w:t>
            </w:r>
          </w:p>
        </w:tc>
        <w:tc>
          <w:tcPr>
            <w:tcW w:type="dxa" w:w="1126"/>
          </w:tcPr>
          <w:p>
            <w:pPr>
              <w:spacing w:after="0"/>
              <w:jc w:val="right"/>
            </w:pPr>
            <w:r>
              <w:rPr>
                <w:sz w:val="16"/>
              </w:rPr>
              <w:t>$2,858</w:t>
            </w:r>
          </w:p>
        </w:tc>
        <w:tc>
          <w:tcPr>
            <w:tcW w:type="dxa" w:w="1085"/>
          </w:tcPr>
          <w:p>
            <w:pPr>
              <w:spacing w:after="0"/>
              <w:jc w:val="right"/>
            </w:pPr>
            <w:r>
              <w:rPr>
                <w:sz w:val="16"/>
              </w:rPr>
              <w:t>$10,122</w:t>
            </w:r>
          </w:p>
        </w:tc>
        <w:tc>
          <w:tcPr>
            <w:tcW w:type="dxa" w:w="1305"/>
          </w:tcPr>
          <w:p>
            <w:pPr>
              <w:spacing w:after="0"/>
              <w:jc w:val="right"/>
            </w:pPr>
            <w:r>
              <w:rPr>
                <w:sz w:val="16"/>
              </w:rPr>
              <w:t>0.000934%</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$2,576</w:t>
            </w:r>
          </w:p>
        </w:tc>
        <w:tc>
          <w:tcPr>
            <w:tcW w:type="dxa" w:w="1126"/>
          </w:tcPr>
          <w:p>
            <w:pPr>
              <w:spacing w:after="0"/>
              <w:jc w:val="right"/>
            </w:pPr>
            <w:r>
              <w:rPr>
                <w:sz w:val="16"/>
              </w:rPr>
              <w:t>$205</w:t>
            </w:r>
          </w:p>
        </w:tc>
        <w:tc>
          <w:tcPr>
            <w:tcW w:type="dxa" w:w="1085"/>
          </w:tcPr>
          <w:p>
            <w:pPr>
              <w:spacing w:after="0"/>
              <w:jc w:val="right"/>
            </w:pPr>
            <w:r>
              <w:rPr>
                <w:sz w:val="16"/>
              </w:rPr>
              <w:t>$1,319,539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$12,074,192,542</w:t>
            </w:r>
          </w:p>
        </w:tc>
        <w:tc>
          <w:tcPr>
            <w:tcW w:type="dxa" w:w="1130"/>
          </w:tcPr>
          <w:p>
            <w:pPr>
              <w:spacing w:after="0"/>
              <w:jc w:val="right"/>
            </w:pPr>
            <w:r>
              <w:rPr>
                <w:sz w:val="16"/>
              </w:rPr>
              <w:t>$74,486,971</w:t>
            </w:r>
          </w:p>
        </w:tc>
        <w:tc>
          <w:tcPr>
            <w:tcW w:type="dxa" w:w="1040"/>
          </w:tcPr>
          <w:p>
            <w:pPr>
              <w:spacing w:after="0"/>
              <w:jc w:val="right"/>
            </w:pPr>
            <w:r>
              <w:rPr>
                <w:sz w:val="16"/>
              </w:rPr>
              <w:t>69,858</w:t>
            </w:r>
          </w:p>
        </w:tc>
        <w:tc>
          <w:tcPr>
            <w:tcW w:type="dxa" w:w="1126"/>
          </w:tcPr>
          <w:p>
            <w:pPr>
              <w:spacing w:after="0"/>
              <w:jc w:val="right"/>
            </w:pPr>
            <w:r>
              <w:rPr>
                <w:sz w:val="16"/>
              </w:rPr>
              <w:t>$30,957,101</w:t>
            </w:r>
          </w:p>
        </w:tc>
        <w:tc>
          <w:tcPr>
            <w:tcW w:type="dxa" w:w="1126"/>
          </w:tcPr>
          <w:p>
            <w:pPr>
              <w:spacing w:after="0"/>
              <w:jc w:val="right"/>
            </w:pPr>
            <w:r>
              <w:rPr>
                <w:sz w:val="16"/>
              </w:rPr>
              <w:t>$687,060</w:t>
            </w:r>
          </w:p>
        </w:tc>
        <w:tc>
          <w:tcPr>
            <w:tcW w:type="dxa" w:w="1085"/>
          </w:tcPr>
          <w:p>
            <w:pPr>
              <w:spacing w:after="0"/>
              <w:jc w:val="right"/>
            </w:pPr>
            <w:r>
              <w:rPr>
                <w:sz w:val="16"/>
              </w:rPr>
              <w:t>$1,804,242</w:t>
            </w:r>
          </w:p>
        </w:tc>
        <w:tc>
          <w:tcPr>
            <w:tcW w:type="dxa" w:w="1305"/>
          </w:tcPr>
          <w:p>
            <w:pPr>
              <w:spacing w:after="0"/>
              <w:jc w:val="right"/>
            </w:pPr>
            <w:r>
              <w:rPr>
                <w:sz w:val="16"/>
              </w:rPr>
              <w:t>0.256%</w:t>
            </w:r>
          </w:p>
        </w:tc>
        <w:tc>
          <w:tcPr>
            <w:tcW w:type="dxa" w:w="1153"/>
          </w:tcPr>
          <w:p>
            <w:pPr>
              <w:spacing w:after="0"/>
              <w:jc w:val="right"/>
            </w:pPr>
          </w:p>
        </w:tc>
        <w:tc>
          <w:tcPr>
            <w:tcW w:type="dxa" w:w="1065"/>
          </w:tcPr>
          <w:p>
            <w:pPr>
              <w:spacing w:after="0"/>
              <w:jc w:val="right"/>
            </w:pPr>
            <w:r>
              <w:rPr>
                <w:sz w:val="16"/>
              </w:rPr>
              <w:t>$25,000</w:t>
            </w:r>
          </w:p>
        </w:tc>
        <w:tc>
          <w:tcPr>
            <w:tcW w:type="dxa" w:w="1235"/>
          </w:tcPr>
          <w:p>
            <w:pPr>
              <w:spacing w:after="0"/>
              <w:jc w:val="right"/>
            </w:pPr>
            <w:r>
              <w:rPr>
                <w:sz w:val="16"/>
              </w:rPr>
              <w:t>$10,236.38</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$12,070,012,173</w:t>
            </w:r>
          </w:p>
        </w:tc>
        <w:tc>
          <w:tcPr>
            <w:tcW w:type="dxa" w:w="1130"/>
          </w:tcPr>
          <w:p>
            <w:pPr>
              <w:spacing w:after="0"/>
              <w:jc w:val="right"/>
            </w:pPr>
            <w:r>
              <w:rPr>
                <w:sz w:val="16"/>
              </w:rPr>
              <w:t>n/a</w:t>
            </w:r>
          </w:p>
        </w:tc>
        <w:tc>
          <w:tcPr>
            <w:tcW w:type="dxa" w:w="1040"/>
          </w:tcPr>
          <w:p>
            <w:pPr>
              <w:spacing w:after="0"/>
              <w:jc w:val="right"/>
            </w:pPr>
            <w:r>
              <w:rPr>
                <w:sz w:val="16"/>
              </w:rPr>
              <w:t>69,818</w:t>
            </w:r>
          </w:p>
        </w:tc>
        <w:tc>
          <w:tcPr>
            <w:tcW w:type="dxa" w:w="1126"/>
          </w:tcPr>
          <w:p>
            <w:pPr>
              <w:spacing w:after="0"/>
              <w:jc w:val="right"/>
            </w:pPr>
            <w:r>
              <w:rPr>
                <w:sz w:val="16"/>
              </w:rPr>
              <w:t>$39,520</w:t>
            </w:r>
          </w:p>
        </w:tc>
        <w:tc>
          <w:tcPr>
            <w:tcW w:type="dxa" w:w="1126"/>
          </w:tcPr>
          <w:p>
            <w:pPr>
              <w:spacing w:after="0"/>
              <w:jc w:val="right"/>
            </w:pPr>
            <w:r>
              <w:rPr>
                <w:sz w:val="16"/>
              </w:rPr>
              <w:t>n/a</w:t>
            </w:r>
          </w:p>
        </w:tc>
        <w:tc>
          <w:tcPr>
            <w:tcW w:type="dxa" w:w="1085"/>
          </w:tcPr>
          <w:p>
            <w:pPr>
              <w:spacing w:after="0"/>
              <w:jc w:val="right"/>
            </w:pPr>
            <w:r>
              <w:rPr>
                <w:sz w:val="16"/>
              </w:rPr>
              <w:t>$58,861</w:t>
            </w:r>
          </w:p>
        </w:tc>
        <w:tc>
          <w:tcPr>
            <w:tcW w:type="dxa" w:w="1305"/>
          </w:tcPr>
          <w:p>
            <w:pPr>
              <w:spacing w:after="0"/>
              <w:jc w:val="right"/>
            </w:pPr>
            <w:r>
              <w:rPr>
                <w:sz w:val="16"/>
              </w:rPr>
              <w:t>0.000327%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$12,026,225,871</w:t>
            </w:r>
          </w:p>
        </w:tc>
        <w:tc>
          <w:tcPr>
            <w:tcW w:type="dxa" w:w="1130"/>
          </w:tcPr>
          <w:p>
            <w:pPr>
              <w:spacing w:after="0"/>
              <w:jc w:val="right"/>
            </w:pPr>
            <w:r>
              <w:rPr>
                <w:sz w:val="16"/>
              </w:rPr>
              <w:t>$33,039,128</w:t>
            </w:r>
          </w:p>
        </w:tc>
        <w:tc>
          <w:tcPr>
            <w:tcW w:type="dxa" w:w="1040"/>
          </w:tcPr>
          <w:p>
            <w:pPr>
              <w:spacing w:after="0"/>
              <w:jc w:val="right"/>
            </w:pPr>
            <w:r>
              <w:rPr>
                <w:sz w:val="16"/>
              </w:rPr>
              <w:t>13,612</w:t>
            </w:r>
          </w:p>
        </w:tc>
        <w:tc>
          <w:tcPr>
            <w:tcW w:type="dxa" w:w="1126"/>
          </w:tcPr>
          <w:p>
            <w:pPr>
              <w:spacing w:after="0"/>
              <w:jc w:val="right"/>
            </w:pPr>
            <w:r>
              <w:rPr>
                <w:sz w:val="16"/>
              </w:rPr>
              <w:t>$14,972,857</w:t>
            </w:r>
          </w:p>
        </w:tc>
        <w:tc>
          <w:tcPr>
            <w:tcW w:type="dxa" w:w="1126"/>
          </w:tcPr>
          <w:p>
            <w:pPr>
              <w:spacing w:after="0"/>
              <w:jc w:val="right"/>
            </w:pPr>
            <w:r>
              <w:rPr>
                <w:sz w:val="16"/>
              </w:rPr>
              <w:t>$2,058</w:t>
            </w:r>
          </w:p>
        </w:tc>
        <w:tc>
          <w:tcPr>
            <w:tcW w:type="dxa" w:w="1085"/>
          </w:tcPr>
          <w:p>
            <w:pPr>
              <w:spacing w:after="0"/>
              <w:jc w:val="right"/>
            </w:pPr>
            <w:r>
              <w:rPr>
                <w:sz w:val="16"/>
              </w:rPr>
              <w:t>$61,614</w:t>
            </w:r>
          </w:p>
        </w:tc>
        <w:tc>
          <w:tcPr>
            <w:tcW w:type="dxa" w:w="1305"/>
          </w:tcPr>
          <w:p>
            <w:pPr>
              <w:spacing w:after="0"/>
              <w:jc w:val="right"/>
            </w:pPr>
            <w:r>
              <w:rPr>
                <w:sz w:val="16"/>
              </w:rPr>
              <w:t>n/a (see note)</w:t>
            </w:r>
          </w:p>
        </w:tc>
        <w:tc>
          <w:tcPr>
            <w:tcW w:type="dxa" w:w="1153"/>
          </w:tcPr>
          <w:p>
            <w:pPr>
              <w:spacing w:after="0"/>
              <w:jc w:val="right"/>
            </w:pPr>
            <w:r>
              <w:rPr>
                <w:sz w:val="16"/>
              </w:rPr>
              <w:t>$5,000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$16,864,338</w:t>
            </w:r>
          </w:p>
        </w:tc>
        <w:tc>
          <w:tcPr>
            <w:tcW w:type="dxa" w:w="1130"/>
          </w:tcPr>
          <w:p>
            <w:pPr>
              <w:spacing w:after="0"/>
              <w:jc w:val="right"/>
            </w:pPr>
            <w:r>
              <w:rPr>
                <w:sz w:val="16"/>
              </w:rPr>
              <w:t>n/a</w:t>
            </w:r>
          </w:p>
        </w:tc>
        <w:tc>
          <w:tcPr>
            <w:tcW w:type="dxa" w:w="1040"/>
          </w:tcPr>
          <w:p>
            <w:pPr>
              <w:spacing w:after="0"/>
              <w:jc w:val="right"/>
            </w:pPr>
            <w:r>
              <w:rPr>
                <w:sz w:val="16"/>
              </w:rPr>
              <w:t>69</w:t>
            </w:r>
          </w:p>
        </w:tc>
        <w:tc>
          <w:tcPr>
            <w:tcW w:type="dxa" w:w="1126"/>
          </w:tcPr>
          <w:p>
            <w:pPr>
              <w:spacing w:after="0"/>
              <w:jc w:val="right"/>
            </w:pPr>
            <w:r>
              <w:rPr>
                <w:sz w:val="16"/>
              </w:rPr>
              <w:t>$51</w:t>
            </w:r>
          </w:p>
        </w:tc>
        <w:tc>
          <w:tcPr>
            <w:tcW w:type="dxa" w:w="1126"/>
          </w:tcPr>
          <w:p>
            <w:pPr>
              <w:spacing w:after="0"/>
              <w:jc w:val="right"/>
            </w:pPr>
            <w:r>
              <w:rPr>
                <w:sz w:val="16"/>
              </w:rPr>
              <w:t>n/a</w:t>
            </w:r>
          </w:p>
        </w:tc>
        <w:tc>
          <w:tcPr>
            <w:tcW w:type="dxa" w:w="1085"/>
          </w:tcPr>
          <w:p>
            <w:pPr>
              <w:spacing w:after="0"/>
              <w:jc w:val="right"/>
            </w:pPr>
            <w:r>
              <w:rPr>
                <w:sz w:val="16"/>
              </w:rPr>
              <w:t>$1</w:t>
            </w:r>
          </w:p>
        </w:tc>
        <w:tc>
          <w:tcPr>
            <w:tcW w:type="dxa" w:w="1305"/>
          </w:tcPr>
          <w:p>
            <w:pPr>
              <w:spacing w:after="0"/>
              <w:jc w:val="right"/>
            </w:pPr>
            <w:r>
              <w:rPr>
                <w:sz w:val="16"/>
              </w:rPr>
              <w:t>0.000304%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$12,074,287,106</w:t>
            </w:r>
          </w:p>
        </w:tc>
        <w:tc>
          <w:tcPr>
            <w:tcW w:type="dxa" w:w="1130"/>
          </w:tcPr>
          <w:p>
            <w:pPr>
              <w:spacing w:after="0"/>
              <w:jc w:val="right"/>
            </w:pPr>
            <w:r>
              <w:rPr>
                <w:sz w:val="16"/>
              </w:rPr>
              <w:t>n/a</w:t>
            </w:r>
          </w:p>
        </w:tc>
        <w:tc>
          <w:tcPr>
            <w:tcW w:type="dxa" w:w="1040"/>
          </w:tcPr>
          <w:p>
            <w:pPr>
              <w:spacing w:after="0"/>
              <w:jc w:val="right"/>
            </w:pPr>
            <w:r>
              <w:rPr>
                <w:sz w:val="16"/>
              </w:rPr>
              <w:t>69,859</w:t>
            </w:r>
          </w:p>
        </w:tc>
        <w:tc>
          <w:tcPr>
            <w:tcW w:type="dxa" w:w="1126"/>
          </w:tcPr>
          <w:p>
            <w:pPr>
              <w:spacing w:after="0"/>
              <w:jc w:val="right"/>
            </w:pPr>
            <w:r>
              <w:rPr>
                <w:sz w:val="16"/>
              </w:rPr>
              <w:t>$55,091</w:t>
            </w:r>
          </w:p>
        </w:tc>
        <w:tc>
          <w:tcPr>
            <w:tcW w:type="dxa" w:w="1126"/>
          </w:tcPr>
          <w:p>
            <w:pPr>
              <w:spacing w:after="0"/>
              <w:jc w:val="right"/>
            </w:pPr>
            <w:r>
              <w:rPr>
                <w:sz w:val="16"/>
              </w:rPr>
              <w:t>n/a</w:t>
            </w:r>
          </w:p>
        </w:tc>
        <w:tc>
          <w:tcPr>
            <w:tcW w:type="dxa" w:w="1085"/>
          </w:tcPr>
          <w:p>
            <w:pPr>
              <w:spacing w:after="0"/>
              <w:jc w:val="right"/>
            </w:pPr>
            <w:r>
              <w:rPr>
                <w:sz w:val="16"/>
              </w:rPr>
              <w:t>$1,451,832</w:t>
            </w:r>
          </w:p>
        </w:tc>
        <w:tc>
          <w:tcPr>
            <w:tcW w:type="dxa" w:w="1305"/>
          </w:tcPr>
          <w:p>
            <w:pPr>
              <w:spacing w:after="0"/>
              <w:jc w:val="right"/>
            </w:pPr>
            <w:r>
              <w:rPr>
                <w:sz w:val="16"/>
              </w:rPr>
              <w:t>0.000456%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$60,980</w:t>
            </w:r>
          </w:p>
        </w:tc>
        <w:tc>
          <w:tcPr>
            <w:tcW w:type="dxa" w:w="1126"/>
          </w:tcPr>
          <w:p>
            <w:pPr>
              <w:spacing w:after="0"/>
              <w:jc w:val="right"/>
            </w:pPr>
            <w:r>
              <w:rPr>
                <w:sz w:val="16"/>
              </w:rPr>
              <w:t>$546</w:t>
            </w:r>
          </w:p>
        </w:tc>
        <w:tc>
          <w:tcPr>
            <w:tcW w:type="dxa" w:w="1085"/>
          </w:tcPr>
          <w:p>
            <w:pPr>
              <w:spacing w:after="0"/>
              <w:jc w:val="right"/>
            </w:pPr>
            <w:r>
              <w:rPr>
                <w:sz w:val="16"/>
              </w:rPr>
              <w:t>$245,926</w:t>
            </w:r>
          </w:p>
        </w:tc>
        <w:tc>
          <w:tcPr>
            <w:tcW w:type="dxa" w:w="1305"/>
          </w:tcPr>
          <w:p>
            <w:pPr>
              <w:spacing w:after="0"/>
              <w:jc w:val="right"/>
            </w:pPr>
            <w:r>
              <w:rPr>
                <w:sz w:val="16"/>
              </w:rPr>
              <w:t>0.000505%</w:t>
            </w:r>
          </w:p>
        </w:tc>
        <w:tc>
          <w:tcPr>
            <w:tcW w:type="dxa" w:w="1153"/>
          </w:tcPr>
          <w:p>
            <w:pPr>
              <w:spacing w:after="0"/>
              <w:jc w:val="right"/>
            </w:pPr>
            <w:r>
              <w:rPr>
                <w:sz w:val="16"/>
              </w:rPr>
              <w:t>$40,000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$1,011,134</w:t>
            </w:r>
          </w:p>
        </w:tc>
        <w:tc>
          <w:tcPr>
            <w:tcW w:type="dxa" w:w="1126"/>
          </w:tcPr>
          <w:p>
            <w:pPr>
              <w:spacing w:after="0"/>
              <w:jc w:val="right"/>
            </w:pPr>
            <w:r>
              <w:rPr>
                <w:sz w:val="16"/>
              </w:rPr>
              <w:t>$1,026</w:t>
            </w:r>
          </w:p>
        </w:tc>
        <w:tc>
          <w:tcPr>
            <w:tcW w:type="dxa" w:w="1085"/>
          </w:tcPr>
          <w:p>
            <w:pPr>
              <w:spacing w:after="0"/>
              <w:jc w:val="right"/>
            </w:pPr>
            <w:r>
              <w:rPr>
                <w:sz w:val="16"/>
              </w:rPr>
              <w:t>$4,728,183</w:t>
            </w:r>
          </w:p>
        </w:tc>
        <w:tc>
          <w:tcPr>
            <w:tcW w:type="dxa" w:w="1305"/>
          </w:tcPr>
          <w:p>
            <w:pPr>
              <w:spacing w:after="0"/>
              <w:jc w:val="right"/>
            </w:pPr>
            <w:r>
              <w:rPr>
                <w:sz w:val="16"/>
              </w:rPr>
              <w:t>0.00837%</w:t>
            </w:r>
          </w:p>
        </w:tc>
        <w:tc>
          <w:tcPr>
            <w:tcW w:type="dxa" w:w="1153"/>
          </w:tcPr>
          <w:p>
            <w:pPr>
              <w:spacing w:after="0"/>
              <w:jc w:val="right"/>
            </w:pPr>
            <w:r>
              <w:rPr>
                <w:sz w:val="16"/>
              </w:rPr>
              <w:t>$500,000</w:t>
            </w:r>
          </w:p>
        </w:tc>
        <w:tc>
          <w:tcPr>
            <w:tcW w:type="dxa" w:w="1065"/>
          </w:tcPr>
          <w:p>
            <w:pPr>
              <w:spacing w:after="0"/>
              <w:jc w:val="right"/>
            </w:pPr>
          </w:p>
        </w:tc>
        <w:tc>
          <w:tcPr>
            <w:tcW w:type="dxa" w:w="1235"/>
          </w:tcPr>
          <w:p>
            <w:pPr>
              <w:spacing w:after="0"/>
              <w:jc w:val="right"/>
            </w:pPr>
            <w:r>
              <w:rPr>
                <w:sz w:val="16"/>
              </w:rPr>
              <w:t>$10,236.38</w:t>
            </w: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$3,186,066,721</w:t>
            </w:r>
          </w:p>
        </w:tc>
        <w:tc>
          <w:tcPr>
            <w:tcW w:type="dxa" w:w="1130"/>
          </w:tcPr>
          <w:p>
            <w:pPr>
              <w:spacing w:after="0"/>
              <w:jc w:val="right"/>
            </w:pPr>
            <w:r>
              <w:rPr>
                <w:sz w:val="16"/>
              </w:rPr>
              <w:t>$19,754,646</w:t>
            </w:r>
          </w:p>
        </w:tc>
        <w:tc>
          <w:tcPr>
            <w:tcW w:type="dxa" w:w="1040"/>
          </w:tcPr>
          <w:p>
            <w:pPr>
              <w:spacing w:after="0"/>
              <w:jc w:val="right"/>
            </w:pPr>
            <w:r>
              <w:rPr>
                <w:sz w:val="16"/>
              </w:rPr>
              <w:t>17,844</w:t>
            </w:r>
          </w:p>
        </w:tc>
        <w:tc>
          <w:tcPr>
            <w:tcW w:type="dxa" w:w="1126"/>
          </w:tcPr>
          <w:p>
            <w:pPr>
              <w:spacing w:after="0"/>
              <w:jc w:val="right"/>
            </w:pPr>
            <w:r>
              <w:rPr>
                <w:sz w:val="16"/>
              </w:rPr>
              <w:t>$7,426</w:t>
            </w:r>
          </w:p>
        </w:tc>
        <w:tc>
          <w:tcPr>
            <w:tcW w:type="dxa" w:w="1126"/>
          </w:tcPr>
          <w:p>
            <w:pPr>
              <w:spacing w:after="0"/>
              <w:jc w:val="right"/>
            </w:pPr>
            <w:r>
              <w:rPr>
                <w:sz w:val="16"/>
              </w:rPr>
              <w:t>$16</w:t>
            </w:r>
          </w:p>
        </w:tc>
        <w:tc>
          <w:tcPr>
            <w:tcW w:type="dxa" w:w="1085"/>
          </w:tcPr>
          <w:p>
            <w:pPr>
              <w:spacing w:after="0"/>
              <w:jc w:val="right"/>
            </w:pPr>
            <w:r>
              <w:rPr>
                <w:sz w:val="16"/>
              </w:rPr>
              <w:t>$1,974</w:t>
            </w:r>
          </w:p>
        </w:tc>
        <w:tc>
          <w:tcPr>
            <w:tcW w:type="dxa" w:w="1305"/>
          </w:tcPr>
          <w:p>
            <w:pPr>
              <w:spacing w:after="0"/>
              <w:jc w:val="right"/>
            </w:pPr>
            <w:r>
              <w:rPr>
                <w:sz w:val="16"/>
              </w:rPr>
              <w:t>0.000233%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$12,074,287,106</w:t>
            </w:r>
          </w:p>
        </w:tc>
        <w:tc>
          <w:tcPr>
            <w:tcW w:type="dxa" w:w="1130"/>
          </w:tcPr>
          <w:p>
            <w:pPr>
              <w:spacing w:after="0"/>
              <w:jc w:val="right"/>
            </w:pPr>
            <w:r>
              <w:rPr>
                <w:sz w:val="16"/>
              </w:rPr>
              <w:t>$74,500,447</w:t>
            </w:r>
          </w:p>
        </w:tc>
        <w:tc>
          <w:tcPr>
            <w:tcW w:type="dxa" w:w="1040"/>
          </w:tcPr>
          <w:p>
            <w:pPr>
              <w:spacing w:after="0"/>
              <w:jc w:val="right"/>
            </w:pPr>
            <w:r>
              <w:rPr>
                <w:sz w:val="16"/>
              </w:rPr>
              <w:t>69,859</w:t>
            </w:r>
          </w:p>
        </w:tc>
        <w:tc>
          <w:tcPr>
            <w:tcW w:type="dxa" w:w="1126"/>
          </w:tcPr>
          <w:p>
            <w:pPr>
              <w:spacing w:after="0"/>
              <w:jc w:val="right"/>
            </w:pPr>
            <w:r>
              <w:rPr>
                <w:sz w:val="16"/>
              </w:rPr>
              <w:t>$9,582</w:t>
            </w:r>
          </w:p>
        </w:tc>
        <w:tc>
          <w:tcPr>
            <w:tcW w:type="dxa" w:w="1126"/>
          </w:tcPr>
          <w:p>
            <w:pPr>
              <w:spacing w:after="0"/>
              <w:jc w:val="right"/>
            </w:pPr>
            <w:r>
              <w:rPr>
                <w:sz w:val="16"/>
              </w:rPr>
              <w:t>$70</w:t>
            </w:r>
          </w:p>
        </w:tc>
        <w:tc>
          <w:tcPr>
            <w:tcW w:type="dxa" w:w="1085"/>
          </w:tcPr>
          <w:p>
            <w:pPr>
              <w:spacing w:after="0"/>
              <w:jc w:val="right"/>
            </w:pPr>
            <w:r>
              <w:rPr>
                <w:sz w:val="16"/>
              </w:rPr>
              <w:t>$29,869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2021-12-21 (Storm Events through 2026-06-30): 31 county-coded records, 31 with a damage value recorded (including $0), $545,000; 4 zone-level records, 4 with a damage value recorded (including $0), $25,000 reported for the zone; Public Assistance: $10,236.38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69,859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$12,074,287,106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$74,500,447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$50,222,360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$13,533,700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115</w:t>
            </w:r>
          </w:p>
        </w:tc>
        <w:tc>
          <w:tcPr>
            <w:tcW w:type="dxa" w:w="1467"/>
          </w:tcPr>
          <w:p>
            <w:pPr>
              <w:spacing w:after="0"/>
              <w:jc w:val="right"/>
            </w:pPr>
            <w:r>
              <w:rPr>
                <w:sz w:val="16"/>
              </w:rPr>
              <w:t>59</w:t>
            </w:r>
          </w:p>
        </w:tc>
        <w:tc>
          <w:tcPr>
            <w:tcW w:type="dxa" w:w="1467"/>
          </w:tcPr>
          <w:p>
            <w:pPr>
              <w:spacing w:after="0"/>
              <w:jc w:val="right"/>
            </w:pPr>
            <w:r>
              <w:rPr>
                <w:sz w:val="16"/>
              </w:rPr>
              <w:t>360</w:t>
            </w:r>
          </w:p>
        </w:tc>
        <w:tc>
          <w:tcPr>
            <w:tcW w:type="dxa" w:w="1467"/>
          </w:tcPr>
          <w:p>
            <w:pPr>
              <w:spacing w:after="0"/>
              <w:jc w:val="right"/>
            </w:pPr>
            <w:r>
              <w:rPr>
                <w:sz w:val="16"/>
              </w:rPr>
              <w:t>41</w:t>
            </w:r>
          </w:p>
        </w:tc>
        <w:tc>
          <w:tcPr>
            <w:tcW w:type="dxa" w:w="1467"/>
          </w:tcPr>
          <w:p>
            <w:pPr>
              <w:spacing w:after="0"/>
              <w:jc w:val="right"/>
            </w:pPr>
            <w:r>
              <w:rPr>
                <w:sz w:val="16"/>
              </w:rPr>
              <w:t>404</w:t>
            </w:r>
          </w:p>
        </w:tc>
        <w:tc>
          <w:tcPr>
            <w:tcW w:type="dxa" w:w="1467"/>
          </w:tcPr>
          <w:p>
            <w:pPr>
              <w:spacing w:after="0"/>
              <w:jc w:val="right"/>
            </w:pPr>
            <w:r>
              <w:rPr>
                <w:sz w:val="16"/>
              </w:rPr>
              <w:t>32</w:t>
            </w:r>
          </w:p>
        </w:tc>
        <w:tc>
          <w:tcPr>
            <w:tcW w:type="dxa" w:w="1633"/>
          </w:tcPr>
          <w:p>
            <w:pPr>
              <w:spacing w:after="0"/>
              <w:jc w:val="right"/>
            </w:pPr>
            <w:r>
              <w:rPr>
                <w:sz w:val="16"/>
              </w:rPr>
              <w:t>162</w:t>
            </w:r>
          </w:p>
        </w:tc>
      </w:tr>
      <w:tr>
        <w:trPr>
          <w:cantSplit/>
        </w:trPr>
        <w:tc>
          <w:tcPr>
            <w:tcW w:type="dxa" w:w="3678"/>
          </w:tcPr>
          <w:p>
            <w:pPr>
              <w:spacing w:after="0"/>
              <w:jc w:val="left"/>
            </w:pPr>
            <w:r>
              <w:rPr>
                <w:sz w:val="16"/>
              </w:rPr>
              <w:t>of which: Iberia Parish (unincorporated area)</w:t>
            </w:r>
          </w:p>
        </w:tc>
        <w:tc>
          <w:tcPr>
            <w:tcW w:type="dxa" w:w="1467"/>
          </w:tcPr>
          <w:p>
            <w:pPr>
              <w:spacing w:after="0"/>
              <w:jc w:val="right"/>
            </w:pPr>
            <w:r>
              <w:rPr>
                <w:sz w:val="16"/>
              </w:rPr>
              <w:t>90</w:t>
            </w:r>
          </w:p>
        </w:tc>
        <w:tc>
          <w:tcPr>
            <w:tcW w:type="dxa" w:w="1467"/>
          </w:tcPr>
          <w:p>
            <w:pPr>
              <w:spacing w:after="0"/>
              <w:jc w:val="right"/>
            </w:pPr>
            <w:r>
              <w:rPr>
                <w:sz w:val="16"/>
              </w:rPr>
              <w:t>39</w:t>
            </w:r>
          </w:p>
        </w:tc>
        <w:tc>
          <w:tcPr>
            <w:tcW w:type="dxa" w:w="1467"/>
          </w:tcPr>
          <w:p>
            <w:pPr>
              <w:spacing w:after="0"/>
              <w:jc w:val="right"/>
            </w:pPr>
            <w:r>
              <w:rPr>
                <w:sz w:val="16"/>
              </w:rPr>
              <w:t>273</w:t>
            </w:r>
          </w:p>
        </w:tc>
        <w:tc>
          <w:tcPr>
            <w:tcW w:type="dxa" w:w="1467"/>
          </w:tcPr>
          <w:p>
            <w:pPr>
              <w:spacing w:after="0"/>
              <w:jc w:val="right"/>
            </w:pPr>
            <w:r>
              <w:rPr>
                <w:sz w:val="16"/>
              </w:rPr>
              <w:t>28</w:t>
            </w:r>
          </w:p>
        </w:tc>
        <w:tc>
          <w:tcPr>
            <w:tcW w:type="dxa" w:w="1467"/>
          </w:tcPr>
          <w:p>
            <w:pPr>
              <w:spacing w:after="0"/>
              <w:jc w:val="right"/>
            </w:pPr>
            <w:r>
              <w:rPr>
                <w:sz w:val="16"/>
              </w:rPr>
              <w:t>308</w:t>
            </w:r>
          </w:p>
        </w:tc>
        <w:tc>
          <w:tcPr>
            <w:tcW w:type="dxa" w:w="1467"/>
          </w:tcPr>
          <w:p>
            <w:pPr>
              <w:spacing w:after="0"/>
              <w:jc w:val="right"/>
            </w:pPr>
            <w:r>
              <w:rPr>
                <w:sz w:val="16"/>
              </w:rPr>
              <w:t>25</w:t>
            </w:r>
          </w:p>
        </w:tc>
        <w:tc>
          <w:tcPr>
            <w:tcW w:type="dxa" w:w="1633"/>
          </w:tcPr>
          <w:p>
            <w:pPr>
              <w:spacing w:after="0"/>
              <w:jc w:val="right"/>
            </w:pPr>
            <w:r>
              <w:rPr>
                <w:sz w:val="16"/>
              </w:rPr>
              <w:t>116</w:t>
            </w:r>
          </w:p>
        </w:tc>
      </w:tr>
      <w:tr>
        <w:trPr>
          <w:cantSplit/>
        </w:trPr>
        <w:tc>
          <w:tcPr>
            <w:tcW w:type="dxa" w:w="3678"/>
          </w:tcPr>
          <w:p>
            <w:pPr>
              <w:spacing w:after="0"/>
              <w:jc w:val="left"/>
            </w:pPr>
            <w:r>
              <w:rPr>
                <w:sz w:val="16"/>
              </w:rPr>
              <w:t>of which: Jeanerette city</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New Iberia city</w:t>
            </w:r>
          </w:p>
        </w:tc>
        <w:tc>
          <w:tcPr>
            <w:tcW w:type="dxa" w:w="1467"/>
          </w:tcPr>
          <w:p>
            <w:pPr>
              <w:spacing w:after="0"/>
              <w:jc w:val="right"/>
            </w:pPr>
            <w:r>
              <w:rPr>
                <w:sz w:val="16"/>
              </w:rPr>
              <w:t>9</w:t>
            </w:r>
          </w:p>
        </w:tc>
        <w:tc>
          <w:tcPr>
            <w:tcW w:type="dxa" w:w="1467"/>
          </w:tcPr>
          <w:p>
            <w:pPr>
              <w:spacing w:after="0"/>
              <w:jc w:val="right"/>
            </w:pPr>
            <w:r>
              <w:rPr>
                <w:sz w:val="16"/>
              </w:rPr>
              <w:t>13</w:t>
            </w:r>
          </w:p>
        </w:tc>
        <w:tc>
          <w:tcPr>
            <w:tcW w:type="dxa" w:w="1467"/>
          </w:tcPr>
          <w:p>
            <w:pPr>
              <w:spacing w:after="0"/>
              <w:jc w:val="right"/>
            </w:pPr>
            <w:r>
              <w:rPr>
                <w:sz w:val="16"/>
              </w:rPr>
              <w:t>56</w:t>
            </w:r>
          </w:p>
        </w:tc>
        <w:tc>
          <w:tcPr>
            <w:tcW w:type="dxa" w:w="1467"/>
          </w:tcPr>
          <w:p>
            <w:pPr>
              <w:spacing w:after="0"/>
              <w:jc w:val="right"/>
            </w:pPr>
            <w:r>
              <w:rPr>
                <w:sz w:val="16"/>
              </w:rPr>
              <w:t>10</w:t>
            </w:r>
          </w:p>
        </w:tc>
        <w:tc>
          <w:tcPr>
            <w:tcW w:type="dxa" w:w="1467"/>
          </w:tcPr>
          <w:p>
            <w:pPr>
              <w:spacing w:after="0"/>
              <w:jc w:val="right"/>
            </w:pPr>
            <w:r>
              <w:rPr>
                <w:sz w:val="16"/>
              </w:rPr>
              <w:t>59</w:t>
            </w:r>
          </w:p>
        </w:tc>
        <w:tc>
          <w:tcPr>
            <w:tcW w:type="dxa" w:w="1467"/>
          </w:tcPr>
          <w:p>
            <w:pPr>
              <w:spacing w:after="0"/>
              <w:jc w:val="right"/>
            </w:pPr>
            <w:r>
              <w:rPr>
                <w:sz w:val="16"/>
              </w:rPr>
              <w:t>3</w:t>
            </w:r>
          </w:p>
        </w:tc>
        <w:tc>
          <w:tcPr>
            <w:tcW w:type="dxa" w:w="1633"/>
          </w:tcPr>
          <w:p>
            <w:pPr>
              <w:spacing w:after="0"/>
              <w:jc w:val="right"/>
            </w:pPr>
            <w:r>
              <w:rPr>
                <w:sz w:val="16"/>
              </w:rPr>
              <w:t>26</w:t>
            </w:r>
          </w:p>
        </w:tc>
      </w:tr>
      <w:tr>
        <w:trPr>
          <w:cantSplit/>
        </w:trPr>
        <w:tc>
          <w:tcPr>
            <w:tcW w:type="dxa" w:w="3678"/>
          </w:tcPr>
          <w:p>
            <w:pPr>
              <w:spacing w:after="0"/>
              <w:jc w:val="left"/>
            </w:pPr>
            <w:r>
              <w:rPr>
                <w:sz w:val="16"/>
              </w:rPr>
              <w:t>of which: Delcambre town</w:t>
            </w:r>
          </w:p>
        </w:tc>
        <w:tc>
          <w:tcPr>
            <w:tcW w:type="dxa" w:w="1467"/>
          </w:tcPr>
          <w:p>
            <w:pPr>
              <w:spacing w:after="0"/>
              <w:jc w:val="right"/>
            </w:pPr>
            <w:r>
              <w:rPr>
                <w:sz w:val="16"/>
              </w:rPr>
              <w:t>14</w:t>
            </w:r>
          </w:p>
        </w:tc>
        <w:tc>
          <w:tcPr>
            <w:tcW w:type="dxa" w:w="1467"/>
          </w:tcPr>
          <w:p>
            <w:pPr>
              <w:spacing w:after="0"/>
              <w:jc w:val="right"/>
            </w:pPr>
            <w:r>
              <w:rPr>
                <w:sz w:val="16"/>
              </w:rPr>
              <w:t>6</w:t>
            </w:r>
          </w:p>
        </w:tc>
        <w:tc>
          <w:tcPr>
            <w:tcW w:type="dxa" w:w="1467"/>
          </w:tcPr>
          <w:p>
            <w:pPr>
              <w:spacing w:after="0"/>
              <w:jc w:val="right"/>
            </w:pPr>
            <w:r>
              <w:rPr>
                <w:sz w:val="16"/>
              </w:rPr>
              <w:t>23</w:t>
            </w:r>
          </w:p>
        </w:tc>
        <w:tc>
          <w:tcPr>
            <w:tcW w:type="dxa" w:w="1467"/>
          </w:tcPr>
          <w:p>
            <w:pPr>
              <w:spacing w:after="0"/>
              <w:jc w:val="right"/>
            </w:pPr>
            <w:r>
              <w:rPr>
                <w:sz w:val="16"/>
              </w:rPr>
              <w:t>2</w:t>
            </w:r>
          </w:p>
        </w:tc>
        <w:tc>
          <w:tcPr>
            <w:tcW w:type="dxa" w:w="1467"/>
          </w:tcPr>
          <w:p>
            <w:pPr>
              <w:spacing w:after="0"/>
              <w:jc w:val="right"/>
            </w:pPr>
            <w:r>
              <w:rPr>
                <w:sz w:val="16"/>
              </w:rPr>
              <w:t>29</w:t>
            </w:r>
          </w:p>
        </w:tc>
        <w:tc>
          <w:tcPr>
            <w:tcW w:type="dxa" w:w="1467"/>
          </w:tcPr>
          <w:p>
            <w:pPr>
              <w:spacing w:after="0"/>
              <w:jc w:val="right"/>
            </w:pPr>
            <w:r>
              <w:rPr>
                <w:sz w:val="16"/>
              </w:rPr>
              <w:t>4</w:t>
            </w:r>
          </w:p>
        </w:tc>
        <w:tc>
          <w:tcPr>
            <w:tcW w:type="dxa" w:w="1633"/>
          </w:tcPr>
          <w:p>
            <w:pPr>
              <w:spacing w:after="0"/>
              <w:jc w:val="right"/>
            </w:pPr>
            <w:r>
              <w:rPr>
                <w:sz w:val="16"/>
              </w:rPr>
              <w:t>13</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78"/>
        <w:gridCol w:w="1052"/>
        <w:gridCol w:w="948"/>
        <w:gridCol w:w="948"/>
        <w:gridCol w:w="948"/>
        <w:gridCol w:w="948"/>
        <w:gridCol w:w="948"/>
        <w:gridCol w:w="948"/>
        <w:gridCol w:w="1052"/>
        <w:gridCol w:w="4844"/>
      </w:tblGrid>
      <w:tr>
        <w:trPr>
          <w:cantSplit/>
          <w:tblHeader/>
        </w:trPr>
        <w:tc>
          <w:tcPr>
            <w:tcW w:type="dxa" w:w="1478"/>
            <w:shd w:val="clear" w:color="auto" w:fill="E8E8E8"/>
          </w:tcPr>
          <w:p>
            <w:pPr>
              <w:spacing w:after="0"/>
              <w:jc w:val="left"/>
            </w:pPr>
            <w:r>
              <w:rPr>
                <w:b/>
                <w:sz w:val="16"/>
              </w:rPr>
              <w:t>Jurisdiction</w:t>
            </w:r>
          </w:p>
        </w:tc>
        <w:tc>
          <w:tcPr>
            <w:tcW w:type="dxa" w:w="1052"/>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44"/>
            <w:shd w:val="clear" w:color="auto" w:fill="E8E8E8"/>
          </w:tcPr>
          <w:p>
            <w:pPr>
              <w:spacing w:after="0"/>
              <w:jc w:val="left"/>
            </w:pPr>
            <w:r>
              <w:rPr>
                <w:b/>
                <w:sz w:val="16"/>
              </w:rPr>
              <w:t>Note</w:t>
            </w:r>
          </w:p>
        </w:tc>
      </w:tr>
      <w:tr>
        <w:trPr>
          <w:cantSplit/>
        </w:trPr>
        <w:tc>
          <w:tcPr>
            <w:tcW w:type="dxa" w:w="1478"/>
          </w:tcPr>
          <w:p>
            <w:pPr>
              <w:spacing w:after="0"/>
              <w:jc w:val="left"/>
            </w:pPr>
            <w:r>
              <w:rPr>
                <w:sz w:val="16"/>
              </w:rPr>
              <w:t>Iberia Parish</w:t>
            </w:r>
          </w:p>
        </w:tc>
        <w:tc>
          <w:tcPr>
            <w:tcW w:type="dxa" w:w="1052"/>
          </w:tcPr>
          <w:p>
            <w:pPr>
              <w:spacing w:after="0"/>
              <w:jc w:val="left"/>
            </w:pPr>
            <w:r>
              <w:rPr>
                <w:sz w:val="16"/>
              </w:rPr>
              <w:t>220078</w:t>
            </w:r>
          </w:p>
        </w:tc>
        <w:tc>
          <w:tcPr>
            <w:tcW w:type="dxa" w:w="948"/>
          </w:tcPr>
          <w:p>
            <w:pPr>
              <w:spacing w:after="0"/>
              <w:jc w:val="right"/>
            </w:pPr>
            <w:r>
              <w:rPr>
                <w:sz w:val="16"/>
              </w:rPr>
              <w:t>90</w:t>
            </w:r>
          </w:p>
        </w:tc>
        <w:tc>
          <w:tcPr>
            <w:tcW w:type="dxa" w:w="948"/>
          </w:tcPr>
          <w:p>
            <w:pPr>
              <w:spacing w:after="0"/>
              <w:jc w:val="right"/>
            </w:pPr>
            <w:r>
              <w:rPr>
                <w:sz w:val="16"/>
              </w:rPr>
              <w:t>39</w:t>
            </w:r>
          </w:p>
        </w:tc>
        <w:tc>
          <w:tcPr>
            <w:tcW w:type="dxa" w:w="948"/>
          </w:tcPr>
          <w:p>
            <w:pPr>
              <w:spacing w:after="0"/>
              <w:jc w:val="right"/>
            </w:pPr>
            <w:r>
              <w:rPr>
                <w:sz w:val="16"/>
              </w:rPr>
              <w:t>273</w:t>
            </w:r>
          </w:p>
        </w:tc>
        <w:tc>
          <w:tcPr>
            <w:tcW w:type="dxa" w:w="948"/>
          </w:tcPr>
          <w:p>
            <w:pPr>
              <w:spacing w:after="0"/>
              <w:jc w:val="right"/>
            </w:pPr>
            <w:r>
              <w:rPr>
                <w:sz w:val="16"/>
              </w:rPr>
              <w:t>28</w:t>
            </w:r>
          </w:p>
        </w:tc>
        <w:tc>
          <w:tcPr>
            <w:tcW w:type="dxa" w:w="948"/>
          </w:tcPr>
          <w:p>
            <w:pPr>
              <w:spacing w:after="0"/>
              <w:jc w:val="right"/>
            </w:pPr>
            <w:r>
              <w:rPr>
                <w:sz w:val="16"/>
              </w:rPr>
              <w:t>308</w:t>
            </w:r>
          </w:p>
        </w:tc>
        <w:tc>
          <w:tcPr>
            <w:tcW w:type="dxa" w:w="948"/>
          </w:tcPr>
          <w:p>
            <w:pPr>
              <w:spacing w:after="0"/>
              <w:jc w:val="right"/>
            </w:pPr>
            <w:r>
              <w:rPr>
                <w:sz w:val="16"/>
              </w:rPr>
              <w:t>25</w:t>
            </w:r>
          </w:p>
        </w:tc>
        <w:tc>
          <w:tcPr>
            <w:tcW w:type="dxa" w:w="1052"/>
          </w:tcPr>
          <w:p>
            <w:pPr>
              <w:spacing w:after="0"/>
              <w:jc w:val="right"/>
            </w:pPr>
            <w:r>
              <w:rPr>
                <w:sz w:val="16"/>
              </w:rPr>
              <w:t>116</w:t>
            </w:r>
          </w:p>
        </w:tc>
        <w:tc>
          <w:tcPr>
            <w:tcW w:type="dxa" w:w="4844"/>
          </w:tcPr>
          <w:p>
            <w:pPr>
              <w:spacing w:after="0"/>
              <w:jc w:val="left"/>
            </w:pPr>
          </w:p>
        </w:tc>
      </w:tr>
      <w:tr>
        <w:trPr>
          <w:cantSplit/>
        </w:trPr>
        <w:tc>
          <w:tcPr>
            <w:tcW w:type="dxa" w:w="1478"/>
          </w:tcPr>
          <w:p>
            <w:pPr>
              <w:spacing w:after="0"/>
              <w:jc w:val="left"/>
            </w:pPr>
            <w:r>
              <w:rPr>
                <w:sz w:val="16"/>
              </w:rPr>
              <w:t>Delcambre town</w:t>
            </w:r>
          </w:p>
        </w:tc>
        <w:tc>
          <w:tcPr>
            <w:tcW w:type="dxa" w:w="1052"/>
          </w:tcPr>
          <w:p>
            <w:pPr>
              <w:spacing w:after="0"/>
              <w:jc w:val="left"/>
            </w:pPr>
            <w:r>
              <w:rPr>
                <w:sz w:val="16"/>
              </w:rPr>
              <w:t>220223</w:t>
            </w:r>
          </w:p>
        </w:tc>
        <w:tc>
          <w:tcPr>
            <w:tcW w:type="dxa" w:w="948"/>
          </w:tcPr>
          <w:p>
            <w:pPr>
              <w:spacing w:after="0"/>
              <w:jc w:val="right"/>
            </w:pPr>
            <w:r>
              <w:rPr>
                <w:sz w:val="16"/>
              </w:rPr>
              <w:t>27</w:t>
            </w:r>
          </w:p>
        </w:tc>
        <w:tc>
          <w:tcPr>
            <w:tcW w:type="dxa" w:w="948"/>
          </w:tcPr>
          <w:p>
            <w:pPr>
              <w:spacing w:after="0"/>
              <w:jc w:val="right"/>
            </w:pPr>
            <w:r>
              <w:rPr>
                <w:sz w:val="16"/>
              </w:rPr>
              <w:t>10</w:t>
            </w:r>
          </w:p>
        </w:tc>
        <w:tc>
          <w:tcPr>
            <w:tcW w:type="dxa" w:w="948"/>
          </w:tcPr>
          <w:p>
            <w:pPr>
              <w:spacing w:after="0"/>
              <w:jc w:val="right"/>
            </w:pPr>
            <w:r>
              <w:rPr>
                <w:sz w:val="16"/>
              </w:rPr>
              <w:t>52</w:t>
            </w:r>
          </w:p>
        </w:tc>
        <w:tc>
          <w:tcPr>
            <w:tcW w:type="dxa" w:w="948"/>
          </w:tcPr>
          <w:p>
            <w:pPr>
              <w:spacing w:after="0"/>
              <w:jc w:val="right"/>
            </w:pPr>
            <w:r>
              <w:rPr>
                <w:sz w:val="16"/>
              </w:rPr>
              <w:t>4</w:t>
            </w:r>
          </w:p>
        </w:tc>
        <w:tc>
          <w:tcPr>
            <w:tcW w:type="dxa" w:w="948"/>
          </w:tcPr>
          <w:p>
            <w:pPr>
              <w:spacing w:after="0"/>
              <w:jc w:val="right"/>
            </w:pPr>
            <w:r>
              <w:rPr>
                <w:sz w:val="16"/>
              </w:rPr>
              <w:t>66</w:t>
            </w:r>
          </w:p>
        </w:tc>
        <w:tc>
          <w:tcPr>
            <w:tcW w:type="dxa" w:w="948"/>
          </w:tcPr>
          <w:p>
            <w:pPr>
              <w:spacing w:after="0"/>
              <w:jc w:val="right"/>
            </w:pPr>
            <w:r>
              <w:rPr>
                <w:sz w:val="16"/>
              </w:rPr>
              <w:t>11</w:t>
            </w:r>
          </w:p>
        </w:tc>
        <w:tc>
          <w:tcPr>
            <w:tcW w:type="dxa" w:w="1052"/>
          </w:tcPr>
          <w:p>
            <w:pPr>
              <w:spacing w:after="0"/>
              <w:jc w:val="right"/>
            </w:pPr>
            <w:r>
              <w:rPr>
                <w:sz w:val="16"/>
              </w:rPr>
              <w:t>26</w:t>
            </w:r>
          </w:p>
        </w:tc>
        <w:tc>
          <w:tcPr>
            <w:tcW w:type="dxa" w:w="4844"/>
          </w:tcPr>
          <w:p>
            <w:pPr>
              <w:spacing w:after="0"/>
              <w:jc w:val="left"/>
            </w:pPr>
            <w:r>
              <w:rPr>
                <w:sz w:val="16"/>
              </w:rPr>
              <w:t>Whole community, including the part in Vermilion Parish; in-county portion (county table): FMA RL 14, FMA SRL 6, NFIP RL 23, NFIP SRL 2, any category 29.</w:t>
            </w:r>
          </w:p>
        </w:tc>
      </w:tr>
      <w:tr>
        <w:trPr>
          <w:cantSplit/>
        </w:trPr>
        <w:tc>
          <w:tcPr>
            <w:tcW w:type="dxa" w:w="1478"/>
          </w:tcPr>
          <w:p>
            <w:pPr>
              <w:spacing w:after="0"/>
              <w:jc w:val="left"/>
            </w:pPr>
            <w:r>
              <w:rPr>
                <w:sz w:val="16"/>
              </w:rPr>
              <w:t>Jeanerette city</w:t>
            </w:r>
          </w:p>
        </w:tc>
        <w:tc>
          <w:tcPr>
            <w:tcW w:type="dxa" w:w="1052"/>
          </w:tcPr>
          <w:p>
            <w:pPr>
              <w:spacing w:after="0"/>
              <w:jc w:val="left"/>
            </w:pPr>
            <w:r>
              <w:rPr>
                <w:sz w:val="16"/>
              </w:rPr>
              <w:t>220080</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2"/>
          </w:tcPr>
          <w:p>
            <w:pPr>
              <w:spacing w:after="0"/>
              <w:jc w:val="right"/>
            </w:pPr>
            <w:r>
              <w:rPr>
                <w:sz w:val="16"/>
              </w:rPr>
              <w:t>7</w:t>
            </w:r>
          </w:p>
        </w:tc>
        <w:tc>
          <w:tcPr>
            <w:tcW w:type="dxa" w:w="4844"/>
          </w:tcPr>
          <w:p>
            <w:pPr>
              <w:spacing w:after="0"/>
              <w:jc w:val="left"/>
            </w:pPr>
          </w:p>
        </w:tc>
      </w:tr>
      <w:tr>
        <w:trPr>
          <w:cantSplit/>
        </w:trPr>
        <w:tc>
          <w:tcPr>
            <w:tcW w:type="dxa" w:w="1478"/>
          </w:tcPr>
          <w:p>
            <w:pPr>
              <w:spacing w:after="0"/>
              <w:jc w:val="left"/>
            </w:pPr>
            <w:r>
              <w:rPr>
                <w:sz w:val="16"/>
              </w:rPr>
              <w:t>Loreauville village</w:t>
            </w:r>
          </w:p>
        </w:tc>
        <w:tc>
          <w:tcPr>
            <w:tcW w:type="dxa" w:w="1052"/>
          </w:tcPr>
          <w:p>
            <w:pPr>
              <w:spacing w:after="0"/>
              <w:jc w:val="left"/>
            </w:pPr>
            <w:r>
              <w:rPr>
                <w:sz w:val="16"/>
              </w:rPr>
              <w:t>220081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844"/>
          </w:tcPr>
          <w:p>
            <w:pPr>
              <w:spacing w:after="0"/>
              <w:jc w:val="left"/>
            </w:pPr>
          </w:p>
        </w:tc>
      </w:tr>
      <w:tr>
        <w:trPr>
          <w:cantSplit/>
        </w:trPr>
        <w:tc>
          <w:tcPr>
            <w:tcW w:type="dxa" w:w="1478"/>
          </w:tcPr>
          <w:p>
            <w:pPr>
              <w:spacing w:after="0"/>
              <w:jc w:val="left"/>
            </w:pPr>
            <w:r>
              <w:rPr>
                <w:sz w:val="16"/>
              </w:rPr>
              <w:t>New Iberia city</w:t>
            </w:r>
          </w:p>
        </w:tc>
        <w:tc>
          <w:tcPr>
            <w:tcW w:type="dxa" w:w="1052"/>
          </w:tcPr>
          <w:p>
            <w:pPr>
              <w:spacing w:after="0"/>
              <w:jc w:val="left"/>
            </w:pPr>
            <w:r>
              <w:rPr>
                <w:sz w:val="16"/>
              </w:rPr>
              <w:t>220082</w:t>
            </w:r>
          </w:p>
        </w:tc>
        <w:tc>
          <w:tcPr>
            <w:tcW w:type="dxa" w:w="948"/>
          </w:tcPr>
          <w:p>
            <w:pPr>
              <w:spacing w:after="0"/>
              <w:jc w:val="right"/>
            </w:pPr>
            <w:r>
              <w:rPr>
                <w:sz w:val="16"/>
              </w:rPr>
              <w:t>9</w:t>
            </w:r>
          </w:p>
        </w:tc>
        <w:tc>
          <w:tcPr>
            <w:tcW w:type="dxa" w:w="948"/>
          </w:tcPr>
          <w:p>
            <w:pPr>
              <w:spacing w:after="0"/>
              <w:jc w:val="right"/>
            </w:pPr>
            <w:r>
              <w:rPr>
                <w:sz w:val="16"/>
              </w:rPr>
              <w:t>13</w:t>
            </w:r>
          </w:p>
        </w:tc>
        <w:tc>
          <w:tcPr>
            <w:tcW w:type="dxa" w:w="948"/>
          </w:tcPr>
          <w:p>
            <w:pPr>
              <w:spacing w:after="0"/>
              <w:jc w:val="right"/>
            </w:pPr>
            <w:r>
              <w:rPr>
                <w:sz w:val="16"/>
              </w:rPr>
              <w:t>56</w:t>
            </w:r>
          </w:p>
        </w:tc>
        <w:tc>
          <w:tcPr>
            <w:tcW w:type="dxa" w:w="948"/>
          </w:tcPr>
          <w:p>
            <w:pPr>
              <w:spacing w:after="0"/>
              <w:jc w:val="right"/>
            </w:pPr>
            <w:r>
              <w:rPr>
                <w:sz w:val="16"/>
              </w:rPr>
              <w:t>10</w:t>
            </w:r>
          </w:p>
        </w:tc>
        <w:tc>
          <w:tcPr>
            <w:tcW w:type="dxa" w:w="948"/>
          </w:tcPr>
          <w:p>
            <w:pPr>
              <w:spacing w:after="0"/>
              <w:jc w:val="right"/>
            </w:pPr>
            <w:r>
              <w:rPr>
                <w:sz w:val="16"/>
              </w:rPr>
              <w:t>59</w:t>
            </w:r>
          </w:p>
        </w:tc>
        <w:tc>
          <w:tcPr>
            <w:tcW w:type="dxa" w:w="948"/>
          </w:tcPr>
          <w:p>
            <w:pPr>
              <w:spacing w:after="0"/>
              <w:jc w:val="right"/>
            </w:pPr>
            <w:r>
              <w:rPr>
                <w:sz w:val="16"/>
              </w:rPr>
              <w:t>3</w:t>
            </w:r>
          </w:p>
        </w:tc>
        <w:tc>
          <w:tcPr>
            <w:tcW w:type="dxa" w:w="1052"/>
          </w:tcPr>
          <w:p>
            <w:pPr>
              <w:spacing w:after="0"/>
              <w:jc w:val="right"/>
            </w:pPr>
            <w:r>
              <w:rPr>
                <w:sz w:val="16"/>
              </w:rPr>
              <w:t>26</w:t>
            </w:r>
          </w:p>
        </w:tc>
        <w:tc>
          <w:tcPr>
            <w:tcW w:type="dxa" w:w="48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110</w:t>
            </w:r>
          </w:p>
        </w:tc>
        <w:tc>
          <w:tcPr>
            <w:tcW w:type="dxa" w:w="1496"/>
          </w:tcPr>
          <w:p>
            <w:pPr>
              <w:spacing w:after="0"/>
              <w:jc w:val="right"/>
            </w:pPr>
            <w:r>
              <w:rPr>
                <w:sz w:val="16"/>
              </w:rPr>
              <w:t>46</w:t>
            </w:r>
          </w:p>
        </w:tc>
        <w:tc>
          <w:tcPr>
            <w:tcW w:type="dxa" w:w="1496"/>
          </w:tcPr>
          <w:p>
            <w:pPr>
              <w:spacing w:after="0"/>
              <w:jc w:val="right"/>
            </w:pPr>
            <w:r>
              <w:rPr>
                <w:sz w:val="16"/>
              </w:rPr>
              <w:t>300</w:t>
            </w:r>
          </w:p>
        </w:tc>
        <w:tc>
          <w:tcPr>
            <w:tcW w:type="dxa" w:w="1496"/>
          </w:tcPr>
          <w:p>
            <w:pPr>
              <w:spacing w:after="0"/>
              <w:jc w:val="right"/>
            </w:pPr>
            <w:r>
              <w:rPr>
                <w:sz w:val="16"/>
              </w:rPr>
              <w:t>30</w:t>
            </w:r>
          </w:p>
        </w:tc>
        <w:tc>
          <w:tcPr>
            <w:tcW w:type="dxa" w:w="1496"/>
          </w:tcPr>
          <w:p>
            <w:pPr>
              <w:spacing w:after="0"/>
              <w:jc w:val="right"/>
            </w:pPr>
            <w:r>
              <w:rPr>
                <w:sz w:val="16"/>
              </w:rPr>
              <w:t>344</w:t>
            </w:r>
          </w:p>
        </w:tc>
        <w:tc>
          <w:tcPr>
            <w:tcW w:type="dxa" w:w="1496"/>
          </w:tcPr>
          <w:p>
            <w:pPr>
              <w:spacing w:after="0"/>
              <w:jc w:val="right"/>
            </w:pPr>
            <w:r>
              <w:rPr>
                <w:sz w:val="16"/>
              </w:rPr>
              <w:t>32</w:t>
            </w:r>
          </w:p>
        </w:tc>
        <w:tc>
          <w:tcPr>
            <w:tcW w:type="dxa" w:w="1665"/>
          </w:tcPr>
          <w:p>
            <w:pPr>
              <w:spacing w:after="0"/>
              <w:jc w:val="right"/>
            </w:pPr>
            <w:r>
              <w:rPr>
                <w:sz w:val="16"/>
              </w:rPr>
              <w:t>138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50</w:t>
            </w:r>
          </w:p>
        </w:tc>
        <w:tc>
          <w:tcPr>
            <w:tcW w:type="dxa" w:w="1496"/>
          </w:tcPr>
          <w:p>
            <w:pPr>
              <w:spacing w:after="0"/>
              <w:jc w:val="right"/>
            </w:pPr>
            <w:r>
              <w:rPr>
                <w:sz w:val="16"/>
              </w:rPr>
              <w:t>9</w:t>
            </w:r>
          </w:p>
        </w:tc>
        <w:tc>
          <w:tcPr>
            <w:tcW w:type="dxa" w:w="1496"/>
          </w:tcPr>
          <w:p>
            <w:pPr>
              <w:spacing w:after="0"/>
              <w:jc w:val="right"/>
            </w:pPr>
            <w:r>
              <w:rPr>
                <w:sz w:val="16"/>
              </w:rPr>
              <w:t>50</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42 properties are FMA repetitive loss but not NFIP repetitive loss, and 287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Iberia Parish, LA: risk-assessment baseline packet, release 2026-10 (data as of 2026-09-30; County FIPS 22045). Automated baseline. </w:t>
      </w:r>
      <w:hyperlink r:id="rId15">
        <w:r>
          <w:rPr>
            <w:color w:val="1F4E99"/>
            <w:sz w:val="17"/>
            <w:u w:val="single"/>
          </w:rPr>
          <w:t>https://hazardplain.org/la/22045/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Iberia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Iberia Parish, LA: Risk-assessment baseline packet</dc:title>
  <dc:subject>Hazard Plain release 2026-10, as of 2026-09-30. Automated baseline</dc:subject>
  <dc:creator>Hazard Plain</dc:creator>
  <cp:keywords>Hazard Plain; hazard mitigation; risk assessment; 22045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