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Whitley County, KY</w:t>
      </w:r>
    </w:p>
    <w:p>
      <w:pPr>
        <w:spacing w:after="120" w:before="0"/>
      </w:pPr>
      <w:r>
        <w:rPr>
          <w:color w:val="555555"/>
          <w:sz w:val="24"/>
        </w:rPr>
        <w:t>Risk-assessment baseline packet</w:t>
      </w:r>
    </w:p>
    <w:p>
      <w:pPr>
        <w:spacing w:after="120" w:before="0"/>
      </w:pPr>
      <w:r>
        <w:rPr>
          <w:b/>
          <w:sz w:val="18"/>
        </w:rPr>
        <w:t xml:space="preserve">County FIPS: </w:t>
      </w:r>
      <w:r>
        <w:rPr>
          <w:sz w:val="18"/>
        </w:rPr>
        <w:t>21235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2027-08-16. Plan: Cumberland Valley ADD Regional (FEMA plan 107913), approved 2022-08-17.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2022-08-17: 10 new hazard declarations (8 incidents)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($10,916,956 a year), Cold Wave ($2,093,238) and Tornado ($1,624,906).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Days to expiry: </w:t>
      </w:r>
      <w:r>
        <w:rPr/>
        <w:t>320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10 new hazard declarations (8 incidents): DR-4702-KY (Severe Storms, Straight-Line Winds, Tornadoes, Flooding, Landslides, and Mudslides), DR-4711-KY (Severe Storms, Straight-Line Winds, Flooding, Landslides, and Mudslides), DR-4782-KY (Severe Storms, Straight-Line Winds, Tornadoes,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DR-4875-KY (Severe Storms, Straight-Line Winds, and Tornadoes), EM-3633-KY (Severe Winter Storm), DR-4913-KY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3"/>
        <w:gridCol w:w="1394"/>
        <w:gridCol w:w="2111"/>
        <w:gridCol w:w="3365"/>
        <w:gridCol w:w="1037"/>
        <w:gridCol w:w="1037"/>
        <w:gridCol w:w="858"/>
        <w:gridCol w:w="2708"/>
      </w:tblGrid>
      <w:tr>
        <w:trPr>
          <w:cantSplit/>
          <w:tblHeader/>
        </w:trPr>
        <w:tc>
          <w:tcPr>
            <w:tcW w:type="dxa" w:w="16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Status</w:t>
            </w:r>
          </w:p>
        </w:tc>
        <w:tc>
          <w:tcPr>
            <w:tcW w:type="dxa" w:w="33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8"/>
            <w:shd w:val="clear" w:color="auto" w:fill="E8E8E8"/>
          </w:tcPr>
          <w:p>
            <w:pPr>
              <w:spacing w:after="0"/>
              <w:jc w:val="left"/>
            </w:pPr>
            <w:r>
              <w:rPr>
                <w:b/>
                <w:sz w:val="16"/>
              </w:rPr>
              <w:t>Notes</w:t>
            </w:r>
          </w:p>
        </w:tc>
      </w:tr>
      <w:tr>
        <w:trPr>
          <w:cantSplit/>
        </w:trPr>
        <w:tc>
          <w:tcPr>
            <w:tcW w:type="dxa" w:w="1603"/>
          </w:tcPr>
          <w:p>
            <w:pPr>
              <w:spacing w:after="0"/>
              <w:jc w:val="left"/>
            </w:pPr>
            <w:r>
              <w:rPr>
                <w:sz w:val="16"/>
              </w:rPr>
              <w:t>Whitley County (unincorporated area)</w:t>
            </w:r>
          </w:p>
        </w:tc>
        <w:tc>
          <w:tcPr>
            <w:tcW w:type="dxa" w:w="1394"/>
          </w:tcPr>
          <w:p>
            <w:pPr>
              <w:spacing w:after="0"/>
              <w:jc w:val="left"/>
            </w:pPr>
            <w:r>
              <w:rPr>
                <w:sz w:val="16"/>
              </w:rPr>
              <w:t>Unincorporated</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2022-12-16</w:t>
            </w:r>
          </w:p>
        </w:tc>
      </w:tr>
      <w:tr>
        <w:trPr>
          <w:cantSplit/>
        </w:trPr>
        <w:tc>
          <w:tcPr>
            <w:tcW w:type="dxa" w:w="1603"/>
          </w:tcPr>
          <w:p>
            <w:pPr>
              <w:spacing w:after="0"/>
              <w:jc w:val="left"/>
            </w:pPr>
            <w:r>
              <w:rPr>
                <w:sz w:val="16"/>
              </w:rPr>
              <w:t>Corbin city</w:t>
            </w:r>
          </w:p>
        </w:tc>
        <w:tc>
          <w:tcPr>
            <w:tcW w:type="dxa" w:w="1394"/>
          </w:tcPr>
          <w:p>
            <w:pPr>
              <w:spacing w:after="0"/>
              <w:jc w:val="left"/>
            </w:pPr>
            <w:r>
              <w:rPr>
                <w:sz w:val="16"/>
              </w:rPr>
              <w:t>City</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2022-12-16</w:t>
            </w:r>
          </w:p>
        </w:tc>
      </w:tr>
      <w:tr>
        <w:trPr>
          <w:cantSplit/>
        </w:trPr>
        <w:tc>
          <w:tcPr>
            <w:tcW w:type="dxa" w:w="1603"/>
          </w:tcPr>
          <w:p>
            <w:pPr>
              <w:spacing w:after="0"/>
              <w:jc w:val="left"/>
            </w:pPr>
            <w:r>
              <w:rPr>
                <w:sz w:val="16"/>
              </w:rPr>
              <w:t>Williamsburg city</w:t>
            </w:r>
          </w:p>
        </w:tc>
        <w:tc>
          <w:tcPr>
            <w:tcW w:type="dxa" w:w="1394"/>
          </w:tcPr>
          <w:p>
            <w:pPr>
              <w:spacing w:after="0"/>
              <w:jc w:val="left"/>
            </w:pPr>
            <w:r>
              <w:rPr>
                <w:sz w:val="16"/>
              </w:rPr>
              <w:t>City</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2022-12-16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107913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23"/>
        <w:gridCol w:w="1037"/>
        <w:gridCol w:w="1126"/>
        <w:gridCol w:w="1576"/>
        <w:gridCol w:w="1173"/>
        <w:gridCol w:w="1687"/>
        <w:gridCol w:w="333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$8,296,022</w:t>
            </w:r>
          </w:p>
        </w:tc>
        <w:tc>
          <w:tcPr>
            <w:tcW w:type="dxa" w:w="1126"/>
          </w:tcPr>
          <w:p>
            <w:pPr>
              <w:spacing w:after="0"/>
              <w:jc w:val="right"/>
            </w:pPr>
            <w:r>
              <w:rPr>
                <w:sz w:val="16"/>
              </w:rPr>
              <w:t>$1,076</w:t>
            </w:r>
          </w:p>
        </w:tc>
        <w:tc>
          <w:tcPr>
            <w:tcW w:type="dxa" w:w="1576"/>
          </w:tcPr>
          <w:p>
            <w:pPr>
              <w:spacing w:after="0"/>
              <w:jc w:val="right"/>
            </w:pPr>
            <w:r>
              <w:rPr>
                <w:sz w:val="16"/>
              </w:rPr>
              <w:t>$2,619,858</w:t>
            </w:r>
          </w:p>
        </w:tc>
        <w:tc>
          <w:tcPr>
            <w:tcW w:type="dxa" w:w="1173"/>
          </w:tcPr>
          <w:p>
            <w:pPr>
              <w:spacing w:after="0"/>
              <w:jc w:val="right"/>
            </w:pPr>
            <w:r>
              <w:rPr>
                <w:sz w:val="16"/>
              </w:rPr>
              <w:t>$10,916,956</w:t>
            </w:r>
          </w:p>
        </w:tc>
        <w:tc>
          <w:tcPr>
            <w:tcW w:type="dxa" w:w="1687"/>
          </w:tcPr>
          <w:p>
            <w:pPr>
              <w:spacing w:after="0"/>
              <w:jc w:val="right"/>
            </w:pPr>
            <w:r>
              <w:rPr>
                <w:sz w:val="16"/>
              </w:rPr>
              <w:t>159</w:t>
            </w:r>
          </w:p>
        </w:tc>
        <w:tc>
          <w:tcPr>
            <w:tcW w:type="dxa" w:w="333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037"/>
          </w:tcPr>
          <w:p>
            <w:pPr>
              <w:spacing w:after="0"/>
              <w:jc w:val="right"/>
            </w:pPr>
            <w:r>
              <w:rPr>
                <w:sz w:val="16"/>
              </w:rPr>
              <w:t>$3,774</w:t>
            </w:r>
          </w:p>
        </w:tc>
        <w:tc>
          <w:tcPr>
            <w:tcW w:type="dxa" w:w="1126"/>
          </w:tcPr>
          <w:p>
            <w:pPr>
              <w:spacing w:after="0"/>
              <w:jc w:val="right"/>
            </w:pPr>
            <w:r>
              <w:rPr>
                <w:sz w:val="16"/>
              </w:rPr>
              <w:t>$4,476</w:t>
            </w:r>
          </w:p>
        </w:tc>
        <w:tc>
          <w:tcPr>
            <w:tcW w:type="dxa" w:w="1576"/>
          </w:tcPr>
          <w:p>
            <w:pPr>
              <w:spacing w:after="0"/>
              <w:jc w:val="right"/>
            </w:pPr>
            <w:r>
              <w:rPr>
                <w:sz w:val="16"/>
              </w:rPr>
              <w:t>$2,084,989</w:t>
            </w:r>
          </w:p>
        </w:tc>
        <w:tc>
          <w:tcPr>
            <w:tcW w:type="dxa" w:w="1173"/>
          </w:tcPr>
          <w:p>
            <w:pPr>
              <w:spacing w:after="0"/>
              <w:jc w:val="right"/>
            </w:pPr>
            <w:r>
              <w:rPr>
                <w:sz w:val="16"/>
              </w:rPr>
              <w:t>$2,093,238</w:t>
            </w:r>
          </w:p>
        </w:tc>
        <w:tc>
          <w:tcPr>
            <w:tcW w:type="dxa" w:w="1687"/>
          </w:tcPr>
          <w:p>
            <w:pPr>
              <w:spacing w:after="0"/>
              <w:jc w:val="right"/>
            </w:pPr>
            <w:r>
              <w:rPr>
                <w:sz w:val="16"/>
              </w:rPr>
              <w:t>12</w:t>
            </w:r>
          </w:p>
        </w:tc>
        <w:tc>
          <w:tcPr>
            <w:tcW w:type="dxa" w:w="3339"/>
          </w:tcPr>
          <w:p>
            <w:pPr>
              <w:spacing w:after="0"/>
              <w:jc w:val="left"/>
            </w:pPr>
            <w:r>
              <w:rPr>
                <w:sz w:val="16"/>
              </w:rPr>
              <w:t>Includes 12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$667,104</w:t>
            </w:r>
          </w:p>
        </w:tc>
        <w:tc>
          <w:tcPr>
            <w:tcW w:type="dxa" w:w="1126"/>
          </w:tcPr>
          <w:p>
            <w:pPr>
              <w:spacing w:after="0"/>
              <w:jc w:val="right"/>
            </w:pPr>
            <w:r>
              <w:rPr>
                <w:sz w:val="16"/>
              </w:rPr>
              <w:t>$240</w:t>
            </w:r>
          </w:p>
        </w:tc>
        <w:tc>
          <w:tcPr>
            <w:tcW w:type="dxa" w:w="1576"/>
          </w:tcPr>
          <w:p>
            <w:pPr>
              <w:spacing w:after="0"/>
              <w:jc w:val="right"/>
            </w:pPr>
            <w:r>
              <w:rPr>
                <w:sz w:val="16"/>
              </w:rPr>
              <w:t>$957,562</w:t>
            </w:r>
          </w:p>
        </w:tc>
        <w:tc>
          <w:tcPr>
            <w:tcW w:type="dxa" w:w="1173"/>
          </w:tcPr>
          <w:p>
            <w:pPr>
              <w:spacing w:after="0"/>
              <w:jc w:val="right"/>
            </w:pPr>
            <w:r>
              <w:rPr>
                <w:sz w:val="16"/>
              </w:rPr>
              <w:t>$1,624,906</w:t>
            </w:r>
          </w:p>
        </w:tc>
        <w:tc>
          <w:tcPr>
            <w:tcW w:type="dxa" w:w="1687"/>
          </w:tcPr>
          <w:p>
            <w:pPr>
              <w:spacing w:after="0"/>
              <w:jc w:val="right"/>
            </w:pPr>
            <w:r>
              <w:rPr>
                <w:sz w:val="16"/>
              </w:rPr>
              <w:t>2</w:t>
            </w:r>
          </w:p>
        </w:tc>
        <w:tc>
          <w:tcPr>
            <w:tcW w:type="dxa" w:w="3339"/>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$481,504</w:t>
            </w:r>
          </w:p>
        </w:tc>
        <w:tc>
          <w:tcPr>
            <w:tcW w:type="dxa" w:w="1126"/>
          </w:tcPr>
          <w:p>
            <w:pPr>
              <w:spacing w:after="0"/>
              <w:jc w:val="right"/>
            </w:pPr>
            <w:r>
              <w:rPr>
                <w:sz w:val="16"/>
              </w:rPr>
              <w:t>n/a</w:t>
            </w:r>
          </w:p>
        </w:tc>
        <w:tc>
          <w:tcPr>
            <w:tcW w:type="dxa" w:w="1576"/>
          </w:tcPr>
          <w:p>
            <w:pPr>
              <w:spacing w:after="0"/>
              <w:jc w:val="right"/>
            </w:pPr>
            <w:r>
              <w:rPr>
                <w:sz w:val="16"/>
              </w:rPr>
              <w:t>$138,280</w:t>
            </w:r>
          </w:p>
        </w:tc>
        <w:tc>
          <w:tcPr>
            <w:tcW w:type="dxa" w:w="1173"/>
          </w:tcPr>
          <w:p>
            <w:pPr>
              <w:spacing w:after="0"/>
              <w:jc w:val="right"/>
            </w:pPr>
            <w:r>
              <w:rPr>
                <w:sz w:val="16"/>
              </w:rPr>
              <w:t>$619,783</w:t>
            </w:r>
          </w:p>
        </w:tc>
        <w:tc>
          <w:tcPr>
            <w:tcW w:type="dxa" w:w="1687"/>
          </w:tcPr>
          <w:p>
            <w:pPr>
              <w:spacing w:after="0"/>
              <w:jc w:val="right"/>
            </w:pPr>
          </w:p>
        </w:tc>
        <w:tc>
          <w:tcPr>
            <w:tcW w:type="dxa" w:w="3339"/>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$5</w:t>
            </w:r>
          </w:p>
        </w:tc>
        <w:tc>
          <w:tcPr>
            <w:tcW w:type="dxa" w:w="1576"/>
          </w:tcPr>
          <w:p>
            <w:pPr>
              <w:spacing w:after="0"/>
              <w:jc w:val="right"/>
            </w:pPr>
            <w:r>
              <w:rPr>
                <w:sz w:val="16"/>
              </w:rPr>
              <w:t>$586,578</w:t>
            </w:r>
          </w:p>
        </w:tc>
        <w:tc>
          <w:tcPr>
            <w:tcW w:type="dxa" w:w="1173"/>
          </w:tcPr>
          <w:p>
            <w:pPr>
              <w:spacing w:after="0"/>
              <w:jc w:val="right"/>
            </w:pPr>
            <w:r>
              <w:rPr>
                <w:sz w:val="16"/>
              </w:rPr>
              <w:t>$586,597</w:t>
            </w:r>
          </w:p>
        </w:tc>
        <w:tc>
          <w:tcPr>
            <w:tcW w:type="dxa" w:w="1687"/>
          </w:tcPr>
          <w:p>
            <w:pPr>
              <w:spacing w:after="0"/>
              <w:jc w:val="right"/>
            </w:pPr>
            <w:r>
              <w:rPr>
                <w:sz w:val="16"/>
              </w:rPr>
              <w:t>7</w:t>
            </w:r>
          </w:p>
        </w:tc>
        <w:tc>
          <w:tcPr>
            <w:tcW w:type="dxa" w:w="333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037"/>
          </w:tcPr>
          <w:p>
            <w:pPr>
              <w:spacing w:after="0"/>
              <w:jc w:val="right"/>
            </w:pPr>
            <w:r>
              <w:rPr>
                <w:sz w:val="16"/>
              </w:rPr>
              <w:t>$144,122</w:t>
            </w:r>
          </w:p>
        </w:tc>
        <w:tc>
          <w:tcPr>
            <w:tcW w:type="dxa" w:w="1126"/>
          </w:tcPr>
          <w:p>
            <w:pPr>
              <w:spacing w:after="0"/>
              <w:jc w:val="right"/>
            </w:pPr>
            <w:r>
              <w:rPr>
                <w:sz w:val="16"/>
              </w:rPr>
              <w:t>$6,522</w:t>
            </w:r>
          </w:p>
        </w:tc>
        <w:tc>
          <w:tcPr>
            <w:tcW w:type="dxa" w:w="1576"/>
          </w:tcPr>
          <w:p>
            <w:pPr>
              <w:spacing w:after="0"/>
              <w:jc w:val="right"/>
            </w:pPr>
            <w:r>
              <w:rPr>
                <w:sz w:val="16"/>
              </w:rPr>
              <w:t>$405,356</w:t>
            </w:r>
          </w:p>
        </w:tc>
        <w:tc>
          <w:tcPr>
            <w:tcW w:type="dxa" w:w="1173"/>
          </w:tcPr>
          <w:p>
            <w:pPr>
              <w:spacing w:after="0"/>
              <w:jc w:val="right"/>
            </w:pPr>
            <w:r>
              <w:rPr>
                <w:sz w:val="16"/>
              </w:rPr>
              <w:t>$556,000</w:t>
            </w:r>
          </w:p>
        </w:tc>
        <w:tc>
          <w:tcPr>
            <w:tcW w:type="dxa" w:w="1687"/>
          </w:tcPr>
          <w:p>
            <w:pPr>
              <w:spacing w:after="0"/>
              <w:jc w:val="right"/>
            </w:pPr>
            <w:r>
              <w:rPr>
                <w:sz w:val="16"/>
              </w:rPr>
              <w:t>248</w:t>
            </w:r>
          </w:p>
        </w:tc>
        <w:tc>
          <w:tcPr>
            <w:tcW w:type="dxa" w:w="3339"/>
          </w:tcPr>
          <w:p>
            <w:pPr>
              <w:spacing w:after="0"/>
              <w:jc w:val="left"/>
            </w:pPr>
            <w:r>
              <w:rPr>
                <w:sz w:val="16"/>
              </w:rPr>
              <w:t>Includes 10 High Wind and 7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Wildfire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$406,059</w:t>
            </w:r>
          </w:p>
        </w:tc>
        <w:tc>
          <w:tcPr>
            <w:tcW w:type="dxa" w:w="1126"/>
          </w:tcPr>
          <w:p>
            <w:pPr>
              <w:spacing w:after="0"/>
              <w:jc w:val="right"/>
            </w:pPr>
            <w:r>
              <w:rPr>
                <w:sz w:val="16"/>
              </w:rPr>
              <w:t>$273</w:t>
            </w:r>
          </w:p>
        </w:tc>
        <w:tc>
          <w:tcPr>
            <w:tcW w:type="dxa" w:w="1576"/>
          </w:tcPr>
          <w:p>
            <w:pPr>
              <w:spacing w:after="0"/>
              <w:jc w:val="right"/>
            </w:pPr>
            <w:r>
              <w:rPr>
                <w:sz w:val="16"/>
              </w:rPr>
              <w:t>$148,273</w:t>
            </w:r>
          </w:p>
        </w:tc>
        <w:tc>
          <w:tcPr>
            <w:tcW w:type="dxa" w:w="1173"/>
          </w:tcPr>
          <w:p>
            <w:pPr>
              <w:spacing w:after="0"/>
              <w:jc w:val="right"/>
            </w:pPr>
            <w:r>
              <w:rPr>
                <w:sz w:val="16"/>
              </w:rPr>
              <w:t>$554,606</w:t>
            </w:r>
          </w:p>
        </w:tc>
        <w:tc>
          <w:tcPr>
            <w:tcW w:type="dxa" w:w="1687"/>
          </w:tcPr>
          <w:p>
            <w:pPr>
              <w:spacing w:after="0"/>
              <w:jc w:val="right"/>
            </w:pPr>
            <w:r>
              <w:rPr>
                <w:sz w:val="16"/>
              </w:rPr>
              <w:t>0</w:t>
            </w:r>
          </w:p>
        </w:tc>
        <w:tc>
          <w:tcPr>
            <w:tcW w:type="dxa" w:w="3339"/>
          </w:tcPr>
          <w:p>
            <w:pPr>
              <w:spacing w:after="0"/>
              <w:jc w:val="left"/>
            </w:pPr>
            <w:r>
              <w:rPr>
                <w:sz w:val="16"/>
              </w:rPr>
              <w:t>Declared 2 times; no Storm Events record of this type.</w:t>
            </w: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$402,862</w:t>
            </w:r>
          </w:p>
        </w:tc>
        <w:tc>
          <w:tcPr>
            <w:tcW w:type="dxa" w:w="1126"/>
          </w:tcPr>
          <w:p>
            <w:pPr>
              <w:spacing w:after="0"/>
              <w:jc w:val="right"/>
            </w:pPr>
            <w:r>
              <w:rPr>
                <w:sz w:val="16"/>
              </w:rPr>
              <w:t>$10,333</w:t>
            </w:r>
          </w:p>
        </w:tc>
        <w:tc>
          <w:tcPr>
            <w:tcW w:type="dxa" w:w="1576"/>
          </w:tcPr>
          <w:p>
            <w:pPr>
              <w:spacing w:after="0"/>
              <w:jc w:val="right"/>
            </w:pPr>
            <w:r>
              <w:rPr>
                <w:sz w:val="16"/>
              </w:rPr>
              <w:t>$27,499</w:t>
            </w:r>
          </w:p>
        </w:tc>
        <w:tc>
          <w:tcPr>
            <w:tcW w:type="dxa" w:w="1173"/>
          </w:tcPr>
          <w:p>
            <w:pPr>
              <w:spacing w:after="0"/>
              <w:jc w:val="right"/>
            </w:pPr>
            <w:r>
              <w:rPr>
                <w:sz w:val="16"/>
              </w:rPr>
              <w:t>$440,694</w:t>
            </w:r>
          </w:p>
        </w:tc>
        <w:tc>
          <w:tcPr>
            <w:tcW w:type="dxa" w:w="1687"/>
          </w:tcPr>
          <w:p>
            <w:pPr>
              <w:spacing w:after="0"/>
              <w:jc w:val="right"/>
            </w:pPr>
            <w:r>
              <w:rPr>
                <w:sz w:val="16"/>
              </w:rPr>
              <w:t>69</w:t>
            </w:r>
          </w:p>
        </w:tc>
        <w:tc>
          <w:tcPr>
            <w:tcW w:type="dxa" w:w="333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223"/>
          </w:tcPr>
          <w:p>
            <w:pPr>
              <w:spacing w:after="0"/>
              <w:jc w:val="left"/>
            </w:pPr>
            <w:r>
              <w:rPr>
                <w:sz w:val="16"/>
              </w:rPr>
              <w:t>Relatively Moderate</w:t>
            </w:r>
          </w:p>
        </w:tc>
        <w:tc>
          <w:tcPr>
            <w:tcW w:type="dxa" w:w="1223"/>
          </w:tcPr>
          <w:p>
            <w:pPr>
              <w:spacing w:after="0"/>
              <w:jc w:val="left"/>
            </w:pPr>
            <w:r>
              <w:rPr>
                <w:sz w:val="16"/>
              </w:rPr>
              <w:t>Relatively Low</w:t>
            </w:r>
          </w:p>
        </w:tc>
        <w:tc>
          <w:tcPr>
            <w:tcW w:type="dxa" w:w="1037"/>
          </w:tcPr>
          <w:p>
            <w:pPr>
              <w:spacing w:after="0"/>
              <w:jc w:val="right"/>
            </w:pPr>
            <w:r>
              <w:rPr>
                <w:sz w:val="16"/>
              </w:rPr>
              <w:t>$13,911</w:t>
            </w:r>
          </w:p>
        </w:tc>
        <w:tc>
          <w:tcPr>
            <w:tcW w:type="dxa" w:w="1126"/>
          </w:tcPr>
          <w:p>
            <w:pPr>
              <w:spacing w:after="0"/>
              <w:jc w:val="right"/>
            </w:pPr>
            <w:r>
              <w:rPr>
                <w:sz w:val="16"/>
              </w:rPr>
              <w:t>n/a</w:t>
            </w:r>
          </w:p>
        </w:tc>
        <w:tc>
          <w:tcPr>
            <w:tcW w:type="dxa" w:w="1576"/>
          </w:tcPr>
          <w:p>
            <w:pPr>
              <w:spacing w:after="0"/>
              <w:jc w:val="right"/>
            </w:pPr>
            <w:r>
              <w:rPr>
                <w:sz w:val="16"/>
              </w:rPr>
              <w:t>$234,819</w:t>
            </w:r>
          </w:p>
        </w:tc>
        <w:tc>
          <w:tcPr>
            <w:tcW w:type="dxa" w:w="1173"/>
          </w:tcPr>
          <w:p>
            <w:pPr>
              <w:spacing w:after="0"/>
              <w:jc w:val="right"/>
            </w:pPr>
            <w:r>
              <w:rPr>
                <w:sz w:val="16"/>
              </w:rPr>
              <w:t>$248,730</w:t>
            </w:r>
          </w:p>
        </w:tc>
        <w:tc>
          <w:tcPr>
            <w:tcW w:type="dxa" w:w="1687"/>
          </w:tcPr>
          <w:p>
            <w:pPr>
              <w:spacing w:after="0"/>
              <w:jc w:val="right"/>
            </w:pPr>
            <w:r>
              <w:rPr>
                <w:sz w:val="16"/>
              </w:rPr>
              <w:t>2</w:t>
            </w:r>
          </w:p>
        </w:tc>
        <w:tc>
          <w:tcPr>
            <w:tcW w:type="dxa" w:w="333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037"/>
          </w:tcPr>
          <w:p>
            <w:pPr>
              <w:spacing w:after="0"/>
              <w:jc w:val="right"/>
            </w:pPr>
            <w:r>
              <w:rPr>
                <w:sz w:val="16"/>
              </w:rPr>
              <w:t>$90,671</w:t>
            </w:r>
          </w:p>
        </w:tc>
        <w:tc>
          <w:tcPr>
            <w:tcW w:type="dxa" w:w="1126"/>
          </w:tcPr>
          <w:p>
            <w:pPr>
              <w:spacing w:after="0"/>
              <w:jc w:val="right"/>
            </w:pPr>
            <w:r>
              <w:rPr>
                <w:sz w:val="16"/>
              </w:rPr>
              <w:t>under $1</w:t>
            </w:r>
          </w:p>
        </w:tc>
        <w:tc>
          <w:tcPr>
            <w:tcW w:type="dxa" w:w="1576"/>
          </w:tcPr>
          <w:p>
            <w:pPr>
              <w:spacing w:after="0"/>
              <w:jc w:val="right"/>
            </w:pPr>
            <w:r>
              <w:rPr>
                <w:sz w:val="16"/>
              </w:rPr>
              <w:t>$128,742</w:t>
            </w:r>
          </w:p>
        </w:tc>
        <w:tc>
          <w:tcPr>
            <w:tcW w:type="dxa" w:w="1173"/>
          </w:tcPr>
          <w:p>
            <w:pPr>
              <w:spacing w:after="0"/>
              <w:jc w:val="right"/>
            </w:pPr>
            <w:r>
              <w:rPr>
                <w:sz w:val="16"/>
              </w:rPr>
              <w:t>$219,414</w:t>
            </w:r>
          </w:p>
        </w:tc>
        <w:tc>
          <w:tcPr>
            <w:tcW w:type="dxa" w:w="1687"/>
          </w:tcPr>
          <w:p>
            <w:pPr>
              <w:spacing w:after="0"/>
              <w:jc w:val="right"/>
            </w:pPr>
            <w:r>
              <w:rPr>
                <w:sz w:val="16"/>
              </w:rPr>
              <w:t>48</w:t>
            </w:r>
          </w:p>
        </w:tc>
        <w:tc>
          <w:tcPr>
            <w:tcW w:type="dxa" w:w="333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Hurricane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$32,941</w:t>
            </w:r>
          </w:p>
        </w:tc>
        <w:tc>
          <w:tcPr>
            <w:tcW w:type="dxa" w:w="1126"/>
          </w:tcPr>
          <w:p>
            <w:pPr>
              <w:spacing w:after="0"/>
              <w:jc w:val="right"/>
            </w:pPr>
            <w:r>
              <w:rPr>
                <w:sz w:val="16"/>
              </w:rPr>
              <w:t>$1,275</w:t>
            </w:r>
          </w:p>
        </w:tc>
        <w:tc>
          <w:tcPr>
            <w:tcW w:type="dxa" w:w="1576"/>
          </w:tcPr>
          <w:p>
            <w:pPr>
              <w:spacing w:after="0"/>
              <w:jc w:val="right"/>
            </w:pPr>
            <w:r>
              <w:rPr>
                <w:sz w:val="16"/>
              </w:rPr>
              <w:t>$942</w:t>
            </w:r>
          </w:p>
        </w:tc>
        <w:tc>
          <w:tcPr>
            <w:tcW w:type="dxa" w:w="1173"/>
          </w:tcPr>
          <w:p>
            <w:pPr>
              <w:spacing w:after="0"/>
              <w:jc w:val="right"/>
            </w:pPr>
            <w:r>
              <w:rPr>
                <w:sz w:val="16"/>
              </w:rPr>
              <w:t>$35,158</w:t>
            </w:r>
          </w:p>
        </w:tc>
        <w:tc>
          <w:tcPr>
            <w:tcW w:type="dxa" w:w="1687"/>
          </w:tcPr>
          <w:p>
            <w:pPr>
              <w:spacing w:after="0"/>
              <w:jc w:val="right"/>
            </w:pPr>
            <w:r>
              <w:rPr>
                <w:sz w:val="16"/>
              </w:rPr>
              <w:t>0</w:t>
            </w:r>
          </w:p>
        </w:tc>
        <w:tc>
          <w:tcPr>
            <w:tcW w:type="dxa" w:w="3339"/>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n/a</w:t>
            </w:r>
          </w:p>
        </w:tc>
        <w:tc>
          <w:tcPr>
            <w:tcW w:type="dxa" w:w="1576"/>
          </w:tcPr>
          <w:p>
            <w:pPr>
              <w:spacing w:after="0"/>
              <w:jc w:val="right"/>
            </w:pPr>
            <w:r>
              <w:rPr>
                <w:sz w:val="16"/>
              </w:rPr>
              <w:t>$25,963</w:t>
            </w:r>
          </w:p>
        </w:tc>
        <w:tc>
          <w:tcPr>
            <w:tcW w:type="dxa" w:w="1173"/>
          </w:tcPr>
          <w:p>
            <w:pPr>
              <w:spacing w:after="0"/>
              <w:jc w:val="right"/>
            </w:pPr>
            <w:r>
              <w:rPr>
                <w:sz w:val="16"/>
              </w:rPr>
              <w:t>$26,030</w:t>
            </w:r>
          </w:p>
        </w:tc>
        <w:tc>
          <w:tcPr>
            <w:tcW w:type="dxa" w:w="1687"/>
          </w:tcPr>
          <w:p>
            <w:pPr>
              <w:spacing w:after="0"/>
              <w:jc w:val="right"/>
            </w:pPr>
            <w:r>
              <w:rPr>
                <w:sz w:val="16"/>
              </w:rPr>
              <w:t>1</w:t>
            </w:r>
          </w:p>
        </w:tc>
        <w:tc>
          <w:tcPr>
            <w:tcW w:type="dxa" w:w="3339"/>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Ice Storm</w:t>
            </w:r>
          </w:p>
        </w:tc>
        <w:tc>
          <w:tcPr>
            <w:tcW w:type="dxa" w:w="1223"/>
          </w:tcPr>
          <w:p>
            <w:pPr>
              <w:spacing w:after="0"/>
              <w:jc w:val="left"/>
            </w:pPr>
            <w:r>
              <w:rPr>
                <w:sz w:val="16"/>
              </w:rPr>
              <w:t>Relatively Low</w:t>
            </w:r>
          </w:p>
        </w:tc>
        <w:tc>
          <w:tcPr>
            <w:tcW w:type="dxa" w:w="1223"/>
          </w:tcPr>
          <w:p>
            <w:pPr>
              <w:spacing w:after="0"/>
              <w:jc w:val="left"/>
            </w:pPr>
            <w:r>
              <w:rPr>
                <w:sz w:val="16"/>
              </w:rPr>
              <w:t>Very Low</w:t>
            </w:r>
          </w:p>
        </w:tc>
        <w:tc>
          <w:tcPr>
            <w:tcW w:type="dxa" w:w="1037"/>
          </w:tcPr>
          <w:p>
            <w:pPr>
              <w:spacing w:after="0"/>
              <w:jc w:val="right"/>
            </w:pPr>
            <w:r>
              <w:rPr>
                <w:sz w:val="16"/>
              </w:rPr>
              <w:t>$17,476</w:t>
            </w:r>
          </w:p>
        </w:tc>
        <w:tc>
          <w:tcPr>
            <w:tcW w:type="dxa" w:w="1126"/>
          </w:tcPr>
          <w:p>
            <w:pPr>
              <w:spacing w:after="0"/>
              <w:jc w:val="right"/>
            </w:pPr>
            <w:r>
              <w:rPr>
                <w:sz w:val="16"/>
              </w:rPr>
              <w:t>n/a</w:t>
            </w:r>
          </w:p>
        </w:tc>
        <w:tc>
          <w:tcPr>
            <w:tcW w:type="dxa" w:w="1576"/>
          </w:tcPr>
          <w:p>
            <w:pPr>
              <w:spacing w:after="0"/>
              <w:jc w:val="right"/>
            </w:pPr>
            <w:r>
              <w:rPr>
                <w:sz w:val="16"/>
              </w:rPr>
              <w:t>$4,769</w:t>
            </w:r>
          </w:p>
        </w:tc>
        <w:tc>
          <w:tcPr>
            <w:tcW w:type="dxa" w:w="1173"/>
          </w:tcPr>
          <w:p>
            <w:pPr>
              <w:spacing w:after="0"/>
              <w:jc w:val="right"/>
            </w:pPr>
            <w:r>
              <w:rPr>
                <w:sz w:val="16"/>
              </w:rPr>
              <w:t>$22,245</w:t>
            </w:r>
          </w:p>
        </w:tc>
        <w:tc>
          <w:tcPr>
            <w:tcW w:type="dxa" w:w="1687"/>
          </w:tcPr>
          <w:p>
            <w:pPr>
              <w:spacing w:after="0"/>
              <w:jc w:val="right"/>
            </w:pPr>
            <w:r>
              <w:rPr>
                <w:sz w:val="16"/>
              </w:rPr>
              <w:t>4</w:t>
            </w:r>
          </w:p>
        </w:tc>
        <w:tc>
          <w:tcPr>
            <w:tcW w:type="dxa" w:w="3339"/>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$6,814</w:t>
            </w:r>
          </w:p>
        </w:tc>
        <w:tc>
          <w:tcPr>
            <w:tcW w:type="dxa" w:w="1576"/>
          </w:tcPr>
          <w:p>
            <w:pPr>
              <w:spacing w:after="0"/>
              <w:jc w:val="right"/>
            </w:pPr>
            <w:r>
              <w:rPr>
                <w:sz w:val="16"/>
              </w:rPr>
              <w:t>n/a</w:t>
            </w:r>
          </w:p>
        </w:tc>
        <w:tc>
          <w:tcPr>
            <w:tcW w:type="dxa" w:w="1173"/>
          </w:tcPr>
          <w:p>
            <w:pPr>
              <w:spacing w:after="0"/>
              <w:jc w:val="right"/>
            </w:pPr>
            <w:r>
              <w:rPr>
                <w:sz w:val="16"/>
              </w:rPr>
              <w:t>$6,814</w:t>
            </w:r>
          </w:p>
        </w:tc>
        <w:tc>
          <w:tcPr>
            <w:tcW w:type="dxa" w:w="1687"/>
          </w:tcPr>
          <w:p>
            <w:pPr>
              <w:spacing w:after="0"/>
              <w:jc w:val="right"/>
            </w:pPr>
            <w:r>
              <w:rPr>
                <w:sz w:val="16"/>
              </w:rPr>
              <w:t>3</w:t>
            </w:r>
          </w:p>
        </w:tc>
        <w:tc>
          <w:tcPr>
            <w:tcW w:type="dxa" w:w="3339"/>
          </w:tcPr>
          <w:p>
            <w:pPr>
              <w:spacing w:after="0"/>
              <w:jc w:val="left"/>
            </w:pP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76"/>
          </w:tcPr>
          <w:p>
            <w:pPr>
              <w:spacing w:after="0"/>
              <w:jc w:val="right"/>
            </w:pPr>
            <w:r>
              <w:rPr>
                <w:sz w:val="16"/>
              </w:rPr>
              <w:t>$199</w:t>
            </w:r>
          </w:p>
        </w:tc>
        <w:tc>
          <w:tcPr>
            <w:tcW w:type="dxa" w:w="1173"/>
          </w:tcPr>
          <w:p>
            <w:pPr>
              <w:spacing w:after="0"/>
              <w:jc w:val="right"/>
            </w:pPr>
            <w:r>
              <w:rPr>
                <w:sz w:val="16"/>
              </w:rPr>
              <w:t>$199</w:t>
            </w:r>
          </w:p>
        </w:tc>
        <w:tc>
          <w:tcPr>
            <w:tcW w:type="dxa" w:w="1687"/>
          </w:tcPr>
          <w:p>
            <w:pPr>
              <w:spacing w:after="0"/>
              <w:jc w:val="right"/>
            </w:pPr>
            <w:r>
              <w:rPr>
                <w:sz w:val="16"/>
              </w:rPr>
              <w:t>0</w:t>
            </w:r>
          </w:p>
        </w:tc>
        <w:tc>
          <w:tcPr>
            <w:tcW w:type="dxa" w:w="33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9208 (Very Low, 27.5); tract 9207 (Very Low, 27.0); tract 9206.02 (Very Low, 24.1)</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9206.02 (Relatively Moderate, 81.3); tract 9202 (Relatively Low, 69.7); tract 9203.02 (Relatively Low, 67.9)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9206.02 (Relatively Low, 52.1); tract 9203.02 (Very Low, 48.2); tract 9202 (Very Low, 46.0)</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9207 (Relatively Moderate, 97.9); tract 9208 (Relatively Moderate, 96.7); tract 9205.02 (Relatively Moderate, 96.6)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9206.02 (Relatively High, 86.0); tract 9203.02 (Relatively High, 84.1); tract 9207 (Relatively High, 78.2)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9207 (Relatively Moderate, 95.2); tract 9203.02 (Relatively Moderate, 95.0); tract 9205.02 (Relatively Moderate, 94.7)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9208 is Census Tract 9208).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26"/>
        <w:gridCol w:w="1903"/>
        <w:gridCol w:w="1460"/>
        <w:gridCol w:w="1594"/>
        <w:gridCol w:w="2159"/>
        <w:gridCol w:w="1571"/>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3"/>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2159"/>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838"/>
          </w:tcPr>
          <w:p>
            <w:pPr>
              <w:spacing w:after="0"/>
              <w:jc w:val="left"/>
            </w:pPr>
            <w:r>
              <w:rPr>
                <w:sz w:val="16"/>
              </w:rPr>
              <w:t>Avalanche</w:t>
            </w:r>
          </w:p>
        </w:tc>
        <w:tc>
          <w:tcPr>
            <w:tcW w:type="dxa" w:w="1861"/>
          </w:tcPr>
          <w:p>
            <w:pPr>
              <w:spacing w:after="0"/>
              <w:jc w:val="left"/>
            </w:pPr>
            <w:r>
              <w:rPr>
                <w:sz w:val="16"/>
              </w:rPr>
              <w:t>none (count and damage only)</w:t>
            </w:r>
          </w:p>
        </w:tc>
        <w:tc>
          <w:tcPr>
            <w:tcW w:type="dxa" w:w="1726"/>
          </w:tcPr>
          <w:p>
            <w:pPr>
              <w:spacing w:after="0"/>
              <w:jc w:val="right"/>
            </w:pPr>
            <w:r>
              <w:rPr>
                <w:sz w:val="16"/>
              </w:rPr>
              <w:t>0</w:t>
            </w:r>
          </w:p>
        </w:tc>
        <w:tc>
          <w:tcPr>
            <w:tcW w:type="dxa" w:w="1903"/>
          </w:tcPr>
          <w:p>
            <w:pPr>
              <w:spacing w:after="0"/>
              <w:jc w:val="left"/>
            </w:pPr>
          </w:p>
        </w:tc>
        <w:tc>
          <w:tcPr>
            <w:tcW w:type="dxa" w:w="1460"/>
          </w:tcPr>
          <w:p>
            <w:pPr>
              <w:spacing w:after="0"/>
              <w:jc w:val="left"/>
            </w:pPr>
          </w:p>
        </w:tc>
        <w:tc>
          <w:tcPr>
            <w:tcW w:type="dxa" w:w="1594"/>
          </w:tcPr>
          <w:p>
            <w:pPr>
              <w:spacing w:after="0"/>
              <w:jc w:val="left"/>
            </w:pPr>
          </w:p>
        </w:tc>
        <w:tc>
          <w:tcPr>
            <w:tcW w:type="dxa" w:w="2159"/>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26"/>
          </w:tcPr>
          <w:p>
            <w:pPr>
              <w:spacing w:after="0"/>
              <w:jc w:val="right"/>
            </w:pPr>
            <w:r>
              <w:rPr>
                <w:sz w:val="16"/>
              </w:rPr>
              <w:t>0</w:t>
            </w:r>
          </w:p>
        </w:tc>
        <w:tc>
          <w:tcPr>
            <w:tcW w:type="dxa" w:w="1903"/>
          </w:tcPr>
          <w:p>
            <w:pPr>
              <w:spacing w:after="0"/>
              <w:jc w:val="left"/>
            </w:pPr>
          </w:p>
        </w:tc>
        <w:tc>
          <w:tcPr>
            <w:tcW w:type="dxa" w:w="1460"/>
          </w:tcPr>
          <w:p>
            <w:pPr>
              <w:spacing w:after="0"/>
              <w:jc w:val="left"/>
            </w:pPr>
          </w:p>
        </w:tc>
        <w:tc>
          <w:tcPr>
            <w:tcW w:type="dxa" w:w="1594"/>
          </w:tcPr>
          <w:p>
            <w:pPr>
              <w:spacing w:after="0"/>
              <w:jc w:val="left"/>
            </w:pPr>
          </w:p>
        </w:tc>
        <w:tc>
          <w:tcPr>
            <w:tcW w:type="dxa" w:w="2159"/>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26"/>
          </w:tcPr>
          <w:p>
            <w:pPr>
              <w:spacing w:after="0"/>
              <w:jc w:val="right"/>
            </w:pPr>
            <w:r>
              <w:rPr>
                <w:sz w:val="16"/>
              </w:rPr>
              <w:t>12 records, 2007 to 2020 (12 zone-level)</w:t>
            </w:r>
          </w:p>
        </w:tc>
        <w:tc>
          <w:tcPr>
            <w:tcW w:type="dxa" w:w="1903"/>
          </w:tcPr>
          <w:p>
            <w:pPr>
              <w:spacing w:after="0"/>
              <w:jc w:val="left"/>
            </w:pPr>
          </w:p>
        </w:tc>
        <w:tc>
          <w:tcPr>
            <w:tcW w:type="dxa" w:w="1460"/>
          </w:tcPr>
          <w:p>
            <w:pPr>
              <w:spacing w:after="0"/>
              <w:jc w:val="left"/>
            </w:pPr>
            <w:r>
              <w:rPr>
                <w:sz w:val="16"/>
              </w:rPr>
              <w:t>No crop damage reported in 12 records.</w:t>
            </w:r>
          </w:p>
        </w:tc>
        <w:tc>
          <w:tcPr>
            <w:tcW w:type="dxa" w:w="1594"/>
          </w:tcPr>
          <w:p>
            <w:pPr>
              <w:spacing w:after="0"/>
              <w:jc w:val="left"/>
            </w:pPr>
          </w:p>
        </w:tc>
        <w:tc>
          <w:tcPr>
            <w:tcW w:type="dxa" w:w="2159"/>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26"/>
          </w:tcPr>
          <w:p>
            <w:pPr>
              <w:spacing w:after="0"/>
              <w:jc w:val="right"/>
            </w:pPr>
            <w:r>
              <w:rPr>
                <w:sz w:val="16"/>
              </w:rPr>
              <w:t>3 records, 2016 to 2019 (3 zone-level)</w:t>
            </w:r>
          </w:p>
        </w:tc>
        <w:tc>
          <w:tcPr>
            <w:tcW w:type="dxa" w:w="1903"/>
          </w:tcPr>
          <w:p>
            <w:pPr>
              <w:spacing w:after="0"/>
              <w:jc w:val="left"/>
            </w:pPr>
            <w:r>
              <w:rPr>
                <w:sz w:val="16"/>
              </w:rPr>
              <w:t>29 days to 36 days (median 32.5 days); 2 with a recorded value</w:t>
            </w:r>
          </w:p>
        </w:tc>
        <w:tc>
          <w:tcPr>
            <w:tcW w:type="dxa" w:w="1460"/>
          </w:tcPr>
          <w:p>
            <w:pPr>
              <w:spacing w:after="0"/>
              <w:jc w:val="left"/>
            </w:pPr>
            <w:r>
              <w:rPr>
                <w:sz w:val="16"/>
              </w:rPr>
              <w:t>36 days (about 1.2 months), 2016-11-08 to 2016-12-13, a run of 2 consecutive Storm Events drought records, zone-level</w:t>
            </w:r>
          </w:p>
        </w:tc>
        <w:tc>
          <w:tcPr>
            <w:tcW w:type="dxa" w:w="1594"/>
          </w:tcPr>
          <w:p>
            <w:pPr>
              <w:spacing w:after="0"/>
              <w:jc w:val="left"/>
            </w:pPr>
          </w:p>
        </w:tc>
        <w:tc>
          <w:tcPr>
            <w:tcW w:type="dxa" w:w="2159"/>
          </w:tcPr>
          <w:p>
            <w:pPr>
              <w:spacing w:after="0"/>
              <w:jc w:val="left"/>
            </w:pPr>
            <w:r>
              <w:rPr>
                <w:sz w:val="16"/>
              </w:rPr>
              <w:t>Countywide (zone-level records).</w:t>
            </w: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26"/>
          </w:tcPr>
          <w:p>
            <w:pPr>
              <w:spacing w:after="0"/>
              <w:jc w:val="right"/>
            </w:pPr>
            <w:r>
              <w:rPr>
                <w:sz w:val="16"/>
              </w:rPr>
              <w:t>0</w:t>
            </w:r>
          </w:p>
        </w:tc>
        <w:tc>
          <w:tcPr>
            <w:tcW w:type="dxa" w:w="1903"/>
          </w:tcPr>
          <w:p>
            <w:pPr>
              <w:spacing w:after="0"/>
              <w:jc w:val="left"/>
            </w:pPr>
          </w:p>
        </w:tc>
        <w:tc>
          <w:tcPr>
            <w:tcW w:type="dxa" w:w="1460"/>
          </w:tcPr>
          <w:p>
            <w:pPr>
              <w:spacing w:after="0"/>
              <w:jc w:val="left"/>
            </w:pPr>
          </w:p>
        </w:tc>
        <w:tc>
          <w:tcPr>
            <w:tcW w:type="dxa" w:w="1594"/>
          </w:tcPr>
          <w:p>
            <w:pPr>
              <w:spacing w:after="0"/>
              <w:jc w:val="left"/>
            </w:pPr>
          </w:p>
        </w:tc>
        <w:tc>
          <w:tcPr>
            <w:tcW w:type="dxa" w:w="2159"/>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26"/>
          </w:tcPr>
          <w:p>
            <w:pPr>
              <w:spacing w:after="0"/>
              <w:jc w:val="right"/>
            </w:pPr>
            <w:r>
              <w:rPr>
                <w:sz w:val="16"/>
              </w:rPr>
              <w:t>71 records, 1959 to 2025</w:t>
            </w:r>
          </w:p>
        </w:tc>
        <w:tc>
          <w:tcPr>
            <w:tcW w:type="dxa" w:w="1903"/>
          </w:tcPr>
          <w:p>
            <w:pPr>
              <w:spacing w:after="0"/>
              <w:jc w:val="left"/>
            </w:pPr>
            <w:r>
              <w:rPr>
                <w:sz w:val="16"/>
              </w:rPr>
              <w:t>0.75 in to 3.5 in (median 1 in); 71 with a recorded value</w:t>
            </w:r>
          </w:p>
        </w:tc>
        <w:tc>
          <w:tcPr>
            <w:tcW w:type="dxa" w:w="1460"/>
          </w:tcPr>
          <w:p>
            <w:pPr>
              <w:spacing w:after="0"/>
              <w:jc w:val="left"/>
            </w:pPr>
            <w:r>
              <w:rPr>
                <w:sz w:val="16"/>
              </w:rPr>
              <w:t>3.5 in hail, 1959-04-28</w:t>
            </w:r>
          </w:p>
        </w:tc>
        <w:tc>
          <w:tcPr>
            <w:tcW w:type="dxa" w:w="1594"/>
          </w:tcPr>
          <w:p>
            <w:pPr>
              <w:spacing w:after="0"/>
              <w:jc w:val="left"/>
            </w:pPr>
            <w:r>
              <w:rPr>
                <w:sz w:val="16"/>
              </w:rPr>
              <w:t>Hail, 1998-05-31, $5,000 property; $0 crops (1998 dollars)</w:t>
            </w:r>
          </w:p>
        </w:tc>
        <w:tc>
          <w:tcPr>
            <w:tcW w:type="dxa" w:w="2159"/>
          </w:tcPr>
          <w:p>
            <w:pPr>
              <w:spacing w:after="0"/>
              <w:jc w:val="left"/>
            </w:pPr>
            <w:r>
              <w:rPr>
                <w:sz w:val="16"/>
              </w:rPr>
              <w:t>Event records naming jurisdictions in the plan: Corbin city (16 records), Williamsburg city (16 records).</w:t>
            </w:r>
          </w:p>
        </w:tc>
        <w:tc>
          <w:tcPr>
            <w:tcW w:type="dxa" w:w="1571"/>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26"/>
          </w:tcPr>
          <w:p>
            <w:pPr>
              <w:spacing w:after="0"/>
              <w:jc w:val="right"/>
            </w:pPr>
            <w:r>
              <w:rPr>
                <w:sz w:val="16"/>
              </w:rPr>
              <w:t>7 records, 2010 to 2019 (7 zone-level)</w:t>
            </w:r>
          </w:p>
        </w:tc>
        <w:tc>
          <w:tcPr>
            <w:tcW w:type="dxa" w:w="1903"/>
          </w:tcPr>
          <w:p>
            <w:pPr>
              <w:spacing w:after="0"/>
              <w:jc w:val="left"/>
            </w:pPr>
            <w:r>
              <w:rPr>
                <w:sz w:val="16"/>
              </w:rPr>
              <w:t>1 day to 4 days (median 1 day); 4 with a recorded value</w:t>
            </w:r>
          </w:p>
        </w:tc>
        <w:tc>
          <w:tcPr>
            <w:tcW w:type="dxa" w:w="1460"/>
          </w:tcPr>
          <w:p>
            <w:pPr>
              <w:spacing w:after="0"/>
              <w:jc w:val="left"/>
            </w:pPr>
            <w:r>
              <w:rPr>
                <w:sz w:val="16"/>
              </w:rPr>
              <w:t>4 consecutive days, 2010-08-09 to 2010-08-12, zone-level</w:t>
            </w:r>
          </w:p>
        </w:tc>
        <w:tc>
          <w:tcPr>
            <w:tcW w:type="dxa" w:w="1594"/>
          </w:tcPr>
          <w:p>
            <w:pPr>
              <w:spacing w:after="0"/>
              <w:jc w:val="left"/>
            </w:pPr>
          </w:p>
        </w:tc>
        <w:tc>
          <w:tcPr>
            <w:tcW w:type="dxa" w:w="2159"/>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26"/>
          </w:tcPr>
          <w:p>
            <w:pPr>
              <w:spacing w:after="0"/>
              <w:jc w:val="right"/>
            </w:pPr>
            <w:r>
              <w:rPr>
                <w:sz w:val="16"/>
              </w:rPr>
              <w:t>0</w:t>
            </w:r>
          </w:p>
        </w:tc>
        <w:tc>
          <w:tcPr>
            <w:tcW w:type="dxa" w:w="1903"/>
          </w:tcPr>
          <w:p>
            <w:pPr>
              <w:spacing w:after="0"/>
              <w:jc w:val="left"/>
            </w:pPr>
          </w:p>
        </w:tc>
        <w:tc>
          <w:tcPr>
            <w:tcW w:type="dxa" w:w="1460"/>
          </w:tcPr>
          <w:p>
            <w:pPr>
              <w:spacing w:after="0"/>
              <w:jc w:val="left"/>
            </w:pPr>
          </w:p>
        </w:tc>
        <w:tc>
          <w:tcPr>
            <w:tcW w:type="dxa" w:w="1594"/>
          </w:tcPr>
          <w:p>
            <w:pPr>
              <w:spacing w:after="0"/>
              <w:jc w:val="left"/>
            </w:pPr>
          </w:p>
        </w:tc>
        <w:tc>
          <w:tcPr>
            <w:tcW w:type="dxa" w:w="2159"/>
          </w:tcPr>
          <w:p>
            <w:pPr>
              <w:spacing w:after="0"/>
              <w:jc w:val="left"/>
            </w:pP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26"/>
          </w:tcPr>
          <w:p>
            <w:pPr>
              <w:spacing w:after="0"/>
              <w:jc w:val="right"/>
            </w:pPr>
            <w:r>
              <w:rPr>
                <w:sz w:val="16"/>
              </w:rPr>
              <w:t>4 records, 2004 to 2013 (4 zone-level)</w:t>
            </w:r>
          </w:p>
        </w:tc>
        <w:tc>
          <w:tcPr>
            <w:tcW w:type="dxa" w:w="1903"/>
          </w:tcPr>
          <w:p>
            <w:pPr>
              <w:spacing w:after="0"/>
              <w:jc w:val="left"/>
            </w:pPr>
          </w:p>
        </w:tc>
        <w:tc>
          <w:tcPr>
            <w:tcW w:type="dxa" w:w="1460"/>
          </w:tcPr>
          <w:p>
            <w:pPr>
              <w:spacing w:after="0"/>
              <w:jc w:val="left"/>
            </w:pPr>
            <w:r>
              <w:rPr>
                <w:sz w:val="16"/>
              </w:rPr>
              <w:t>No damage reported in 4 records.</w:t>
            </w:r>
          </w:p>
        </w:tc>
        <w:tc>
          <w:tcPr>
            <w:tcW w:type="dxa" w:w="1594"/>
          </w:tcPr>
          <w:p>
            <w:pPr>
              <w:spacing w:after="0"/>
              <w:jc w:val="left"/>
            </w:pPr>
          </w:p>
        </w:tc>
        <w:tc>
          <w:tcPr>
            <w:tcW w:type="dxa" w:w="2159"/>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26"/>
          </w:tcPr>
          <w:p>
            <w:pPr>
              <w:spacing w:after="0"/>
              <w:jc w:val="right"/>
            </w:pPr>
            <w:r>
              <w:rPr>
                <w:sz w:val="16"/>
              </w:rPr>
              <w:t>159 records, 1996 to 2024 (15 zone-level)</w:t>
            </w:r>
          </w:p>
        </w:tc>
        <w:tc>
          <w:tcPr>
            <w:tcW w:type="dxa" w:w="1903"/>
          </w:tcPr>
          <w:p>
            <w:pPr>
              <w:spacing w:after="0"/>
              <w:jc w:val="left"/>
            </w:pPr>
          </w:p>
        </w:tc>
        <w:tc>
          <w:tcPr>
            <w:tcW w:type="dxa" w:w="1460"/>
          </w:tcPr>
          <w:p>
            <w:pPr>
              <w:spacing w:after="0"/>
              <w:jc w:val="left"/>
            </w:pPr>
            <w:r>
              <w:rPr>
                <w:sz w:val="16"/>
              </w:rPr>
              <w:t>Flood, 2020-02-06, $4,000,000 property; $0 crops (2020 dollars), 1 direct death</w:t>
            </w:r>
          </w:p>
        </w:tc>
        <w:tc>
          <w:tcPr>
            <w:tcW w:type="dxa" w:w="1594"/>
          </w:tcPr>
          <w:p>
            <w:pPr>
              <w:spacing w:after="0"/>
              <w:jc w:val="left"/>
            </w:pPr>
          </w:p>
        </w:tc>
        <w:tc>
          <w:tcPr>
            <w:tcW w:type="dxa" w:w="2159"/>
          </w:tcPr>
          <w:p>
            <w:pPr>
              <w:spacing w:after="0"/>
              <w:jc w:val="left"/>
            </w:pPr>
            <w:r>
              <w:rPr>
                <w:sz w:val="16"/>
              </w:rPr>
              <w:t>Event records naming jurisdictions in the plan: Corbin city (25 records), Williamsburg city (24 records). Zone-level records (15) apply countywide.</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26"/>
          </w:tcPr>
          <w:p>
            <w:pPr>
              <w:spacing w:after="0"/>
              <w:jc w:val="right"/>
            </w:pPr>
            <w:r>
              <w:rPr>
                <w:sz w:val="16"/>
              </w:rPr>
              <w:t>1 record, 2018</w:t>
            </w:r>
          </w:p>
        </w:tc>
        <w:tc>
          <w:tcPr>
            <w:tcW w:type="dxa" w:w="1903"/>
          </w:tcPr>
          <w:p>
            <w:pPr>
              <w:spacing w:after="0"/>
              <w:jc w:val="left"/>
            </w:pPr>
          </w:p>
        </w:tc>
        <w:tc>
          <w:tcPr>
            <w:tcW w:type="dxa" w:w="1460"/>
          </w:tcPr>
          <w:p>
            <w:pPr>
              <w:spacing w:after="0"/>
              <w:jc w:val="left"/>
            </w:pPr>
            <w:r>
              <w:rPr>
                <w:sz w:val="16"/>
              </w:rPr>
              <w:t>Debris Flow, 2018-09-27, $1,500 property; $0 crops (2018 dollars)</w:t>
            </w:r>
          </w:p>
        </w:tc>
        <w:tc>
          <w:tcPr>
            <w:tcW w:type="dxa" w:w="1594"/>
          </w:tcPr>
          <w:p>
            <w:pPr>
              <w:spacing w:after="0"/>
              <w:jc w:val="left"/>
            </w:pPr>
          </w:p>
        </w:tc>
        <w:tc>
          <w:tcPr>
            <w:tcW w:type="dxa" w:w="2159"/>
          </w:tcPr>
          <w:p>
            <w:pPr>
              <w:spacing w:after="0"/>
              <w:jc w:val="left"/>
            </w:pPr>
            <w:r>
              <w:rPr>
                <w:sz w:val="16"/>
              </w:rPr>
              <w:t>No event record names a jurisdiction in the plan.</w:t>
            </w:r>
          </w:p>
        </w:tc>
        <w:tc>
          <w:tcPr>
            <w:tcW w:type="dxa" w:w="1571"/>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26"/>
          </w:tcPr>
          <w:p>
            <w:pPr>
              <w:spacing w:after="0"/>
              <w:jc w:val="right"/>
            </w:pPr>
            <w:r>
              <w:rPr>
                <w:sz w:val="16"/>
              </w:rPr>
              <w:t>2 records, 1997 to 2020</w:t>
            </w:r>
          </w:p>
        </w:tc>
        <w:tc>
          <w:tcPr>
            <w:tcW w:type="dxa" w:w="1903"/>
          </w:tcPr>
          <w:p>
            <w:pPr>
              <w:spacing w:after="0"/>
              <w:jc w:val="left"/>
            </w:pPr>
          </w:p>
        </w:tc>
        <w:tc>
          <w:tcPr>
            <w:tcW w:type="dxa" w:w="1460"/>
          </w:tcPr>
          <w:p>
            <w:pPr>
              <w:spacing w:after="0"/>
              <w:jc w:val="left"/>
            </w:pPr>
            <w:r>
              <w:rPr>
                <w:sz w:val="16"/>
              </w:rPr>
              <w:t>Lightning, 2020-06-29, $7,000 property; $0 crops (2020 dollars)</w:t>
            </w:r>
          </w:p>
        </w:tc>
        <w:tc>
          <w:tcPr>
            <w:tcW w:type="dxa" w:w="1594"/>
          </w:tcPr>
          <w:p>
            <w:pPr>
              <w:spacing w:after="0"/>
              <w:jc w:val="left"/>
            </w:pPr>
          </w:p>
        </w:tc>
        <w:tc>
          <w:tcPr>
            <w:tcW w:type="dxa" w:w="2159"/>
          </w:tcPr>
          <w:p>
            <w:pPr>
              <w:spacing w:after="0"/>
              <w:jc w:val="left"/>
            </w:pPr>
            <w:r>
              <w:rPr>
                <w:sz w:val="16"/>
              </w:rPr>
              <w:t>Event records naming jurisdictions in the plan: Williamsburg city (1 record).</w:t>
            </w:r>
          </w:p>
        </w:tc>
        <w:tc>
          <w:tcPr>
            <w:tcW w:type="dxa" w:w="1571"/>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26"/>
          </w:tcPr>
          <w:p>
            <w:pPr>
              <w:spacing w:after="0"/>
              <w:jc w:val="right"/>
            </w:pPr>
            <w:r>
              <w:rPr>
                <w:sz w:val="16"/>
              </w:rPr>
              <w:t>17 records, 1996 to 2024 (17 zone-level)</w:t>
            </w:r>
          </w:p>
        </w:tc>
        <w:tc>
          <w:tcPr>
            <w:tcW w:type="dxa" w:w="1903"/>
          </w:tcPr>
          <w:p>
            <w:pPr>
              <w:spacing w:after="0"/>
              <w:jc w:val="left"/>
            </w:pPr>
            <w:r>
              <w:rPr>
                <w:sz w:val="16"/>
              </w:rPr>
              <w:t>20 kt (23 mph) to 60 kt (69 mph) (median 50 kt (58 mph)); 17 with a recorded value</w:t>
            </w:r>
          </w:p>
        </w:tc>
        <w:tc>
          <w:tcPr>
            <w:tcW w:type="dxa" w:w="1460"/>
          </w:tcPr>
          <w:p>
            <w:pPr>
              <w:spacing w:after="0"/>
              <w:jc w:val="left"/>
            </w:pPr>
            <w:r>
              <w:rPr>
                <w:sz w:val="16"/>
              </w:rPr>
              <w:t>60 kt (69 mph) estimated gust, High Wind, 2003-12-29; NWS zone KYZ085</w:t>
            </w:r>
          </w:p>
        </w:tc>
        <w:tc>
          <w:tcPr>
            <w:tcW w:type="dxa" w:w="1594"/>
          </w:tcPr>
          <w:p>
            <w:pPr>
              <w:spacing w:after="0"/>
              <w:jc w:val="left"/>
            </w:pPr>
            <w:r>
              <w:rPr>
                <w:sz w:val="16"/>
              </w:rPr>
              <w:t>Strong Wind, 2020-04-12, $25,000 property; $10,000 crops (zone total, 2020 dollars)</w:t>
            </w:r>
          </w:p>
        </w:tc>
        <w:tc>
          <w:tcPr>
            <w:tcW w:type="dxa" w:w="2159"/>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26"/>
          </w:tcPr>
          <w:p>
            <w:pPr>
              <w:spacing w:after="0"/>
              <w:jc w:val="right"/>
            </w:pPr>
            <w:r>
              <w:rPr>
                <w:sz w:val="16"/>
              </w:rPr>
              <w:t>244 records, 1973 to 2025</w:t>
            </w:r>
          </w:p>
        </w:tc>
        <w:tc>
          <w:tcPr>
            <w:tcW w:type="dxa" w:w="1903"/>
          </w:tcPr>
          <w:p>
            <w:pPr>
              <w:spacing w:after="0"/>
              <w:jc w:val="left"/>
            </w:pPr>
            <w:r>
              <w:rPr>
                <w:sz w:val="16"/>
              </w:rPr>
              <w:t>41 kt (47 mph) to 75 kt (86 mph) (median 52 kt (60 mph)); 210 with a recorded value</w:t>
            </w:r>
          </w:p>
        </w:tc>
        <w:tc>
          <w:tcPr>
            <w:tcW w:type="dxa" w:w="1460"/>
          </w:tcPr>
          <w:p>
            <w:pPr>
              <w:spacing w:after="0"/>
              <w:jc w:val="left"/>
            </w:pPr>
            <w:r>
              <w:rPr>
                <w:sz w:val="16"/>
              </w:rPr>
              <w:t>75 kt (86 mph) estimated gust, Thunderstorm Wind, 2003-07-13</w:t>
            </w:r>
          </w:p>
        </w:tc>
        <w:tc>
          <w:tcPr>
            <w:tcW w:type="dxa" w:w="1594"/>
          </w:tcPr>
          <w:p>
            <w:pPr>
              <w:spacing w:after="0"/>
              <w:jc w:val="left"/>
            </w:pPr>
            <w:r>
              <w:rPr>
                <w:sz w:val="16"/>
              </w:rPr>
              <w:t>Thunderstorm Wind, 2024-04-02, $200,000 property; $20,000 crops (2024 dollars)</w:t>
            </w:r>
          </w:p>
        </w:tc>
        <w:tc>
          <w:tcPr>
            <w:tcW w:type="dxa" w:w="2159"/>
          </w:tcPr>
          <w:p>
            <w:pPr>
              <w:spacing w:after="0"/>
              <w:jc w:val="left"/>
            </w:pPr>
            <w:r>
              <w:rPr>
                <w:sz w:val="16"/>
              </w:rPr>
              <w:t>Event records naming jurisdictions in the plan: Williamsburg city (49 records), Corbin city (34 records).</w:t>
            </w:r>
          </w:p>
        </w:tc>
        <w:tc>
          <w:tcPr>
            <w:tcW w:type="dxa" w:w="1571"/>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26"/>
          </w:tcPr>
          <w:p>
            <w:pPr>
              <w:spacing w:after="0"/>
              <w:jc w:val="right"/>
            </w:pPr>
            <w:r>
              <w:rPr>
                <w:sz w:val="16"/>
              </w:rPr>
              <w:t>5 records, 1967 to 2011</w:t>
            </w:r>
          </w:p>
        </w:tc>
        <w:tc>
          <w:tcPr>
            <w:tcW w:type="dxa" w:w="1903"/>
          </w:tcPr>
          <w:p>
            <w:pPr>
              <w:spacing w:after="0"/>
              <w:jc w:val="left"/>
            </w:pPr>
            <w:r>
              <w:rPr>
                <w:sz w:val="16"/>
              </w:rPr>
              <w:t>F/EF1 to F/EF3 (median F/EF2); 5 with a recorded value</w:t>
            </w:r>
          </w:p>
        </w:tc>
        <w:tc>
          <w:tcPr>
            <w:tcW w:type="dxa" w:w="1460"/>
          </w:tcPr>
          <w:p>
            <w:pPr>
              <w:spacing w:after="0"/>
              <w:jc w:val="left"/>
            </w:pPr>
            <w:r>
              <w:rPr>
                <w:sz w:val="16"/>
              </w:rPr>
              <w:t>F3 tornado, 1967-03-12, 12.5 mi path length (whole path, pre-1996), 100 yd wide, $250,000 property; crops not recorded (1967 dollars), 5 direct injuries</w:t>
            </w:r>
          </w:p>
        </w:tc>
        <w:tc>
          <w:tcPr>
            <w:tcW w:type="dxa" w:w="1594"/>
          </w:tcPr>
          <w:p>
            <w:pPr>
              <w:spacing w:after="0"/>
              <w:jc w:val="left"/>
            </w:pPr>
          </w:p>
        </w:tc>
        <w:tc>
          <w:tcPr>
            <w:tcW w:type="dxa" w:w="2159"/>
          </w:tcPr>
          <w:p>
            <w:pPr>
              <w:spacing w:after="0"/>
              <w:jc w:val="left"/>
            </w:pPr>
            <w:r>
              <w:rPr>
                <w:sz w:val="16"/>
              </w:rPr>
              <w:t>No event record names a jurisdiction in the plan.</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26"/>
          </w:tcPr>
          <w:p>
            <w:pPr>
              <w:spacing w:after="0"/>
              <w:jc w:val="right"/>
            </w:pPr>
            <w:r>
              <w:rPr>
                <w:sz w:val="16"/>
              </w:rPr>
              <w:t>0</w:t>
            </w:r>
          </w:p>
        </w:tc>
        <w:tc>
          <w:tcPr>
            <w:tcW w:type="dxa" w:w="1903"/>
          </w:tcPr>
          <w:p>
            <w:pPr>
              <w:spacing w:after="0"/>
              <w:jc w:val="left"/>
            </w:pPr>
          </w:p>
        </w:tc>
        <w:tc>
          <w:tcPr>
            <w:tcW w:type="dxa" w:w="1460"/>
          </w:tcPr>
          <w:p>
            <w:pPr>
              <w:spacing w:after="0"/>
              <w:jc w:val="left"/>
            </w:pPr>
          </w:p>
        </w:tc>
        <w:tc>
          <w:tcPr>
            <w:tcW w:type="dxa" w:w="1594"/>
          </w:tcPr>
          <w:p>
            <w:pPr>
              <w:spacing w:after="0"/>
              <w:jc w:val="left"/>
            </w:pPr>
          </w:p>
        </w:tc>
        <w:tc>
          <w:tcPr>
            <w:tcW w:type="dxa" w:w="2159"/>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26"/>
          </w:tcPr>
          <w:p>
            <w:pPr>
              <w:spacing w:after="0"/>
              <w:jc w:val="right"/>
            </w:pPr>
            <w:r>
              <w:rPr>
                <w:sz w:val="16"/>
              </w:rPr>
              <w:t>48 records, 1996 to 2026 (48 zone-level)</w:t>
            </w:r>
          </w:p>
        </w:tc>
        <w:tc>
          <w:tcPr>
            <w:tcW w:type="dxa" w:w="1903"/>
          </w:tcPr>
          <w:p>
            <w:pPr>
              <w:spacing w:after="0"/>
              <w:jc w:val="left"/>
            </w:pPr>
          </w:p>
        </w:tc>
        <w:tc>
          <w:tcPr>
            <w:tcW w:type="dxa" w:w="1460"/>
          </w:tcPr>
          <w:p>
            <w:pPr>
              <w:spacing w:after="0"/>
              <w:jc w:val="left"/>
            </w:pPr>
            <w:r>
              <w:rPr>
                <w:sz w:val="16"/>
              </w:rPr>
              <w:t>Winter Weather, 2011-02-09, $25,000 property; $0 crops (2011 dollars); NWS zone KYZ085</w:t>
            </w:r>
          </w:p>
        </w:tc>
        <w:tc>
          <w:tcPr>
            <w:tcW w:type="dxa" w:w="1594"/>
          </w:tcPr>
          <w:p>
            <w:pPr>
              <w:spacing w:after="0"/>
              <w:jc w:val="left"/>
            </w:pPr>
          </w:p>
        </w:tc>
        <w:tc>
          <w:tcPr>
            <w:tcW w:type="dxa" w:w="2159"/>
          </w:tcPr>
          <w:p>
            <w:pPr>
              <w:spacing w:after="0"/>
              <w:jc w:val="left"/>
            </w:pPr>
            <w:r>
              <w:rPr>
                <w:sz w:val="16"/>
              </w:rPr>
              <w:t>Countywide (zone-level records).</w:t>
            </w:r>
          </w:p>
        </w:tc>
        <w:tc>
          <w:tcPr>
            <w:tcW w:type="dxa" w:w="15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1"/>
        <w:gridCol w:w="2503"/>
        <w:gridCol w:w="1919"/>
        <w:gridCol w:w="1722"/>
        <w:gridCol w:w="1755"/>
        <w:gridCol w:w="196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1"/>
            <w:shd w:val="clear" w:color="auto" w:fill="E8E8E8"/>
          </w:tcPr>
          <w:p>
            <w:pPr>
              <w:spacing w:after="0"/>
              <w:jc w:val="left"/>
            </w:pPr>
            <w:r>
              <w:rPr>
                <w:b/>
                <w:sz w:val="16"/>
              </w:rPr>
              <w:t>Type</w:t>
            </w:r>
          </w:p>
        </w:tc>
        <w:tc>
          <w:tcPr>
            <w:tcW w:type="dxa" w:w="2503"/>
            <w:shd w:val="clear" w:color="auto" w:fill="E8E8E8"/>
          </w:tcPr>
          <w:p>
            <w:pPr>
              <w:spacing w:after="0"/>
              <w:jc w:val="left"/>
            </w:pPr>
            <w:r>
              <w:rPr>
                <w:b/>
                <w:sz w:val="16"/>
              </w:rPr>
              <w:t>Title</w:t>
            </w:r>
          </w:p>
        </w:tc>
        <w:tc>
          <w:tcPr>
            <w:tcW w:type="dxa" w:w="1919"/>
            <w:shd w:val="clear" w:color="auto" w:fill="E8E8E8"/>
          </w:tcPr>
          <w:p>
            <w:pPr>
              <w:spacing w:after="0"/>
              <w:jc w:val="left"/>
            </w:pPr>
            <w:r>
              <w:rPr>
                <w:b/>
                <w:sz w:val="16"/>
              </w:rPr>
              <w:t>Mapped hazard</w:t>
            </w:r>
          </w:p>
        </w:tc>
        <w:tc>
          <w:tcPr>
            <w:tcW w:type="dxa" w:w="17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5"/>
            <w:shd w:val="clear" w:color="auto" w:fill="E8E8E8"/>
          </w:tcPr>
          <w:p>
            <w:pPr>
              <w:spacing w:after="0"/>
              <w:jc w:val="left"/>
            </w:pPr>
            <w:r>
              <w:rPr>
                <w:b/>
                <w:sz w:val="16"/>
              </w:rPr>
              <w:t>Flags</w:t>
            </w:r>
          </w:p>
        </w:tc>
        <w:tc>
          <w:tcPr>
            <w:tcW w:type="dxa" w:w="1961"/>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41"/>
          </w:tcPr>
          <w:p>
            <w:pPr>
              <w:spacing w:after="0"/>
              <w:jc w:val="left"/>
            </w:pPr>
            <w:r>
              <w:rPr>
                <w:sz w:val="16"/>
              </w:rPr>
              <w:t>Major disaster</w:t>
            </w:r>
          </w:p>
        </w:tc>
        <w:tc>
          <w:tcPr>
            <w:tcW w:type="dxa" w:w="2503"/>
          </w:tcPr>
          <w:p>
            <w:pPr>
              <w:spacing w:after="0"/>
              <w:jc w:val="left"/>
            </w:pPr>
            <w:r>
              <w:rPr>
                <w:sz w:val="16"/>
              </w:rPr>
              <w:t>Severe Winter Storm</w:t>
            </w:r>
          </w:p>
        </w:tc>
        <w:tc>
          <w:tcPr>
            <w:tcW w:type="dxa" w:w="1919"/>
          </w:tcPr>
          <w:p>
            <w:pPr>
              <w:spacing w:after="0"/>
              <w:jc w:val="left"/>
            </w:pPr>
            <w:r>
              <w:rPr>
                <w:sz w:val="16"/>
              </w:rPr>
              <w:t>Winter Weather</w:t>
            </w:r>
          </w:p>
        </w:tc>
        <w:tc>
          <w:tcPr>
            <w:tcW w:type="dxa" w:w="1722"/>
          </w:tcPr>
          <w:p>
            <w:pPr>
              <w:spacing w:after="0"/>
              <w:jc w:val="right"/>
            </w:pPr>
            <w:r>
              <w:rPr>
                <w:sz w:val="16"/>
              </w:rPr>
              <w:t>no Public Assistance recorded</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1"/>
          </w:tcPr>
          <w:p>
            <w:pPr>
              <w:spacing w:after="0"/>
              <w:jc w:val="left"/>
            </w:pPr>
            <w:r>
              <w:rPr>
                <w:sz w:val="16"/>
              </w:rPr>
              <w:t>Emergency</w:t>
            </w:r>
          </w:p>
        </w:tc>
        <w:tc>
          <w:tcPr>
            <w:tcW w:type="dxa" w:w="2503"/>
          </w:tcPr>
          <w:p>
            <w:pPr>
              <w:spacing w:after="0"/>
              <w:jc w:val="left"/>
            </w:pPr>
            <w:r>
              <w:rPr>
                <w:sz w:val="16"/>
              </w:rPr>
              <w:t>Severe Winter Storm</w:t>
            </w:r>
          </w:p>
        </w:tc>
        <w:tc>
          <w:tcPr>
            <w:tcW w:type="dxa" w:w="1919"/>
          </w:tcPr>
          <w:p>
            <w:pPr>
              <w:spacing w:after="0"/>
              <w:jc w:val="left"/>
            </w:pPr>
            <w:r>
              <w:rPr>
                <w:sz w:val="16"/>
              </w:rPr>
              <w:t>Winter Weather</w:t>
            </w:r>
          </w:p>
        </w:tc>
        <w:tc>
          <w:tcPr>
            <w:tcW w:type="dxa" w:w="1722"/>
          </w:tcPr>
          <w:p>
            <w:pPr>
              <w:spacing w:after="0"/>
              <w:jc w:val="right"/>
            </w:pPr>
            <w:r>
              <w:rPr>
                <w:sz w:val="16"/>
              </w:rPr>
              <w:t>no Public Assistance recorded</w:t>
            </w:r>
          </w:p>
        </w:tc>
        <w:tc>
          <w:tcPr>
            <w:tcW w:type="dxa" w:w="1755"/>
          </w:tcPr>
          <w:p>
            <w:pPr>
              <w:spacing w:after="0"/>
              <w:jc w:val="left"/>
            </w:pPr>
            <w:r>
              <w:rPr>
                <w:sz w:val="16"/>
              </w:rPr>
              <w:t>new since last plan; within last 5 years</w:t>
            </w:r>
          </w:p>
        </w:tc>
        <w:tc>
          <w:tcPr>
            <w:tcW w:type="dxa" w:w="1961"/>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41"/>
          </w:tcPr>
          <w:p>
            <w:pPr>
              <w:spacing w:after="0"/>
              <w:jc w:val="left"/>
            </w:pPr>
            <w:r>
              <w:rPr>
                <w:sz w:val="16"/>
              </w:rPr>
              <w:t>Major disaster</w:t>
            </w:r>
          </w:p>
        </w:tc>
        <w:tc>
          <w:tcPr>
            <w:tcW w:type="dxa" w:w="2503"/>
          </w:tcPr>
          <w:p>
            <w:pPr>
              <w:spacing w:after="0"/>
              <w:jc w:val="left"/>
            </w:pPr>
            <w:r>
              <w:rPr>
                <w:sz w:val="16"/>
              </w:rPr>
              <w:t>Severe Storms, Straight-Line Winds, and Tornadoes</w:t>
            </w:r>
          </w:p>
        </w:tc>
        <w:tc>
          <w:tcPr>
            <w:tcW w:type="dxa" w:w="1919"/>
          </w:tcPr>
          <w:p>
            <w:pPr>
              <w:spacing w:after="0"/>
              <w:jc w:val="left"/>
            </w:pPr>
            <w:r>
              <w:rPr>
                <w:sz w:val="16"/>
              </w:rPr>
              <w:t>Inland Flooding; Landslide; Strong Wind; Tornado</w:t>
            </w:r>
          </w:p>
        </w:tc>
        <w:tc>
          <w:tcPr>
            <w:tcW w:type="dxa" w:w="1722"/>
          </w:tcPr>
          <w:p>
            <w:pPr>
              <w:spacing w:after="0"/>
              <w:jc w:val="right"/>
            </w:pPr>
            <w:r>
              <w:rPr>
                <w:sz w:val="16"/>
              </w:rPr>
              <w:t>$235,340.77</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1"/>
          </w:tcPr>
          <w:p>
            <w:pPr>
              <w:spacing w:after="0"/>
              <w:jc w:val="left"/>
            </w:pPr>
            <w:r>
              <w:rPr>
                <w:sz w:val="16"/>
              </w:rPr>
              <w:t>Emergency</w:t>
            </w:r>
          </w:p>
        </w:tc>
        <w:tc>
          <w:tcPr>
            <w:tcW w:type="dxa" w:w="2503"/>
          </w:tcPr>
          <w:p>
            <w:pPr>
              <w:spacing w:after="0"/>
              <w:jc w:val="left"/>
            </w:pPr>
            <w:r>
              <w:rPr>
                <w:sz w:val="16"/>
              </w:rPr>
              <w:t>Severe Storms, Straight-Line Winds, Tornadoes, and Flooding</w:t>
            </w:r>
          </w:p>
        </w:tc>
        <w:tc>
          <w:tcPr>
            <w:tcW w:type="dxa" w:w="1919"/>
          </w:tcPr>
          <w:p>
            <w:pPr>
              <w:spacing w:after="0"/>
              <w:jc w:val="left"/>
            </w:pPr>
            <w:r>
              <w:rPr>
                <w:sz w:val="16"/>
              </w:rPr>
              <w:t>Inland Flooding; Strong Wind; Tornado</w:t>
            </w:r>
          </w:p>
        </w:tc>
        <w:tc>
          <w:tcPr>
            <w:tcW w:type="dxa" w:w="1722"/>
          </w:tcPr>
          <w:p>
            <w:pPr>
              <w:spacing w:after="0"/>
              <w:jc w:val="right"/>
            </w:pPr>
            <w:r>
              <w:rPr>
                <w:sz w:val="16"/>
              </w:rPr>
              <w:t>no Public Assistance recorded</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41"/>
          </w:tcPr>
          <w:p>
            <w:pPr>
              <w:spacing w:after="0"/>
              <w:jc w:val="left"/>
            </w:pPr>
            <w:r>
              <w:rPr>
                <w:sz w:val="16"/>
              </w:rPr>
              <w:t>Major disaster</w:t>
            </w:r>
          </w:p>
        </w:tc>
        <w:tc>
          <w:tcPr>
            <w:tcW w:type="dxa" w:w="2503"/>
          </w:tcPr>
          <w:p>
            <w:pPr>
              <w:spacing w:after="0"/>
              <w:jc w:val="left"/>
            </w:pPr>
            <w:r>
              <w:rPr>
                <w:sz w:val="16"/>
              </w:rPr>
              <w:t>Severe Storms, Straight-Line Winds, Flooding, Landslides, and Mudslides</w:t>
            </w:r>
          </w:p>
        </w:tc>
        <w:tc>
          <w:tcPr>
            <w:tcW w:type="dxa" w:w="1919"/>
          </w:tcPr>
          <w:p>
            <w:pPr>
              <w:spacing w:after="0"/>
              <w:jc w:val="left"/>
            </w:pPr>
            <w:r>
              <w:rPr>
                <w:sz w:val="16"/>
              </w:rPr>
              <w:t>Inland Flooding; Landslide; Strong Wind</w:t>
            </w:r>
          </w:p>
        </w:tc>
        <w:tc>
          <w:tcPr>
            <w:tcW w:type="dxa" w:w="1722"/>
          </w:tcPr>
          <w:p>
            <w:pPr>
              <w:spacing w:after="0"/>
              <w:jc w:val="right"/>
            </w:pPr>
            <w:r>
              <w:rPr>
                <w:sz w:val="16"/>
              </w:rPr>
              <w:t>$1,652,442.93</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1"/>
          </w:tcPr>
          <w:p>
            <w:pPr>
              <w:spacing w:after="0"/>
              <w:jc w:val="left"/>
            </w:pPr>
            <w:r>
              <w:rPr>
                <w:sz w:val="16"/>
              </w:rPr>
              <w:t>Emergency</w:t>
            </w:r>
          </w:p>
        </w:tc>
        <w:tc>
          <w:tcPr>
            <w:tcW w:type="dxa" w:w="2503"/>
          </w:tcPr>
          <w:p>
            <w:pPr>
              <w:spacing w:after="0"/>
              <w:jc w:val="left"/>
            </w:pPr>
            <w:r>
              <w:rPr>
                <w:sz w:val="16"/>
              </w:rPr>
              <w:t>Severe Storms, Straight-Line Winds, Flooding, and Landslides</w:t>
            </w:r>
          </w:p>
        </w:tc>
        <w:tc>
          <w:tcPr>
            <w:tcW w:type="dxa" w:w="1919"/>
          </w:tcPr>
          <w:p>
            <w:pPr>
              <w:spacing w:after="0"/>
              <w:jc w:val="left"/>
            </w:pPr>
            <w:r>
              <w:rPr>
                <w:sz w:val="16"/>
              </w:rPr>
              <w:t>Inland Flooding; Landslide; Strong Wind</w:t>
            </w:r>
          </w:p>
        </w:tc>
        <w:tc>
          <w:tcPr>
            <w:tcW w:type="dxa" w:w="1722"/>
          </w:tcPr>
          <w:p>
            <w:pPr>
              <w:spacing w:after="0"/>
              <w:jc w:val="right"/>
            </w:pPr>
            <w:r>
              <w:rPr>
                <w:sz w:val="16"/>
              </w:rPr>
              <w:t>no Public Assistance recorded</w:t>
            </w:r>
          </w:p>
        </w:tc>
        <w:tc>
          <w:tcPr>
            <w:tcW w:type="dxa" w:w="1755"/>
          </w:tcPr>
          <w:p>
            <w:pPr>
              <w:spacing w:after="0"/>
              <w:jc w:val="left"/>
            </w:pPr>
            <w:r>
              <w:rPr>
                <w:sz w:val="16"/>
              </w:rPr>
              <w:t>new since last plan; within last 5 years</w:t>
            </w:r>
          </w:p>
        </w:tc>
        <w:tc>
          <w:tcPr>
            <w:tcW w:type="dxa" w:w="1961"/>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41"/>
          </w:tcPr>
          <w:p>
            <w:pPr>
              <w:spacing w:after="0"/>
              <w:jc w:val="left"/>
            </w:pPr>
            <w:r>
              <w:rPr>
                <w:sz w:val="16"/>
              </w:rPr>
              <w:t>Major disaster</w:t>
            </w:r>
          </w:p>
        </w:tc>
        <w:tc>
          <w:tcPr>
            <w:tcW w:type="dxa" w:w="2503"/>
          </w:tcPr>
          <w:p>
            <w:pPr>
              <w:spacing w:after="0"/>
              <w:jc w:val="left"/>
            </w:pPr>
            <w:r>
              <w:rPr>
                <w:sz w:val="16"/>
              </w:rPr>
              <w:t>Severe Storms, Straight-Line Winds, Tornadoes, Landslides, and Mudslides</w:t>
            </w:r>
          </w:p>
        </w:tc>
        <w:tc>
          <w:tcPr>
            <w:tcW w:type="dxa" w:w="1919"/>
          </w:tcPr>
          <w:p>
            <w:pPr>
              <w:spacing w:after="0"/>
              <w:jc w:val="left"/>
            </w:pPr>
            <w:r>
              <w:rPr>
                <w:sz w:val="16"/>
              </w:rPr>
              <w:t>Landslide; Strong Wind; Tornado</w:t>
            </w:r>
          </w:p>
        </w:tc>
        <w:tc>
          <w:tcPr>
            <w:tcW w:type="dxa" w:w="1722"/>
          </w:tcPr>
          <w:p>
            <w:pPr>
              <w:spacing w:after="0"/>
              <w:jc w:val="right"/>
            </w:pPr>
            <w:r>
              <w:rPr>
                <w:sz w:val="16"/>
              </w:rPr>
              <w:t>$29,663.47</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141"/>
          </w:tcPr>
          <w:p>
            <w:pPr>
              <w:spacing w:after="0"/>
              <w:jc w:val="left"/>
            </w:pPr>
            <w:r>
              <w:rPr>
                <w:sz w:val="16"/>
              </w:rPr>
              <w:t>Major disaster</w:t>
            </w:r>
          </w:p>
        </w:tc>
        <w:tc>
          <w:tcPr>
            <w:tcW w:type="dxa" w:w="2503"/>
          </w:tcPr>
          <w:p>
            <w:pPr>
              <w:spacing w:after="0"/>
              <w:jc w:val="left"/>
            </w:pPr>
            <w:r>
              <w:rPr>
                <w:sz w:val="16"/>
              </w:rPr>
              <w:t>Severe Storms, Straight-Line Winds, Tornadoes, Landslides, and Mudslides</w:t>
            </w:r>
          </w:p>
        </w:tc>
        <w:tc>
          <w:tcPr>
            <w:tcW w:type="dxa" w:w="1919"/>
          </w:tcPr>
          <w:p>
            <w:pPr>
              <w:spacing w:after="0"/>
              <w:jc w:val="left"/>
            </w:pPr>
            <w:r>
              <w:rPr>
                <w:sz w:val="16"/>
              </w:rPr>
              <w:t>Landslide; Strong Wind; Tornado</w:t>
            </w:r>
          </w:p>
        </w:tc>
        <w:tc>
          <w:tcPr>
            <w:tcW w:type="dxa" w:w="1722"/>
          </w:tcPr>
          <w:p>
            <w:pPr>
              <w:spacing w:after="0"/>
              <w:jc w:val="right"/>
            </w:pPr>
            <w:r>
              <w:rPr>
                <w:sz w:val="16"/>
              </w:rPr>
              <w:t>PA not declared for this county</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41"/>
          </w:tcPr>
          <w:p>
            <w:pPr>
              <w:spacing w:after="0"/>
              <w:jc w:val="left"/>
            </w:pPr>
            <w:r>
              <w:rPr>
                <w:sz w:val="16"/>
              </w:rPr>
              <w:t>Major disaster</w:t>
            </w:r>
          </w:p>
        </w:tc>
        <w:tc>
          <w:tcPr>
            <w:tcW w:type="dxa" w:w="2503"/>
          </w:tcPr>
          <w:p>
            <w:pPr>
              <w:spacing w:after="0"/>
              <w:jc w:val="left"/>
            </w:pPr>
            <w:r>
              <w:rPr>
                <w:sz w:val="16"/>
              </w:rPr>
              <w:t>Severe Storms, Straight-Line Winds, Flooding, Landslides, and Mudslides</w:t>
            </w:r>
          </w:p>
        </w:tc>
        <w:tc>
          <w:tcPr>
            <w:tcW w:type="dxa" w:w="1919"/>
          </w:tcPr>
          <w:p>
            <w:pPr>
              <w:spacing w:after="0"/>
              <w:jc w:val="left"/>
            </w:pPr>
            <w:r>
              <w:rPr>
                <w:sz w:val="16"/>
              </w:rPr>
              <w:t>Inland Flooding (primary); also designated: Landslide, Strong Wind</w:t>
            </w:r>
          </w:p>
        </w:tc>
        <w:tc>
          <w:tcPr>
            <w:tcW w:type="dxa" w:w="1722"/>
          </w:tcPr>
          <w:p>
            <w:pPr>
              <w:spacing w:after="0"/>
              <w:jc w:val="right"/>
            </w:pPr>
            <w:r>
              <w:rPr>
                <w:sz w:val="16"/>
              </w:rPr>
              <w:t>no Public Assistance recorded</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1"/>
          </w:tcPr>
          <w:p>
            <w:pPr>
              <w:spacing w:after="0"/>
              <w:jc w:val="left"/>
            </w:pPr>
            <w:r>
              <w:rPr>
                <w:sz w:val="16"/>
              </w:rPr>
              <w:t>Major disaster</w:t>
            </w:r>
          </w:p>
        </w:tc>
        <w:tc>
          <w:tcPr>
            <w:tcW w:type="dxa" w:w="2503"/>
          </w:tcPr>
          <w:p>
            <w:pPr>
              <w:spacing w:after="0"/>
              <w:jc w:val="left"/>
            </w:pPr>
            <w:r>
              <w:rPr>
                <w:sz w:val="16"/>
              </w:rPr>
              <w:t>Severe Storms, Straight-Line Winds, Tornadoes, Flooding, Landslides, and Mudslides</w:t>
            </w:r>
          </w:p>
        </w:tc>
        <w:tc>
          <w:tcPr>
            <w:tcW w:type="dxa" w:w="1919"/>
          </w:tcPr>
          <w:p>
            <w:pPr>
              <w:spacing w:after="0"/>
              <w:jc w:val="left"/>
            </w:pPr>
            <w:r>
              <w:rPr>
                <w:sz w:val="16"/>
              </w:rPr>
              <w:t>Inland Flooding; Landslide; Strong Wind; Tornado</w:t>
            </w:r>
          </w:p>
        </w:tc>
        <w:tc>
          <w:tcPr>
            <w:tcW w:type="dxa" w:w="1722"/>
          </w:tcPr>
          <w:p>
            <w:pPr>
              <w:spacing w:after="0"/>
              <w:jc w:val="right"/>
            </w:pPr>
            <w:r>
              <w:rPr>
                <w:sz w:val="16"/>
              </w:rPr>
              <w:t>no Public Assistance recorded</w:t>
            </w:r>
          </w:p>
        </w:tc>
        <w:tc>
          <w:tcPr>
            <w:tcW w:type="dxa" w:w="1755"/>
          </w:tcPr>
          <w:p>
            <w:pPr>
              <w:spacing w:after="0"/>
              <w:jc w:val="left"/>
            </w:pPr>
            <w:r>
              <w:rPr>
                <w:sz w:val="16"/>
              </w:rPr>
              <w:t>new since last plan; within last 5 years</w:t>
            </w:r>
          </w:p>
        </w:tc>
        <w:tc>
          <w:tcPr>
            <w:tcW w:type="dxa" w:w="1961"/>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41"/>
          </w:tcPr>
          <w:p>
            <w:pPr>
              <w:spacing w:after="0"/>
              <w:jc w:val="left"/>
            </w:pPr>
            <w:r>
              <w:rPr>
                <w:sz w:val="16"/>
              </w:rPr>
              <w:t>Major disaster</w:t>
            </w:r>
          </w:p>
        </w:tc>
        <w:tc>
          <w:tcPr>
            <w:tcW w:type="dxa" w:w="2503"/>
          </w:tcPr>
          <w:p>
            <w:pPr>
              <w:spacing w:after="0"/>
              <w:jc w:val="left"/>
            </w:pPr>
            <w:r>
              <w:rPr>
                <w:sz w:val="16"/>
              </w:rPr>
              <w:t>Severe Storms, Flooding, Landslides, and Mudslides</w:t>
            </w:r>
          </w:p>
        </w:tc>
        <w:tc>
          <w:tcPr>
            <w:tcW w:type="dxa" w:w="1919"/>
          </w:tcPr>
          <w:p>
            <w:pPr>
              <w:spacing w:after="0"/>
              <w:jc w:val="left"/>
            </w:pPr>
            <w:r>
              <w:rPr>
                <w:sz w:val="16"/>
              </w:rPr>
              <w:t>Inland Flooding (primary); also designated: Landslide</w:t>
            </w:r>
          </w:p>
        </w:tc>
        <w:tc>
          <w:tcPr>
            <w:tcW w:type="dxa" w:w="1722"/>
          </w:tcPr>
          <w:p>
            <w:pPr>
              <w:spacing w:after="0"/>
              <w:jc w:val="right"/>
            </w:pPr>
            <w:r>
              <w:rPr>
                <w:sz w:val="16"/>
              </w:rPr>
              <w:t>$1,496,308.70</w:t>
            </w:r>
          </w:p>
        </w:tc>
        <w:tc>
          <w:tcPr>
            <w:tcW w:type="dxa" w:w="1755"/>
          </w:tcPr>
          <w:p>
            <w:pPr>
              <w:spacing w:after="0"/>
              <w:jc w:val="left"/>
            </w:pPr>
            <w:r>
              <w:rPr>
                <w:sz w:val="16"/>
              </w:rPr>
              <w:t>in the 12 months before plan approval; within last 5 years</w:t>
            </w:r>
          </w:p>
        </w:tc>
        <w:tc>
          <w:tcPr>
            <w:tcW w:type="dxa" w:w="1961"/>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41"/>
          </w:tcPr>
          <w:p>
            <w:pPr>
              <w:spacing w:after="0"/>
              <w:jc w:val="left"/>
            </w:pPr>
            <w:r>
              <w:rPr>
                <w:sz w:val="16"/>
              </w:rPr>
              <w:t>Major disaster</w:t>
            </w:r>
          </w:p>
        </w:tc>
        <w:tc>
          <w:tcPr>
            <w:tcW w:type="dxa" w:w="2503"/>
          </w:tcPr>
          <w:p>
            <w:pPr>
              <w:spacing w:after="0"/>
              <w:jc w:val="left"/>
            </w:pPr>
            <w:r>
              <w:rPr>
                <w:sz w:val="16"/>
              </w:rPr>
              <w:t>Severe, Storms, Flooding, Landslides, and Mudslides</w:t>
            </w:r>
          </w:p>
        </w:tc>
        <w:tc>
          <w:tcPr>
            <w:tcW w:type="dxa" w:w="1919"/>
          </w:tcPr>
          <w:p>
            <w:pPr>
              <w:spacing w:after="0"/>
              <w:jc w:val="left"/>
            </w:pPr>
            <w:r>
              <w:rPr>
                <w:sz w:val="16"/>
              </w:rPr>
              <w:t>Inland Flooding (primary); also designated: Landslide</w:t>
            </w:r>
          </w:p>
        </w:tc>
        <w:tc>
          <w:tcPr>
            <w:tcW w:type="dxa" w:w="1722"/>
          </w:tcPr>
          <w:p>
            <w:pPr>
              <w:spacing w:after="0"/>
              <w:jc w:val="right"/>
            </w:pPr>
            <w:r>
              <w:rPr>
                <w:sz w:val="16"/>
              </w:rPr>
              <w:t>$38,573.94</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41"/>
          </w:tcPr>
          <w:p>
            <w:pPr>
              <w:spacing w:after="0"/>
              <w:jc w:val="left"/>
            </w:pPr>
            <w:r>
              <w:rPr>
                <w:sz w:val="16"/>
              </w:rPr>
              <w:t>Major disaster</w:t>
            </w:r>
          </w:p>
        </w:tc>
        <w:tc>
          <w:tcPr>
            <w:tcW w:type="dxa" w:w="2503"/>
          </w:tcPr>
          <w:p>
            <w:pPr>
              <w:spacing w:after="0"/>
              <w:jc w:val="left"/>
            </w:pPr>
            <w:r>
              <w:rPr>
                <w:sz w:val="16"/>
              </w:rPr>
              <w:t>Severe Winter Storms, Landslides, and Mudslides</w:t>
            </w:r>
          </w:p>
        </w:tc>
        <w:tc>
          <w:tcPr>
            <w:tcW w:type="dxa" w:w="1919"/>
          </w:tcPr>
          <w:p>
            <w:pPr>
              <w:spacing w:after="0"/>
              <w:jc w:val="left"/>
            </w:pPr>
            <w:r>
              <w:rPr>
                <w:sz w:val="16"/>
              </w:rPr>
              <w:t>Ice Storm</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41"/>
          </w:tcPr>
          <w:p>
            <w:pPr>
              <w:spacing w:after="0"/>
              <w:jc w:val="left"/>
            </w:pPr>
            <w:r>
              <w:rPr>
                <w:sz w:val="16"/>
              </w:rPr>
              <w:t>Major disaster</w:t>
            </w:r>
          </w:p>
        </w:tc>
        <w:tc>
          <w:tcPr>
            <w:tcW w:type="dxa" w:w="2503"/>
          </w:tcPr>
          <w:p>
            <w:pPr>
              <w:spacing w:after="0"/>
              <w:jc w:val="left"/>
            </w:pPr>
            <w:r>
              <w:rPr>
                <w:sz w:val="16"/>
              </w:rPr>
              <w:t>Severe Storms, Flooding, Landslides, and Mudslides</w:t>
            </w:r>
          </w:p>
        </w:tc>
        <w:tc>
          <w:tcPr>
            <w:tcW w:type="dxa" w:w="1919"/>
          </w:tcPr>
          <w:p>
            <w:pPr>
              <w:spacing w:after="0"/>
              <w:jc w:val="left"/>
            </w:pPr>
            <w:r>
              <w:rPr>
                <w:sz w:val="16"/>
              </w:rPr>
              <w:t>Inland Flooding; Landslide</w:t>
            </w:r>
          </w:p>
        </w:tc>
        <w:tc>
          <w:tcPr>
            <w:tcW w:type="dxa" w:w="1722"/>
          </w:tcPr>
          <w:p>
            <w:pPr>
              <w:spacing w:after="0"/>
              <w:jc w:val="right"/>
            </w:pPr>
            <w:r>
              <w:rPr>
                <w:sz w:val="16"/>
              </w:rPr>
              <w:t>$1,092,141.34</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1"/>
          </w:tcPr>
          <w:p>
            <w:pPr>
              <w:spacing w:after="0"/>
              <w:jc w:val="left"/>
            </w:pPr>
            <w:r>
              <w:rPr>
                <w:sz w:val="16"/>
              </w:rPr>
              <w:t>Major disaster</w:t>
            </w:r>
          </w:p>
        </w:tc>
        <w:tc>
          <w:tcPr>
            <w:tcW w:type="dxa" w:w="2503"/>
          </w:tcPr>
          <w:p>
            <w:pPr>
              <w:spacing w:after="0"/>
              <w:jc w:val="left"/>
            </w:pPr>
            <w:r>
              <w:rPr>
                <w:sz w:val="16"/>
              </w:rPr>
              <w:t>COVID-19 Pandemic</w:t>
            </w:r>
          </w:p>
        </w:tc>
        <w:tc>
          <w:tcPr>
            <w:tcW w:type="dxa" w:w="1919"/>
          </w:tcPr>
          <w:p>
            <w:pPr>
              <w:spacing w:after="0"/>
              <w:jc w:val="left"/>
            </w:pPr>
            <w:r>
              <w:rPr>
                <w:sz w:val="16"/>
              </w:rPr>
              <w:t>Non-natural, not counted</w:t>
            </w:r>
          </w:p>
        </w:tc>
        <w:tc>
          <w:tcPr>
            <w:tcW w:type="dxa" w:w="1722"/>
          </w:tcPr>
          <w:p>
            <w:pPr>
              <w:spacing w:after="0"/>
              <w:jc w:val="right"/>
            </w:pPr>
            <w:r>
              <w:rPr>
                <w:sz w:val="16"/>
              </w:rPr>
              <w:t>$107,185.98</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1"/>
          </w:tcPr>
          <w:p>
            <w:pPr>
              <w:spacing w:after="0"/>
              <w:jc w:val="left"/>
            </w:pPr>
            <w:r>
              <w:rPr>
                <w:sz w:val="16"/>
              </w:rPr>
              <w:t>Emergency</w:t>
            </w:r>
          </w:p>
        </w:tc>
        <w:tc>
          <w:tcPr>
            <w:tcW w:type="dxa" w:w="2503"/>
          </w:tcPr>
          <w:p>
            <w:pPr>
              <w:spacing w:after="0"/>
              <w:jc w:val="left"/>
            </w:pPr>
            <w:r>
              <w:rPr>
                <w:sz w:val="16"/>
              </w:rPr>
              <w:t>COVID-19</w:t>
            </w:r>
          </w:p>
        </w:tc>
        <w:tc>
          <w:tcPr>
            <w:tcW w:type="dxa" w:w="1919"/>
          </w:tcPr>
          <w:p>
            <w:pPr>
              <w:spacing w:after="0"/>
              <w:jc w:val="left"/>
            </w:pPr>
            <w:r>
              <w:rPr>
                <w:sz w:val="16"/>
              </w:rPr>
              <w:t>Non-natural, not counted</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41"/>
          </w:tcPr>
          <w:p>
            <w:pPr>
              <w:spacing w:after="0"/>
              <w:jc w:val="left"/>
            </w:pPr>
            <w:r>
              <w:rPr>
                <w:sz w:val="16"/>
              </w:rPr>
              <w:t>Major disaster</w:t>
            </w:r>
          </w:p>
        </w:tc>
        <w:tc>
          <w:tcPr>
            <w:tcW w:type="dxa" w:w="2503"/>
          </w:tcPr>
          <w:p>
            <w:pPr>
              <w:spacing w:after="0"/>
              <w:jc w:val="left"/>
            </w:pPr>
            <w:r>
              <w:rPr>
                <w:sz w:val="16"/>
              </w:rPr>
              <w:t>Severe Storms, Straight-Line Winds, Flooding, Landslides, and Mudslides</w:t>
            </w:r>
          </w:p>
        </w:tc>
        <w:tc>
          <w:tcPr>
            <w:tcW w:type="dxa" w:w="1919"/>
          </w:tcPr>
          <w:p>
            <w:pPr>
              <w:spacing w:after="0"/>
              <w:jc w:val="left"/>
            </w:pPr>
            <w:r>
              <w:rPr>
                <w:sz w:val="16"/>
              </w:rPr>
              <w:t>Inland Flooding; Landslide; Strong Wind</w:t>
            </w:r>
          </w:p>
        </w:tc>
        <w:tc>
          <w:tcPr>
            <w:tcW w:type="dxa" w:w="1722"/>
          </w:tcPr>
          <w:p>
            <w:pPr>
              <w:spacing w:after="0"/>
              <w:jc w:val="right"/>
            </w:pPr>
            <w:r>
              <w:rPr>
                <w:sz w:val="16"/>
              </w:rPr>
              <w:t>$1,032,503.60</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41"/>
          </w:tcPr>
          <w:p>
            <w:pPr>
              <w:spacing w:after="0"/>
              <w:jc w:val="left"/>
            </w:pPr>
            <w:r>
              <w:rPr>
                <w:sz w:val="16"/>
              </w:rPr>
              <w:t>Major disaster</w:t>
            </w:r>
          </w:p>
        </w:tc>
        <w:tc>
          <w:tcPr>
            <w:tcW w:type="dxa" w:w="2503"/>
          </w:tcPr>
          <w:p>
            <w:pPr>
              <w:spacing w:after="0"/>
              <w:jc w:val="left"/>
            </w:pPr>
            <w:r>
              <w:rPr>
                <w:sz w:val="16"/>
              </w:rPr>
              <w:t>Severe Storms, Flooding, Landslides, and Mudslides</w:t>
            </w:r>
          </w:p>
        </w:tc>
        <w:tc>
          <w:tcPr>
            <w:tcW w:type="dxa" w:w="1919"/>
          </w:tcPr>
          <w:p>
            <w:pPr>
              <w:spacing w:after="0"/>
              <w:jc w:val="left"/>
            </w:pPr>
            <w:r>
              <w:rPr>
                <w:sz w:val="16"/>
              </w:rPr>
              <w:t>Inland Flooding (primary); also designated: Landslide</w:t>
            </w:r>
          </w:p>
        </w:tc>
        <w:tc>
          <w:tcPr>
            <w:tcW w:type="dxa" w:w="1722"/>
          </w:tcPr>
          <w:p>
            <w:pPr>
              <w:spacing w:after="0"/>
              <w:jc w:val="right"/>
            </w:pPr>
            <w:r>
              <w:rPr>
                <w:sz w:val="16"/>
              </w:rPr>
              <w:t>$432,655.28</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41"/>
          </w:tcPr>
          <w:p>
            <w:pPr>
              <w:spacing w:after="0"/>
              <w:jc w:val="left"/>
            </w:pPr>
            <w:r>
              <w:rPr>
                <w:sz w:val="16"/>
              </w:rPr>
              <w:t>Major disaster</w:t>
            </w:r>
          </w:p>
        </w:tc>
        <w:tc>
          <w:tcPr>
            <w:tcW w:type="dxa" w:w="2503"/>
          </w:tcPr>
          <w:p>
            <w:pPr>
              <w:spacing w:after="0"/>
              <w:jc w:val="left"/>
            </w:pPr>
            <w:r>
              <w:rPr>
                <w:sz w:val="16"/>
              </w:rPr>
              <w:t>Severe Winter Storm, Snowstorm, Flooding, Landslides, and Mudslides</w:t>
            </w:r>
          </w:p>
        </w:tc>
        <w:tc>
          <w:tcPr>
            <w:tcW w:type="dxa" w:w="1919"/>
          </w:tcPr>
          <w:p>
            <w:pPr>
              <w:spacing w:after="0"/>
              <w:jc w:val="left"/>
            </w:pPr>
            <w:r>
              <w:rPr>
                <w:sz w:val="16"/>
              </w:rPr>
              <w:t>Inland Flooding (primary); also designated: Landslide, Winter Weather</w:t>
            </w:r>
          </w:p>
        </w:tc>
        <w:tc>
          <w:tcPr>
            <w:tcW w:type="dxa" w:w="1722"/>
          </w:tcPr>
          <w:p>
            <w:pPr>
              <w:spacing w:after="0"/>
              <w:jc w:val="right"/>
            </w:pPr>
            <w:r>
              <w:rPr>
                <w:sz w:val="16"/>
              </w:rPr>
              <w:t>$174,488.30</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41"/>
          </w:tcPr>
          <w:p>
            <w:pPr>
              <w:spacing w:after="0"/>
              <w:jc w:val="left"/>
            </w:pPr>
            <w:r>
              <w:rPr>
                <w:sz w:val="16"/>
              </w:rPr>
              <w:t>Major disaster</w:t>
            </w:r>
          </w:p>
        </w:tc>
        <w:tc>
          <w:tcPr>
            <w:tcW w:type="dxa" w:w="2503"/>
          </w:tcPr>
          <w:p>
            <w:pPr>
              <w:spacing w:after="0"/>
              <w:jc w:val="left"/>
            </w:pPr>
            <w:r>
              <w:rPr>
                <w:sz w:val="16"/>
              </w:rPr>
              <w:t>Severe Storms, Tornadoes, Flooding, Landslides, and Mudslides</w:t>
            </w:r>
          </w:p>
        </w:tc>
        <w:tc>
          <w:tcPr>
            <w:tcW w:type="dxa" w:w="1919"/>
          </w:tcPr>
          <w:p>
            <w:pPr>
              <w:spacing w:after="0"/>
              <w:jc w:val="left"/>
            </w:pPr>
            <w:r>
              <w:rPr>
                <w:sz w:val="16"/>
              </w:rPr>
              <w:t>Inland Flooding (primary); also designated: Landslide, Tornado</w:t>
            </w:r>
          </w:p>
        </w:tc>
        <w:tc>
          <w:tcPr>
            <w:tcW w:type="dxa" w:w="1722"/>
          </w:tcPr>
          <w:p>
            <w:pPr>
              <w:spacing w:after="0"/>
              <w:jc w:val="right"/>
            </w:pPr>
            <w:r>
              <w:rPr>
                <w:sz w:val="16"/>
              </w:rPr>
              <w:t>$126,534.22</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1"/>
          </w:tcPr>
          <w:p>
            <w:pPr>
              <w:spacing w:after="0"/>
              <w:jc w:val="left"/>
            </w:pPr>
            <w:r>
              <w:rPr>
                <w:sz w:val="16"/>
              </w:rPr>
              <w:t>Emergency</w:t>
            </w:r>
          </w:p>
        </w:tc>
        <w:tc>
          <w:tcPr>
            <w:tcW w:type="dxa" w:w="2503"/>
          </w:tcPr>
          <w:p>
            <w:pPr>
              <w:spacing w:after="0"/>
              <w:jc w:val="left"/>
            </w:pPr>
            <w:r>
              <w:rPr>
                <w:sz w:val="16"/>
              </w:rPr>
              <w:t>Hurricane Katrina</w:t>
            </w:r>
          </w:p>
        </w:tc>
        <w:tc>
          <w:tcPr>
            <w:tcW w:type="dxa" w:w="1919"/>
          </w:tcPr>
          <w:p>
            <w:pPr>
              <w:spacing w:after="0"/>
              <w:jc w:val="left"/>
            </w:pPr>
            <w:r>
              <w:rPr>
                <w:sz w:val="16"/>
              </w:rPr>
              <w:t>Hurricane: evacuation support, not a local hazard event; not counted</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41"/>
          </w:tcPr>
          <w:p>
            <w:pPr>
              <w:spacing w:after="0"/>
              <w:jc w:val="left"/>
            </w:pPr>
            <w:r>
              <w:rPr>
                <w:sz w:val="16"/>
              </w:rPr>
              <w:t>Major disaster</w:t>
            </w:r>
          </w:p>
        </w:tc>
        <w:tc>
          <w:tcPr>
            <w:tcW w:type="dxa" w:w="2503"/>
          </w:tcPr>
          <w:p>
            <w:pPr>
              <w:spacing w:after="0"/>
              <w:jc w:val="left"/>
            </w:pPr>
            <w:r>
              <w:rPr>
                <w:sz w:val="16"/>
              </w:rPr>
              <w:t>Severe Storms, Tornadoes, Flooding, and Mudslides</w:t>
            </w:r>
          </w:p>
        </w:tc>
        <w:tc>
          <w:tcPr>
            <w:tcW w:type="dxa" w:w="1919"/>
          </w:tcPr>
          <w:p>
            <w:pPr>
              <w:spacing w:after="0"/>
              <w:jc w:val="left"/>
            </w:pPr>
            <w:r>
              <w:rPr>
                <w:sz w:val="16"/>
              </w:rPr>
              <w:t>Inland Flooding; Landslide; Tornado</w:t>
            </w:r>
          </w:p>
        </w:tc>
        <w:tc>
          <w:tcPr>
            <w:tcW w:type="dxa" w:w="1722"/>
          </w:tcPr>
          <w:p>
            <w:pPr>
              <w:spacing w:after="0"/>
              <w:jc w:val="right"/>
            </w:pPr>
            <w:r>
              <w:rPr>
                <w:sz w:val="16"/>
              </w:rPr>
              <w:t>$2,863.24</w:t>
            </w:r>
          </w:p>
        </w:tc>
        <w:tc>
          <w:tcPr>
            <w:tcW w:type="dxa" w:w="1755"/>
          </w:tcPr>
          <w:p>
            <w:pPr>
              <w:spacing w:after="0"/>
              <w:jc w:val="left"/>
            </w:pPr>
          </w:p>
        </w:tc>
        <w:tc>
          <w:tcPr>
            <w:tcW w:type="dxa" w:w="196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41"/>
          </w:tcPr>
          <w:p>
            <w:pPr>
              <w:spacing w:after="0"/>
              <w:jc w:val="left"/>
            </w:pPr>
            <w:r>
              <w:rPr>
                <w:sz w:val="16"/>
              </w:rPr>
              <w:t>Major disaster</w:t>
            </w:r>
          </w:p>
        </w:tc>
        <w:tc>
          <w:tcPr>
            <w:tcW w:type="dxa" w:w="2503"/>
          </w:tcPr>
          <w:p>
            <w:pPr>
              <w:spacing w:after="0"/>
              <w:jc w:val="left"/>
            </w:pPr>
            <w:r>
              <w:rPr>
                <w:sz w:val="16"/>
              </w:rPr>
              <w:t>Severe Winter Ice and Snow Storms, Heavy Rain, Flooding, Tornadoes, and Mud and</w:t>
            </w:r>
          </w:p>
        </w:tc>
        <w:tc>
          <w:tcPr>
            <w:tcW w:type="dxa" w:w="1919"/>
          </w:tcPr>
          <w:p>
            <w:pPr>
              <w:spacing w:after="0"/>
              <w:jc w:val="left"/>
            </w:pPr>
            <w:r>
              <w:rPr>
                <w:sz w:val="16"/>
              </w:rPr>
              <w:t>Inland Flooding; Tornado; Winter Weather</w:t>
            </w:r>
          </w:p>
        </w:tc>
        <w:tc>
          <w:tcPr>
            <w:tcW w:type="dxa" w:w="1722"/>
          </w:tcPr>
          <w:p>
            <w:pPr>
              <w:spacing w:after="0"/>
              <w:jc w:val="right"/>
            </w:pPr>
            <w:r>
              <w:rPr>
                <w:sz w:val="16"/>
              </w:rPr>
              <w:t>$119,834.02</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41"/>
          </w:tcPr>
          <w:p>
            <w:pPr>
              <w:spacing w:after="0"/>
              <w:jc w:val="left"/>
            </w:pPr>
            <w:r>
              <w:rPr>
                <w:sz w:val="16"/>
              </w:rPr>
              <w:t>Major disaster</w:t>
            </w:r>
          </w:p>
        </w:tc>
        <w:tc>
          <w:tcPr>
            <w:tcW w:type="dxa" w:w="2503"/>
          </w:tcPr>
          <w:p>
            <w:pPr>
              <w:spacing w:after="0"/>
              <w:jc w:val="left"/>
            </w:pPr>
            <w:r>
              <w:rPr>
                <w:sz w:val="16"/>
              </w:rPr>
              <w:t>Severe Storms, Tornadoes and Flooding</w:t>
            </w:r>
          </w:p>
        </w:tc>
        <w:tc>
          <w:tcPr>
            <w:tcW w:type="dxa" w:w="1919"/>
          </w:tcPr>
          <w:p>
            <w:pPr>
              <w:spacing w:after="0"/>
              <w:jc w:val="left"/>
            </w:pPr>
            <w:r>
              <w:rPr>
                <w:sz w:val="16"/>
              </w:rPr>
              <w:t>Inland Flooding; Tornado</w:t>
            </w:r>
          </w:p>
        </w:tc>
        <w:tc>
          <w:tcPr>
            <w:tcW w:type="dxa" w:w="1722"/>
          </w:tcPr>
          <w:p>
            <w:pPr>
              <w:spacing w:after="0"/>
              <w:jc w:val="right"/>
            </w:pPr>
            <w:r>
              <w:rPr>
                <w:sz w:val="16"/>
              </w:rPr>
              <w:t>PA not declared for this county</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41"/>
          </w:tcPr>
          <w:p>
            <w:pPr>
              <w:spacing w:after="0"/>
              <w:jc w:val="left"/>
            </w:pPr>
            <w:r>
              <w:rPr>
                <w:sz w:val="16"/>
              </w:rPr>
              <w:t>Major disaster</w:t>
            </w:r>
          </w:p>
        </w:tc>
        <w:tc>
          <w:tcPr>
            <w:tcW w:type="dxa" w:w="2503"/>
          </w:tcPr>
          <w:p>
            <w:pPr>
              <w:spacing w:after="0"/>
              <w:jc w:val="left"/>
            </w:pPr>
            <w:r>
              <w:rPr>
                <w:sz w:val="16"/>
              </w:rPr>
              <w:t>Severe Storms and Flooding</w:t>
            </w:r>
          </w:p>
        </w:tc>
        <w:tc>
          <w:tcPr>
            <w:tcW w:type="dxa" w:w="1919"/>
          </w:tcPr>
          <w:p>
            <w:pPr>
              <w:spacing w:after="0"/>
              <w:jc w:val="left"/>
            </w:pPr>
            <w:r>
              <w:rPr>
                <w:sz w:val="16"/>
              </w:rPr>
              <w:t>Inland Flooding</w:t>
            </w:r>
          </w:p>
        </w:tc>
        <w:tc>
          <w:tcPr>
            <w:tcW w:type="dxa" w:w="1722"/>
          </w:tcPr>
          <w:p>
            <w:pPr>
              <w:spacing w:after="0"/>
              <w:jc w:val="right"/>
            </w:pPr>
            <w:r>
              <w:rPr>
                <w:sz w:val="16"/>
              </w:rPr>
              <w:t>$293,825.16</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141"/>
          </w:tcPr>
          <w:p>
            <w:pPr>
              <w:spacing w:after="0"/>
              <w:jc w:val="left"/>
            </w:pPr>
            <w:r>
              <w:rPr>
                <w:sz w:val="16"/>
              </w:rPr>
              <w:t>Fire management</w:t>
            </w:r>
          </w:p>
        </w:tc>
        <w:tc>
          <w:tcPr>
            <w:tcW w:type="dxa" w:w="2503"/>
          </w:tcPr>
          <w:p>
            <w:pPr>
              <w:spacing w:after="0"/>
              <w:jc w:val="left"/>
            </w:pPr>
            <w:r>
              <w:rPr>
                <w:sz w:val="16"/>
              </w:rPr>
              <w:t>Ky - Southeastern Fire Complex - 11/02/01</w:t>
            </w:r>
          </w:p>
        </w:tc>
        <w:tc>
          <w:tcPr>
            <w:tcW w:type="dxa" w:w="1919"/>
          </w:tcPr>
          <w:p>
            <w:pPr>
              <w:spacing w:after="0"/>
              <w:jc w:val="left"/>
            </w:pPr>
            <w:r>
              <w:rPr>
                <w:sz w:val="16"/>
              </w:rPr>
              <w:t>Wildfire</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41"/>
          </w:tcPr>
          <w:p>
            <w:pPr>
              <w:spacing w:after="0"/>
              <w:jc w:val="left"/>
            </w:pPr>
            <w:r>
              <w:rPr>
                <w:sz w:val="16"/>
              </w:rPr>
              <w:t>Major disaster</w:t>
            </w:r>
          </w:p>
        </w:tc>
        <w:tc>
          <w:tcPr>
            <w:tcW w:type="dxa" w:w="2503"/>
          </w:tcPr>
          <w:p>
            <w:pPr>
              <w:spacing w:after="0"/>
              <w:jc w:val="left"/>
            </w:pPr>
            <w:r>
              <w:rPr>
                <w:sz w:val="16"/>
              </w:rPr>
              <w:t>Severe Storms and Flooding</w:t>
            </w:r>
          </w:p>
        </w:tc>
        <w:tc>
          <w:tcPr>
            <w:tcW w:type="dxa" w:w="1919"/>
          </w:tcPr>
          <w:p>
            <w:pPr>
              <w:spacing w:after="0"/>
              <w:jc w:val="left"/>
            </w:pPr>
            <w:r>
              <w:rPr>
                <w:sz w:val="16"/>
              </w:rPr>
              <w:t>Inland Flooding</w:t>
            </w:r>
          </w:p>
        </w:tc>
        <w:tc>
          <w:tcPr>
            <w:tcW w:type="dxa" w:w="1722"/>
          </w:tcPr>
          <w:p>
            <w:pPr>
              <w:spacing w:after="0"/>
              <w:jc w:val="right"/>
            </w:pPr>
            <w:r>
              <w:rPr>
                <w:sz w:val="16"/>
              </w:rPr>
              <w:t>$41,258.21</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141"/>
          </w:tcPr>
          <w:p>
            <w:pPr>
              <w:spacing w:after="0"/>
              <w:jc w:val="left"/>
            </w:pPr>
            <w:r>
              <w:rPr>
                <w:sz w:val="16"/>
              </w:rPr>
              <w:t>Fire management</w:t>
            </w:r>
          </w:p>
        </w:tc>
        <w:tc>
          <w:tcPr>
            <w:tcW w:type="dxa" w:w="2503"/>
          </w:tcPr>
          <w:p>
            <w:pPr>
              <w:spacing w:after="0"/>
              <w:jc w:val="left"/>
            </w:pPr>
            <w:r>
              <w:rPr>
                <w:sz w:val="16"/>
              </w:rPr>
              <w:t>Ky - Southeastern District Fire Complex - 11/03/00</w:t>
            </w:r>
          </w:p>
        </w:tc>
        <w:tc>
          <w:tcPr>
            <w:tcW w:type="dxa" w:w="1919"/>
          </w:tcPr>
          <w:p>
            <w:pPr>
              <w:spacing w:after="0"/>
              <w:jc w:val="left"/>
            </w:pPr>
            <w:r>
              <w:rPr>
                <w:sz w:val="16"/>
              </w:rPr>
              <w:t>Wildfire</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41"/>
          </w:tcPr>
          <w:p>
            <w:pPr>
              <w:spacing w:after="0"/>
              <w:jc w:val="left"/>
            </w:pPr>
            <w:r>
              <w:rPr>
                <w:sz w:val="16"/>
              </w:rPr>
              <w:t>Major disaster</w:t>
            </w:r>
          </w:p>
        </w:tc>
        <w:tc>
          <w:tcPr>
            <w:tcW w:type="dxa" w:w="2503"/>
          </w:tcPr>
          <w:p>
            <w:pPr>
              <w:spacing w:after="0"/>
              <w:jc w:val="left"/>
            </w:pPr>
            <w:r>
              <w:rPr>
                <w:sz w:val="16"/>
              </w:rPr>
              <w:t>Severe Storms, Tornadoes,and Flooding</w:t>
            </w:r>
          </w:p>
        </w:tc>
        <w:tc>
          <w:tcPr>
            <w:tcW w:type="dxa" w:w="1919"/>
          </w:tcPr>
          <w:p>
            <w:pPr>
              <w:spacing w:after="0"/>
              <w:jc w:val="left"/>
            </w:pPr>
            <w:r>
              <w:rPr>
                <w:sz w:val="16"/>
              </w:rPr>
              <w:t>Inland Flooding; Tornado</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41"/>
          </w:tcPr>
          <w:p>
            <w:pPr>
              <w:spacing w:after="0"/>
              <w:jc w:val="left"/>
            </w:pPr>
            <w:r>
              <w:rPr>
                <w:sz w:val="16"/>
              </w:rPr>
              <w:t>Major disaster</w:t>
            </w:r>
          </w:p>
        </w:tc>
        <w:tc>
          <w:tcPr>
            <w:tcW w:type="dxa" w:w="2503"/>
          </w:tcPr>
          <w:p>
            <w:pPr>
              <w:spacing w:after="0"/>
              <w:jc w:val="left"/>
            </w:pPr>
            <w:r>
              <w:rPr>
                <w:sz w:val="16"/>
              </w:rPr>
              <w:t>Severe Winter Storm</w:t>
            </w:r>
          </w:p>
        </w:tc>
        <w:tc>
          <w:tcPr>
            <w:tcW w:type="dxa" w:w="1919"/>
          </w:tcPr>
          <w:p>
            <w:pPr>
              <w:spacing w:after="0"/>
              <w:jc w:val="left"/>
            </w:pPr>
            <w:r>
              <w:rPr>
                <w:sz w:val="16"/>
              </w:rPr>
              <w:t>Winter Weather</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1"/>
          </w:tcPr>
          <w:p>
            <w:pPr>
              <w:spacing w:after="0"/>
              <w:jc w:val="left"/>
            </w:pPr>
            <w:r>
              <w:rPr>
                <w:sz w:val="16"/>
              </w:rPr>
              <w:t>Major disaster</w:t>
            </w:r>
          </w:p>
        </w:tc>
        <w:tc>
          <w:tcPr>
            <w:tcW w:type="dxa" w:w="2503"/>
          </w:tcPr>
          <w:p>
            <w:pPr>
              <w:spacing w:after="0"/>
              <w:jc w:val="left"/>
            </w:pPr>
            <w:r>
              <w:rPr>
                <w:sz w:val="16"/>
              </w:rPr>
              <w:t>Blizzard of 96</w:t>
            </w:r>
          </w:p>
        </w:tc>
        <w:tc>
          <w:tcPr>
            <w:tcW w:type="dxa" w:w="1919"/>
          </w:tcPr>
          <w:p>
            <w:pPr>
              <w:spacing w:after="0"/>
              <w:jc w:val="left"/>
            </w:pPr>
            <w:r>
              <w:rPr>
                <w:sz w:val="16"/>
              </w:rPr>
              <w:t>Winter Weather</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41"/>
          </w:tcPr>
          <w:p>
            <w:pPr>
              <w:spacing w:after="0"/>
              <w:jc w:val="left"/>
            </w:pPr>
            <w:r>
              <w:rPr>
                <w:sz w:val="16"/>
              </w:rPr>
              <w:t>Major disaster</w:t>
            </w:r>
          </w:p>
        </w:tc>
        <w:tc>
          <w:tcPr>
            <w:tcW w:type="dxa" w:w="2503"/>
          </w:tcPr>
          <w:p>
            <w:pPr>
              <w:spacing w:after="0"/>
              <w:jc w:val="left"/>
            </w:pPr>
            <w:r>
              <w:rPr>
                <w:sz w:val="16"/>
              </w:rPr>
              <w:t>Severe Weather, Freezing Rain, Sleet, Snw</w:t>
            </w:r>
          </w:p>
        </w:tc>
        <w:tc>
          <w:tcPr>
            <w:tcW w:type="dxa" w:w="1919"/>
          </w:tcPr>
          <w:p>
            <w:pPr>
              <w:spacing w:after="0"/>
              <w:jc w:val="left"/>
            </w:pPr>
            <w:r>
              <w:rPr>
                <w:sz w:val="16"/>
              </w:rPr>
              <w:t>Winter Weather</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41"/>
          </w:tcPr>
          <w:p>
            <w:pPr>
              <w:spacing w:after="0"/>
              <w:jc w:val="left"/>
            </w:pPr>
            <w:r>
              <w:rPr>
                <w:sz w:val="16"/>
              </w:rPr>
              <w:t>Emergency</w:t>
            </w:r>
          </w:p>
        </w:tc>
        <w:tc>
          <w:tcPr>
            <w:tcW w:type="dxa" w:w="2503"/>
          </w:tcPr>
          <w:p>
            <w:pPr>
              <w:spacing w:after="0"/>
              <w:jc w:val="left"/>
            </w:pPr>
            <w:r>
              <w:rPr>
                <w:sz w:val="16"/>
              </w:rPr>
              <w:t>Severe Snowfall &amp; Winter Storm</w:t>
            </w:r>
          </w:p>
        </w:tc>
        <w:tc>
          <w:tcPr>
            <w:tcW w:type="dxa" w:w="1919"/>
          </w:tcPr>
          <w:p>
            <w:pPr>
              <w:spacing w:after="0"/>
              <w:jc w:val="left"/>
            </w:pPr>
            <w:r>
              <w:rPr>
                <w:sz w:val="16"/>
              </w:rPr>
              <w:t>Winter Weather</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141"/>
          </w:tcPr>
          <w:p>
            <w:pPr>
              <w:spacing w:after="0"/>
              <w:jc w:val="left"/>
            </w:pPr>
            <w:r>
              <w:rPr>
                <w:sz w:val="16"/>
              </w:rPr>
              <w:t>Major disaster</w:t>
            </w:r>
          </w:p>
        </w:tc>
        <w:tc>
          <w:tcPr>
            <w:tcW w:type="dxa" w:w="2503"/>
          </w:tcPr>
          <w:p>
            <w:pPr>
              <w:spacing w:after="0"/>
              <w:jc w:val="left"/>
            </w:pPr>
            <w:r>
              <w:rPr>
                <w:sz w:val="16"/>
              </w:rPr>
              <w:t>Severe Storms &amp; Flooding</w:t>
            </w:r>
          </w:p>
        </w:tc>
        <w:tc>
          <w:tcPr>
            <w:tcW w:type="dxa" w:w="1919"/>
          </w:tcPr>
          <w:p>
            <w:pPr>
              <w:spacing w:after="0"/>
              <w:jc w:val="left"/>
            </w:pPr>
            <w:r>
              <w:rPr>
                <w:sz w:val="16"/>
              </w:rPr>
              <w:t>Inland Flooding</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41"/>
          </w:tcPr>
          <w:p>
            <w:pPr>
              <w:spacing w:after="0"/>
              <w:jc w:val="left"/>
            </w:pPr>
            <w:r>
              <w:rPr>
                <w:sz w:val="16"/>
              </w:rPr>
              <w:t>Major disaster</w:t>
            </w:r>
          </w:p>
        </w:tc>
        <w:tc>
          <w:tcPr>
            <w:tcW w:type="dxa" w:w="2503"/>
          </w:tcPr>
          <w:p>
            <w:pPr>
              <w:spacing w:after="0"/>
              <w:jc w:val="left"/>
            </w:pPr>
            <w:r>
              <w:rPr>
                <w:sz w:val="16"/>
              </w:rPr>
              <w:t>High Winds, Tornadoes &amp; Flooding</w:t>
            </w:r>
          </w:p>
        </w:tc>
        <w:tc>
          <w:tcPr>
            <w:tcW w:type="dxa" w:w="1919"/>
          </w:tcPr>
          <w:p>
            <w:pPr>
              <w:spacing w:after="0"/>
              <w:jc w:val="left"/>
            </w:pPr>
            <w:r>
              <w:rPr>
                <w:sz w:val="16"/>
              </w:rPr>
              <w:t>Inland Flooding; Strong Wind; Tornado</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141"/>
          </w:tcPr>
          <w:p>
            <w:pPr>
              <w:spacing w:after="0"/>
              <w:jc w:val="left"/>
            </w:pPr>
            <w:r>
              <w:rPr>
                <w:sz w:val="16"/>
              </w:rPr>
              <w:t>Major disaster</w:t>
            </w:r>
          </w:p>
        </w:tc>
        <w:tc>
          <w:tcPr>
            <w:tcW w:type="dxa" w:w="2503"/>
          </w:tcPr>
          <w:p>
            <w:pPr>
              <w:spacing w:after="0"/>
              <w:jc w:val="left"/>
            </w:pPr>
            <w:r>
              <w:rPr>
                <w:sz w:val="16"/>
              </w:rPr>
              <w:t>Severe Storms &amp; Flooding</w:t>
            </w:r>
          </w:p>
        </w:tc>
        <w:tc>
          <w:tcPr>
            <w:tcW w:type="dxa" w:w="1919"/>
          </w:tcPr>
          <w:p>
            <w:pPr>
              <w:spacing w:after="0"/>
              <w:jc w:val="left"/>
            </w:pPr>
            <w:r>
              <w:rPr>
                <w:sz w:val="16"/>
              </w:rPr>
              <w:t>Inland Flooding</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41"/>
          </w:tcPr>
          <w:p>
            <w:pPr>
              <w:spacing w:after="0"/>
              <w:jc w:val="left"/>
            </w:pPr>
            <w:r>
              <w:rPr>
                <w:sz w:val="16"/>
              </w:rPr>
              <w:t>Major disaster</w:t>
            </w:r>
          </w:p>
        </w:tc>
        <w:tc>
          <w:tcPr>
            <w:tcW w:type="dxa" w:w="2503"/>
          </w:tcPr>
          <w:p>
            <w:pPr>
              <w:spacing w:after="0"/>
              <w:jc w:val="left"/>
            </w:pPr>
            <w:r>
              <w:rPr>
                <w:sz w:val="16"/>
              </w:rPr>
              <w:t>Severe Storms &amp; Flooding</w:t>
            </w:r>
          </w:p>
        </w:tc>
        <w:tc>
          <w:tcPr>
            <w:tcW w:type="dxa" w:w="1919"/>
          </w:tcPr>
          <w:p>
            <w:pPr>
              <w:spacing w:after="0"/>
              <w:jc w:val="left"/>
            </w:pPr>
            <w:r>
              <w:rPr>
                <w:sz w:val="16"/>
              </w:rPr>
              <w:t>Inland Flooding</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41"/>
          </w:tcPr>
          <w:p>
            <w:pPr>
              <w:spacing w:after="0"/>
              <w:jc w:val="left"/>
            </w:pPr>
            <w:r>
              <w:rPr>
                <w:sz w:val="16"/>
              </w:rPr>
              <w:t>Major disaster</w:t>
            </w:r>
          </w:p>
        </w:tc>
        <w:tc>
          <w:tcPr>
            <w:tcW w:type="dxa" w:w="2503"/>
          </w:tcPr>
          <w:p>
            <w:pPr>
              <w:spacing w:after="0"/>
              <w:jc w:val="left"/>
            </w:pPr>
            <w:r>
              <w:rPr>
                <w:sz w:val="16"/>
              </w:rPr>
              <w:t>Tornadoes</w:t>
            </w:r>
          </w:p>
        </w:tc>
        <w:tc>
          <w:tcPr>
            <w:tcW w:type="dxa" w:w="1919"/>
          </w:tcPr>
          <w:p>
            <w:pPr>
              <w:spacing w:after="0"/>
              <w:jc w:val="left"/>
            </w:pPr>
            <w:r>
              <w:rPr>
                <w:sz w:val="16"/>
              </w:rPr>
              <w:t>Tornado</w:t>
            </w:r>
          </w:p>
        </w:tc>
        <w:tc>
          <w:tcPr>
            <w:tcW w:type="dxa" w:w="1722"/>
          </w:tcPr>
          <w:p>
            <w:pPr>
              <w:spacing w:after="0"/>
              <w:jc w:val="right"/>
            </w:pPr>
            <w:r>
              <w:rPr>
                <w:sz w:val="16"/>
              </w:rPr>
              <w:t>no Public Assistance recorded</w:t>
            </w:r>
          </w:p>
        </w:tc>
        <w:tc>
          <w:tcPr>
            <w:tcW w:type="dxa" w:w="1755"/>
          </w:tcPr>
          <w:p>
            <w:pPr>
              <w:spacing w:after="0"/>
              <w:jc w:val="left"/>
            </w:pPr>
          </w:p>
        </w:tc>
        <w:tc>
          <w:tcPr>
            <w:tcW w:type="dxa" w:w="19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71</w:t>
            </w:r>
          </w:p>
        </w:tc>
        <w:tc>
          <w:tcPr>
            <w:tcW w:type="dxa" w:w="1069"/>
          </w:tcPr>
          <w:p>
            <w:pPr>
              <w:spacing w:after="0"/>
              <w:jc w:val="right"/>
            </w:pPr>
            <w:r>
              <w:rPr>
                <w:sz w:val="16"/>
              </w:rPr>
              <w:t>11</w:t>
            </w:r>
          </w:p>
        </w:tc>
        <w:tc>
          <w:tcPr>
            <w:tcW w:type="dxa" w:w="1738"/>
          </w:tcPr>
          <w:p>
            <w:pPr>
              <w:spacing w:after="0"/>
              <w:jc w:val="right"/>
            </w:pPr>
            <w:r>
              <w:rPr>
                <w:sz w:val="16"/>
              </w:rPr>
              <w:t>3</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159</w:t>
            </w:r>
          </w:p>
        </w:tc>
        <w:tc>
          <w:tcPr>
            <w:tcW w:type="dxa" w:w="1069"/>
          </w:tcPr>
          <w:p>
            <w:pPr>
              <w:spacing w:after="0"/>
              <w:jc w:val="right"/>
            </w:pPr>
            <w:r>
              <w:rPr>
                <w:sz w:val="16"/>
              </w:rPr>
              <w:t>2</w:t>
            </w:r>
          </w:p>
        </w:tc>
        <w:tc>
          <w:tcPr>
            <w:tcW w:type="dxa" w:w="1738"/>
          </w:tcPr>
          <w:p>
            <w:pPr>
              <w:spacing w:after="0"/>
              <w:jc w:val="right"/>
            </w:pPr>
            <w:r>
              <w:rPr>
                <w:sz w:val="16"/>
              </w:rPr>
              <w:t>8</w:t>
            </w:r>
          </w:p>
        </w:tc>
        <w:tc>
          <w:tcPr>
            <w:tcW w:type="dxa" w:w="762"/>
          </w:tcPr>
          <w:p>
            <w:pPr>
              <w:spacing w:after="0"/>
              <w:jc w:val="right"/>
            </w:pPr>
            <w:r>
              <w:rPr>
                <w:sz w:val="16"/>
              </w:rPr>
              <w:t>10</w:t>
            </w:r>
          </w:p>
        </w:tc>
        <w:tc>
          <w:tcPr>
            <w:tcW w:type="dxa" w:w="1495"/>
          </w:tcPr>
          <w:p>
            <w:pPr>
              <w:spacing w:after="0"/>
              <w:jc w:val="right"/>
            </w:pPr>
            <w:r>
              <w:rPr>
                <w:sz w:val="16"/>
              </w:rPr>
              <w:t>22</w:t>
            </w:r>
          </w:p>
        </w:tc>
        <w:tc>
          <w:tcPr>
            <w:tcW w:type="dxa" w:w="1220"/>
          </w:tcPr>
          <w:p>
            <w:pPr>
              <w:spacing w:after="0"/>
              <w:jc w:val="right"/>
            </w:pPr>
            <w:r>
              <w:rPr>
                <w:sz w:val="16"/>
              </w:rPr>
              <w:t>5</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14</w:t>
            </w:r>
          </w:p>
        </w:tc>
        <w:tc>
          <w:tcPr>
            <w:tcW w:type="dxa" w:w="1220"/>
          </w:tcPr>
          <w:p>
            <w:pPr>
              <w:spacing w:after="0"/>
              <w:jc w:val="right"/>
            </w:pPr>
            <w:r>
              <w:rPr>
                <w:sz w:val="16"/>
              </w:rPr>
              <w:t>6</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261</w:t>
            </w:r>
          </w:p>
        </w:tc>
        <w:tc>
          <w:tcPr>
            <w:tcW w:type="dxa" w:w="1069"/>
          </w:tcPr>
          <w:p>
            <w:pPr>
              <w:spacing w:after="0"/>
              <w:jc w:val="right"/>
            </w:pPr>
            <w:r>
              <w:rPr>
                <w:sz w:val="16"/>
              </w:rPr>
              <w:t>40</w:t>
            </w:r>
          </w:p>
        </w:tc>
        <w:tc>
          <w:tcPr>
            <w:tcW w:type="dxa" w:w="1738"/>
          </w:tcPr>
          <w:p>
            <w:pPr>
              <w:spacing w:after="0"/>
              <w:jc w:val="right"/>
            </w:pPr>
            <w:r>
              <w:rPr>
                <w:sz w:val="16"/>
              </w:rPr>
              <w:t>5</w:t>
            </w:r>
          </w:p>
        </w:tc>
        <w:tc>
          <w:tcPr>
            <w:tcW w:type="dxa" w:w="762"/>
          </w:tcPr>
          <w:p>
            <w:pPr>
              <w:spacing w:after="0"/>
              <w:jc w:val="right"/>
            </w:pPr>
            <w:r>
              <w:rPr>
                <w:sz w:val="16"/>
              </w:rPr>
              <w:t>45</w:t>
            </w:r>
          </w:p>
        </w:tc>
        <w:tc>
          <w:tcPr>
            <w:tcW w:type="dxa" w:w="1495"/>
          </w:tcPr>
          <w:p>
            <w:pPr>
              <w:spacing w:after="0"/>
              <w:jc w:val="right"/>
            </w:pPr>
            <w:r>
              <w:rPr>
                <w:sz w:val="16"/>
              </w:rPr>
              <w:t>9</w:t>
            </w:r>
          </w:p>
        </w:tc>
        <w:tc>
          <w:tcPr>
            <w:tcW w:type="dxa" w:w="1220"/>
          </w:tcPr>
          <w:p>
            <w:pPr>
              <w:spacing w:after="0"/>
              <w:jc w:val="right"/>
            </w:pPr>
            <w:r>
              <w:rPr>
                <w:sz w:val="16"/>
              </w:rPr>
              <w:t>7</w:t>
            </w:r>
          </w:p>
        </w:tc>
        <w:tc>
          <w:tcPr>
            <w:tcW w:type="dxa" w:w="1532"/>
          </w:tcPr>
          <w:p>
            <w:pPr>
              <w:spacing w:after="0"/>
              <w:jc w:val="left"/>
            </w:pPr>
            <w:r>
              <w:rPr>
                <w:sz w:val="16"/>
              </w:rPr>
              <w:t>1955 to 2026-06-30</w:t>
            </w:r>
          </w:p>
        </w:tc>
        <w:tc>
          <w:tcPr>
            <w:tcW w:type="dxa" w:w="3446"/>
          </w:tcPr>
          <w:p>
            <w:pPr>
              <w:spacing w:after="0"/>
              <w:jc w:val="left"/>
            </w:pPr>
            <w:r>
              <w:rPr>
                <w:sz w:val="16"/>
              </w:rPr>
              <w:t>Includes 10 High Wind and 7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12</w:t>
            </w:r>
          </w:p>
        </w:tc>
        <w:tc>
          <w:tcPr>
            <w:tcW w:type="dxa" w:w="1220"/>
          </w:tcPr>
          <w:p>
            <w:pPr>
              <w:spacing w:after="0"/>
              <w:jc w:val="right"/>
            </w:pPr>
            <w:r>
              <w:rPr>
                <w:sz w:val="16"/>
              </w:rPr>
              <w:t>5</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48</w:t>
            </w:r>
          </w:p>
        </w:tc>
        <w:tc>
          <w:tcPr>
            <w:tcW w:type="dxa" w:w="1069"/>
          </w:tcPr>
          <w:p>
            <w:pPr>
              <w:spacing w:after="0"/>
              <w:jc w:val="right"/>
            </w:pPr>
            <w:r>
              <w:rPr>
                <w:sz w:val="16"/>
              </w:rPr>
              <w:t>4</w:t>
            </w: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0"/>
        <w:gridCol w:w="3475"/>
        <w:gridCol w:w="961"/>
        <w:gridCol w:w="2820"/>
        <w:gridCol w:w="28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0"/>
            <w:shd w:val="clear" w:color="auto" w:fill="E8E8E8"/>
          </w:tcPr>
          <w:p>
            <w:pPr>
              <w:spacing w:after="0"/>
              <w:jc w:val="left"/>
            </w:pPr>
            <w:r>
              <w:rPr>
                <w:b/>
                <w:sz w:val="16"/>
              </w:rPr>
              <w:t>Magnitude or extent</w:t>
            </w:r>
          </w:p>
        </w:tc>
        <w:tc>
          <w:tcPr>
            <w:tcW w:type="dxa" w:w="3475"/>
            <w:shd w:val="clear" w:color="auto" w:fill="E8E8E8"/>
          </w:tcPr>
          <w:p>
            <w:pPr>
              <w:spacing w:after="0"/>
              <w:jc w:val="left"/>
            </w:pPr>
            <w:r>
              <w:rPr>
                <w:b/>
                <w:sz w:val="16"/>
              </w:rPr>
              <w:t>Damage</w:t>
            </w:r>
          </w:p>
          <w:p>
            <w:pPr>
              <w:spacing w:after="0"/>
              <w:jc w:val="left"/>
            </w:pPr>
            <w:r>
              <w:rPr>
                <w:i/>
                <w:color w:val="555555"/>
                <w:sz w:val="14"/>
              </w:rPr>
              <w:t>nominal dollars</w:t>
            </w:r>
          </w:p>
        </w:tc>
        <w:tc>
          <w:tcPr>
            <w:tcW w:type="dxa" w:w="96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20"/>
            <w:shd w:val="clear" w:color="auto" w:fill="E8E8E8"/>
          </w:tcPr>
          <w:p>
            <w:pPr>
              <w:spacing w:after="0"/>
              <w:jc w:val="left"/>
            </w:pPr>
            <w:r>
              <w:rPr>
                <w:b/>
                <w:sz w:val="16"/>
              </w:rPr>
              <w:t>Location</w:t>
            </w:r>
          </w:p>
        </w:tc>
        <w:tc>
          <w:tcPr>
            <w:tcW w:type="dxa" w:w="28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2020-06-29</w:t>
            </w:r>
          </w:p>
        </w:tc>
        <w:tc>
          <w:tcPr>
            <w:tcW w:type="dxa" w:w="1215"/>
          </w:tcPr>
          <w:p>
            <w:pPr>
              <w:spacing w:after="0"/>
              <w:jc w:val="left"/>
            </w:pPr>
            <w:r>
              <w:rPr>
                <w:sz w:val="16"/>
              </w:rPr>
              <w:t>Lightning</w:t>
            </w:r>
          </w:p>
        </w:tc>
        <w:tc>
          <w:tcPr>
            <w:tcW w:type="dxa" w:w="1720"/>
          </w:tcPr>
          <w:p>
            <w:pPr>
              <w:spacing w:after="0"/>
              <w:jc w:val="left"/>
            </w:pPr>
          </w:p>
        </w:tc>
        <w:tc>
          <w:tcPr>
            <w:tcW w:type="dxa" w:w="3475"/>
          </w:tcPr>
          <w:p>
            <w:pPr>
              <w:spacing w:after="0"/>
              <w:jc w:val="left"/>
            </w:pPr>
            <w:r>
              <w:rPr>
                <w:sz w:val="16"/>
              </w:rPr>
              <w:t>$7,000 property; $0 crops (2020 dollars)</w:t>
            </w:r>
          </w:p>
        </w:tc>
        <w:tc>
          <w:tcPr>
            <w:tcW w:type="dxa" w:w="961"/>
          </w:tcPr>
          <w:p>
            <w:pPr>
              <w:spacing w:after="0"/>
              <w:jc w:val="right"/>
            </w:pPr>
            <w:r>
              <w:rPr>
                <w:sz w:val="16"/>
              </w:rPr>
              <w:t>0, 0</w:t>
            </w:r>
          </w:p>
        </w:tc>
        <w:tc>
          <w:tcPr>
            <w:tcW w:type="dxa" w:w="2820"/>
          </w:tcPr>
          <w:p>
            <w:pPr>
              <w:spacing w:after="0"/>
              <w:jc w:val="left"/>
            </w:pPr>
            <w:r>
              <w:rPr>
                <w:sz w:val="16"/>
              </w:rPr>
              <w:t>PLEASANT VIEW</w:t>
            </w:r>
          </w:p>
        </w:tc>
        <w:tc>
          <w:tcPr>
            <w:tcW w:type="dxa" w:w="2884"/>
          </w:tcPr>
          <w:p>
            <w:pPr>
              <w:spacing w:after="0"/>
              <w:jc w:val="left"/>
            </w:pPr>
            <w:r>
              <w:rPr>
                <w:sz w:val="16"/>
              </w:rPr>
              <w:t>B1-c worst recorded: Lightning</w:t>
            </w:r>
          </w:p>
        </w:tc>
      </w:tr>
      <w:tr>
        <w:trPr>
          <w:cantSplit/>
        </w:trPr>
        <w:tc>
          <w:tcPr>
            <w:tcW w:type="dxa" w:w="1037"/>
          </w:tcPr>
          <w:p>
            <w:pPr>
              <w:spacing w:after="0"/>
              <w:jc w:val="left"/>
            </w:pPr>
            <w:r>
              <w:rPr>
                <w:sz w:val="16"/>
              </w:rPr>
              <w:t>2020-02-06</w:t>
            </w:r>
          </w:p>
        </w:tc>
        <w:tc>
          <w:tcPr>
            <w:tcW w:type="dxa" w:w="1215"/>
          </w:tcPr>
          <w:p>
            <w:pPr>
              <w:spacing w:after="0"/>
              <w:jc w:val="left"/>
            </w:pPr>
            <w:r>
              <w:rPr>
                <w:sz w:val="16"/>
              </w:rPr>
              <w:t>Flood</w:t>
            </w:r>
          </w:p>
        </w:tc>
        <w:tc>
          <w:tcPr>
            <w:tcW w:type="dxa" w:w="1720"/>
          </w:tcPr>
          <w:p>
            <w:pPr>
              <w:spacing w:after="0"/>
              <w:jc w:val="left"/>
            </w:pPr>
          </w:p>
        </w:tc>
        <w:tc>
          <w:tcPr>
            <w:tcW w:type="dxa" w:w="3475"/>
          </w:tcPr>
          <w:p>
            <w:pPr>
              <w:spacing w:after="0"/>
              <w:jc w:val="left"/>
            </w:pPr>
            <w:r>
              <w:rPr>
                <w:sz w:val="16"/>
              </w:rPr>
              <w:t>$4,000,000 property; $0 crops (2020 dollars)</w:t>
            </w:r>
          </w:p>
        </w:tc>
        <w:tc>
          <w:tcPr>
            <w:tcW w:type="dxa" w:w="961"/>
          </w:tcPr>
          <w:p>
            <w:pPr>
              <w:spacing w:after="0"/>
              <w:jc w:val="right"/>
            </w:pPr>
            <w:r>
              <w:rPr>
                <w:sz w:val="16"/>
              </w:rPr>
              <w:t>1, 0</w:t>
            </w:r>
          </w:p>
        </w:tc>
        <w:tc>
          <w:tcPr>
            <w:tcW w:type="dxa" w:w="2820"/>
          </w:tcPr>
          <w:p>
            <w:pPr>
              <w:spacing w:after="0"/>
              <w:jc w:val="left"/>
            </w:pPr>
            <w:r>
              <w:rPr>
                <w:sz w:val="16"/>
              </w:rPr>
              <w:t>WILLIAMSBURG to MEADOW CREEK</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2019-08-01</w:t>
            </w:r>
          </w:p>
        </w:tc>
        <w:tc>
          <w:tcPr>
            <w:tcW w:type="dxa" w:w="1215"/>
          </w:tcPr>
          <w:p>
            <w:pPr>
              <w:spacing w:after="0"/>
              <w:jc w:val="left"/>
            </w:pPr>
            <w:r>
              <w:rPr>
                <w:sz w:val="16"/>
              </w:rPr>
              <w:t>Heat</w:t>
            </w:r>
          </w:p>
        </w:tc>
        <w:tc>
          <w:tcPr>
            <w:tcW w:type="dxa" w:w="1720"/>
          </w:tcPr>
          <w:p>
            <w:pPr>
              <w:spacing w:after="0"/>
              <w:jc w:val="left"/>
            </w:pPr>
          </w:p>
        </w:tc>
        <w:tc>
          <w:tcPr>
            <w:tcW w:type="dxa" w:w="3475"/>
          </w:tcPr>
          <w:p>
            <w:pPr>
              <w:spacing w:after="0"/>
              <w:jc w:val="left"/>
            </w:pPr>
            <w:r>
              <w:rPr>
                <w:sz w:val="16"/>
              </w:rPr>
              <w:t>$0 property; $0 crops (zone total, 2019 dollars)</w:t>
            </w:r>
          </w:p>
        </w:tc>
        <w:tc>
          <w:tcPr>
            <w:tcW w:type="dxa" w:w="961"/>
          </w:tcPr>
          <w:p>
            <w:pPr>
              <w:spacing w:after="0"/>
              <w:jc w:val="right"/>
            </w:pPr>
            <w:r>
              <w:rPr>
                <w:sz w:val="16"/>
              </w:rPr>
              <w:t>1, 0</w:t>
            </w:r>
          </w:p>
        </w:tc>
        <w:tc>
          <w:tcPr>
            <w:tcW w:type="dxa" w:w="2820"/>
          </w:tcPr>
          <w:p>
            <w:pPr>
              <w:spacing w:after="0"/>
              <w:jc w:val="left"/>
            </w:pPr>
            <w:r>
              <w:rPr>
                <w:sz w:val="16"/>
              </w:rPr>
              <w:t>NWS zone KYZ085 (WHITLEY), zone-level</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2018-09-27</w:t>
            </w:r>
          </w:p>
        </w:tc>
        <w:tc>
          <w:tcPr>
            <w:tcW w:type="dxa" w:w="1215"/>
          </w:tcPr>
          <w:p>
            <w:pPr>
              <w:spacing w:after="0"/>
              <w:jc w:val="left"/>
            </w:pPr>
            <w:r>
              <w:rPr>
                <w:sz w:val="16"/>
              </w:rPr>
              <w:t>Debris Flow</w:t>
            </w:r>
          </w:p>
        </w:tc>
        <w:tc>
          <w:tcPr>
            <w:tcW w:type="dxa" w:w="1720"/>
          </w:tcPr>
          <w:p>
            <w:pPr>
              <w:spacing w:after="0"/>
              <w:jc w:val="left"/>
            </w:pPr>
          </w:p>
        </w:tc>
        <w:tc>
          <w:tcPr>
            <w:tcW w:type="dxa" w:w="3475"/>
          </w:tcPr>
          <w:p>
            <w:pPr>
              <w:spacing w:after="0"/>
              <w:jc w:val="left"/>
            </w:pPr>
            <w:r>
              <w:rPr>
                <w:sz w:val="16"/>
              </w:rPr>
              <w:t>$1,500 property; $0 crops (2018 dollars)</w:t>
            </w:r>
          </w:p>
        </w:tc>
        <w:tc>
          <w:tcPr>
            <w:tcW w:type="dxa" w:w="961"/>
          </w:tcPr>
          <w:p>
            <w:pPr>
              <w:spacing w:after="0"/>
              <w:jc w:val="right"/>
            </w:pPr>
            <w:r>
              <w:rPr>
                <w:sz w:val="16"/>
              </w:rPr>
              <w:t>0, 0</w:t>
            </w:r>
          </w:p>
        </w:tc>
        <w:tc>
          <w:tcPr>
            <w:tcW w:type="dxa" w:w="2820"/>
          </w:tcPr>
          <w:p>
            <w:pPr>
              <w:spacing w:after="0"/>
              <w:jc w:val="left"/>
            </w:pPr>
            <w:r>
              <w:rPr>
                <w:sz w:val="16"/>
              </w:rPr>
              <w:t>HIGHLAND PARK</w:t>
            </w:r>
          </w:p>
        </w:tc>
        <w:tc>
          <w:tcPr>
            <w:tcW w:type="dxa" w:w="2884"/>
          </w:tcPr>
          <w:p>
            <w:pPr>
              <w:spacing w:after="0"/>
              <w:jc w:val="left"/>
            </w:pPr>
            <w:r>
              <w:rPr>
                <w:sz w:val="16"/>
              </w:rPr>
              <w:t>B1-c worst recorded: Debris Flow</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720"/>
          </w:tcPr>
          <w:p>
            <w:pPr>
              <w:spacing w:after="0"/>
              <w:jc w:val="left"/>
            </w:pPr>
          </w:p>
        </w:tc>
        <w:tc>
          <w:tcPr>
            <w:tcW w:type="dxa" w:w="3475"/>
          </w:tcPr>
          <w:p>
            <w:pPr>
              <w:spacing w:after="0"/>
              <w:jc w:val="left"/>
            </w:pPr>
            <w:r>
              <w:rPr>
                <w:sz w:val="16"/>
              </w:rPr>
              <w:t>damage not reported</w:t>
            </w:r>
          </w:p>
        </w:tc>
        <w:tc>
          <w:tcPr>
            <w:tcW w:type="dxa" w:w="961"/>
          </w:tcPr>
          <w:p>
            <w:pPr>
              <w:spacing w:after="0"/>
              <w:jc w:val="right"/>
            </w:pPr>
            <w:r>
              <w:rPr>
                <w:sz w:val="16"/>
              </w:rPr>
              <w:t>0, 0</w:t>
            </w:r>
          </w:p>
        </w:tc>
        <w:tc>
          <w:tcPr>
            <w:tcW w:type="dxa" w:w="2820"/>
          </w:tcPr>
          <w:p>
            <w:pPr>
              <w:spacing w:after="0"/>
              <w:jc w:val="left"/>
            </w:pPr>
            <w:r>
              <w:rPr>
                <w:sz w:val="16"/>
              </w:rPr>
              <w:t>NWS zone KYZ085 (WHITLEY), zone-level</w:t>
            </w:r>
          </w:p>
        </w:tc>
        <w:tc>
          <w:tcPr>
            <w:tcW w:type="dxa" w:w="2884"/>
          </w:tcPr>
          <w:p>
            <w:pPr>
              <w:spacing w:after="0"/>
              <w:jc w:val="left"/>
            </w:pPr>
            <w:r>
              <w:rPr>
                <w:sz w:val="16"/>
              </w:rPr>
              <w:t>B1-c worst recorded: Drought</w:t>
            </w:r>
          </w:p>
        </w:tc>
      </w:tr>
      <w:tr>
        <w:trPr>
          <w:cantSplit/>
        </w:trPr>
        <w:tc>
          <w:tcPr>
            <w:tcW w:type="dxa" w:w="1037"/>
          </w:tcPr>
          <w:p>
            <w:pPr>
              <w:spacing w:after="0"/>
              <w:jc w:val="left"/>
            </w:pPr>
            <w:r>
              <w:rPr>
                <w:sz w:val="16"/>
              </w:rPr>
              <w:t>2014-02-21</w:t>
            </w:r>
          </w:p>
        </w:tc>
        <w:tc>
          <w:tcPr>
            <w:tcW w:type="dxa" w:w="1215"/>
          </w:tcPr>
          <w:p>
            <w:pPr>
              <w:spacing w:after="0"/>
              <w:jc w:val="left"/>
            </w:pPr>
            <w:r>
              <w:rPr>
                <w:sz w:val="16"/>
              </w:rPr>
              <w:t>Flash Flood</w:t>
            </w:r>
          </w:p>
        </w:tc>
        <w:tc>
          <w:tcPr>
            <w:tcW w:type="dxa" w:w="1720"/>
          </w:tcPr>
          <w:p>
            <w:pPr>
              <w:spacing w:after="0"/>
              <w:jc w:val="left"/>
            </w:pPr>
          </w:p>
        </w:tc>
        <w:tc>
          <w:tcPr>
            <w:tcW w:type="dxa" w:w="3475"/>
          </w:tcPr>
          <w:p>
            <w:pPr>
              <w:spacing w:after="0"/>
              <w:jc w:val="left"/>
            </w:pPr>
            <w:r>
              <w:rPr>
                <w:sz w:val="16"/>
              </w:rPr>
              <w:t>$1,000 property; $0 crops (2014 dollars)</w:t>
            </w:r>
          </w:p>
        </w:tc>
        <w:tc>
          <w:tcPr>
            <w:tcW w:type="dxa" w:w="961"/>
          </w:tcPr>
          <w:p>
            <w:pPr>
              <w:spacing w:after="0"/>
              <w:jc w:val="right"/>
            </w:pPr>
            <w:r>
              <w:rPr>
                <w:sz w:val="16"/>
              </w:rPr>
              <w:t>3, 0</w:t>
            </w:r>
          </w:p>
        </w:tc>
        <w:tc>
          <w:tcPr>
            <w:tcW w:type="dxa" w:w="2820"/>
          </w:tcPr>
          <w:p>
            <w:pPr>
              <w:spacing w:after="0"/>
              <w:jc w:val="left"/>
            </w:pPr>
            <w:r>
              <w:rPr>
                <w:sz w:val="16"/>
              </w:rPr>
              <w:t>PARKERS to JELLICO CREEK</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2011-02-09</w:t>
            </w:r>
          </w:p>
        </w:tc>
        <w:tc>
          <w:tcPr>
            <w:tcW w:type="dxa" w:w="1215"/>
          </w:tcPr>
          <w:p>
            <w:pPr>
              <w:spacing w:after="0"/>
              <w:jc w:val="left"/>
            </w:pPr>
            <w:r>
              <w:rPr>
                <w:sz w:val="16"/>
              </w:rPr>
              <w:t>Winter Weather</w:t>
            </w:r>
          </w:p>
        </w:tc>
        <w:tc>
          <w:tcPr>
            <w:tcW w:type="dxa" w:w="1720"/>
          </w:tcPr>
          <w:p>
            <w:pPr>
              <w:spacing w:after="0"/>
              <w:jc w:val="left"/>
            </w:pPr>
          </w:p>
        </w:tc>
        <w:tc>
          <w:tcPr>
            <w:tcW w:type="dxa" w:w="3475"/>
          </w:tcPr>
          <w:p>
            <w:pPr>
              <w:spacing w:after="0"/>
              <w:jc w:val="left"/>
            </w:pPr>
            <w:r>
              <w:rPr>
                <w:sz w:val="16"/>
              </w:rPr>
              <w:t>$25,000 property; $0 crops (zone total, 2011 dollars)</w:t>
            </w:r>
          </w:p>
        </w:tc>
        <w:tc>
          <w:tcPr>
            <w:tcW w:type="dxa" w:w="961"/>
          </w:tcPr>
          <w:p>
            <w:pPr>
              <w:spacing w:after="0"/>
              <w:jc w:val="right"/>
            </w:pPr>
            <w:r>
              <w:rPr>
                <w:sz w:val="16"/>
              </w:rPr>
              <w:t>0, 0</w:t>
            </w:r>
          </w:p>
        </w:tc>
        <w:tc>
          <w:tcPr>
            <w:tcW w:type="dxa" w:w="2820"/>
          </w:tcPr>
          <w:p>
            <w:pPr>
              <w:spacing w:after="0"/>
              <w:jc w:val="left"/>
            </w:pPr>
            <w:r>
              <w:rPr>
                <w:sz w:val="16"/>
              </w:rPr>
              <w:t>NWS zone KYZ085 (WHITLEY), zone-level</w:t>
            </w:r>
          </w:p>
        </w:tc>
        <w:tc>
          <w:tcPr>
            <w:tcW w:type="dxa" w:w="28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1720"/>
          </w:tcPr>
          <w:p>
            <w:pPr>
              <w:spacing w:after="0"/>
              <w:jc w:val="left"/>
            </w:pPr>
          </w:p>
        </w:tc>
        <w:tc>
          <w:tcPr>
            <w:tcW w:type="dxa" w:w="3475"/>
          </w:tcPr>
          <w:p>
            <w:pPr>
              <w:spacing w:after="0"/>
              <w:jc w:val="left"/>
            </w:pPr>
            <w:r>
              <w:rPr>
                <w:sz w:val="16"/>
              </w:rPr>
              <w:t>$0 property; $0 crops (zone total, 2010 dollars)</w:t>
            </w:r>
          </w:p>
        </w:tc>
        <w:tc>
          <w:tcPr>
            <w:tcW w:type="dxa" w:w="961"/>
          </w:tcPr>
          <w:p>
            <w:pPr>
              <w:spacing w:after="0"/>
              <w:jc w:val="right"/>
            </w:pPr>
            <w:r>
              <w:rPr>
                <w:sz w:val="16"/>
              </w:rPr>
              <w:t>0, 0</w:t>
            </w:r>
          </w:p>
        </w:tc>
        <w:tc>
          <w:tcPr>
            <w:tcW w:type="dxa" w:w="2820"/>
          </w:tcPr>
          <w:p>
            <w:pPr>
              <w:spacing w:after="0"/>
              <w:jc w:val="left"/>
            </w:pPr>
            <w:r>
              <w:rPr>
                <w:sz w:val="16"/>
              </w:rPr>
              <w:t>NWS zone KYZ085 (WHITLEY), zone-level</w:t>
            </w:r>
          </w:p>
        </w:tc>
        <w:tc>
          <w:tcPr>
            <w:tcW w:type="dxa" w:w="2884"/>
          </w:tcPr>
          <w:p>
            <w:pPr>
              <w:spacing w:after="0"/>
              <w:jc w:val="left"/>
            </w:pPr>
            <w:r>
              <w:rPr>
                <w:sz w:val="16"/>
              </w:rPr>
              <w:t>B1-c worst recorded: Excessive Heat, Heat</w:t>
            </w:r>
          </w:p>
        </w:tc>
      </w:tr>
      <w:tr>
        <w:trPr>
          <w:cantSplit/>
        </w:trPr>
        <w:tc>
          <w:tcPr>
            <w:tcW w:type="dxa" w:w="1037"/>
          </w:tcPr>
          <w:p>
            <w:pPr>
              <w:spacing w:after="0"/>
              <w:jc w:val="left"/>
            </w:pPr>
            <w:r>
              <w:rPr>
                <w:sz w:val="16"/>
              </w:rPr>
              <w:t>2003-12-29</w:t>
            </w:r>
          </w:p>
        </w:tc>
        <w:tc>
          <w:tcPr>
            <w:tcW w:type="dxa" w:w="1215"/>
          </w:tcPr>
          <w:p>
            <w:pPr>
              <w:spacing w:after="0"/>
              <w:jc w:val="left"/>
            </w:pPr>
            <w:r>
              <w:rPr>
                <w:sz w:val="16"/>
              </w:rPr>
              <w:t>High Wind</w:t>
            </w:r>
          </w:p>
        </w:tc>
        <w:tc>
          <w:tcPr>
            <w:tcW w:type="dxa" w:w="1720"/>
          </w:tcPr>
          <w:p>
            <w:pPr>
              <w:spacing w:after="0"/>
              <w:jc w:val="left"/>
            </w:pPr>
            <w:r>
              <w:rPr>
                <w:sz w:val="16"/>
              </w:rPr>
              <w:t>60 kt (69 mph) estimated gust</w:t>
            </w:r>
          </w:p>
        </w:tc>
        <w:tc>
          <w:tcPr>
            <w:tcW w:type="dxa" w:w="3475"/>
          </w:tcPr>
          <w:p>
            <w:pPr>
              <w:spacing w:after="0"/>
              <w:jc w:val="left"/>
            </w:pPr>
            <w:r>
              <w:rPr>
                <w:sz w:val="16"/>
              </w:rPr>
              <w:t>$5,000 property; $0 crops (zone total, 2003 dollars)</w:t>
            </w:r>
          </w:p>
        </w:tc>
        <w:tc>
          <w:tcPr>
            <w:tcW w:type="dxa" w:w="961"/>
          </w:tcPr>
          <w:p>
            <w:pPr>
              <w:spacing w:after="0"/>
              <w:jc w:val="right"/>
            </w:pPr>
            <w:r>
              <w:rPr>
                <w:sz w:val="16"/>
              </w:rPr>
              <w:t>0, 0</w:t>
            </w:r>
          </w:p>
        </w:tc>
        <w:tc>
          <w:tcPr>
            <w:tcW w:type="dxa" w:w="2820"/>
          </w:tcPr>
          <w:p>
            <w:pPr>
              <w:spacing w:after="0"/>
              <w:jc w:val="left"/>
            </w:pPr>
            <w:r>
              <w:rPr>
                <w:sz w:val="16"/>
              </w:rPr>
              <w:t>NWS zone KYZ085 (WHITLEY), zone-level</w:t>
            </w:r>
          </w:p>
        </w:tc>
        <w:tc>
          <w:tcPr>
            <w:tcW w:type="dxa" w:w="2884"/>
          </w:tcPr>
          <w:p>
            <w:pPr>
              <w:spacing w:after="0"/>
              <w:jc w:val="left"/>
            </w:pPr>
            <w:r>
              <w:rPr>
                <w:sz w:val="16"/>
              </w:rPr>
              <w:t>B1-c worst recorded: High Wind and Strong Wind</w:t>
            </w:r>
          </w:p>
        </w:tc>
      </w:tr>
      <w:tr>
        <w:trPr>
          <w:cantSplit/>
        </w:trPr>
        <w:tc>
          <w:tcPr>
            <w:tcW w:type="dxa" w:w="1037"/>
          </w:tcPr>
          <w:p>
            <w:pPr>
              <w:spacing w:after="0"/>
              <w:jc w:val="left"/>
            </w:pPr>
            <w:r>
              <w:rPr>
                <w:sz w:val="16"/>
              </w:rPr>
              <w:t>2003-07-13</w:t>
            </w:r>
          </w:p>
        </w:tc>
        <w:tc>
          <w:tcPr>
            <w:tcW w:type="dxa" w:w="1215"/>
          </w:tcPr>
          <w:p>
            <w:pPr>
              <w:spacing w:after="0"/>
              <w:jc w:val="left"/>
            </w:pPr>
            <w:r>
              <w:rPr>
                <w:sz w:val="16"/>
              </w:rPr>
              <w:t>Thunderstorm Wind</w:t>
            </w:r>
          </w:p>
        </w:tc>
        <w:tc>
          <w:tcPr>
            <w:tcW w:type="dxa" w:w="1720"/>
          </w:tcPr>
          <w:p>
            <w:pPr>
              <w:spacing w:after="0"/>
              <w:jc w:val="left"/>
            </w:pPr>
            <w:r>
              <w:rPr>
                <w:sz w:val="16"/>
              </w:rPr>
              <w:t>75 kt (86 mph) estimated gust</w:t>
            </w:r>
          </w:p>
        </w:tc>
        <w:tc>
          <w:tcPr>
            <w:tcW w:type="dxa" w:w="3475"/>
          </w:tcPr>
          <w:p>
            <w:pPr>
              <w:spacing w:after="0"/>
              <w:jc w:val="left"/>
            </w:pPr>
            <w:r>
              <w:rPr>
                <w:sz w:val="16"/>
              </w:rPr>
              <w:t>$20,000 property; $0 crops (2003 dollars)</w:t>
            </w:r>
          </w:p>
        </w:tc>
        <w:tc>
          <w:tcPr>
            <w:tcW w:type="dxa" w:w="961"/>
          </w:tcPr>
          <w:p>
            <w:pPr>
              <w:spacing w:after="0"/>
              <w:jc w:val="right"/>
            </w:pPr>
            <w:r>
              <w:rPr>
                <w:sz w:val="16"/>
              </w:rPr>
              <w:t>0, 0</w:t>
            </w:r>
          </w:p>
        </w:tc>
        <w:tc>
          <w:tcPr>
            <w:tcW w:type="dxa" w:w="2820"/>
          </w:tcPr>
          <w:p>
            <w:pPr>
              <w:spacing w:after="0"/>
              <w:jc w:val="left"/>
            </w:pPr>
            <w:r>
              <w:rPr>
                <w:sz w:val="16"/>
              </w:rPr>
              <w:t>COUNTYWIDE</w:t>
            </w:r>
          </w:p>
        </w:tc>
        <w:tc>
          <w:tcPr>
            <w:tcW w:type="dxa" w:w="2884"/>
          </w:tcPr>
          <w:p>
            <w:pPr>
              <w:spacing w:after="0"/>
              <w:jc w:val="left"/>
            </w:pPr>
            <w:r>
              <w:rPr>
                <w:sz w:val="16"/>
              </w:rPr>
              <w:t>B1-c worst recorded: Thunderstorm Wind</w:t>
            </w:r>
          </w:p>
        </w:tc>
      </w:tr>
      <w:tr>
        <w:trPr>
          <w:cantSplit/>
        </w:trPr>
        <w:tc>
          <w:tcPr>
            <w:tcW w:type="dxa" w:w="1037"/>
          </w:tcPr>
          <w:p>
            <w:pPr>
              <w:spacing w:after="0"/>
              <w:jc w:val="left"/>
            </w:pPr>
            <w:r>
              <w:rPr>
                <w:sz w:val="16"/>
              </w:rPr>
              <w:t>1967-03-12</w:t>
            </w:r>
          </w:p>
        </w:tc>
        <w:tc>
          <w:tcPr>
            <w:tcW w:type="dxa" w:w="1215"/>
          </w:tcPr>
          <w:p>
            <w:pPr>
              <w:spacing w:after="0"/>
              <w:jc w:val="left"/>
            </w:pPr>
            <w:r>
              <w:rPr>
                <w:sz w:val="16"/>
              </w:rPr>
              <w:t>Tornado</w:t>
            </w:r>
          </w:p>
        </w:tc>
        <w:tc>
          <w:tcPr>
            <w:tcW w:type="dxa" w:w="1720"/>
          </w:tcPr>
          <w:p>
            <w:pPr>
              <w:spacing w:after="0"/>
              <w:jc w:val="left"/>
            </w:pPr>
            <w:r>
              <w:rPr>
                <w:sz w:val="16"/>
              </w:rPr>
              <w:t>F3, 12.5 mi path length (whole path, pre-1996), 100 yd wide</w:t>
            </w:r>
          </w:p>
        </w:tc>
        <w:tc>
          <w:tcPr>
            <w:tcW w:type="dxa" w:w="3475"/>
          </w:tcPr>
          <w:p>
            <w:pPr>
              <w:spacing w:after="0"/>
              <w:jc w:val="left"/>
            </w:pPr>
            <w:r>
              <w:rPr>
                <w:sz w:val="16"/>
              </w:rPr>
              <w:t>$250,000 property; crops not recorded (1967 dollars)</w:t>
            </w:r>
          </w:p>
        </w:tc>
        <w:tc>
          <w:tcPr>
            <w:tcW w:type="dxa" w:w="961"/>
          </w:tcPr>
          <w:p>
            <w:pPr>
              <w:spacing w:after="0"/>
              <w:jc w:val="right"/>
            </w:pPr>
            <w:r>
              <w:rPr>
                <w:sz w:val="16"/>
              </w:rPr>
              <w:t>0, 5</w:t>
            </w:r>
          </w:p>
        </w:tc>
        <w:tc>
          <w:tcPr>
            <w:tcW w:type="dxa" w:w="2820"/>
          </w:tcPr>
          <w:p>
            <w:pPr>
              <w:spacing w:after="0"/>
              <w:jc w:val="left"/>
            </w:pPr>
            <w:r>
              <w:rPr>
                <w:sz w:val="16"/>
              </w:rPr>
              <w:t>location not recorded</w:t>
            </w:r>
          </w:p>
        </w:tc>
        <w:tc>
          <w:tcPr>
            <w:tcW w:type="dxa" w:w="2884"/>
          </w:tcPr>
          <w:p>
            <w:pPr>
              <w:spacing w:after="0"/>
              <w:jc w:val="left"/>
            </w:pPr>
            <w:r>
              <w:rPr>
                <w:sz w:val="16"/>
              </w:rPr>
              <w:t>B1-c worst recorded: Tornado</w:t>
            </w:r>
          </w:p>
        </w:tc>
      </w:tr>
      <w:tr>
        <w:trPr>
          <w:cantSplit/>
        </w:trPr>
        <w:tc>
          <w:tcPr>
            <w:tcW w:type="dxa" w:w="1037"/>
          </w:tcPr>
          <w:p>
            <w:pPr>
              <w:spacing w:after="0"/>
              <w:jc w:val="left"/>
            </w:pPr>
            <w:r>
              <w:rPr>
                <w:sz w:val="16"/>
              </w:rPr>
              <w:t>1959-04-28</w:t>
            </w:r>
          </w:p>
        </w:tc>
        <w:tc>
          <w:tcPr>
            <w:tcW w:type="dxa" w:w="1215"/>
          </w:tcPr>
          <w:p>
            <w:pPr>
              <w:spacing w:after="0"/>
              <w:jc w:val="left"/>
            </w:pPr>
            <w:r>
              <w:rPr>
                <w:sz w:val="16"/>
              </w:rPr>
              <w:t>Hail</w:t>
            </w:r>
          </w:p>
        </w:tc>
        <w:tc>
          <w:tcPr>
            <w:tcW w:type="dxa" w:w="1720"/>
          </w:tcPr>
          <w:p>
            <w:pPr>
              <w:spacing w:after="0"/>
              <w:jc w:val="left"/>
            </w:pPr>
            <w:r>
              <w:rPr>
                <w:sz w:val="16"/>
              </w:rPr>
              <w:t>3.5 in</w:t>
            </w:r>
          </w:p>
        </w:tc>
        <w:tc>
          <w:tcPr>
            <w:tcW w:type="dxa" w:w="3475"/>
          </w:tcPr>
          <w:p>
            <w:pPr>
              <w:spacing w:after="0"/>
              <w:jc w:val="left"/>
            </w:pPr>
            <w:r>
              <w:rPr>
                <w:sz w:val="16"/>
              </w:rPr>
              <w:t>damage not recorded (pre-1996 record)</w:t>
            </w:r>
          </w:p>
        </w:tc>
        <w:tc>
          <w:tcPr>
            <w:tcW w:type="dxa" w:w="961"/>
          </w:tcPr>
          <w:p>
            <w:pPr>
              <w:spacing w:after="0"/>
              <w:jc w:val="right"/>
            </w:pPr>
            <w:r>
              <w:rPr>
                <w:sz w:val="16"/>
              </w:rPr>
              <w:t>0, 0</w:t>
            </w:r>
          </w:p>
        </w:tc>
        <w:tc>
          <w:tcPr>
            <w:tcW w:type="dxa" w:w="2820"/>
          </w:tcPr>
          <w:p>
            <w:pPr>
              <w:spacing w:after="0"/>
              <w:jc w:val="left"/>
            </w:pPr>
            <w:r>
              <w:rPr>
                <w:sz w:val="16"/>
              </w:rPr>
              <w:t>location not recorded</w:t>
            </w:r>
          </w:p>
        </w:tc>
        <w:tc>
          <w:tcPr>
            <w:tcW w:type="dxa" w:w="288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4"/>
        <w:gridCol w:w="1371"/>
        <w:gridCol w:w="1803"/>
        <w:gridCol w:w="1129"/>
        <w:gridCol w:w="1354"/>
        <w:gridCol w:w="1602"/>
        <w:gridCol w:w="1804"/>
        <w:gridCol w:w="1037"/>
        <w:gridCol w:w="1601"/>
      </w:tblGrid>
      <w:tr>
        <w:trPr>
          <w:cantSplit/>
          <w:tblHeader/>
        </w:trPr>
        <w:tc>
          <w:tcPr>
            <w:tcW w:type="dxa" w:w="1037"/>
            <w:shd w:val="clear" w:color="auto" w:fill="E8E8E8"/>
          </w:tcPr>
          <w:p>
            <w:pPr>
              <w:spacing w:after="0"/>
              <w:jc w:val="left"/>
            </w:pPr>
            <w:r>
              <w:rPr>
                <w:b/>
                <w:sz w:val="16"/>
              </w:rPr>
              <w:t>Hazard</w:t>
            </w:r>
          </w:p>
        </w:tc>
        <w:tc>
          <w:tcPr>
            <w:tcW w:type="dxa" w:w="137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1"/>
            <w:shd w:val="clear" w:color="auto" w:fill="E8E8E8"/>
          </w:tcPr>
          <w:p>
            <w:pPr>
              <w:spacing w:after="0"/>
              <w:jc w:val="left"/>
            </w:pPr>
            <w:r>
              <w:rPr>
                <w:b/>
                <w:sz w:val="16"/>
              </w:rPr>
              <w:t>Unit</w:t>
            </w:r>
          </w:p>
        </w:tc>
        <w:tc>
          <w:tcPr>
            <w:tcW w:type="dxa" w:w="1803"/>
            <w:shd w:val="clear" w:color="auto" w:fill="E8E8E8"/>
          </w:tcPr>
          <w:p>
            <w:pPr>
              <w:spacing w:after="0"/>
              <w:jc w:val="left"/>
            </w:pPr>
            <w:r>
              <w:rPr>
                <w:b/>
                <w:sz w:val="16"/>
              </w:rPr>
              <w:t>In plain terms</w:t>
            </w:r>
          </w:p>
        </w:tc>
        <w:tc>
          <w:tcPr>
            <w:tcW w:type="dxa" w:w="1129"/>
            <w:shd w:val="clear" w:color="auto" w:fill="E8E8E8"/>
          </w:tcPr>
          <w:p>
            <w:pPr>
              <w:spacing w:after="0"/>
              <w:jc w:val="left"/>
            </w:pPr>
            <w:r>
              <w:rPr>
                <w:b/>
                <w:sz w:val="16"/>
              </w:rPr>
              <w:t>Descriptor</w:t>
            </w:r>
          </w:p>
        </w:tc>
        <w:tc>
          <w:tcPr>
            <w:tcW w:type="dxa" w:w="1354"/>
            <w:shd w:val="clear" w:color="auto" w:fill="E8E8E8"/>
          </w:tcPr>
          <w:p>
            <w:pPr>
              <w:spacing w:after="0"/>
              <w:jc w:val="left"/>
            </w:pPr>
            <w:r>
              <w:rPr>
                <w:b/>
                <w:sz w:val="16"/>
              </w:rPr>
              <w:t>Descriptor basis</w:t>
            </w:r>
          </w:p>
        </w:tc>
        <w:tc>
          <w:tcPr>
            <w:tcW w:type="dxa" w:w="1602"/>
            <w:shd w:val="clear" w:color="auto" w:fill="E8E8E8"/>
          </w:tcPr>
          <w:p>
            <w:pPr>
              <w:spacing w:after="0"/>
              <w:jc w:val="right"/>
            </w:pPr>
            <w:r>
              <w:rPr>
                <w:b/>
                <w:sz w:val="16"/>
              </w:rPr>
              <w:t>NRI events or days in its record period (hail, wind and tornado are area-weighted, so can be fractional)</w:t>
            </w:r>
          </w:p>
        </w:tc>
        <w:tc>
          <w:tcPr>
            <w:tcW w:type="dxa" w:w="18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4"/>
          </w:tcPr>
          <w:p>
            <w:pPr>
              <w:spacing w:after="0"/>
              <w:jc w:val="right"/>
            </w:pPr>
            <w:r>
              <w:rPr>
                <w:sz w:val="16"/>
              </w:rPr>
              <w:t>0.01</w:t>
            </w:r>
          </w:p>
        </w:tc>
        <w:tc>
          <w:tcPr>
            <w:tcW w:type="dxa" w:w="1371"/>
          </w:tcPr>
          <w:p>
            <w:pPr>
              <w:spacing w:after="0"/>
              <w:jc w:val="left"/>
            </w:pPr>
            <w:r>
              <w:rPr>
                <w:sz w:val="16"/>
              </w:rPr>
              <w:t>events per year</w:t>
            </w:r>
          </w:p>
        </w:tc>
        <w:tc>
          <w:tcPr>
            <w:tcW w:type="dxa" w:w="1803"/>
          </w:tcPr>
          <w:p>
            <w:pPr>
              <w:spacing w:after="0"/>
              <w:jc w:val="left"/>
            </w:pPr>
            <w:r>
              <w:rPr>
                <w:sz w:val="16"/>
              </w:rPr>
              <w:t>about 1 in 100 years</w:t>
            </w:r>
          </w:p>
        </w:tc>
        <w:tc>
          <w:tcPr>
            <w:tcW w:type="dxa" w:w="1129"/>
          </w:tcPr>
          <w:p>
            <w:pPr>
              <w:spacing w:after="0"/>
              <w:jc w:val="left"/>
            </w:pPr>
            <w:r>
              <w:rPr>
                <w:sz w:val="16"/>
              </w:rPr>
              <w:t>Possible</w:t>
            </w:r>
          </w:p>
        </w:tc>
        <w:tc>
          <w:tcPr>
            <w:tcW w:type="dxa" w:w="1354"/>
          </w:tcPr>
          <w:p>
            <w:pPr>
              <w:spacing w:after="0"/>
              <w:jc w:val="left"/>
            </w:pPr>
            <w:r>
              <w:rPr>
                <w:sz w:val="16"/>
              </w:rPr>
              <w:t>FEMA annualized frequency (modeled)</w:t>
            </w:r>
          </w:p>
        </w:tc>
        <w:tc>
          <w:tcPr>
            <w:tcW w:type="dxa" w:w="1602"/>
          </w:tcPr>
          <w:p>
            <w:pPr>
              <w:spacing w:after="0"/>
              <w:jc w:val="right"/>
            </w:pPr>
            <w:r>
              <w:rPr>
                <w:sz w:val="16"/>
              </w:rPr>
              <w:t>0</w:t>
            </w:r>
          </w:p>
        </w:tc>
        <w:tc>
          <w:tcPr>
            <w:tcW w:type="dxa" w:w="1804"/>
          </w:tcPr>
          <w:p>
            <w:pPr>
              <w:spacing w:after="0"/>
              <w:jc w:val="left"/>
            </w:pPr>
            <w:r>
              <w:rPr>
                <w:sz w:val="16"/>
              </w:rPr>
              <w:t>1994 to 2023 (30 years)</w:t>
            </w:r>
          </w:p>
        </w:tc>
        <w:tc>
          <w:tcPr>
            <w:tcW w:type="dxa" w:w="1037"/>
          </w:tcPr>
          <w:p>
            <w:pPr>
              <w:spacing w:after="0"/>
              <w:jc w:val="left"/>
            </w:pPr>
            <w:r>
              <w:rPr>
                <w:sz w:val="16"/>
              </w:rPr>
              <w:t>see B1-f</w:t>
            </w:r>
          </w:p>
        </w:tc>
        <w:tc>
          <w:tcPr>
            <w:tcW w:type="dxa" w:w="16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4"/>
          </w:tcPr>
          <w:p>
            <w:pPr>
              <w:spacing w:after="0"/>
              <w:jc w:val="right"/>
            </w:pPr>
            <w:r>
              <w:rPr>
                <w:sz w:val="16"/>
              </w:rPr>
              <w:t>0.737</w:t>
            </w:r>
          </w:p>
        </w:tc>
        <w:tc>
          <w:tcPr>
            <w:tcW w:type="dxa" w:w="1371"/>
          </w:tcPr>
          <w:p>
            <w:pPr>
              <w:spacing w:after="0"/>
              <w:jc w:val="left"/>
            </w:pPr>
            <w:r>
              <w:rPr>
                <w:sz w:val="16"/>
              </w:rPr>
              <w:t>event-days per year</w:t>
            </w:r>
          </w:p>
        </w:tc>
        <w:tc>
          <w:tcPr>
            <w:tcW w:type="dxa" w:w="1803"/>
          </w:tcPr>
          <w:p>
            <w:pPr>
              <w:spacing w:after="0"/>
              <w:jc w:val="left"/>
            </w:pPr>
            <w:r>
              <w:rPr>
                <w:sz w:val="16"/>
              </w:rPr>
              <w:t>about 0.737 days per year</w:t>
            </w:r>
          </w:p>
        </w:tc>
        <w:tc>
          <w:tcPr>
            <w:tcW w:type="dxa" w:w="1129"/>
          </w:tcPr>
          <w:p>
            <w:pPr>
              <w:spacing w:after="0"/>
              <w:jc w:val="left"/>
            </w:pPr>
          </w:p>
        </w:tc>
        <w:tc>
          <w:tcPr>
            <w:tcW w:type="dxa" w:w="1354"/>
          </w:tcPr>
          <w:p>
            <w:pPr>
              <w:spacing w:after="0"/>
              <w:jc w:val="left"/>
            </w:pPr>
            <w:r>
              <w:rPr>
                <w:sz w:val="16"/>
              </w:rPr>
              <w:t>Storm Events event-days in 0 of 30 years, 1996 to 2025 (0%)</w:t>
            </w:r>
          </w:p>
        </w:tc>
        <w:tc>
          <w:tcPr>
            <w:tcW w:type="dxa" w:w="1602"/>
          </w:tcPr>
          <w:p>
            <w:pPr>
              <w:spacing w:after="0"/>
              <w:jc w:val="right"/>
            </w:pPr>
            <w:r>
              <w:rPr>
                <w:sz w:val="16"/>
              </w:rPr>
              <w:t>14</w:t>
            </w:r>
          </w:p>
        </w:tc>
        <w:tc>
          <w:tcPr>
            <w:tcW w:type="dxa" w:w="1804"/>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74"/>
          </w:tcPr>
          <w:p>
            <w:pPr>
              <w:spacing w:after="0"/>
              <w:jc w:val="right"/>
            </w:pPr>
            <w:r>
              <w:rPr>
                <w:sz w:val="16"/>
              </w:rPr>
              <w:t>10</w:t>
            </w:r>
          </w:p>
        </w:tc>
        <w:tc>
          <w:tcPr>
            <w:tcW w:type="dxa" w:w="1371"/>
          </w:tcPr>
          <w:p>
            <w:pPr>
              <w:spacing w:after="0"/>
              <w:jc w:val="left"/>
            </w:pPr>
            <w:r>
              <w:rPr>
                <w:sz w:val="16"/>
              </w:rPr>
              <w:t>event-days per year</w:t>
            </w:r>
          </w:p>
        </w:tc>
        <w:tc>
          <w:tcPr>
            <w:tcW w:type="dxa" w:w="1803"/>
          </w:tcPr>
          <w:p>
            <w:pPr>
              <w:spacing w:after="0"/>
              <w:jc w:val="left"/>
            </w:pPr>
            <w:r>
              <w:rPr>
                <w:sz w:val="16"/>
              </w:rPr>
              <w:t>about 10 days per year</w:t>
            </w:r>
          </w:p>
        </w:tc>
        <w:tc>
          <w:tcPr>
            <w:tcW w:type="dxa" w:w="1129"/>
          </w:tcPr>
          <w:p>
            <w:pPr>
              <w:spacing w:after="0"/>
              <w:jc w:val="left"/>
            </w:pPr>
            <w:r>
              <w:rPr>
                <w:sz w:val="16"/>
              </w:rPr>
              <w:t>Possible</w:t>
            </w:r>
          </w:p>
        </w:tc>
        <w:tc>
          <w:tcPr>
            <w:tcW w:type="dxa" w:w="1354"/>
          </w:tcPr>
          <w:p>
            <w:pPr>
              <w:spacing w:after="0"/>
              <w:jc w:val="left"/>
            </w:pPr>
            <w:r>
              <w:rPr>
                <w:sz w:val="16"/>
              </w:rPr>
              <w:t>Storm Events event-days in 2 of 30 years, 1996 to 2025 (6.67%)</w:t>
            </w:r>
          </w:p>
        </w:tc>
        <w:tc>
          <w:tcPr>
            <w:tcW w:type="dxa" w:w="1602"/>
          </w:tcPr>
          <w:p>
            <w:pPr>
              <w:spacing w:after="0"/>
              <w:jc w:val="right"/>
            </w:pPr>
            <w:r>
              <w:rPr>
                <w:sz w:val="16"/>
              </w:rPr>
              <w:t>294</w:t>
            </w:r>
          </w:p>
        </w:tc>
        <w:tc>
          <w:tcPr>
            <w:tcW w:type="dxa" w:w="18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Earthquake</w:t>
            </w:r>
          </w:p>
        </w:tc>
        <w:tc>
          <w:tcPr>
            <w:tcW w:type="dxa" w:w="1374"/>
          </w:tcPr>
          <w:p>
            <w:pPr>
              <w:spacing w:after="0"/>
              <w:jc w:val="right"/>
            </w:pPr>
            <w:r>
              <w:rPr>
                <w:sz w:val="16"/>
              </w:rPr>
              <w:t>0.00248</w:t>
            </w:r>
          </w:p>
        </w:tc>
        <w:tc>
          <w:tcPr>
            <w:tcW w:type="dxa" w:w="1371"/>
          </w:tcPr>
          <w:p>
            <w:pPr>
              <w:spacing w:after="0"/>
              <w:jc w:val="left"/>
            </w:pPr>
            <w:r>
              <w:rPr>
                <w:sz w:val="16"/>
              </w:rPr>
              <w:t>annual probability at a location</w:t>
            </w:r>
          </w:p>
        </w:tc>
        <w:tc>
          <w:tcPr>
            <w:tcW w:type="dxa" w:w="1803"/>
          </w:tcPr>
          <w:p>
            <w:pPr>
              <w:spacing w:after="0"/>
              <w:jc w:val="left"/>
            </w:pPr>
            <w:r>
              <w:rPr>
                <w:sz w:val="16"/>
              </w:rPr>
              <w:t>chance a given location in the county has at least minor-damage shaking in a year: 0.248%</w:t>
            </w:r>
          </w:p>
        </w:tc>
        <w:tc>
          <w:tcPr>
            <w:tcW w:type="dxa" w:w="1129"/>
          </w:tcPr>
          <w:p>
            <w:pPr>
              <w:spacing w:after="0"/>
              <w:jc w:val="left"/>
            </w:pPr>
          </w:p>
        </w:tc>
        <w:tc>
          <w:tcPr>
            <w:tcW w:type="dxa" w:w="1354"/>
          </w:tcPr>
          <w:p>
            <w:pPr>
              <w:spacing w:after="0"/>
              <w:jc w:val="left"/>
            </w:pPr>
          </w:p>
        </w:tc>
        <w:tc>
          <w:tcPr>
            <w:tcW w:type="dxa" w:w="1602"/>
          </w:tcPr>
          <w:p>
            <w:pPr>
              <w:spacing w:after="0"/>
              <w:jc w:val="right"/>
            </w:pPr>
            <w:r>
              <w:rPr>
                <w:sz w:val="16"/>
              </w:rPr>
              <w:t>not shown</w:t>
            </w:r>
          </w:p>
        </w:tc>
        <w:tc>
          <w:tcPr>
            <w:tcW w:type="dxa" w:w="1804"/>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4"/>
          </w:tcPr>
          <w:p>
            <w:pPr>
              <w:spacing w:after="0"/>
              <w:jc w:val="right"/>
            </w:pPr>
            <w:r>
              <w:rPr>
                <w:sz w:val="16"/>
              </w:rPr>
              <w:t>3.21</w:t>
            </w:r>
          </w:p>
        </w:tc>
        <w:tc>
          <w:tcPr>
            <w:tcW w:type="dxa" w:w="1371"/>
          </w:tcPr>
          <w:p>
            <w:pPr>
              <w:spacing w:after="0"/>
              <w:jc w:val="left"/>
            </w:pPr>
            <w:r>
              <w:rPr>
                <w:sz w:val="16"/>
              </w:rPr>
              <w:t>events per year</w:t>
            </w:r>
          </w:p>
        </w:tc>
        <w:tc>
          <w:tcPr>
            <w:tcW w:type="dxa" w:w="1803"/>
          </w:tcPr>
          <w:p>
            <w:pPr>
              <w:spacing w:after="0"/>
              <w:jc w:val="left"/>
            </w:pPr>
            <w:r>
              <w:rPr>
                <w:sz w:val="16"/>
              </w:rPr>
              <w:t>about 3.21 per year</w:t>
            </w:r>
          </w:p>
        </w:tc>
        <w:tc>
          <w:tcPr>
            <w:tcW w:type="dxa" w:w="1129"/>
          </w:tcPr>
          <w:p>
            <w:pPr>
              <w:spacing w:after="0"/>
              <w:jc w:val="left"/>
            </w:pPr>
            <w:r>
              <w:rPr>
                <w:sz w:val="16"/>
              </w:rPr>
              <w:t>Highly likely</w:t>
            </w:r>
          </w:p>
        </w:tc>
        <w:tc>
          <w:tcPr>
            <w:tcW w:type="dxa" w:w="1354"/>
          </w:tcPr>
          <w:p>
            <w:pPr>
              <w:spacing w:after="0"/>
              <w:jc w:val="left"/>
            </w:pPr>
            <w:r>
              <w:rPr>
                <w:sz w:val="16"/>
              </w:rPr>
              <w:t>FEMA annualized frequency (modeled)</w:t>
            </w:r>
          </w:p>
        </w:tc>
        <w:tc>
          <w:tcPr>
            <w:tcW w:type="dxa" w:w="1602"/>
          </w:tcPr>
          <w:p>
            <w:pPr>
              <w:spacing w:after="0"/>
              <w:jc w:val="right"/>
            </w:pPr>
            <w:r>
              <w:rPr>
                <w:sz w:val="16"/>
              </w:rPr>
              <w:t>122.1 (modeled)</w:t>
            </w:r>
          </w:p>
        </w:tc>
        <w:tc>
          <w:tcPr>
            <w:tcW w:type="dxa" w:w="1804"/>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374"/>
          </w:tcPr>
          <w:p>
            <w:pPr>
              <w:spacing w:after="0"/>
              <w:jc w:val="right"/>
            </w:pPr>
            <w:r>
              <w:rPr>
                <w:sz w:val="16"/>
              </w:rPr>
              <w:t>2.58</w:t>
            </w:r>
          </w:p>
        </w:tc>
        <w:tc>
          <w:tcPr>
            <w:tcW w:type="dxa" w:w="1371"/>
          </w:tcPr>
          <w:p>
            <w:pPr>
              <w:spacing w:after="0"/>
              <w:jc w:val="left"/>
            </w:pPr>
            <w:r>
              <w:rPr>
                <w:sz w:val="16"/>
              </w:rPr>
              <w:t>event-days per year</w:t>
            </w:r>
          </w:p>
        </w:tc>
        <w:tc>
          <w:tcPr>
            <w:tcW w:type="dxa" w:w="1803"/>
          </w:tcPr>
          <w:p>
            <w:pPr>
              <w:spacing w:after="0"/>
              <w:jc w:val="left"/>
            </w:pPr>
            <w:r>
              <w:rPr>
                <w:sz w:val="16"/>
              </w:rPr>
              <w:t>about 2.58 days per year</w:t>
            </w:r>
          </w:p>
        </w:tc>
        <w:tc>
          <w:tcPr>
            <w:tcW w:type="dxa" w:w="1129"/>
          </w:tcPr>
          <w:p>
            <w:pPr>
              <w:spacing w:after="0"/>
              <w:jc w:val="left"/>
            </w:pPr>
            <w:r>
              <w:rPr>
                <w:sz w:val="16"/>
              </w:rPr>
              <w:t>Possible</w:t>
            </w:r>
          </w:p>
        </w:tc>
        <w:tc>
          <w:tcPr>
            <w:tcW w:type="dxa" w:w="1354"/>
          </w:tcPr>
          <w:p>
            <w:pPr>
              <w:spacing w:after="0"/>
              <w:jc w:val="left"/>
            </w:pPr>
            <w:r>
              <w:rPr>
                <w:sz w:val="16"/>
              </w:rPr>
              <w:t>Storm Events event-days in 2 of 30 years, 1996 to 2025 (6.67%)</w:t>
            </w:r>
          </w:p>
        </w:tc>
        <w:tc>
          <w:tcPr>
            <w:tcW w:type="dxa" w:w="1602"/>
          </w:tcPr>
          <w:p>
            <w:pPr>
              <w:spacing w:after="0"/>
              <w:jc w:val="right"/>
            </w:pPr>
            <w:r>
              <w:rPr>
                <w:sz w:val="16"/>
              </w:rPr>
              <w:t>42</w:t>
            </w:r>
          </w:p>
        </w:tc>
        <w:tc>
          <w:tcPr>
            <w:tcW w:type="dxa" w:w="1804"/>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Hurricane</w:t>
            </w:r>
          </w:p>
        </w:tc>
        <w:tc>
          <w:tcPr>
            <w:tcW w:type="dxa" w:w="1374"/>
          </w:tcPr>
          <w:p>
            <w:pPr>
              <w:spacing w:after="0"/>
              <w:jc w:val="right"/>
            </w:pPr>
            <w:r>
              <w:rPr>
                <w:sz w:val="16"/>
              </w:rPr>
              <w:t>0.0231</w:t>
            </w:r>
          </w:p>
        </w:tc>
        <w:tc>
          <w:tcPr>
            <w:tcW w:type="dxa" w:w="1371"/>
          </w:tcPr>
          <w:p>
            <w:pPr>
              <w:spacing w:after="0"/>
              <w:jc w:val="left"/>
            </w:pPr>
            <w:r>
              <w:rPr>
                <w:sz w:val="16"/>
              </w:rPr>
              <w:t>events per year</w:t>
            </w:r>
          </w:p>
        </w:tc>
        <w:tc>
          <w:tcPr>
            <w:tcW w:type="dxa" w:w="1803"/>
          </w:tcPr>
          <w:p>
            <w:pPr>
              <w:spacing w:after="0"/>
              <w:jc w:val="left"/>
            </w:pPr>
            <w:r>
              <w:rPr>
                <w:sz w:val="16"/>
              </w:rPr>
              <w:t>about 1 in 43 years</w:t>
            </w:r>
          </w:p>
        </w:tc>
        <w:tc>
          <w:tcPr>
            <w:tcW w:type="dxa" w:w="1129"/>
          </w:tcPr>
          <w:p>
            <w:pPr>
              <w:spacing w:after="0"/>
              <w:jc w:val="left"/>
            </w:pPr>
            <w:r>
              <w:rPr>
                <w:sz w:val="16"/>
              </w:rPr>
              <w:t>Possible</w:t>
            </w:r>
          </w:p>
        </w:tc>
        <w:tc>
          <w:tcPr>
            <w:tcW w:type="dxa" w:w="1354"/>
          </w:tcPr>
          <w:p>
            <w:pPr>
              <w:spacing w:after="0"/>
              <w:jc w:val="left"/>
            </w:pPr>
            <w:r>
              <w:rPr>
                <w:sz w:val="16"/>
              </w:rPr>
              <w:t>FEMA annualized frequency (modeled)</w:t>
            </w:r>
          </w:p>
        </w:tc>
        <w:tc>
          <w:tcPr>
            <w:tcW w:type="dxa" w:w="1602"/>
          </w:tcPr>
          <w:p>
            <w:pPr>
              <w:spacing w:after="0"/>
              <w:jc w:val="right"/>
            </w:pPr>
            <w:r>
              <w:rPr>
                <w:sz w:val="16"/>
              </w:rPr>
              <w:t>8</w:t>
            </w:r>
          </w:p>
        </w:tc>
        <w:tc>
          <w:tcPr>
            <w:tcW w:type="dxa" w:w="1804"/>
          </w:tcPr>
          <w:p>
            <w:pPr>
              <w:spacing w:after="0"/>
              <w:jc w:val="left"/>
            </w:pPr>
            <w:r>
              <w:rPr>
                <w:sz w:val="16"/>
              </w:rPr>
              <w:t>1851 to 2024 (Atlantic)</w:t>
            </w:r>
          </w:p>
        </w:tc>
        <w:tc>
          <w:tcPr>
            <w:tcW w:type="dxa" w:w="1037"/>
          </w:tcPr>
          <w:p>
            <w:pPr>
              <w:spacing w:after="0"/>
              <w:jc w:val="left"/>
            </w:pPr>
            <w:r>
              <w:rPr>
                <w:sz w:val="16"/>
              </w:rPr>
              <w:t>see B1-f</w:t>
            </w:r>
          </w:p>
        </w:tc>
        <w:tc>
          <w:tcPr>
            <w:tcW w:type="dxa" w:w="160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4"/>
          </w:tcPr>
          <w:p>
            <w:pPr>
              <w:spacing w:after="0"/>
              <w:jc w:val="right"/>
            </w:pPr>
            <w:r>
              <w:rPr>
                <w:sz w:val="16"/>
              </w:rPr>
              <w:t>0.136</w:t>
            </w:r>
          </w:p>
        </w:tc>
        <w:tc>
          <w:tcPr>
            <w:tcW w:type="dxa" w:w="1371"/>
          </w:tcPr>
          <w:p>
            <w:pPr>
              <w:spacing w:after="0"/>
              <w:jc w:val="left"/>
            </w:pPr>
            <w:r>
              <w:rPr>
                <w:sz w:val="16"/>
              </w:rPr>
              <w:t>event-days per year</w:t>
            </w:r>
          </w:p>
        </w:tc>
        <w:tc>
          <w:tcPr>
            <w:tcW w:type="dxa" w:w="1803"/>
          </w:tcPr>
          <w:p>
            <w:pPr>
              <w:spacing w:after="0"/>
              <w:jc w:val="left"/>
            </w:pPr>
            <w:r>
              <w:rPr>
                <w:sz w:val="16"/>
              </w:rPr>
              <w:t>about 0.136 days per year</w:t>
            </w:r>
          </w:p>
        </w:tc>
        <w:tc>
          <w:tcPr>
            <w:tcW w:type="dxa" w:w="1129"/>
          </w:tcPr>
          <w:p>
            <w:pPr>
              <w:spacing w:after="0"/>
              <w:jc w:val="left"/>
            </w:pPr>
            <w:r>
              <w:rPr>
                <w:sz w:val="16"/>
              </w:rPr>
              <w:t>Likely</w:t>
            </w:r>
          </w:p>
        </w:tc>
        <w:tc>
          <w:tcPr>
            <w:tcW w:type="dxa" w:w="1354"/>
          </w:tcPr>
          <w:p>
            <w:pPr>
              <w:spacing w:after="0"/>
              <w:jc w:val="left"/>
            </w:pPr>
            <w:r>
              <w:rPr>
                <w:sz w:val="16"/>
              </w:rPr>
              <w:t>Storm Events event-days in 4 of 30 years, 1996 to 2025 (13.3%)</w:t>
            </w:r>
          </w:p>
        </w:tc>
        <w:tc>
          <w:tcPr>
            <w:tcW w:type="dxa" w:w="1602"/>
          </w:tcPr>
          <w:p>
            <w:pPr>
              <w:spacing w:after="0"/>
              <w:jc w:val="right"/>
            </w:pPr>
            <w:r>
              <w:rPr>
                <w:sz w:val="16"/>
              </w:rPr>
              <w:t>10</w:t>
            </w:r>
          </w:p>
        </w:tc>
        <w:tc>
          <w:tcPr>
            <w:tcW w:type="dxa" w:w="1804"/>
          </w:tcPr>
          <w:p>
            <w:pPr>
              <w:spacing w:after="0"/>
              <w:jc w:val="left"/>
            </w:pPr>
            <w:r>
              <w:rPr>
                <w:sz w:val="16"/>
              </w:rPr>
              <w:t>1946-12-31 to 2014-02-12 (67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374"/>
          </w:tcPr>
          <w:p>
            <w:pPr>
              <w:spacing w:after="0"/>
              <w:jc w:val="right"/>
            </w:pPr>
            <w:r>
              <w:rPr>
                <w:sz w:val="16"/>
              </w:rPr>
              <w:t>3</w:t>
            </w:r>
          </w:p>
        </w:tc>
        <w:tc>
          <w:tcPr>
            <w:tcW w:type="dxa" w:w="1371"/>
          </w:tcPr>
          <w:p>
            <w:pPr>
              <w:spacing w:after="0"/>
              <w:jc w:val="left"/>
            </w:pPr>
            <w:r>
              <w:rPr>
                <w:sz w:val="16"/>
              </w:rPr>
              <w:t>event-days per year</w:t>
            </w:r>
          </w:p>
        </w:tc>
        <w:tc>
          <w:tcPr>
            <w:tcW w:type="dxa" w:w="1803"/>
          </w:tcPr>
          <w:p>
            <w:pPr>
              <w:spacing w:after="0"/>
              <w:jc w:val="left"/>
            </w:pPr>
            <w:r>
              <w:rPr>
                <w:sz w:val="16"/>
              </w:rPr>
              <w:t>about 3 days per year</w:t>
            </w:r>
          </w:p>
        </w:tc>
        <w:tc>
          <w:tcPr>
            <w:tcW w:type="dxa" w:w="1129"/>
          </w:tcPr>
          <w:p>
            <w:pPr>
              <w:spacing w:after="0"/>
              <w:jc w:val="left"/>
            </w:pPr>
            <w:r>
              <w:rPr>
                <w:sz w:val="16"/>
              </w:rPr>
              <w:t>Highly likely</w:t>
            </w:r>
          </w:p>
        </w:tc>
        <w:tc>
          <w:tcPr>
            <w:tcW w:type="dxa" w:w="1354"/>
          </w:tcPr>
          <w:p>
            <w:pPr>
              <w:spacing w:after="0"/>
              <w:jc w:val="left"/>
            </w:pPr>
            <w:r>
              <w:rPr>
                <w:sz w:val="16"/>
              </w:rPr>
              <w:t>Storm Events event-days in 27 of 30 years, 1996 to 2025 (90%)</w:t>
            </w:r>
          </w:p>
        </w:tc>
        <w:tc>
          <w:tcPr>
            <w:tcW w:type="dxa" w:w="1602"/>
          </w:tcPr>
          <w:p>
            <w:pPr>
              <w:spacing w:after="0"/>
              <w:jc w:val="right"/>
            </w:pPr>
            <w:r>
              <w:rPr>
                <w:sz w:val="16"/>
              </w:rPr>
              <w:t>84</w:t>
            </w:r>
          </w:p>
        </w:tc>
        <w:tc>
          <w:tcPr>
            <w:tcW w:type="dxa" w:w="1804"/>
          </w:tcPr>
          <w:p>
            <w:pPr>
              <w:spacing w:after="0"/>
              <w:jc w:val="left"/>
            </w:pPr>
            <w:r>
              <w:rPr>
                <w:sz w:val="16"/>
              </w:rPr>
              <w:t>1996 to 2023 (28 years)</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Landslide</w:t>
            </w:r>
          </w:p>
        </w:tc>
        <w:tc>
          <w:tcPr>
            <w:tcW w:type="dxa" w:w="1374"/>
          </w:tcPr>
          <w:p>
            <w:pPr>
              <w:spacing w:after="0"/>
              <w:jc w:val="right"/>
            </w:pPr>
            <w:r>
              <w:rPr>
                <w:sz w:val="16"/>
              </w:rPr>
              <w:t>1.29</w:t>
            </w:r>
          </w:p>
        </w:tc>
        <w:tc>
          <w:tcPr>
            <w:tcW w:type="dxa" w:w="1371"/>
          </w:tcPr>
          <w:p>
            <w:pPr>
              <w:spacing w:after="0"/>
              <w:jc w:val="left"/>
            </w:pPr>
            <w:r>
              <w:rPr>
                <w:sz w:val="16"/>
              </w:rPr>
              <w:t>events per year (modeled)</w:t>
            </w:r>
          </w:p>
        </w:tc>
        <w:tc>
          <w:tcPr>
            <w:tcW w:type="dxa" w:w="1803"/>
          </w:tcPr>
          <w:p>
            <w:pPr>
              <w:spacing w:after="0"/>
              <w:jc w:val="left"/>
            </w:pPr>
            <w:r>
              <w:rPr>
                <w:sz w:val="16"/>
              </w:rPr>
              <w:t>about 1.29 per year</w:t>
            </w:r>
          </w:p>
        </w:tc>
        <w:tc>
          <w:tcPr>
            <w:tcW w:type="dxa" w:w="1129"/>
          </w:tcPr>
          <w:p>
            <w:pPr>
              <w:spacing w:after="0"/>
              <w:jc w:val="left"/>
            </w:pPr>
            <w:r>
              <w:rPr>
                <w:sz w:val="16"/>
              </w:rPr>
              <w:t>Highly likely</w:t>
            </w:r>
          </w:p>
        </w:tc>
        <w:tc>
          <w:tcPr>
            <w:tcW w:type="dxa" w:w="1354"/>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4"/>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374"/>
          </w:tcPr>
          <w:p>
            <w:pPr>
              <w:spacing w:after="0"/>
              <w:jc w:val="right"/>
            </w:pPr>
            <w:r>
              <w:rPr>
                <w:sz w:val="16"/>
              </w:rPr>
              <w:t>54.2</w:t>
            </w:r>
          </w:p>
        </w:tc>
        <w:tc>
          <w:tcPr>
            <w:tcW w:type="dxa" w:w="1371"/>
          </w:tcPr>
          <w:p>
            <w:pPr>
              <w:spacing w:after="0"/>
              <w:jc w:val="left"/>
            </w:pPr>
            <w:r>
              <w:rPr>
                <w:sz w:val="16"/>
              </w:rPr>
              <w:t>days per year with a strike</w:t>
            </w:r>
          </w:p>
        </w:tc>
        <w:tc>
          <w:tcPr>
            <w:tcW w:type="dxa" w:w="1803"/>
          </w:tcPr>
          <w:p>
            <w:pPr>
              <w:spacing w:after="0"/>
              <w:jc w:val="left"/>
            </w:pPr>
            <w:r>
              <w:rPr>
                <w:sz w:val="16"/>
              </w:rPr>
              <w:t>about 54.2 days per year</w:t>
            </w:r>
          </w:p>
        </w:tc>
        <w:tc>
          <w:tcPr>
            <w:tcW w:type="dxa" w:w="1129"/>
          </w:tcPr>
          <w:p>
            <w:pPr>
              <w:spacing w:after="0"/>
              <w:jc w:val="left"/>
            </w:pPr>
            <w:r>
              <w:rPr>
                <w:sz w:val="16"/>
              </w:rPr>
              <w:t>Highly likely</w:t>
            </w:r>
          </w:p>
        </w:tc>
        <w:tc>
          <w:tcPr>
            <w:tcW w:type="dxa" w:w="1354"/>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4"/>
          </w:tcPr>
          <w:p>
            <w:pPr>
              <w:spacing w:after="0"/>
              <w:jc w:val="left"/>
            </w:pPr>
            <w:r>
              <w:rPr>
                <w:sz w:val="16"/>
              </w:rPr>
              <w:t>1995 to 2023 (29 years; CONUS)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374"/>
          </w:tcPr>
          <w:p>
            <w:pPr>
              <w:spacing w:after="0"/>
              <w:jc w:val="right"/>
            </w:pPr>
            <w:r>
              <w:rPr>
                <w:sz w:val="16"/>
              </w:rPr>
              <w:t>5.64</w:t>
            </w:r>
          </w:p>
        </w:tc>
        <w:tc>
          <w:tcPr>
            <w:tcW w:type="dxa" w:w="1371"/>
          </w:tcPr>
          <w:p>
            <w:pPr>
              <w:spacing w:after="0"/>
              <w:jc w:val="left"/>
            </w:pPr>
            <w:r>
              <w:rPr>
                <w:sz w:val="16"/>
              </w:rPr>
              <w:t>events per year</w:t>
            </w:r>
          </w:p>
        </w:tc>
        <w:tc>
          <w:tcPr>
            <w:tcW w:type="dxa" w:w="1803"/>
          </w:tcPr>
          <w:p>
            <w:pPr>
              <w:spacing w:after="0"/>
              <w:jc w:val="left"/>
            </w:pPr>
            <w:r>
              <w:rPr>
                <w:sz w:val="16"/>
              </w:rPr>
              <w:t>about 5.64 per year</w:t>
            </w:r>
          </w:p>
        </w:tc>
        <w:tc>
          <w:tcPr>
            <w:tcW w:type="dxa" w:w="1129"/>
          </w:tcPr>
          <w:p>
            <w:pPr>
              <w:spacing w:after="0"/>
              <w:jc w:val="left"/>
            </w:pPr>
            <w:r>
              <w:rPr>
                <w:sz w:val="16"/>
              </w:rPr>
              <w:t>Highly likely</w:t>
            </w:r>
          </w:p>
        </w:tc>
        <w:tc>
          <w:tcPr>
            <w:tcW w:type="dxa" w:w="1354"/>
          </w:tcPr>
          <w:p>
            <w:pPr>
              <w:spacing w:after="0"/>
              <w:jc w:val="left"/>
            </w:pPr>
            <w:r>
              <w:rPr>
                <w:sz w:val="16"/>
              </w:rPr>
              <w:t>FEMA annualized frequency (modeled)</w:t>
            </w:r>
          </w:p>
        </w:tc>
        <w:tc>
          <w:tcPr>
            <w:tcW w:type="dxa" w:w="1602"/>
          </w:tcPr>
          <w:p>
            <w:pPr>
              <w:spacing w:after="0"/>
              <w:jc w:val="right"/>
            </w:pPr>
            <w:r>
              <w:rPr>
                <w:sz w:val="16"/>
              </w:rPr>
              <w:t>215</w:t>
            </w:r>
          </w:p>
        </w:tc>
        <w:tc>
          <w:tcPr>
            <w:tcW w:type="dxa" w:w="1804"/>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Tornado</w:t>
            </w:r>
          </w:p>
        </w:tc>
        <w:tc>
          <w:tcPr>
            <w:tcW w:type="dxa" w:w="1374"/>
          </w:tcPr>
          <w:p>
            <w:pPr>
              <w:spacing w:after="0"/>
              <w:jc w:val="right"/>
            </w:pPr>
            <w:r>
              <w:rPr>
                <w:sz w:val="16"/>
              </w:rPr>
              <w:t>0.15</w:t>
            </w:r>
          </w:p>
        </w:tc>
        <w:tc>
          <w:tcPr>
            <w:tcW w:type="dxa" w:w="1371"/>
          </w:tcPr>
          <w:p>
            <w:pPr>
              <w:spacing w:after="0"/>
              <w:jc w:val="left"/>
            </w:pPr>
            <w:r>
              <w:rPr>
                <w:sz w:val="16"/>
              </w:rPr>
              <w:t>events per year</w:t>
            </w:r>
          </w:p>
        </w:tc>
        <w:tc>
          <w:tcPr>
            <w:tcW w:type="dxa" w:w="1803"/>
          </w:tcPr>
          <w:p>
            <w:pPr>
              <w:spacing w:after="0"/>
              <w:jc w:val="left"/>
            </w:pPr>
            <w:r>
              <w:rPr>
                <w:sz w:val="16"/>
              </w:rPr>
              <w:t>about 1 in 7 years</w:t>
            </w:r>
          </w:p>
        </w:tc>
        <w:tc>
          <w:tcPr>
            <w:tcW w:type="dxa" w:w="1129"/>
          </w:tcPr>
          <w:p>
            <w:pPr>
              <w:spacing w:after="0"/>
              <w:jc w:val="left"/>
            </w:pPr>
            <w:r>
              <w:rPr>
                <w:sz w:val="16"/>
              </w:rPr>
              <w:t>Likely</w:t>
            </w:r>
          </w:p>
        </w:tc>
        <w:tc>
          <w:tcPr>
            <w:tcW w:type="dxa" w:w="1354"/>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4"/>
          </w:tcPr>
          <w:p>
            <w:pPr>
              <w:spacing w:after="0"/>
              <w:jc w:val="left"/>
            </w:pPr>
            <w:r>
              <w:rPr>
                <w:sz w:val="16"/>
              </w:rPr>
              <w:t>1950 to 2023 (EF2+); 1986 to 2023 (EF0-1)</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374"/>
          </w:tcPr>
          <w:p>
            <w:pPr>
              <w:spacing w:after="0"/>
              <w:jc w:val="right"/>
            </w:pPr>
            <w:r>
              <w:rPr>
                <w:sz w:val="16"/>
              </w:rPr>
              <w:t>0.0122</w:t>
            </w:r>
          </w:p>
        </w:tc>
        <w:tc>
          <w:tcPr>
            <w:tcW w:type="dxa" w:w="1371"/>
          </w:tcPr>
          <w:p>
            <w:pPr>
              <w:spacing w:after="0"/>
              <w:jc w:val="left"/>
            </w:pPr>
            <w:r>
              <w:rPr>
                <w:sz w:val="16"/>
              </w:rPr>
              <w:t>annual probability at a location</w:t>
            </w:r>
          </w:p>
        </w:tc>
        <w:tc>
          <w:tcPr>
            <w:tcW w:type="dxa" w:w="1803"/>
          </w:tcPr>
          <w:p>
            <w:pPr>
              <w:spacing w:after="0"/>
              <w:jc w:val="left"/>
            </w:pPr>
            <w:r>
              <w:rPr>
                <w:sz w:val="16"/>
              </w:rPr>
              <w:t>chance a given location in the county burns in a year: 1.22%</w:t>
            </w:r>
          </w:p>
        </w:tc>
        <w:tc>
          <w:tcPr>
            <w:tcW w:type="dxa" w:w="1129"/>
          </w:tcPr>
          <w:p>
            <w:pPr>
              <w:spacing w:after="0"/>
              <w:jc w:val="left"/>
            </w:pPr>
          </w:p>
        </w:tc>
        <w:tc>
          <w:tcPr>
            <w:tcW w:type="dxa" w:w="1354"/>
          </w:tcPr>
          <w:p>
            <w:pPr>
              <w:spacing w:after="0"/>
              <w:jc w:val="left"/>
            </w:pPr>
            <w:r>
              <w:rPr>
                <w:sz w:val="16"/>
              </w:rPr>
              <w:t>Storm Events records in 0 of 30 years, 1996 to 2025 (0%)</w:t>
            </w:r>
          </w:p>
        </w:tc>
        <w:tc>
          <w:tcPr>
            <w:tcW w:type="dxa" w:w="1602"/>
          </w:tcPr>
          <w:p>
            <w:pPr>
              <w:spacing w:after="0"/>
              <w:jc w:val="right"/>
            </w:pPr>
            <w:r>
              <w:rPr>
                <w:sz w:val="16"/>
              </w:rPr>
              <w:t>not shown</w:t>
            </w:r>
          </w:p>
        </w:tc>
        <w:tc>
          <w:tcPr>
            <w:tcW w:type="dxa" w:w="1804"/>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4"/>
          </w:tcPr>
          <w:p>
            <w:pPr>
              <w:spacing w:after="0"/>
              <w:jc w:val="right"/>
            </w:pPr>
            <w:r>
              <w:rPr>
                <w:sz w:val="16"/>
              </w:rPr>
              <w:t>12.5</w:t>
            </w:r>
          </w:p>
        </w:tc>
        <w:tc>
          <w:tcPr>
            <w:tcW w:type="dxa" w:w="1371"/>
          </w:tcPr>
          <w:p>
            <w:pPr>
              <w:spacing w:after="0"/>
              <w:jc w:val="left"/>
            </w:pPr>
            <w:r>
              <w:rPr>
                <w:sz w:val="16"/>
              </w:rPr>
              <w:t>event-days per year</w:t>
            </w:r>
          </w:p>
        </w:tc>
        <w:tc>
          <w:tcPr>
            <w:tcW w:type="dxa" w:w="1803"/>
          </w:tcPr>
          <w:p>
            <w:pPr>
              <w:spacing w:after="0"/>
              <w:jc w:val="left"/>
            </w:pPr>
            <w:r>
              <w:rPr>
                <w:sz w:val="16"/>
              </w:rPr>
              <w:t>about 12.5 days per year</w:t>
            </w:r>
          </w:p>
        </w:tc>
        <w:tc>
          <w:tcPr>
            <w:tcW w:type="dxa" w:w="1129"/>
          </w:tcPr>
          <w:p>
            <w:pPr>
              <w:spacing w:after="0"/>
              <w:jc w:val="left"/>
            </w:pPr>
            <w:r>
              <w:rPr>
                <w:sz w:val="16"/>
              </w:rPr>
              <w:t>Likely</w:t>
            </w:r>
          </w:p>
        </w:tc>
        <w:tc>
          <w:tcPr>
            <w:tcW w:type="dxa" w:w="1354"/>
          </w:tcPr>
          <w:p>
            <w:pPr>
              <w:spacing w:after="0"/>
              <w:jc w:val="left"/>
            </w:pPr>
            <w:r>
              <w:rPr>
                <w:sz w:val="16"/>
              </w:rPr>
              <w:t>Storm Events event-days in 20 of 30 years, 1996 to 2025 (66.7%)</w:t>
            </w:r>
          </w:p>
        </w:tc>
        <w:tc>
          <w:tcPr>
            <w:tcW w:type="dxa" w:w="1602"/>
          </w:tcPr>
          <w:p>
            <w:pPr>
              <w:spacing w:after="0"/>
              <w:jc w:val="right"/>
            </w:pPr>
            <w:r>
              <w:rPr>
                <w:sz w:val="16"/>
              </w:rPr>
              <w:t>238</w:t>
            </w:r>
          </w:p>
        </w:tc>
        <w:tc>
          <w:tcPr>
            <w:tcW w:type="dxa" w:w="1804"/>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186</w:t>
            </w:r>
          </w:p>
        </w:tc>
        <w:tc>
          <w:tcPr>
            <w:tcW w:type="dxa" w:w="1381"/>
          </w:tcPr>
          <w:p>
            <w:pPr>
              <w:spacing w:after="0"/>
              <w:jc w:val="right"/>
            </w:pPr>
            <w:r>
              <w:rPr>
                <w:sz w:val="16"/>
              </w:rPr>
              <w:t>30</w:t>
            </w:r>
          </w:p>
        </w:tc>
        <w:tc>
          <w:tcPr>
            <w:tcW w:type="dxa" w:w="1381"/>
          </w:tcPr>
          <w:p>
            <w:pPr>
              <w:spacing w:after="0"/>
              <w:jc w:val="right"/>
            </w:pPr>
            <w:r>
              <w:rPr>
                <w:sz w:val="16"/>
              </w:rPr>
              <w:t>6.2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Avalanche</w:t>
            </w:r>
          </w:p>
        </w:tc>
        <w:tc>
          <w:tcPr>
            <w:tcW w:type="dxa" w:w="1317"/>
          </w:tcPr>
          <w:p>
            <w:pPr>
              <w:spacing w:after="0"/>
              <w:jc w:val="right"/>
            </w:pPr>
            <w:r>
              <w:rPr>
                <w:sz w:val="16"/>
              </w:rPr>
              <w:t>3 of 12</w:t>
            </w:r>
          </w:p>
        </w:tc>
        <w:tc>
          <w:tcPr>
            <w:tcW w:type="dxa" w:w="995"/>
          </w:tcPr>
          <w:p>
            <w:pPr>
              <w:spacing w:after="0"/>
              <w:jc w:val="right"/>
            </w:pPr>
            <w:r>
              <w:rPr>
                <w:sz w:val="16"/>
              </w:rPr>
              <w:t>24.1</w:t>
            </w:r>
          </w:p>
        </w:tc>
        <w:tc>
          <w:tcPr>
            <w:tcW w:type="dxa" w:w="1043"/>
          </w:tcPr>
          <w:p>
            <w:pPr>
              <w:spacing w:after="0"/>
              <w:jc w:val="right"/>
            </w:pPr>
            <w:r>
              <w:rPr>
                <w:sz w:val="16"/>
              </w:rPr>
              <w:t>27.0</w:t>
            </w:r>
          </w:p>
        </w:tc>
        <w:tc>
          <w:tcPr>
            <w:tcW w:type="dxa" w:w="995"/>
          </w:tcPr>
          <w:p>
            <w:pPr>
              <w:spacing w:after="0"/>
              <w:jc w:val="right"/>
            </w:pPr>
            <w:r>
              <w:rPr>
                <w:sz w:val="16"/>
              </w:rPr>
              <w:t>27.5</w:t>
            </w:r>
          </w:p>
        </w:tc>
        <w:tc>
          <w:tcPr>
            <w:tcW w:type="dxa" w:w="8170"/>
          </w:tcPr>
          <w:p>
            <w:pPr>
              <w:spacing w:after="0"/>
              <w:jc w:val="left"/>
            </w:pPr>
            <w:r>
              <w:rPr>
                <w:sz w:val="16"/>
              </w:rPr>
              <w:t>Very Low 3, Not Applicable 9</w:t>
            </w:r>
          </w:p>
        </w:tc>
      </w:tr>
      <w:tr>
        <w:trPr>
          <w:cantSplit/>
        </w:trPr>
        <w:tc>
          <w:tcPr>
            <w:tcW w:type="dxa" w:w="1592"/>
          </w:tcPr>
          <w:p>
            <w:pPr>
              <w:spacing w:after="0"/>
              <w:jc w:val="left"/>
            </w:pPr>
            <w:r>
              <w:rPr>
                <w:sz w:val="16"/>
              </w:rPr>
              <w:t>Cold Wave</w:t>
            </w:r>
          </w:p>
        </w:tc>
        <w:tc>
          <w:tcPr>
            <w:tcW w:type="dxa" w:w="1317"/>
          </w:tcPr>
          <w:p>
            <w:pPr>
              <w:spacing w:after="0"/>
              <w:jc w:val="right"/>
            </w:pPr>
            <w:r>
              <w:rPr>
                <w:sz w:val="16"/>
              </w:rPr>
              <w:t>12 of 12</w:t>
            </w:r>
          </w:p>
        </w:tc>
        <w:tc>
          <w:tcPr>
            <w:tcW w:type="dxa" w:w="995"/>
          </w:tcPr>
          <w:p>
            <w:pPr>
              <w:spacing w:after="0"/>
              <w:jc w:val="right"/>
            </w:pPr>
            <w:r>
              <w:rPr>
                <w:sz w:val="16"/>
              </w:rPr>
              <w:t>57.7</w:t>
            </w:r>
          </w:p>
        </w:tc>
        <w:tc>
          <w:tcPr>
            <w:tcW w:type="dxa" w:w="1043"/>
          </w:tcPr>
          <w:p>
            <w:pPr>
              <w:spacing w:after="0"/>
              <w:jc w:val="right"/>
            </w:pPr>
            <w:r>
              <w:rPr>
                <w:sz w:val="16"/>
              </w:rPr>
              <w:t>81.1</w:t>
            </w:r>
          </w:p>
        </w:tc>
        <w:tc>
          <w:tcPr>
            <w:tcW w:type="dxa" w:w="995"/>
          </w:tcPr>
          <w:p>
            <w:pPr>
              <w:spacing w:after="0"/>
              <w:jc w:val="right"/>
            </w:pPr>
            <w:r>
              <w:rPr>
                <w:sz w:val="16"/>
              </w:rPr>
              <w:t>93.2</w:t>
            </w:r>
          </w:p>
        </w:tc>
        <w:tc>
          <w:tcPr>
            <w:tcW w:type="dxa" w:w="8170"/>
          </w:tcPr>
          <w:p>
            <w:pPr>
              <w:spacing w:after="0"/>
              <w:jc w:val="left"/>
            </w:pPr>
            <w:r>
              <w:rPr>
                <w:sz w:val="16"/>
              </w:rPr>
              <w:t>Relatively High 7, Relatively Moderate 5</w:t>
            </w:r>
          </w:p>
        </w:tc>
      </w:tr>
      <w:tr>
        <w:trPr>
          <w:cantSplit/>
        </w:trPr>
        <w:tc>
          <w:tcPr>
            <w:tcW w:type="dxa" w:w="1592"/>
          </w:tcPr>
          <w:p>
            <w:pPr>
              <w:spacing w:after="0"/>
              <w:jc w:val="left"/>
            </w:pPr>
            <w:r>
              <w:rPr>
                <w:sz w:val="16"/>
              </w:rPr>
              <w:t>Drought</w:t>
            </w:r>
          </w:p>
        </w:tc>
        <w:tc>
          <w:tcPr>
            <w:tcW w:type="dxa" w:w="1317"/>
          </w:tcPr>
          <w:p>
            <w:pPr>
              <w:spacing w:after="0"/>
              <w:jc w:val="right"/>
            </w:pPr>
            <w:r>
              <w:rPr>
                <w:sz w:val="16"/>
              </w:rPr>
              <w:t>3 of 12</w:t>
            </w:r>
          </w:p>
        </w:tc>
        <w:tc>
          <w:tcPr>
            <w:tcW w:type="dxa" w:w="995"/>
          </w:tcPr>
          <w:p>
            <w:pPr>
              <w:spacing w:after="0"/>
              <w:jc w:val="right"/>
            </w:pPr>
            <w:r>
              <w:rPr>
                <w:sz w:val="16"/>
              </w:rPr>
              <w:t>78.2</w:t>
            </w:r>
          </w:p>
        </w:tc>
        <w:tc>
          <w:tcPr>
            <w:tcW w:type="dxa" w:w="1043"/>
          </w:tcPr>
          <w:p>
            <w:pPr>
              <w:spacing w:after="0"/>
              <w:jc w:val="right"/>
            </w:pPr>
            <w:r>
              <w:rPr>
                <w:sz w:val="16"/>
              </w:rPr>
              <w:t>82.9</w:t>
            </w:r>
          </w:p>
        </w:tc>
        <w:tc>
          <w:tcPr>
            <w:tcW w:type="dxa" w:w="995"/>
          </w:tcPr>
          <w:p>
            <w:pPr>
              <w:spacing w:after="0"/>
              <w:jc w:val="right"/>
            </w:pPr>
            <w:r>
              <w:rPr>
                <w:sz w:val="16"/>
              </w:rPr>
              <w:t>84.8</w:t>
            </w:r>
          </w:p>
        </w:tc>
        <w:tc>
          <w:tcPr>
            <w:tcW w:type="dxa" w:w="8170"/>
          </w:tcPr>
          <w:p>
            <w:pPr>
              <w:spacing w:after="0"/>
              <w:jc w:val="left"/>
            </w:pPr>
            <w:r>
              <w:rPr>
                <w:sz w:val="16"/>
              </w:rPr>
              <w:t>Relatively Low 2, Very Low 1, No Rating 9</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12 of 12</w:t>
            </w:r>
          </w:p>
        </w:tc>
        <w:tc>
          <w:tcPr>
            <w:tcW w:type="dxa" w:w="995"/>
          </w:tcPr>
          <w:p>
            <w:pPr>
              <w:spacing w:after="0"/>
              <w:jc w:val="right"/>
            </w:pPr>
            <w:r>
              <w:rPr>
                <w:sz w:val="16"/>
              </w:rPr>
              <w:t>21.3</w:t>
            </w:r>
          </w:p>
        </w:tc>
        <w:tc>
          <w:tcPr>
            <w:tcW w:type="dxa" w:w="1043"/>
          </w:tcPr>
          <w:p>
            <w:pPr>
              <w:spacing w:after="0"/>
              <w:jc w:val="right"/>
            </w:pPr>
            <w:r>
              <w:rPr>
                <w:sz w:val="16"/>
              </w:rPr>
              <w:t>62.0</w:t>
            </w:r>
          </w:p>
        </w:tc>
        <w:tc>
          <w:tcPr>
            <w:tcW w:type="dxa" w:w="995"/>
          </w:tcPr>
          <w:p>
            <w:pPr>
              <w:spacing w:after="0"/>
              <w:jc w:val="right"/>
            </w:pPr>
            <w:r>
              <w:rPr>
                <w:sz w:val="16"/>
              </w:rPr>
              <w:t>81.3</w:t>
            </w:r>
          </w:p>
        </w:tc>
        <w:tc>
          <w:tcPr>
            <w:tcW w:type="dxa" w:w="8170"/>
          </w:tcPr>
          <w:p>
            <w:pPr>
              <w:spacing w:after="0"/>
              <w:jc w:val="left"/>
            </w:pPr>
            <w:r>
              <w:rPr>
                <w:sz w:val="16"/>
              </w:rPr>
              <w:t>Relatively Moderate 1, Relatively Low 8, Very Low 3</w:t>
            </w:r>
          </w:p>
        </w:tc>
      </w:tr>
      <w:tr>
        <w:trPr>
          <w:cantSplit/>
        </w:trPr>
        <w:tc>
          <w:tcPr>
            <w:tcW w:type="dxa" w:w="1592"/>
          </w:tcPr>
          <w:p>
            <w:pPr>
              <w:spacing w:after="0"/>
              <w:jc w:val="left"/>
            </w:pPr>
            <w:r>
              <w:rPr>
                <w:sz w:val="16"/>
              </w:rPr>
              <w:t>Hail</w:t>
            </w:r>
          </w:p>
        </w:tc>
        <w:tc>
          <w:tcPr>
            <w:tcW w:type="dxa" w:w="1317"/>
          </w:tcPr>
          <w:p>
            <w:pPr>
              <w:spacing w:after="0"/>
              <w:jc w:val="right"/>
            </w:pPr>
            <w:r>
              <w:rPr>
                <w:sz w:val="16"/>
              </w:rPr>
              <w:t>12 of 12</w:t>
            </w:r>
          </w:p>
        </w:tc>
        <w:tc>
          <w:tcPr>
            <w:tcW w:type="dxa" w:w="995"/>
          </w:tcPr>
          <w:p>
            <w:pPr>
              <w:spacing w:after="0"/>
              <w:jc w:val="right"/>
            </w:pPr>
            <w:r>
              <w:rPr>
                <w:sz w:val="16"/>
              </w:rPr>
              <w:t>51.6</w:t>
            </w:r>
          </w:p>
        </w:tc>
        <w:tc>
          <w:tcPr>
            <w:tcW w:type="dxa" w:w="1043"/>
          </w:tcPr>
          <w:p>
            <w:pPr>
              <w:spacing w:after="0"/>
              <w:jc w:val="right"/>
            </w:pPr>
            <w:r>
              <w:rPr>
                <w:sz w:val="16"/>
              </w:rPr>
              <w:t>79.7</w:t>
            </w:r>
          </w:p>
        </w:tc>
        <w:tc>
          <w:tcPr>
            <w:tcW w:type="dxa" w:w="995"/>
          </w:tcPr>
          <w:p>
            <w:pPr>
              <w:spacing w:after="0"/>
              <w:jc w:val="right"/>
            </w:pPr>
            <w:r>
              <w:rPr>
                <w:sz w:val="16"/>
              </w:rPr>
              <w:t>92.6</w:t>
            </w:r>
          </w:p>
        </w:tc>
        <w:tc>
          <w:tcPr>
            <w:tcW w:type="dxa" w:w="8170"/>
          </w:tcPr>
          <w:p>
            <w:pPr>
              <w:spacing w:after="0"/>
              <w:jc w:val="left"/>
            </w:pPr>
            <w:r>
              <w:rPr>
                <w:sz w:val="16"/>
              </w:rPr>
              <w:t>Relatively High 1, Relatively Moderate 7, Relatively Low 4</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12 of 12</w:t>
            </w:r>
          </w:p>
        </w:tc>
        <w:tc>
          <w:tcPr>
            <w:tcW w:type="dxa" w:w="995"/>
          </w:tcPr>
          <w:p>
            <w:pPr>
              <w:spacing w:after="0"/>
              <w:jc w:val="right"/>
            </w:pPr>
            <w:r>
              <w:rPr>
                <w:sz w:val="16"/>
              </w:rPr>
              <w:t>27.7</w:t>
            </w:r>
          </w:p>
        </w:tc>
        <w:tc>
          <w:tcPr>
            <w:tcW w:type="dxa" w:w="1043"/>
          </w:tcPr>
          <w:p>
            <w:pPr>
              <w:spacing w:after="0"/>
              <w:jc w:val="right"/>
            </w:pPr>
            <w:r>
              <w:rPr>
                <w:sz w:val="16"/>
              </w:rPr>
              <w:t>59.8</w:t>
            </w:r>
          </w:p>
        </w:tc>
        <w:tc>
          <w:tcPr>
            <w:tcW w:type="dxa" w:w="995"/>
          </w:tcPr>
          <w:p>
            <w:pPr>
              <w:spacing w:after="0"/>
              <w:jc w:val="right"/>
            </w:pPr>
            <w:r>
              <w:rPr>
                <w:sz w:val="16"/>
              </w:rPr>
              <w:t>81.6</w:t>
            </w:r>
          </w:p>
        </w:tc>
        <w:tc>
          <w:tcPr>
            <w:tcW w:type="dxa" w:w="8170"/>
          </w:tcPr>
          <w:p>
            <w:pPr>
              <w:spacing w:after="0"/>
              <w:jc w:val="left"/>
            </w:pPr>
            <w:r>
              <w:rPr>
                <w:sz w:val="16"/>
              </w:rPr>
              <w:t>Relatively Moderate 7, Relatively Low 5</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12 of 12</w:t>
            </w:r>
          </w:p>
        </w:tc>
        <w:tc>
          <w:tcPr>
            <w:tcW w:type="dxa" w:w="995"/>
          </w:tcPr>
          <w:p>
            <w:pPr>
              <w:spacing w:after="0"/>
              <w:jc w:val="right"/>
            </w:pPr>
            <w:r>
              <w:rPr>
                <w:sz w:val="16"/>
              </w:rPr>
              <w:t>30.6</w:t>
            </w:r>
          </w:p>
        </w:tc>
        <w:tc>
          <w:tcPr>
            <w:tcW w:type="dxa" w:w="1043"/>
          </w:tcPr>
          <w:p>
            <w:pPr>
              <w:spacing w:after="0"/>
              <w:jc w:val="right"/>
            </w:pPr>
            <w:r>
              <w:rPr>
                <w:sz w:val="16"/>
              </w:rPr>
              <w:t>43.6</w:t>
            </w:r>
          </w:p>
        </w:tc>
        <w:tc>
          <w:tcPr>
            <w:tcW w:type="dxa" w:w="995"/>
          </w:tcPr>
          <w:p>
            <w:pPr>
              <w:spacing w:after="0"/>
              <w:jc w:val="right"/>
            </w:pPr>
            <w:r>
              <w:rPr>
                <w:sz w:val="16"/>
              </w:rPr>
              <w:t>52.1</w:t>
            </w:r>
          </w:p>
        </w:tc>
        <w:tc>
          <w:tcPr>
            <w:tcW w:type="dxa" w:w="8170"/>
          </w:tcPr>
          <w:p>
            <w:pPr>
              <w:spacing w:after="0"/>
              <w:jc w:val="left"/>
            </w:pPr>
            <w:r>
              <w:rPr>
                <w:sz w:val="16"/>
              </w:rPr>
              <w:t>Relatively Low 1, Very Low 11</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12 of 12</w:t>
            </w:r>
          </w:p>
        </w:tc>
        <w:tc>
          <w:tcPr>
            <w:tcW w:type="dxa" w:w="995"/>
          </w:tcPr>
          <w:p>
            <w:pPr>
              <w:spacing w:after="0"/>
              <w:jc w:val="right"/>
            </w:pPr>
            <w:r>
              <w:rPr>
                <w:sz w:val="16"/>
              </w:rPr>
              <w:t>4.9</w:t>
            </w:r>
          </w:p>
        </w:tc>
        <w:tc>
          <w:tcPr>
            <w:tcW w:type="dxa" w:w="1043"/>
          </w:tcPr>
          <w:p>
            <w:pPr>
              <w:spacing w:after="0"/>
              <w:jc w:val="right"/>
            </w:pPr>
            <w:r>
              <w:rPr>
                <w:sz w:val="16"/>
              </w:rPr>
              <w:t>28.5</w:t>
            </w:r>
          </w:p>
        </w:tc>
        <w:tc>
          <w:tcPr>
            <w:tcW w:type="dxa" w:w="995"/>
          </w:tcPr>
          <w:p>
            <w:pPr>
              <w:spacing w:after="0"/>
              <w:jc w:val="right"/>
            </w:pPr>
            <w:r>
              <w:rPr>
                <w:sz w:val="16"/>
              </w:rPr>
              <w:t>54.5</w:t>
            </w:r>
          </w:p>
        </w:tc>
        <w:tc>
          <w:tcPr>
            <w:tcW w:type="dxa" w:w="8170"/>
          </w:tcPr>
          <w:p>
            <w:pPr>
              <w:spacing w:after="0"/>
              <w:jc w:val="left"/>
            </w:pPr>
            <w:r>
              <w:rPr>
                <w:sz w:val="16"/>
              </w:rPr>
              <w:t>Relatively Low 3, Very Low 9</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12 of 12</w:t>
            </w:r>
          </w:p>
        </w:tc>
        <w:tc>
          <w:tcPr>
            <w:tcW w:type="dxa" w:w="995"/>
          </w:tcPr>
          <w:p>
            <w:pPr>
              <w:spacing w:after="0"/>
              <w:jc w:val="right"/>
            </w:pPr>
            <w:r>
              <w:rPr>
                <w:sz w:val="16"/>
              </w:rPr>
              <w:t>7.7</w:t>
            </w:r>
          </w:p>
        </w:tc>
        <w:tc>
          <w:tcPr>
            <w:tcW w:type="dxa" w:w="1043"/>
          </w:tcPr>
          <w:p>
            <w:pPr>
              <w:spacing w:after="0"/>
              <w:jc w:val="right"/>
            </w:pPr>
            <w:r>
              <w:rPr>
                <w:sz w:val="16"/>
              </w:rPr>
              <w:t>66.2</w:t>
            </w:r>
          </w:p>
        </w:tc>
        <w:tc>
          <w:tcPr>
            <w:tcW w:type="dxa" w:w="995"/>
          </w:tcPr>
          <w:p>
            <w:pPr>
              <w:spacing w:after="0"/>
              <w:jc w:val="right"/>
            </w:pPr>
            <w:r>
              <w:rPr>
                <w:sz w:val="16"/>
              </w:rPr>
              <w:t>99.0</w:t>
            </w:r>
          </w:p>
        </w:tc>
        <w:tc>
          <w:tcPr>
            <w:tcW w:type="dxa" w:w="8170"/>
          </w:tcPr>
          <w:p>
            <w:pPr>
              <w:spacing w:after="0"/>
              <w:jc w:val="left"/>
            </w:pPr>
            <w:r>
              <w:rPr>
                <w:sz w:val="16"/>
              </w:rPr>
              <w:t>Very High 1, Relatively High 4, Relatively Moderate 4, Relatively Low 1, Very Low 2</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12 of 12</w:t>
            </w:r>
          </w:p>
        </w:tc>
        <w:tc>
          <w:tcPr>
            <w:tcW w:type="dxa" w:w="995"/>
          </w:tcPr>
          <w:p>
            <w:pPr>
              <w:spacing w:after="0"/>
              <w:jc w:val="right"/>
            </w:pPr>
            <w:r>
              <w:rPr>
                <w:sz w:val="16"/>
              </w:rPr>
              <w:t>69.4</w:t>
            </w:r>
          </w:p>
        </w:tc>
        <w:tc>
          <w:tcPr>
            <w:tcW w:type="dxa" w:w="1043"/>
          </w:tcPr>
          <w:p>
            <w:pPr>
              <w:spacing w:after="0"/>
              <w:jc w:val="right"/>
            </w:pPr>
            <w:r>
              <w:rPr>
                <w:sz w:val="16"/>
              </w:rPr>
              <w:t>93.7</w:t>
            </w:r>
          </w:p>
        </w:tc>
        <w:tc>
          <w:tcPr>
            <w:tcW w:type="dxa" w:w="995"/>
          </w:tcPr>
          <w:p>
            <w:pPr>
              <w:spacing w:after="0"/>
              <w:jc w:val="right"/>
            </w:pPr>
            <w:r>
              <w:rPr>
                <w:sz w:val="16"/>
              </w:rPr>
              <w:t>97.9</w:t>
            </w:r>
          </w:p>
        </w:tc>
        <w:tc>
          <w:tcPr>
            <w:tcW w:type="dxa" w:w="8170"/>
          </w:tcPr>
          <w:p>
            <w:pPr>
              <w:spacing w:after="0"/>
              <w:jc w:val="left"/>
            </w:pPr>
            <w:r>
              <w:rPr>
                <w:sz w:val="16"/>
              </w:rPr>
              <w:t>Relatively Moderate 4, Relatively Low 4, Very Low 4</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12 of 12</w:t>
            </w:r>
          </w:p>
        </w:tc>
        <w:tc>
          <w:tcPr>
            <w:tcW w:type="dxa" w:w="995"/>
          </w:tcPr>
          <w:p>
            <w:pPr>
              <w:spacing w:after="0"/>
              <w:jc w:val="right"/>
            </w:pPr>
            <w:r>
              <w:rPr>
                <w:sz w:val="16"/>
              </w:rPr>
              <w:t>39.2</w:t>
            </w:r>
          </w:p>
        </w:tc>
        <w:tc>
          <w:tcPr>
            <w:tcW w:type="dxa" w:w="1043"/>
          </w:tcPr>
          <w:p>
            <w:pPr>
              <w:spacing w:after="0"/>
              <w:jc w:val="right"/>
            </w:pPr>
            <w:r>
              <w:rPr>
                <w:sz w:val="16"/>
              </w:rPr>
              <w:t>70.9</w:t>
            </w:r>
          </w:p>
        </w:tc>
        <w:tc>
          <w:tcPr>
            <w:tcW w:type="dxa" w:w="995"/>
          </w:tcPr>
          <w:p>
            <w:pPr>
              <w:spacing w:after="0"/>
              <w:jc w:val="right"/>
            </w:pPr>
            <w:r>
              <w:rPr>
                <w:sz w:val="16"/>
              </w:rPr>
              <w:t>90.8</w:t>
            </w:r>
          </w:p>
        </w:tc>
        <w:tc>
          <w:tcPr>
            <w:tcW w:type="dxa" w:w="8170"/>
          </w:tcPr>
          <w:p>
            <w:pPr>
              <w:spacing w:after="0"/>
              <w:jc w:val="left"/>
            </w:pPr>
            <w:r>
              <w:rPr>
                <w:sz w:val="16"/>
              </w:rPr>
              <w:t>Relatively High 5, Relatively Moderate 6, Relatively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12 of 12</w:t>
            </w:r>
          </w:p>
        </w:tc>
        <w:tc>
          <w:tcPr>
            <w:tcW w:type="dxa" w:w="995"/>
          </w:tcPr>
          <w:p>
            <w:pPr>
              <w:spacing w:after="0"/>
              <w:jc w:val="right"/>
            </w:pPr>
            <w:r>
              <w:rPr>
                <w:sz w:val="16"/>
              </w:rPr>
              <w:t>48.2</w:t>
            </w:r>
          </w:p>
        </w:tc>
        <w:tc>
          <w:tcPr>
            <w:tcW w:type="dxa" w:w="1043"/>
          </w:tcPr>
          <w:p>
            <w:pPr>
              <w:spacing w:after="0"/>
              <w:jc w:val="right"/>
            </w:pPr>
            <w:r>
              <w:rPr>
                <w:sz w:val="16"/>
              </w:rPr>
              <w:t>79.2</w:t>
            </w:r>
          </w:p>
        </w:tc>
        <w:tc>
          <w:tcPr>
            <w:tcW w:type="dxa" w:w="995"/>
          </w:tcPr>
          <w:p>
            <w:pPr>
              <w:spacing w:after="0"/>
              <w:jc w:val="right"/>
            </w:pPr>
            <w:r>
              <w:rPr>
                <w:sz w:val="16"/>
              </w:rPr>
              <w:t>90.9</w:t>
            </w:r>
          </w:p>
        </w:tc>
        <w:tc>
          <w:tcPr>
            <w:tcW w:type="dxa" w:w="8170"/>
          </w:tcPr>
          <w:p>
            <w:pPr>
              <w:spacing w:after="0"/>
              <w:jc w:val="left"/>
            </w:pPr>
            <w:r>
              <w:rPr>
                <w:sz w:val="16"/>
              </w:rPr>
              <w:t>Relatively High 5, Relatively Moderate 6,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12 of 12</w:t>
            </w:r>
          </w:p>
        </w:tc>
        <w:tc>
          <w:tcPr>
            <w:tcW w:type="dxa" w:w="995"/>
          </w:tcPr>
          <w:p>
            <w:pPr>
              <w:spacing w:after="0"/>
              <w:jc w:val="right"/>
            </w:pPr>
            <w:r>
              <w:rPr>
                <w:sz w:val="16"/>
              </w:rPr>
              <w:t>42.7</w:t>
            </w:r>
          </w:p>
        </w:tc>
        <w:tc>
          <w:tcPr>
            <w:tcW w:type="dxa" w:w="1043"/>
          </w:tcPr>
          <w:p>
            <w:pPr>
              <w:spacing w:after="0"/>
              <w:jc w:val="right"/>
            </w:pPr>
            <w:r>
              <w:rPr>
                <w:sz w:val="16"/>
              </w:rPr>
              <w:t>68.0</w:t>
            </w:r>
          </w:p>
        </w:tc>
        <w:tc>
          <w:tcPr>
            <w:tcW w:type="dxa" w:w="995"/>
          </w:tcPr>
          <w:p>
            <w:pPr>
              <w:spacing w:after="0"/>
              <w:jc w:val="right"/>
            </w:pPr>
            <w:r>
              <w:rPr>
                <w:sz w:val="16"/>
              </w:rPr>
              <w:t>86.0</w:t>
            </w:r>
          </w:p>
        </w:tc>
        <w:tc>
          <w:tcPr>
            <w:tcW w:type="dxa" w:w="8170"/>
          </w:tcPr>
          <w:p>
            <w:pPr>
              <w:spacing w:after="0"/>
              <w:jc w:val="left"/>
            </w:pPr>
            <w:r>
              <w:rPr>
                <w:sz w:val="16"/>
              </w:rPr>
              <w:t>Relatively High 4, Relatively Moderate 6, Relatively Low 2</w:t>
            </w:r>
          </w:p>
        </w:tc>
      </w:tr>
      <w:tr>
        <w:trPr>
          <w:cantSplit/>
        </w:trPr>
        <w:tc>
          <w:tcPr>
            <w:tcW w:type="dxa" w:w="1592"/>
          </w:tcPr>
          <w:p>
            <w:pPr>
              <w:spacing w:after="0"/>
              <w:jc w:val="left"/>
            </w:pPr>
            <w:r>
              <w:rPr>
                <w:sz w:val="16"/>
              </w:rPr>
              <w:t>Wildfire</w:t>
            </w:r>
          </w:p>
        </w:tc>
        <w:tc>
          <w:tcPr>
            <w:tcW w:type="dxa" w:w="1317"/>
          </w:tcPr>
          <w:p>
            <w:pPr>
              <w:spacing w:after="0"/>
              <w:jc w:val="right"/>
            </w:pPr>
            <w:r>
              <w:rPr>
                <w:sz w:val="16"/>
              </w:rPr>
              <w:t>12 of 12</w:t>
            </w:r>
          </w:p>
        </w:tc>
        <w:tc>
          <w:tcPr>
            <w:tcW w:type="dxa" w:w="995"/>
          </w:tcPr>
          <w:p>
            <w:pPr>
              <w:spacing w:after="0"/>
              <w:jc w:val="right"/>
            </w:pPr>
            <w:r>
              <w:rPr>
                <w:sz w:val="16"/>
              </w:rPr>
              <w:t>27.4</w:t>
            </w:r>
          </w:p>
        </w:tc>
        <w:tc>
          <w:tcPr>
            <w:tcW w:type="dxa" w:w="1043"/>
          </w:tcPr>
          <w:p>
            <w:pPr>
              <w:spacing w:after="0"/>
              <w:jc w:val="right"/>
            </w:pPr>
            <w:r>
              <w:rPr>
                <w:sz w:val="16"/>
              </w:rPr>
              <w:t>92.3</w:t>
            </w:r>
          </w:p>
        </w:tc>
        <w:tc>
          <w:tcPr>
            <w:tcW w:type="dxa" w:w="995"/>
          </w:tcPr>
          <w:p>
            <w:pPr>
              <w:spacing w:after="0"/>
              <w:jc w:val="right"/>
            </w:pPr>
            <w:r>
              <w:rPr>
                <w:sz w:val="16"/>
              </w:rPr>
              <w:t>95.2</w:t>
            </w:r>
          </w:p>
        </w:tc>
        <w:tc>
          <w:tcPr>
            <w:tcW w:type="dxa" w:w="8170"/>
          </w:tcPr>
          <w:p>
            <w:pPr>
              <w:spacing w:after="0"/>
              <w:jc w:val="left"/>
            </w:pPr>
            <w:r>
              <w:rPr>
                <w:sz w:val="16"/>
              </w:rPr>
              <w:t>Relatively Moderate 8, Relatively Low 2, Very Low 2</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12 of 12</w:t>
            </w:r>
          </w:p>
        </w:tc>
        <w:tc>
          <w:tcPr>
            <w:tcW w:type="dxa" w:w="995"/>
          </w:tcPr>
          <w:p>
            <w:pPr>
              <w:spacing w:after="0"/>
              <w:jc w:val="right"/>
            </w:pPr>
            <w:r>
              <w:rPr>
                <w:sz w:val="16"/>
              </w:rPr>
              <w:t>69.2</w:t>
            </w:r>
          </w:p>
        </w:tc>
        <w:tc>
          <w:tcPr>
            <w:tcW w:type="dxa" w:w="1043"/>
          </w:tcPr>
          <w:p>
            <w:pPr>
              <w:spacing w:after="0"/>
              <w:jc w:val="right"/>
            </w:pPr>
            <w:r>
              <w:rPr>
                <w:sz w:val="16"/>
              </w:rPr>
              <w:t>93.0</w:t>
            </w:r>
          </w:p>
        </w:tc>
        <w:tc>
          <w:tcPr>
            <w:tcW w:type="dxa" w:w="995"/>
          </w:tcPr>
          <w:p>
            <w:pPr>
              <w:spacing w:after="0"/>
              <w:jc w:val="right"/>
            </w:pPr>
            <w:r>
              <w:rPr>
                <w:sz w:val="16"/>
              </w:rPr>
              <w:t>97.7</w:t>
            </w:r>
          </w:p>
        </w:tc>
        <w:tc>
          <w:tcPr>
            <w:tcW w:type="dxa" w:w="8170"/>
          </w:tcPr>
          <w:p>
            <w:pPr>
              <w:spacing w:after="0"/>
              <w:jc w:val="left"/>
            </w:pPr>
            <w:r>
              <w:rPr>
                <w:sz w:val="16"/>
              </w:rPr>
              <w:t>Very High 3, Relatively High 8,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9"/>
        <w:gridCol w:w="1394"/>
        <w:gridCol w:w="2255"/>
        <w:gridCol w:w="1885"/>
        <w:gridCol w:w="1968"/>
        <w:gridCol w:w="2054"/>
        <w:gridCol w:w="2937"/>
      </w:tblGrid>
      <w:tr>
        <w:trPr>
          <w:cantSplit/>
          <w:tblHeader/>
        </w:trPr>
        <w:tc>
          <w:tcPr>
            <w:tcW w:type="dxa" w:w="161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5"/>
            <w:shd w:val="clear" w:color="auto" w:fill="E8E8E8"/>
          </w:tcPr>
          <w:p>
            <w:pPr>
              <w:spacing w:after="0"/>
              <w:jc w:val="left"/>
            </w:pPr>
            <w:r>
              <w:rPr>
                <w:b/>
                <w:sz w:val="16"/>
              </w:rPr>
              <w:t>Plan status</w:t>
            </w:r>
          </w:p>
        </w:tc>
        <w:tc>
          <w:tcPr>
            <w:tcW w:type="dxa" w:w="18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7"/>
            <w:shd w:val="clear" w:color="auto" w:fill="E8E8E8"/>
          </w:tcPr>
          <w:p>
            <w:pPr>
              <w:spacing w:after="0"/>
              <w:jc w:val="left"/>
            </w:pPr>
            <w:r>
              <w:rPr>
                <w:b/>
                <w:sz w:val="16"/>
              </w:rPr>
              <w:t>Notes</w:t>
            </w:r>
          </w:p>
        </w:tc>
      </w:tr>
      <w:tr>
        <w:trPr>
          <w:cantSplit/>
        </w:trPr>
        <w:tc>
          <w:tcPr>
            <w:tcW w:type="dxa" w:w="1619"/>
          </w:tcPr>
          <w:p>
            <w:pPr>
              <w:spacing w:after="0"/>
              <w:jc w:val="left"/>
            </w:pPr>
            <w:r>
              <w:rPr>
                <w:sz w:val="16"/>
              </w:rPr>
              <w:t>Whitley County (unincorporated area)</w:t>
            </w:r>
          </w:p>
        </w:tc>
        <w:tc>
          <w:tcPr>
            <w:tcW w:type="dxa" w:w="1394"/>
          </w:tcPr>
          <w:p>
            <w:pPr>
              <w:spacing w:after="0"/>
              <w:jc w:val="left"/>
            </w:pPr>
            <w:r>
              <w:rPr>
                <w:sz w:val="16"/>
              </w:rPr>
              <w:t>Unincorporated</w:t>
            </w:r>
          </w:p>
        </w:tc>
        <w:tc>
          <w:tcPr>
            <w:tcW w:type="dxa" w:w="2255"/>
          </w:tcPr>
          <w:p>
            <w:pPr>
              <w:spacing w:after="0"/>
              <w:jc w:val="left"/>
            </w:pPr>
            <w:r>
              <w:rPr>
                <w:sz w:val="16"/>
              </w:rPr>
              <w:t>Approved, expires 2027-08-16</w:t>
            </w:r>
          </w:p>
        </w:tc>
        <w:tc>
          <w:tcPr>
            <w:tcW w:type="dxa" w:w="1885"/>
          </w:tcPr>
          <w:p>
            <w:pPr>
              <w:spacing w:after="0"/>
              <w:jc w:val="right"/>
            </w:pPr>
            <w:r>
              <w:rPr>
                <w:sz w:val="16"/>
              </w:rPr>
              <w:t>FMA RL 0, SRL 0; any 0</w:t>
            </w:r>
          </w:p>
        </w:tc>
        <w:tc>
          <w:tcPr>
            <w:tcW w:type="dxa" w:w="1968"/>
          </w:tcPr>
          <w:p>
            <w:pPr>
              <w:spacing w:after="0"/>
              <w:jc w:val="right"/>
            </w:pPr>
            <w:r>
              <w:rPr>
                <w:sz w:val="16"/>
              </w:rPr>
              <w:t>$5,639,759.94</w:t>
            </w:r>
          </w:p>
        </w:tc>
        <w:tc>
          <w:tcPr>
            <w:tcW w:type="dxa" w:w="2054"/>
          </w:tcPr>
          <w:p>
            <w:pPr>
              <w:spacing w:after="0"/>
              <w:jc w:val="right"/>
            </w:pPr>
            <w:r>
              <w:rPr>
                <w:sz w:val="16"/>
              </w:rPr>
              <w:t>0 total; 0 since its plan</w:t>
            </w:r>
          </w:p>
        </w:tc>
        <w:tc>
          <w:tcPr>
            <w:tcW w:type="dxa" w:w="2937"/>
          </w:tcPr>
          <w:p>
            <w:pPr>
              <w:spacing w:after="0"/>
              <w:jc w:val="left"/>
            </w:pPr>
          </w:p>
        </w:tc>
      </w:tr>
      <w:tr>
        <w:trPr>
          <w:cantSplit/>
        </w:trPr>
        <w:tc>
          <w:tcPr>
            <w:tcW w:type="dxa" w:w="1619"/>
          </w:tcPr>
          <w:p>
            <w:pPr>
              <w:spacing w:after="0"/>
              <w:jc w:val="left"/>
            </w:pPr>
            <w:r>
              <w:rPr>
                <w:sz w:val="16"/>
              </w:rPr>
              <w:t>Corbin city</w:t>
            </w:r>
          </w:p>
        </w:tc>
        <w:tc>
          <w:tcPr>
            <w:tcW w:type="dxa" w:w="1394"/>
          </w:tcPr>
          <w:p>
            <w:pPr>
              <w:spacing w:after="0"/>
              <w:jc w:val="left"/>
            </w:pPr>
            <w:r>
              <w:rPr>
                <w:sz w:val="16"/>
              </w:rPr>
              <w:t>City</w:t>
            </w:r>
          </w:p>
        </w:tc>
        <w:tc>
          <w:tcPr>
            <w:tcW w:type="dxa" w:w="2255"/>
          </w:tcPr>
          <w:p>
            <w:pPr>
              <w:spacing w:after="0"/>
              <w:jc w:val="left"/>
            </w:pPr>
            <w:r>
              <w:rPr>
                <w:sz w:val="16"/>
              </w:rPr>
              <w:t>Approved, expires 2027-08-16</w:t>
            </w:r>
          </w:p>
        </w:tc>
        <w:tc>
          <w:tcPr>
            <w:tcW w:type="dxa" w:w="1885"/>
          </w:tcPr>
          <w:p>
            <w:pPr>
              <w:spacing w:after="0"/>
              <w:jc w:val="right"/>
            </w:pPr>
            <w:r>
              <w:rPr>
                <w:sz w:val="16"/>
              </w:rPr>
              <w:t>FMA RL 0, SRL 0; any 1</w:t>
            </w:r>
          </w:p>
        </w:tc>
        <w:tc>
          <w:tcPr>
            <w:tcW w:type="dxa" w:w="1968"/>
          </w:tcPr>
          <w:p>
            <w:pPr>
              <w:spacing w:after="0"/>
              <w:jc w:val="right"/>
            </w:pPr>
            <w:r>
              <w:rPr>
                <w:sz w:val="16"/>
              </w:rPr>
              <w:t>$2,863.24</w:t>
            </w:r>
          </w:p>
        </w:tc>
        <w:tc>
          <w:tcPr>
            <w:tcW w:type="dxa" w:w="2054"/>
          </w:tcPr>
          <w:p>
            <w:pPr>
              <w:spacing w:after="0"/>
              <w:jc w:val="right"/>
            </w:pPr>
            <w:r>
              <w:rPr>
                <w:sz w:val="16"/>
              </w:rPr>
              <w:t>75 total; 0 since its plan</w:t>
            </w:r>
          </w:p>
        </w:tc>
        <w:tc>
          <w:tcPr>
            <w:tcW w:type="dxa" w:w="2937"/>
          </w:tcPr>
          <w:p>
            <w:pPr>
              <w:spacing w:after="0"/>
              <w:jc w:val="left"/>
            </w:pPr>
            <w:r>
              <w:rPr>
                <w:sz w:val="16"/>
              </w:rPr>
              <w:t>Whole community, including the part in Knox County; none of its repeat-flood properties are in this county.</w:t>
            </w:r>
          </w:p>
        </w:tc>
      </w:tr>
      <w:tr>
        <w:trPr>
          <w:cantSplit/>
        </w:trPr>
        <w:tc>
          <w:tcPr>
            <w:tcW w:type="dxa" w:w="1619"/>
          </w:tcPr>
          <w:p>
            <w:pPr>
              <w:spacing w:after="0"/>
              <w:jc w:val="left"/>
            </w:pPr>
            <w:r>
              <w:rPr>
                <w:sz w:val="16"/>
              </w:rPr>
              <w:t>Williamsburg city</w:t>
            </w:r>
          </w:p>
        </w:tc>
        <w:tc>
          <w:tcPr>
            <w:tcW w:type="dxa" w:w="1394"/>
          </w:tcPr>
          <w:p>
            <w:pPr>
              <w:spacing w:after="0"/>
              <w:jc w:val="left"/>
            </w:pPr>
            <w:r>
              <w:rPr>
                <w:sz w:val="16"/>
              </w:rPr>
              <w:t>City</w:t>
            </w:r>
          </w:p>
        </w:tc>
        <w:tc>
          <w:tcPr>
            <w:tcW w:type="dxa" w:w="2255"/>
          </w:tcPr>
          <w:p>
            <w:pPr>
              <w:spacing w:after="0"/>
              <w:jc w:val="left"/>
            </w:pPr>
            <w:r>
              <w:rPr>
                <w:sz w:val="16"/>
              </w:rPr>
              <w:t>Approved, expires 2027-08-16</w:t>
            </w:r>
          </w:p>
        </w:tc>
        <w:tc>
          <w:tcPr>
            <w:tcW w:type="dxa" w:w="1885"/>
          </w:tcPr>
          <w:p>
            <w:pPr>
              <w:spacing w:after="0"/>
              <w:jc w:val="right"/>
            </w:pPr>
            <w:r>
              <w:rPr>
                <w:sz w:val="16"/>
              </w:rPr>
              <w:t>FMA RL 0, SRL 0; any 0</w:t>
            </w:r>
          </w:p>
        </w:tc>
        <w:tc>
          <w:tcPr>
            <w:tcW w:type="dxa" w:w="1968"/>
          </w:tcPr>
          <w:p>
            <w:pPr>
              <w:spacing w:after="0"/>
              <w:jc w:val="right"/>
            </w:pPr>
            <w:r>
              <w:rPr>
                <w:sz w:val="16"/>
              </w:rPr>
              <w:t>$903,427.30</w:t>
            </w:r>
          </w:p>
        </w:tc>
        <w:tc>
          <w:tcPr>
            <w:tcW w:type="dxa" w:w="2054"/>
          </w:tcPr>
          <w:p>
            <w:pPr>
              <w:spacing w:after="0"/>
              <w:jc w:val="right"/>
            </w:pPr>
            <w:r>
              <w:rPr>
                <w:sz w:val="16"/>
              </w:rPr>
              <w:t>90 total; 0 since its plan</w:t>
            </w:r>
          </w:p>
        </w:tc>
        <w:tc>
          <w:tcPr>
            <w:tcW w:type="dxa" w:w="29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$0</w:t>
            </w:r>
          </w:p>
        </w:tc>
        <w:tc>
          <w:tcPr>
            <w:tcW w:type="dxa" w:w="1118"/>
          </w:tcPr>
          <w:p>
            <w:pPr>
              <w:spacing w:after="0"/>
              <w:jc w:val="right"/>
            </w:pPr>
            <w:r>
              <w:rPr>
                <w:sz w:val="16"/>
              </w:rPr>
              <w:t>n/a</w:t>
            </w:r>
          </w:p>
        </w:tc>
        <w:tc>
          <w:tcPr>
            <w:tcW w:type="dxa" w:w="1030"/>
          </w:tcPr>
          <w:p>
            <w:pPr>
              <w:spacing w:after="0"/>
              <w:jc w:val="right"/>
            </w:pPr>
            <w:r>
              <w:rPr>
                <w:sz w:val="16"/>
              </w:rPr>
              <w:t>under 1</w:t>
            </w:r>
          </w:p>
        </w:tc>
        <w:tc>
          <w:tcPr>
            <w:tcW w:type="dxa" w:w="1030"/>
          </w:tcPr>
          <w:p>
            <w:pPr>
              <w:spacing w:after="0"/>
              <w:jc w:val="right"/>
            </w:pPr>
            <w:r>
              <w:rPr>
                <w:sz w:val="16"/>
              </w:rPr>
              <w:t>$0</w:t>
            </w:r>
          </w:p>
        </w:tc>
        <w:tc>
          <w:tcPr>
            <w:tcW w:type="dxa" w:w="1118"/>
          </w:tcPr>
          <w:p>
            <w:pPr>
              <w:spacing w:after="0"/>
              <w:jc w:val="right"/>
            </w:pPr>
            <w:r>
              <w:rPr>
                <w:sz w:val="16"/>
              </w:rPr>
              <w:t>n/a</w:t>
            </w:r>
          </w:p>
        </w:tc>
        <w:tc>
          <w:tcPr>
            <w:tcW w:type="dxa" w:w="1030"/>
          </w:tcPr>
          <w:p>
            <w:pPr>
              <w:spacing w:after="0"/>
              <w:jc w:val="right"/>
            </w:pPr>
            <w:r>
              <w:rPr>
                <w:sz w:val="16"/>
              </w:rPr>
              <w:t>$199</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Cold Wave</w:t>
            </w:r>
          </w:p>
        </w:tc>
        <w:tc>
          <w:tcPr>
            <w:tcW w:type="dxa" w:w="1473"/>
          </w:tcPr>
          <w:p>
            <w:pPr>
              <w:spacing w:after="0"/>
              <w:jc w:val="right"/>
            </w:pPr>
            <w:r>
              <w:rPr>
                <w:sz w:val="16"/>
              </w:rPr>
              <w:t>$7,312,816,433</w:t>
            </w:r>
          </w:p>
        </w:tc>
        <w:tc>
          <w:tcPr>
            <w:tcW w:type="dxa" w:w="1118"/>
          </w:tcPr>
          <w:p>
            <w:pPr>
              <w:spacing w:after="0"/>
              <w:jc w:val="right"/>
            </w:pPr>
            <w:r>
              <w:rPr>
                <w:sz w:val="16"/>
              </w:rPr>
              <w:t>$7,803,796</w:t>
            </w:r>
          </w:p>
        </w:tc>
        <w:tc>
          <w:tcPr>
            <w:tcW w:type="dxa" w:w="1030"/>
          </w:tcPr>
          <w:p>
            <w:pPr>
              <w:spacing w:after="0"/>
              <w:jc w:val="right"/>
            </w:pPr>
            <w:r>
              <w:rPr>
                <w:sz w:val="16"/>
              </w:rPr>
              <w:t>36,626</w:t>
            </w:r>
          </w:p>
        </w:tc>
        <w:tc>
          <w:tcPr>
            <w:tcW w:type="dxa" w:w="1030"/>
          </w:tcPr>
          <w:p>
            <w:pPr>
              <w:spacing w:after="0"/>
              <w:jc w:val="right"/>
            </w:pPr>
            <w:r>
              <w:rPr>
                <w:sz w:val="16"/>
              </w:rPr>
              <w:t>$3,774</w:t>
            </w:r>
          </w:p>
        </w:tc>
        <w:tc>
          <w:tcPr>
            <w:tcW w:type="dxa" w:w="1118"/>
          </w:tcPr>
          <w:p>
            <w:pPr>
              <w:spacing w:after="0"/>
              <w:jc w:val="right"/>
            </w:pPr>
            <w:r>
              <w:rPr>
                <w:sz w:val="16"/>
              </w:rPr>
              <w:t>$4,476</w:t>
            </w:r>
          </w:p>
        </w:tc>
        <w:tc>
          <w:tcPr>
            <w:tcW w:type="dxa" w:w="1030"/>
          </w:tcPr>
          <w:p>
            <w:pPr>
              <w:spacing w:after="0"/>
              <w:jc w:val="right"/>
            </w:pPr>
            <w:r>
              <w:rPr>
                <w:sz w:val="16"/>
              </w:rPr>
              <w:t>$2,084,989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$2,545,824</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$6,814</w:t>
            </w:r>
          </w:p>
        </w:tc>
        <w:tc>
          <w:tcPr>
            <w:tcW w:type="dxa" w:w="1030"/>
          </w:tcPr>
          <w:p>
            <w:pPr>
              <w:spacing w:after="0"/>
              <w:jc w:val="right"/>
            </w:pPr>
            <w:r>
              <w:rPr>
                <w:sz w:val="16"/>
              </w:rPr>
              <w:t>n/a</w:t>
            </w:r>
          </w:p>
        </w:tc>
        <w:tc>
          <w:tcPr>
            <w:tcW w:type="dxa" w:w="1296"/>
          </w:tcPr>
          <w:p>
            <w:pPr>
              <w:spacing w:after="0"/>
              <w:jc w:val="right"/>
            </w:pPr>
            <w:r>
              <w:rPr>
                <w:sz w:val="16"/>
              </w:rPr>
              <w:t>0.268% (agriculture)</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$13,967,264,583</w:t>
            </w:r>
          </w:p>
        </w:tc>
        <w:tc>
          <w:tcPr>
            <w:tcW w:type="dxa" w:w="1118"/>
          </w:tcPr>
          <w:p>
            <w:pPr>
              <w:spacing w:after="0"/>
              <w:jc w:val="right"/>
            </w:pPr>
            <w:r>
              <w:rPr>
                <w:sz w:val="16"/>
              </w:rPr>
              <w:t>n/a</w:t>
            </w:r>
          </w:p>
        </w:tc>
        <w:tc>
          <w:tcPr>
            <w:tcW w:type="dxa" w:w="1030"/>
          </w:tcPr>
          <w:p>
            <w:pPr>
              <w:spacing w:after="0"/>
              <w:jc w:val="right"/>
            </w:pPr>
            <w:r>
              <w:rPr>
                <w:sz w:val="16"/>
              </w:rPr>
              <w:t>36,712</w:t>
            </w:r>
          </w:p>
        </w:tc>
        <w:tc>
          <w:tcPr>
            <w:tcW w:type="dxa" w:w="1030"/>
          </w:tcPr>
          <w:p>
            <w:pPr>
              <w:spacing w:after="0"/>
              <w:jc w:val="right"/>
            </w:pPr>
            <w:r>
              <w:rPr>
                <w:sz w:val="16"/>
              </w:rPr>
              <w:t>$481,504</w:t>
            </w:r>
          </w:p>
        </w:tc>
        <w:tc>
          <w:tcPr>
            <w:tcW w:type="dxa" w:w="1118"/>
          </w:tcPr>
          <w:p>
            <w:pPr>
              <w:spacing w:after="0"/>
              <w:jc w:val="right"/>
            </w:pPr>
            <w:r>
              <w:rPr>
                <w:sz w:val="16"/>
              </w:rPr>
              <w:t>n/a</w:t>
            </w:r>
          </w:p>
        </w:tc>
        <w:tc>
          <w:tcPr>
            <w:tcW w:type="dxa" w:w="1030"/>
          </w:tcPr>
          <w:p>
            <w:pPr>
              <w:spacing w:after="0"/>
              <w:jc w:val="right"/>
            </w:pPr>
            <w:r>
              <w:rPr>
                <w:sz w:val="16"/>
              </w:rPr>
              <w:t>$138,280</w:t>
            </w:r>
          </w:p>
        </w:tc>
        <w:tc>
          <w:tcPr>
            <w:tcW w:type="dxa" w:w="1296"/>
          </w:tcPr>
          <w:p>
            <w:pPr>
              <w:spacing w:after="0"/>
              <w:jc w:val="right"/>
            </w:pPr>
            <w:r>
              <w:rPr>
                <w:sz w:val="16"/>
              </w:rPr>
              <w:t>0.00345%</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$7,312,816,433</w:t>
            </w:r>
          </w:p>
        </w:tc>
        <w:tc>
          <w:tcPr>
            <w:tcW w:type="dxa" w:w="1118"/>
          </w:tcPr>
          <w:p>
            <w:pPr>
              <w:spacing w:after="0"/>
              <w:jc w:val="right"/>
            </w:pPr>
            <w:r>
              <w:rPr>
                <w:sz w:val="16"/>
              </w:rPr>
              <w:t>$7,803,796</w:t>
            </w:r>
          </w:p>
        </w:tc>
        <w:tc>
          <w:tcPr>
            <w:tcW w:type="dxa" w:w="1030"/>
          </w:tcPr>
          <w:p>
            <w:pPr>
              <w:spacing w:after="0"/>
              <w:jc w:val="right"/>
            </w:pPr>
            <w:r>
              <w:rPr>
                <w:sz w:val="16"/>
              </w:rPr>
              <w:t>36,626</w:t>
            </w:r>
          </w:p>
        </w:tc>
        <w:tc>
          <w:tcPr>
            <w:tcW w:type="dxa" w:w="1030"/>
          </w:tcPr>
          <w:p>
            <w:pPr>
              <w:spacing w:after="0"/>
              <w:jc w:val="right"/>
            </w:pPr>
            <w:r>
              <w:rPr>
                <w:sz w:val="16"/>
              </w:rPr>
              <w:t>$402,862</w:t>
            </w:r>
          </w:p>
        </w:tc>
        <w:tc>
          <w:tcPr>
            <w:tcW w:type="dxa" w:w="1118"/>
          </w:tcPr>
          <w:p>
            <w:pPr>
              <w:spacing w:after="0"/>
              <w:jc w:val="right"/>
            </w:pPr>
            <w:r>
              <w:rPr>
                <w:sz w:val="16"/>
              </w:rPr>
              <w:t>$10,333</w:t>
            </w:r>
          </w:p>
        </w:tc>
        <w:tc>
          <w:tcPr>
            <w:tcW w:type="dxa" w:w="1030"/>
          </w:tcPr>
          <w:p>
            <w:pPr>
              <w:spacing w:after="0"/>
              <w:jc w:val="right"/>
            </w:pPr>
            <w:r>
              <w:rPr>
                <w:sz w:val="16"/>
              </w:rPr>
              <w:t>$27,499</w:t>
            </w:r>
          </w:p>
        </w:tc>
        <w:tc>
          <w:tcPr>
            <w:tcW w:type="dxa" w:w="1296"/>
          </w:tcPr>
          <w:p>
            <w:pPr>
              <w:spacing w:after="0"/>
              <w:jc w:val="right"/>
            </w:pPr>
            <w:r>
              <w:rPr>
                <w:sz w:val="16"/>
              </w:rPr>
              <w:t>0.00551%</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$7,312,816,433</w:t>
            </w:r>
          </w:p>
        </w:tc>
        <w:tc>
          <w:tcPr>
            <w:tcW w:type="dxa" w:w="1118"/>
          </w:tcPr>
          <w:p>
            <w:pPr>
              <w:spacing w:after="0"/>
              <w:jc w:val="right"/>
            </w:pPr>
            <w:r>
              <w:rPr>
                <w:sz w:val="16"/>
              </w:rPr>
              <w:t>$7,803,796</w:t>
            </w:r>
          </w:p>
        </w:tc>
        <w:tc>
          <w:tcPr>
            <w:tcW w:type="dxa" w:w="1030"/>
          </w:tcPr>
          <w:p>
            <w:pPr>
              <w:spacing w:after="0"/>
              <w:jc w:val="right"/>
            </w:pPr>
            <w:r>
              <w:rPr>
                <w:sz w:val="16"/>
              </w:rPr>
              <w:t>36,626</w:t>
            </w:r>
          </w:p>
        </w:tc>
        <w:tc>
          <w:tcPr>
            <w:tcW w:type="dxa" w:w="1030"/>
          </w:tcPr>
          <w:p>
            <w:pPr>
              <w:spacing w:after="0"/>
              <w:jc w:val="right"/>
            </w:pPr>
            <w:r>
              <w:rPr>
                <w:sz w:val="16"/>
              </w:rPr>
              <w:t>$14</w:t>
            </w:r>
          </w:p>
        </w:tc>
        <w:tc>
          <w:tcPr>
            <w:tcW w:type="dxa" w:w="1118"/>
          </w:tcPr>
          <w:p>
            <w:pPr>
              <w:spacing w:after="0"/>
              <w:jc w:val="right"/>
            </w:pPr>
            <w:r>
              <w:rPr>
                <w:sz w:val="16"/>
              </w:rPr>
              <w:t>$5</w:t>
            </w:r>
          </w:p>
        </w:tc>
        <w:tc>
          <w:tcPr>
            <w:tcW w:type="dxa" w:w="1030"/>
          </w:tcPr>
          <w:p>
            <w:pPr>
              <w:spacing w:after="0"/>
              <w:jc w:val="right"/>
            </w:pPr>
            <w:r>
              <w:rPr>
                <w:sz w:val="16"/>
              </w:rPr>
              <w:t>$586,578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$7,304,458,577</w:t>
            </w:r>
          </w:p>
        </w:tc>
        <w:tc>
          <w:tcPr>
            <w:tcW w:type="dxa" w:w="1118"/>
          </w:tcPr>
          <w:p>
            <w:pPr>
              <w:spacing w:after="0"/>
              <w:jc w:val="right"/>
            </w:pPr>
            <w:r>
              <w:rPr>
                <w:sz w:val="16"/>
              </w:rPr>
              <w:t>$7,145,511</w:t>
            </w:r>
          </w:p>
        </w:tc>
        <w:tc>
          <w:tcPr>
            <w:tcW w:type="dxa" w:w="1030"/>
          </w:tcPr>
          <w:p>
            <w:pPr>
              <w:spacing w:after="0"/>
              <w:jc w:val="right"/>
            </w:pPr>
            <w:r>
              <w:rPr>
                <w:sz w:val="16"/>
              </w:rPr>
              <w:t>36,559</w:t>
            </w:r>
          </w:p>
        </w:tc>
        <w:tc>
          <w:tcPr>
            <w:tcW w:type="dxa" w:w="1030"/>
          </w:tcPr>
          <w:p>
            <w:pPr>
              <w:spacing w:after="0"/>
              <w:jc w:val="right"/>
            </w:pPr>
            <w:r>
              <w:rPr>
                <w:sz w:val="16"/>
              </w:rPr>
              <w:t>$32,941</w:t>
            </w:r>
          </w:p>
        </w:tc>
        <w:tc>
          <w:tcPr>
            <w:tcW w:type="dxa" w:w="1118"/>
          </w:tcPr>
          <w:p>
            <w:pPr>
              <w:spacing w:after="0"/>
              <w:jc w:val="right"/>
            </w:pPr>
            <w:r>
              <w:rPr>
                <w:sz w:val="16"/>
              </w:rPr>
              <w:t>$1,275</w:t>
            </w:r>
          </w:p>
        </w:tc>
        <w:tc>
          <w:tcPr>
            <w:tcW w:type="dxa" w:w="1030"/>
          </w:tcPr>
          <w:p>
            <w:pPr>
              <w:spacing w:after="0"/>
              <w:jc w:val="right"/>
            </w:pPr>
            <w:r>
              <w:rPr>
                <w:sz w:val="16"/>
              </w:rPr>
              <w:t>$942</w:t>
            </w:r>
          </w:p>
        </w:tc>
        <w:tc>
          <w:tcPr>
            <w:tcW w:type="dxa" w:w="1296"/>
          </w:tcPr>
          <w:p>
            <w:pPr>
              <w:spacing w:after="0"/>
              <w:jc w:val="right"/>
            </w:pPr>
            <w:r>
              <w:rPr>
                <w:sz w:val="16"/>
              </w:rPr>
              <w:t>0.000451%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$7,312,816,433</w:t>
            </w:r>
          </w:p>
        </w:tc>
        <w:tc>
          <w:tcPr>
            <w:tcW w:type="dxa" w:w="1118"/>
          </w:tcPr>
          <w:p>
            <w:pPr>
              <w:spacing w:after="0"/>
              <w:jc w:val="right"/>
            </w:pPr>
            <w:r>
              <w:rPr>
                <w:sz w:val="16"/>
              </w:rPr>
              <w:t>n/a</w:t>
            </w:r>
          </w:p>
        </w:tc>
        <w:tc>
          <w:tcPr>
            <w:tcW w:type="dxa" w:w="1030"/>
          </w:tcPr>
          <w:p>
            <w:pPr>
              <w:spacing w:after="0"/>
              <w:jc w:val="right"/>
            </w:pPr>
            <w:r>
              <w:rPr>
                <w:sz w:val="16"/>
              </w:rPr>
              <w:t>36,626</w:t>
            </w:r>
          </w:p>
        </w:tc>
        <w:tc>
          <w:tcPr>
            <w:tcW w:type="dxa" w:w="1030"/>
          </w:tcPr>
          <w:p>
            <w:pPr>
              <w:spacing w:after="0"/>
              <w:jc w:val="right"/>
            </w:pPr>
            <w:r>
              <w:rPr>
                <w:sz w:val="16"/>
              </w:rPr>
              <w:t>$17,476</w:t>
            </w:r>
          </w:p>
        </w:tc>
        <w:tc>
          <w:tcPr>
            <w:tcW w:type="dxa" w:w="1118"/>
          </w:tcPr>
          <w:p>
            <w:pPr>
              <w:spacing w:after="0"/>
              <w:jc w:val="right"/>
            </w:pPr>
            <w:r>
              <w:rPr>
                <w:sz w:val="16"/>
              </w:rPr>
              <w:t>n/a</w:t>
            </w:r>
          </w:p>
        </w:tc>
        <w:tc>
          <w:tcPr>
            <w:tcW w:type="dxa" w:w="1030"/>
          </w:tcPr>
          <w:p>
            <w:pPr>
              <w:spacing w:after="0"/>
              <w:jc w:val="right"/>
            </w:pPr>
            <w:r>
              <w:rPr>
                <w:sz w:val="16"/>
              </w:rPr>
              <w:t>$4,769</w:t>
            </w:r>
          </w:p>
        </w:tc>
        <w:tc>
          <w:tcPr>
            <w:tcW w:type="dxa" w:w="1296"/>
          </w:tcPr>
          <w:p>
            <w:pPr>
              <w:spacing w:after="0"/>
              <w:jc w:val="right"/>
            </w:pPr>
            <w:r>
              <w:rPr>
                <w:sz w:val="16"/>
              </w:rPr>
              <w:t>0.000239%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$7,308,345,192</w:t>
            </w:r>
          </w:p>
        </w:tc>
        <w:tc>
          <w:tcPr>
            <w:tcW w:type="dxa" w:w="1118"/>
          </w:tcPr>
          <w:p>
            <w:pPr>
              <w:spacing w:after="0"/>
              <w:jc w:val="right"/>
            </w:pPr>
            <w:r>
              <w:rPr>
                <w:sz w:val="16"/>
              </w:rPr>
              <w:t>$3,407,020</w:t>
            </w:r>
          </w:p>
        </w:tc>
        <w:tc>
          <w:tcPr>
            <w:tcW w:type="dxa" w:w="1030"/>
          </w:tcPr>
          <w:p>
            <w:pPr>
              <w:spacing w:after="0"/>
              <w:jc w:val="right"/>
            </w:pPr>
            <w:r>
              <w:rPr>
                <w:sz w:val="16"/>
              </w:rPr>
              <w:t>1,333</w:t>
            </w:r>
          </w:p>
        </w:tc>
        <w:tc>
          <w:tcPr>
            <w:tcW w:type="dxa" w:w="1030"/>
          </w:tcPr>
          <w:p>
            <w:pPr>
              <w:spacing w:after="0"/>
              <w:jc w:val="right"/>
            </w:pPr>
            <w:r>
              <w:rPr>
                <w:sz w:val="16"/>
              </w:rPr>
              <w:t>$8,296,022</w:t>
            </w:r>
          </w:p>
        </w:tc>
        <w:tc>
          <w:tcPr>
            <w:tcW w:type="dxa" w:w="1118"/>
          </w:tcPr>
          <w:p>
            <w:pPr>
              <w:spacing w:after="0"/>
              <w:jc w:val="right"/>
            </w:pPr>
            <w:r>
              <w:rPr>
                <w:sz w:val="16"/>
              </w:rPr>
              <w:t>$1,076</w:t>
            </w:r>
          </w:p>
        </w:tc>
        <w:tc>
          <w:tcPr>
            <w:tcW w:type="dxa" w:w="1030"/>
          </w:tcPr>
          <w:p>
            <w:pPr>
              <w:spacing w:after="0"/>
              <w:jc w:val="right"/>
            </w:pPr>
            <w:r>
              <w:rPr>
                <w:sz w:val="16"/>
              </w:rPr>
              <w:t>$2,619,858</w:t>
            </w:r>
          </w:p>
        </w:tc>
        <w:tc>
          <w:tcPr>
            <w:tcW w:type="dxa" w:w="1296"/>
          </w:tcPr>
          <w:p>
            <w:pPr>
              <w:spacing w:after="0"/>
              <w:jc w:val="right"/>
            </w:pPr>
            <w:r>
              <w:rPr>
                <w:sz w:val="16"/>
              </w:rPr>
              <w:t>n/a (see note)</w:t>
            </w:r>
          </w:p>
        </w:tc>
        <w:tc>
          <w:tcPr>
            <w:tcW w:type="dxa" w:w="1101"/>
          </w:tcPr>
          <w:p>
            <w:pPr>
              <w:spacing w:after="0"/>
              <w:jc w:val="right"/>
            </w:pPr>
            <w:r>
              <w:rPr>
                <w:sz w:val="16"/>
              </w:rPr>
              <w:t>$400</w:t>
            </w:r>
          </w:p>
        </w:tc>
        <w:tc>
          <w:tcPr>
            <w:tcW w:type="dxa" w:w="1030"/>
          </w:tcPr>
          <w:p>
            <w:pPr>
              <w:spacing w:after="0"/>
              <w:jc w:val="right"/>
            </w:pPr>
          </w:p>
        </w:tc>
        <w:tc>
          <w:tcPr>
            <w:tcW w:type="dxa" w:w="1296"/>
          </w:tcPr>
          <w:p>
            <w:pPr>
              <w:spacing w:after="0"/>
              <w:jc w:val="right"/>
            </w:pPr>
            <w:r>
              <w:rPr>
                <w:sz w:val="16"/>
              </w:rPr>
              <w:t>$1,887,783.70</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$822,451,063</w:t>
            </w:r>
          </w:p>
        </w:tc>
        <w:tc>
          <w:tcPr>
            <w:tcW w:type="dxa" w:w="1118"/>
          </w:tcPr>
          <w:p>
            <w:pPr>
              <w:spacing w:after="0"/>
              <w:jc w:val="right"/>
            </w:pPr>
            <w:r>
              <w:rPr>
                <w:sz w:val="16"/>
              </w:rPr>
              <w:t>n/a</w:t>
            </w:r>
          </w:p>
        </w:tc>
        <w:tc>
          <w:tcPr>
            <w:tcW w:type="dxa" w:w="1030"/>
          </w:tcPr>
          <w:p>
            <w:pPr>
              <w:spacing w:after="0"/>
              <w:jc w:val="right"/>
            </w:pPr>
            <w:r>
              <w:rPr>
                <w:sz w:val="16"/>
              </w:rPr>
              <w:t>4,834</w:t>
            </w:r>
          </w:p>
        </w:tc>
        <w:tc>
          <w:tcPr>
            <w:tcW w:type="dxa" w:w="1030"/>
          </w:tcPr>
          <w:p>
            <w:pPr>
              <w:spacing w:after="0"/>
              <w:jc w:val="right"/>
            </w:pPr>
            <w:r>
              <w:rPr>
                <w:sz w:val="16"/>
              </w:rPr>
              <w:t>$67</w:t>
            </w:r>
          </w:p>
        </w:tc>
        <w:tc>
          <w:tcPr>
            <w:tcW w:type="dxa" w:w="1118"/>
          </w:tcPr>
          <w:p>
            <w:pPr>
              <w:spacing w:after="0"/>
              <w:jc w:val="right"/>
            </w:pPr>
            <w:r>
              <w:rPr>
                <w:sz w:val="16"/>
              </w:rPr>
              <w:t>n/a</w:t>
            </w:r>
          </w:p>
        </w:tc>
        <w:tc>
          <w:tcPr>
            <w:tcW w:type="dxa" w:w="1030"/>
          </w:tcPr>
          <w:p>
            <w:pPr>
              <w:spacing w:after="0"/>
              <w:jc w:val="right"/>
            </w:pPr>
            <w:r>
              <w:rPr>
                <w:sz w:val="16"/>
              </w:rPr>
              <w:t>$25,963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$1,917,447.17</w:t>
            </w: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$7,312,816,433</w:t>
            </w:r>
          </w:p>
        </w:tc>
        <w:tc>
          <w:tcPr>
            <w:tcW w:type="dxa" w:w="1118"/>
          </w:tcPr>
          <w:p>
            <w:pPr>
              <w:spacing w:after="0"/>
              <w:jc w:val="right"/>
            </w:pPr>
            <w:r>
              <w:rPr>
                <w:sz w:val="16"/>
              </w:rPr>
              <w:t>n/a</w:t>
            </w:r>
          </w:p>
        </w:tc>
        <w:tc>
          <w:tcPr>
            <w:tcW w:type="dxa" w:w="1030"/>
          </w:tcPr>
          <w:p>
            <w:pPr>
              <w:spacing w:after="0"/>
              <w:jc w:val="right"/>
            </w:pPr>
            <w:r>
              <w:rPr>
                <w:sz w:val="16"/>
              </w:rPr>
              <w:t>36,626</w:t>
            </w:r>
          </w:p>
        </w:tc>
        <w:tc>
          <w:tcPr>
            <w:tcW w:type="dxa" w:w="1030"/>
          </w:tcPr>
          <w:p>
            <w:pPr>
              <w:spacing w:after="0"/>
              <w:jc w:val="right"/>
            </w:pPr>
            <w:r>
              <w:rPr>
                <w:sz w:val="16"/>
              </w:rPr>
              <w:t>$13,911</w:t>
            </w:r>
          </w:p>
        </w:tc>
        <w:tc>
          <w:tcPr>
            <w:tcW w:type="dxa" w:w="1118"/>
          </w:tcPr>
          <w:p>
            <w:pPr>
              <w:spacing w:after="0"/>
              <w:jc w:val="right"/>
            </w:pPr>
            <w:r>
              <w:rPr>
                <w:sz w:val="16"/>
              </w:rPr>
              <w:t>n/a</w:t>
            </w:r>
          </w:p>
        </w:tc>
        <w:tc>
          <w:tcPr>
            <w:tcW w:type="dxa" w:w="1030"/>
          </w:tcPr>
          <w:p>
            <w:pPr>
              <w:spacing w:after="0"/>
              <w:jc w:val="right"/>
            </w:pPr>
            <w:r>
              <w:rPr>
                <w:sz w:val="16"/>
              </w:rPr>
              <w:t>$234,819</w:t>
            </w:r>
          </w:p>
        </w:tc>
        <w:tc>
          <w:tcPr>
            <w:tcW w:type="dxa" w:w="1296"/>
          </w:tcPr>
          <w:p>
            <w:pPr>
              <w:spacing w:after="0"/>
              <w:jc w:val="right"/>
            </w:pPr>
            <w:r>
              <w:rPr>
                <w:sz w:val="16"/>
              </w:rPr>
              <w:t>0.00019%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$7,312,816,433</w:t>
            </w:r>
          </w:p>
        </w:tc>
        <w:tc>
          <w:tcPr>
            <w:tcW w:type="dxa" w:w="1118"/>
          </w:tcPr>
          <w:p>
            <w:pPr>
              <w:spacing w:after="0"/>
              <w:jc w:val="right"/>
            </w:pPr>
            <w:r>
              <w:rPr>
                <w:sz w:val="16"/>
              </w:rPr>
              <w:t>$7,803,796</w:t>
            </w:r>
          </w:p>
        </w:tc>
        <w:tc>
          <w:tcPr>
            <w:tcW w:type="dxa" w:w="1030"/>
          </w:tcPr>
          <w:p>
            <w:pPr>
              <w:spacing w:after="0"/>
              <w:jc w:val="right"/>
            </w:pPr>
            <w:r>
              <w:rPr>
                <w:sz w:val="16"/>
              </w:rPr>
              <w:t>36,626</w:t>
            </w:r>
          </w:p>
        </w:tc>
        <w:tc>
          <w:tcPr>
            <w:tcW w:type="dxa" w:w="1030"/>
          </w:tcPr>
          <w:p>
            <w:pPr>
              <w:spacing w:after="0"/>
              <w:jc w:val="right"/>
            </w:pPr>
            <w:r>
              <w:rPr>
                <w:sz w:val="16"/>
              </w:rPr>
              <w:t>$144,122</w:t>
            </w:r>
          </w:p>
        </w:tc>
        <w:tc>
          <w:tcPr>
            <w:tcW w:type="dxa" w:w="1118"/>
          </w:tcPr>
          <w:p>
            <w:pPr>
              <w:spacing w:after="0"/>
              <w:jc w:val="right"/>
            </w:pPr>
            <w:r>
              <w:rPr>
                <w:sz w:val="16"/>
              </w:rPr>
              <w:t>$6,522</w:t>
            </w:r>
          </w:p>
        </w:tc>
        <w:tc>
          <w:tcPr>
            <w:tcW w:type="dxa" w:w="1030"/>
          </w:tcPr>
          <w:p>
            <w:pPr>
              <w:spacing w:after="0"/>
              <w:jc w:val="right"/>
            </w:pPr>
            <w:r>
              <w:rPr>
                <w:sz w:val="16"/>
              </w:rPr>
              <w:t>$405,356</w:t>
            </w:r>
          </w:p>
        </w:tc>
        <w:tc>
          <w:tcPr>
            <w:tcW w:type="dxa" w:w="1296"/>
          </w:tcPr>
          <w:p>
            <w:pPr>
              <w:spacing w:after="0"/>
              <w:jc w:val="right"/>
            </w:pPr>
            <w:r>
              <w:rPr>
                <w:sz w:val="16"/>
              </w:rPr>
              <w:t>0.00197%</w:t>
            </w:r>
          </w:p>
        </w:tc>
        <w:tc>
          <w:tcPr>
            <w:tcW w:type="dxa" w:w="1101"/>
          </w:tcPr>
          <w:p>
            <w:pPr>
              <w:spacing w:after="0"/>
              <w:jc w:val="right"/>
            </w:pPr>
            <w:r>
              <w:rPr>
                <w:sz w:val="16"/>
              </w:rPr>
              <w:t>$735,850</w:t>
            </w:r>
          </w:p>
        </w:tc>
        <w:tc>
          <w:tcPr>
            <w:tcW w:type="dxa" w:w="1030"/>
          </w:tcPr>
          <w:p>
            <w:pPr>
              <w:spacing w:after="0"/>
              <w:jc w:val="right"/>
            </w:pPr>
            <w:r>
              <w:rPr>
                <w:sz w:val="16"/>
              </w:rPr>
              <w:t>$24,000</w:t>
            </w:r>
          </w:p>
        </w:tc>
        <w:tc>
          <w:tcPr>
            <w:tcW w:type="dxa" w:w="1296"/>
          </w:tcPr>
          <w:p>
            <w:pPr>
              <w:spacing w:after="0"/>
              <w:jc w:val="right"/>
            </w:pPr>
            <w:r>
              <w:rPr>
                <w:sz w:val="16"/>
              </w:rPr>
              <w:t>$1,917,447.17</w:t>
            </w:r>
          </w:p>
        </w:tc>
        <w:tc>
          <w:tcPr>
            <w:tcW w:type="dxa" w:w="1562"/>
          </w:tcPr>
          <w:p>
            <w:pPr>
              <w:spacing w:after="0"/>
              <w:jc w:val="left"/>
            </w:pPr>
            <w:r>
              <w:rPr>
                <w:sz w:val="16"/>
              </w:rPr>
              <w:t>Storm Events damage since the plan includes 3 zone-level High Wind records ($24,000):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$7,312,816,433</w:t>
            </w:r>
          </w:p>
        </w:tc>
        <w:tc>
          <w:tcPr>
            <w:tcW w:type="dxa" w:w="1118"/>
          </w:tcPr>
          <w:p>
            <w:pPr>
              <w:spacing w:after="0"/>
              <w:jc w:val="right"/>
            </w:pPr>
            <w:r>
              <w:rPr>
                <w:sz w:val="16"/>
              </w:rPr>
              <w:t>$7,803,796</w:t>
            </w:r>
          </w:p>
        </w:tc>
        <w:tc>
          <w:tcPr>
            <w:tcW w:type="dxa" w:w="1030"/>
          </w:tcPr>
          <w:p>
            <w:pPr>
              <w:spacing w:after="0"/>
              <w:jc w:val="right"/>
            </w:pPr>
            <w:r>
              <w:rPr>
                <w:sz w:val="16"/>
              </w:rPr>
              <w:t>36,626</w:t>
            </w:r>
          </w:p>
        </w:tc>
        <w:tc>
          <w:tcPr>
            <w:tcW w:type="dxa" w:w="1030"/>
          </w:tcPr>
          <w:p>
            <w:pPr>
              <w:spacing w:after="0"/>
              <w:jc w:val="right"/>
            </w:pPr>
            <w:r>
              <w:rPr>
                <w:sz w:val="16"/>
              </w:rPr>
              <w:t>$667,104</w:t>
            </w:r>
          </w:p>
        </w:tc>
        <w:tc>
          <w:tcPr>
            <w:tcW w:type="dxa" w:w="1118"/>
          </w:tcPr>
          <w:p>
            <w:pPr>
              <w:spacing w:after="0"/>
              <w:jc w:val="right"/>
            </w:pPr>
            <w:r>
              <w:rPr>
                <w:sz w:val="16"/>
              </w:rPr>
              <w:t>$240</w:t>
            </w:r>
          </w:p>
        </w:tc>
        <w:tc>
          <w:tcPr>
            <w:tcW w:type="dxa" w:w="1030"/>
          </w:tcPr>
          <w:p>
            <w:pPr>
              <w:spacing w:after="0"/>
              <w:jc w:val="right"/>
            </w:pPr>
            <w:r>
              <w:rPr>
                <w:sz w:val="16"/>
              </w:rPr>
              <w:t>$957,562</w:t>
            </w:r>
          </w:p>
        </w:tc>
        <w:tc>
          <w:tcPr>
            <w:tcW w:type="dxa" w:w="1296"/>
          </w:tcPr>
          <w:p>
            <w:pPr>
              <w:spacing w:after="0"/>
              <w:jc w:val="right"/>
            </w:pPr>
            <w:r>
              <w:rPr>
                <w:sz w:val="16"/>
              </w:rPr>
              <w:t>0.00912%</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$265,004.24</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$436,927,431</w:t>
            </w:r>
          </w:p>
        </w:tc>
        <w:tc>
          <w:tcPr>
            <w:tcW w:type="dxa" w:w="1118"/>
          </w:tcPr>
          <w:p>
            <w:pPr>
              <w:spacing w:after="0"/>
              <w:jc w:val="right"/>
            </w:pPr>
            <w:r>
              <w:rPr>
                <w:sz w:val="16"/>
              </w:rPr>
              <w:t>$2,799,546</w:t>
            </w:r>
          </w:p>
        </w:tc>
        <w:tc>
          <w:tcPr>
            <w:tcW w:type="dxa" w:w="1030"/>
          </w:tcPr>
          <w:p>
            <w:pPr>
              <w:spacing w:after="0"/>
              <w:jc w:val="right"/>
            </w:pPr>
            <w:r>
              <w:rPr>
                <w:sz w:val="16"/>
              </w:rPr>
              <w:t>9,427</w:t>
            </w:r>
          </w:p>
        </w:tc>
        <w:tc>
          <w:tcPr>
            <w:tcW w:type="dxa" w:w="1030"/>
          </w:tcPr>
          <w:p>
            <w:pPr>
              <w:spacing w:after="0"/>
              <w:jc w:val="right"/>
            </w:pPr>
            <w:r>
              <w:rPr>
                <w:sz w:val="16"/>
              </w:rPr>
              <w:t>$406,059</w:t>
            </w:r>
          </w:p>
        </w:tc>
        <w:tc>
          <w:tcPr>
            <w:tcW w:type="dxa" w:w="1118"/>
          </w:tcPr>
          <w:p>
            <w:pPr>
              <w:spacing w:after="0"/>
              <w:jc w:val="right"/>
            </w:pPr>
            <w:r>
              <w:rPr>
                <w:sz w:val="16"/>
              </w:rPr>
              <w:t>$273</w:t>
            </w:r>
          </w:p>
        </w:tc>
        <w:tc>
          <w:tcPr>
            <w:tcW w:type="dxa" w:w="1030"/>
          </w:tcPr>
          <w:p>
            <w:pPr>
              <w:spacing w:after="0"/>
              <w:jc w:val="right"/>
            </w:pPr>
            <w:r>
              <w:rPr>
                <w:sz w:val="16"/>
              </w:rPr>
              <w:t>$148,273</w:t>
            </w:r>
          </w:p>
        </w:tc>
        <w:tc>
          <w:tcPr>
            <w:tcW w:type="dxa" w:w="1296"/>
          </w:tcPr>
          <w:p>
            <w:pPr>
              <w:spacing w:after="0"/>
              <w:jc w:val="right"/>
            </w:pPr>
            <w:r>
              <w:rPr>
                <w:sz w:val="16"/>
              </w:rPr>
              <w:t>0.0929%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$7,312,816,433</w:t>
            </w:r>
          </w:p>
        </w:tc>
        <w:tc>
          <w:tcPr>
            <w:tcW w:type="dxa" w:w="1118"/>
          </w:tcPr>
          <w:p>
            <w:pPr>
              <w:spacing w:after="0"/>
              <w:jc w:val="right"/>
            </w:pPr>
            <w:r>
              <w:rPr>
                <w:sz w:val="16"/>
              </w:rPr>
              <w:t>$7,803,796</w:t>
            </w:r>
          </w:p>
        </w:tc>
        <w:tc>
          <w:tcPr>
            <w:tcW w:type="dxa" w:w="1030"/>
          </w:tcPr>
          <w:p>
            <w:pPr>
              <w:spacing w:after="0"/>
              <w:jc w:val="right"/>
            </w:pPr>
            <w:r>
              <w:rPr>
                <w:sz w:val="16"/>
              </w:rPr>
              <w:t>36,626</w:t>
            </w:r>
          </w:p>
        </w:tc>
        <w:tc>
          <w:tcPr>
            <w:tcW w:type="dxa" w:w="1030"/>
          </w:tcPr>
          <w:p>
            <w:pPr>
              <w:spacing w:after="0"/>
              <w:jc w:val="right"/>
            </w:pPr>
            <w:r>
              <w:rPr>
                <w:sz w:val="16"/>
              </w:rPr>
              <w:t>$90,671</w:t>
            </w:r>
          </w:p>
        </w:tc>
        <w:tc>
          <w:tcPr>
            <w:tcW w:type="dxa" w:w="1118"/>
          </w:tcPr>
          <w:p>
            <w:pPr>
              <w:spacing w:after="0"/>
              <w:jc w:val="right"/>
            </w:pPr>
            <w:r>
              <w:rPr>
                <w:sz w:val="16"/>
              </w:rPr>
              <w:t>under $1</w:t>
            </w:r>
          </w:p>
        </w:tc>
        <w:tc>
          <w:tcPr>
            <w:tcW w:type="dxa" w:w="1030"/>
          </w:tcPr>
          <w:p>
            <w:pPr>
              <w:spacing w:after="0"/>
              <w:jc w:val="right"/>
            </w:pPr>
            <w:r>
              <w:rPr>
                <w:sz w:val="16"/>
              </w:rPr>
              <w:t>$128,742</w:t>
            </w:r>
          </w:p>
        </w:tc>
        <w:tc>
          <w:tcPr>
            <w:tcW w:type="dxa" w:w="1296"/>
          </w:tcPr>
          <w:p>
            <w:pPr>
              <w:spacing w:after="0"/>
              <w:jc w:val="right"/>
            </w:pPr>
            <w:r>
              <w:rPr>
                <w:sz w:val="16"/>
              </w:rPr>
              <w:t>0.00124%</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 Public Assistance recorded (2 declarations)</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2022-08-17 (Storm Events through 2026-06-30): 50 county-coded records, 45 with a damage value recorded (including $0), $736,250; 7 zone-level records, 4 with a damage value recorded (including $0), $24,000 reported for the zone; Public Assistance: $1,917,447.17 on 10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36,626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$7,312,816,433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$7,803,796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$10,587,540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$7,363,829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12"/>
        <w:gridCol w:w="1150"/>
        <w:gridCol w:w="1033"/>
        <w:gridCol w:w="1033"/>
        <w:gridCol w:w="1033"/>
        <w:gridCol w:w="1033"/>
        <w:gridCol w:w="1033"/>
        <w:gridCol w:w="1033"/>
        <w:gridCol w:w="1150"/>
        <w:gridCol w:w="3802"/>
      </w:tblGrid>
      <w:tr>
        <w:trPr>
          <w:cantSplit/>
          <w:tblHeader/>
        </w:trPr>
        <w:tc>
          <w:tcPr>
            <w:tcW w:type="dxa" w:w="1812"/>
            <w:shd w:val="clear" w:color="auto" w:fill="E8E8E8"/>
          </w:tcPr>
          <w:p>
            <w:pPr>
              <w:spacing w:after="0"/>
              <w:jc w:val="left"/>
            </w:pPr>
            <w:r>
              <w:rPr>
                <w:b/>
                <w:sz w:val="16"/>
              </w:rPr>
              <w:t>Jurisdiction</w:t>
            </w:r>
          </w:p>
        </w:tc>
        <w:tc>
          <w:tcPr>
            <w:tcW w:type="dxa" w:w="1150"/>
            <w:shd w:val="clear" w:color="auto" w:fill="E8E8E8"/>
          </w:tcPr>
          <w:p>
            <w:pPr>
              <w:spacing w:after="0"/>
              <w:jc w:val="left"/>
            </w:pPr>
            <w:r>
              <w:rPr>
                <w:b/>
                <w:sz w:val="16"/>
              </w:rPr>
              <w:t>NFIP community ID</w:t>
            </w:r>
          </w:p>
        </w:tc>
        <w:tc>
          <w:tcPr>
            <w:tcW w:type="dxa" w:w="1033"/>
            <w:shd w:val="clear" w:color="auto" w:fill="E8E8E8"/>
          </w:tcPr>
          <w:p>
            <w:pPr>
              <w:spacing w:after="0"/>
              <w:jc w:val="right"/>
            </w:pPr>
            <w:r>
              <w:rPr>
                <w:b/>
                <w:sz w:val="16"/>
              </w:rPr>
              <w:t>RL, FMA</w:t>
            </w:r>
          </w:p>
          <w:p>
            <w:pPr>
              <w:spacing w:after="0"/>
              <w:jc w:val="right"/>
            </w:pPr>
            <w:r>
              <w:rPr>
                <w:i/>
                <w:color w:val="555555"/>
                <w:sz w:val="14"/>
              </w:rPr>
              <w:t>properties</w:t>
            </w:r>
          </w:p>
        </w:tc>
        <w:tc>
          <w:tcPr>
            <w:tcW w:type="dxa" w:w="1033"/>
            <w:shd w:val="clear" w:color="auto" w:fill="E8E8E8"/>
          </w:tcPr>
          <w:p>
            <w:pPr>
              <w:spacing w:after="0"/>
              <w:jc w:val="right"/>
            </w:pPr>
            <w:r>
              <w:rPr>
                <w:b/>
                <w:sz w:val="16"/>
              </w:rPr>
              <w:t>SRL, FMA</w:t>
            </w:r>
          </w:p>
          <w:p>
            <w:pPr>
              <w:spacing w:after="0"/>
              <w:jc w:val="right"/>
            </w:pPr>
            <w:r>
              <w:rPr>
                <w:i/>
                <w:color w:val="555555"/>
                <w:sz w:val="14"/>
              </w:rPr>
              <w:t>properties</w:t>
            </w:r>
          </w:p>
        </w:tc>
        <w:tc>
          <w:tcPr>
            <w:tcW w:type="dxa" w:w="1033"/>
            <w:shd w:val="clear" w:color="auto" w:fill="E8E8E8"/>
          </w:tcPr>
          <w:p>
            <w:pPr>
              <w:spacing w:after="0"/>
              <w:jc w:val="right"/>
            </w:pPr>
            <w:r>
              <w:rPr>
                <w:b/>
                <w:sz w:val="16"/>
              </w:rPr>
              <w:t>RL, NFIP</w:t>
            </w:r>
          </w:p>
          <w:p>
            <w:pPr>
              <w:spacing w:after="0"/>
              <w:jc w:val="right"/>
            </w:pPr>
            <w:r>
              <w:rPr>
                <w:i/>
                <w:color w:val="555555"/>
                <w:sz w:val="14"/>
              </w:rPr>
              <w:t>properties</w:t>
            </w:r>
          </w:p>
        </w:tc>
        <w:tc>
          <w:tcPr>
            <w:tcW w:type="dxa" w:w="1033"/>
            <w:shd w:val="clear" w:color="auto" w:fill="E8E8E8"/>
          </w:tcPr>
          <w:p>
            <w:pPr>
              <w:spacing w:after="0"/>
              <w:jc w:val="right"/>
            </w:pPr>
            <w:r>
              <w:rPr>
                <w:b/>
                <w:sz w:val="16"/>
              </w:rPr>
              <w:t>SRL, NFIP</w:t>
            </w:r>
          </w:p>
          <w:p>
            <w:pPr>
              <w:spacing w:after="0"/>
              <w:jc w:val="right"/>
            </w:pPr>
            <w:r>
              <w:rPr>
                <w:i/>
                <w:color w:val="555555"/>
                <w:sz w:val="14"/>
              </w:rPr>
              <w:t>properties</w:t>
            </w:r>
          </w:p>
        </w:tc>
        <w:tc>
          <w:tcPr>
            <w:tcW w:type="dxa" w:w="103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3"/>
            <w:shd w:val="clear" w:color="auto" w:fill="E8E8E8"/>
          </w:tcPr>
          <w:p>
            <w:pPr>
              <w:spacing w:after="0"/>
              <w:jc w:val="right"/>
            </w:pPr>
            <w:r>
              <w:rPr>
                <w:b/>
                <w:sz w:val="16"/>
              </w:rPr>
              <w:t>Mitigated</w:t>
            </w:r>
          </w:p>
          <w:p>
            <w:pPr>
              <w:spacing w:after="0"/>
              <w:jc w:val="right"/>
            </w:pPr>
            <w:r>
              <w:rPr>
                <w:i/>
                <w:color w:val="555555"/>
                <w:sz w:val="14"/>
              </w:rPr>
              <w:t>properties</w:t>
            </w:r>
          </w:p>
        </w:tc>
        <w:tc>
          <w:tcPr>
            <w:tcW w:type="dxa" w:w="11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02"/>
            <w:shd w:val="clear" w:color="auto" w:fill="E8E8E8"/>
          </w:tcPr>
          <w:p>
            <w:pPr>
              <w:spacing w:after="0"/>
              <w:jc w:val="left"/>
            </w:pPr>
            <w:r>
              <w:rPr>
                <w:b/>
                <w:sz w:val="16"/>
              </w:rPr>
              <w:t>Note</w:t>
            </w:r>
          </w:p>
        </w:tc>
      </w:tr>
      <w:tr>
        <w:trPr>
          <w:cantSplit/>
        </w:trPr>
        <w:tc>
          <w:tcPr>
            <w:tcW w:type="dxa" w:w="1812"/>
          </w:tcPr>
          <w:p>
            <w:pPr>
              <w:spacing w:after="0"/>
              <w:jc w:val="left"/>
            </w:pPr>
            <w:r>
              <w:rPr>
                <w:sz w:val="16"/>
              </w:rPr>
              <w:t>Whitley County (unincorporated area)</w:t>
            </w:r>
          </w:p>
        </w:tc>
        <w:tc>
          <w:tcPr>
            <w:tcW w:type="dxa" w:w="1150"/>
          </w:tcPr>
          <w:p>
            <w:pPr>
              <w:spacing w:after="0"/>
              <w:jc w:val="left"/>
            </w:pPr>
            <w:r>
              <w:rPr>
                <w:sz w:val="16"/>
              </w:rPr>
              <w:t>210226</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50"/>
          </w:tcPr>
          <w:p>
            <w:pPr>
              <w:spacing w:after="0"/>
              <w:jc w:val="right"/>
            </w:pPr>
            <w:r>
              <w:rPr>
                <w:sz w:val="16"/>
              </w:rPr>
              <w:t>0</w:t>
            </w:r>
          </w:p>
        </w:tc>
        <w:tc>
          <w:tcPr>
            <w:tcW w:type="dxa" w:w="3802"/>
          </w:tcPr>
          <w:p>
            <w:pPr>
              <w:spacing w:after="0"/>
              <w:jc w:val="left"/>
            </w:pPr>
          </w:p>
        </w:tc>
      </w:tr>
      <w:tr>
        <w:trPr>
          <w:cantSplit/>
        </w:trPr>
        <w:tc>
          <w:tcPr>
            <w:tcW w:type="dxa" w:w="1812"/>
          </w:tcPr>
          <w:p>
            <w:pPr>
              <w:spacing w:after="0"/>
              <w:jc w:val="left"/>
            </w:pPr>
            <w:r>
              <w:rPr>
                <w:sz w:val="16"/>
              </w:rPr>
              <w:t>Corbin city</w:t>
            </w:r>
          </w:p>
        </w:tc>
        <w:tc>
          <w:tcPr>
            <w:tcW w:type="dxa" w:w="1150"/>
          </w:tcPr>
          <w:p>
            <w:pPr>
              <w:spacing w:after="0"/>
              <w:jc w:val="left"/>
            </w:pPr>
            <w:r>
              <w:rPr>
                <w:sz w:val="16"/>
              </w:rPr>
              <w:t>210227</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033"/>
          </w:tcPr>
          <w:p>
            <w:pPr>
              <w:spacing w:after="0"/>
              <w:jc w:val="right"/>
            </w:pPr>
            <w:r>
              <w:rPr>
                <w:sz w:val="16"/>
              </w:rPr>
              <w:t>1</w:t>
            </w:r>
          </w:p>
        </w:tc>
        <w:tc>
          <w:tcPr>
            <w:tcW w:type="dxa" w:w="1033"/>
          </w:tcPr>
          <w:p>
            <w:pPr>
              <w:spacing w:after="0"/>
              <w:jc w:val="right"/>
            </w:pPr>
            <w:r>
              <w:rPr>
                <w:sz w:val="16"/>
              </w:rPr>
              <w:t>0</w:t>
            </w:r>
          </w:p>
        </w:tc>
        <w:tc>
          <w:tcPr>
            <w:tcW w:type="dxa" w:w="1150"/>
          </w:tcPr>
          <w:p>
            <w:pPr>
              <w:spacing w:after="0"/>
              <w:jc w:val="right"/>
            </w:pPr>
            <w:r>
              <w:rPr>
                <w:sz w:val="16"/>
              </w:rPr>
              <w:t>0</w:t>
            </w:r>
          </w:p>
        </w:tc>
        <w:tc>
          <w:tcPr>
            <w:tcW w:type="dxa" w:w="3802"/>
          </w:tcPr>
          <w:p>
            <w:pPr>
              <w:spacing w:after="0"/>
              <w:jc w:val="left"/>
            </w:pPr>
            <w:r>
              <w:rPr>
                <w:sz w:val="16"/>
              </w:rPr>
              <w:t>Whole community, including the part in Knox County; none of its repeat-flood properties are in this county.</w:t>
            </w:r>
          </w:p>
        </w:tc>
      </w:tr>
      <w:tr>
        <w:trPr>
          <w:cantSplit/>
        </w:trPr>
        <w:tc>
          <w:tcPr>
            <w:tcW w:type="dxa" w:w="1812"/>
          </w:tcPr>
          <w:p>
            <w:pPr>
              <w:spacing w:after="0"/>
              <w:jc w:val="left"/>
            </w:pPr>
            <w:r>
              <w:rPr>
                <w:sz w:val="16"/>
              </w:rPr>
              <w:t>Williamsburg city</w:t>
            </w:r>
          </w:p>
        </w:tc>
        <w:tc>
          <w:tcPr>
            <w:tcW w:type="dxa" w:w="1150"/>
          </w:tcPr>
          <w:p>
            <w:pPr>
              <w:spacing w:after="0"/>
              <w:jc w:val="left"/>
            </w:pPr>
            <w:r>
              <w:rPr>
                <w:sz w:val="16"/>
              </w:rPr>
              <w:t>210228</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033"/>
          </w:tcPr>
          <w:p>
            <w:pPr>
              <w:spacing w:after="0"/>
              <w:jc w:val="right"/>
            </w:pPr>
            <w:r>
              <w:rPr>
                <w:sz w:val="16"/>
              </w:rPr>
              <w:t>0</w:t>
            </w:r>
          </w:p>
        </w:tc>
        <w:tc>
          <w:tcPr>
            <w:tcW w:type="dxa" w:w="1150"/>
          </w:tcPr>
          <w:p>
            <w:pPr>
              <w:spacing w:after="0"/>
              <w:jc w:val="right"/>
            </w:pPr>
            <w:r>
              <w:rPr>
                <w:sz w:val="16"/>
              </w:rPr>
              <w:t>0</w:t>
            </w:r>
          </w:p>
        </w:tc>
        <w:tc>
          <w:tcPr>
            <w:tcW w:type="dxa" w:w="380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Whitley County, KY: risk-assessment baseline packet, release 2026-10 (data as of 2026-09-30; County FIPS 21235). Automated baseline. </w:t>
      </w:r>
      <w:hyperlink r:id="rId15">
        <w:r>
          <w:rPr>
            <w:color w:val="1F4E99"/>
            <w:sz w:val="17"/>
            <w:u w:val="single"/>
          </w:rPr>
          <w:t>https://hazardplain.org/ky/21235/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Whitley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Whitley County, KY: Risk-assessment baseline packet</dc:title>
  <dc:subject>Hazard Plain release 2026-10, as of 2026-09-30. Automated baseline</dc:subject>
  <dc:creator>Hazard Plain</dc:creator>
  <cp:keywords>Hazard Plain; hazard mitigation; risk assessment; 21235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