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Trigg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21221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Pennyrile ADD Regional (FEMA plan 108982)</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DR-4804-KY, EM-3624-KY, DR-4860-KY, EM-3626-KY, DR-4864-KY, DR-4875-KY, EM-3633-KY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23"/>
        <w:gridCol w:w="3057"/>
        <w:gridCol w:w="1037"/>
        <w:gridCol w:w="1037"/>
        <w:gridCol w:w="866"/>
        <w:gridCol w:w="924"/>
        <w:gridCol w:w="209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23"/>
            <w:shd w:val="clear" w:color="auto" w:fill="E8E8E8"/>
          </w:tcPr>
          <w:p>
            <w:pPr>
              <w:spacing w:after="0"/>
              <w:jc w:val="left"/>
            </w:pPr>
            <w:r>
              <w:rPr>
                <w:b/>
                <w:sz w:val="16"/>
              </w:rPr>
              <w:t>Status</w:t>
            </w:r>
          </w:p>
        </w:tc>
        <w:tc>
          <w:tcPr>
            <w:tcW w:type="dxa" w:w="30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4"/>
            <w:shd w:val="clear" w:color="auto" w:fill="E8E8E8"/>
          </w:tcPr>
          <w:p>
            <w:pPr>
              <w:spacing w:after="0"/>
              <w:jc w:val="left"/>
            </w:pPr>
            <w:r>
              <w:rPr>
                <w:b/>
                <w:sz w:val="16"/>
              </w:rPr>
              <w:t>Update underway</w:t>
            </w:r>
          </w:p>
        </w:tc>
        <w:tc>
          <w:tcPr>
            <w:tcW w:type="dxa" w:w="2091"/>
            <w:shd w:val="clear" w:color="auto" w:fill="E8E8E8"/>
          </w:tcPr>
          <w:p>
            <w:pPr>
              <w:spacing w:after="0"/>
              <w:jc w:val="left"/>
            </w:pPr>
            <w:r>
              <w:rPr>
                <w:b/>
                <w:sz w:val="16"/>
              </w:rPr>
              <w:t>Notes</w:t>
            </w:r>
          </w:p>
        </w:tc>
      </w:tr>
      <w:tr>
        <w:trPr>
          <w:cantSplit/>
        </w:trPr>
        <w:tc>
          <w:tcPr>
            <w:tcW w:type="dxa" w:w="1483"/>
          </w:tcPr>
          <w:p>
            <w:pPr>
              <w:spacing w:after="0"/>
              <w:jc w:val="left"/>
            </w:pPr>
            <w:r>
              <w:rPr>
                <w:sz w:val="16"/>
              </w:rPr>
              <w:t>Trigg County (unincorporated area)</w:t>
            </w:r>
          </w:p>
        </w:tc>
        <w:tc>
          <w:tcPr>
            <w:tcW w:type="dxa" w:w="1394"/>
          </w:tcPr>
          <w:p>
            <w:pPr>
              <w:spacing w:after="0"/>
              <w:jc w:val="left"/>
            </w:pPr>
            <w:r>
              <w:rPr>
                <w:sz w:val="16"/>
              </w:rPr>
              <w:t>Unincorporated</w:t>
            </w:r>
          </w:p>
        </w:tc>
        <w:tc>
          <w:tcPr>
            <w:tcW w:type="dxa" w:w="2223"/>
          </w:tcPr>
          <w:p>
            <w:pPr>
              <w:spacing w:after="0"/>
              <w:jc w:val="left"/>
            </w:pPr>
            <w:r>
              <w:rPr>
                <w:sz w:val="16"/>
              </w:rPr>
              <w:t>Approved, expires 2028-04-13</w:t>
            </w:r>
          </w:p>
        </w:tc>
        <w:tc>
          <w:tcPr>
            <w:tcW w:type="dxa" w:w="3057"/>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6"/>
          </w:tcPr>
          <w:p>
            <w:pPr>
              <w:spacing w:after="0"/>
              <w:jc w:val="right"/>
            </w:pPr>
            <w:r>
              <w:rPr>
                <w:sz w:val="16"/>
              </w:rPr>
              <w:t>563</w:t>
            </w:r>
          </w:p>
        </w:tc>
        <w:tc>
          <w:tcPr>
            <w:tcW w:type="dxa" w:w="924"/>
          </w:tcPr>
          <w:p>
            <w:pPr>
              <w:spacing w:after="0"/>
              <w:jc w:val="left"/>
            </w:pPr>
          </w:p>
        </w:tc>
        <w:tc>
          <w:tcPr>
            <w:tcW w:type="dxa" w:w="2091"/>
          </w:tcPr>
          <w:p>
            <w:pPr>
              <w:spacing w:after="0"/>
              <w:jc w:val="left"/>
            </w:pPr>
            <w:r>
              <w:rPr>
                <w:sz w:val="16"/>
              </w:rPr>
              <w:t>member approved 2023-07-18</w:t>
            </w:r>
          </w:p>
        </w:tc>
      </w:tr>
      <w:tr>
        <w:trPr>
          <w:cantSplit/>
        </w:trPr>
        <w:tc>
          <w:tcPr>
            <w:tcW w:type="dxa" w:w="1483"/>
          </w:tcPr>
          <w:p>
            <w:pPr>
              <w:spacing w:after="0"/>
              <w:jc w:val="left"/>
            </w:pPr>
            <w:r>
              <w:rPr>
                <w:sz w:val="16"/>
              </w:rPr>
              <w:t>Cadiz city</w:t>
            </w:r>
          </w:p>
        </w:tc>
        <w:tc>
          <w:tcPr>
            <w:tcW w:type="dxa" w:w="1394"/>
          </w:tcPr>
          <w:p>
            <w:pPr>
              <w:spacing w:after="0"/>
              <w:jc w:val="left"/>
            </w:pPr>
            <w:r>
              <w:rPr>
                <w:sz w:val="16"/>
              </w:rPr>
              <w:t>City</w:t>
            </w:r>
          </w:p>
        </w:tc>
        <w:tc>
          <w:tcPr>
            <w:tcW w:type="dxa" w:w="2223"/>
          </w:tcPr>
          <w:p>
            <w:pPr>
              <w:spacing w:after="0"/>
              <w:jc w:val="left"/>
            </w:pPr>
            <w:r>
              <w:rPr>
                <w:sz w:val="16"/>
              </w:rPr>
              <w:t>Approved, expires 2028-04-13</w:t>
            </w:r>
          </w:p>
        </w:tc>
        <w:tc>
          <w:tcPr>
            <w:tcW w:type="dxa" w:w="3057"/>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6"/>
          </w:tcPr>
          <w:p>
            <w:pPr>
              <w:spacing w:after="0"/>
              <w:jc w:val="right"/>
            </w:pPr>
            <w:r>
              <w:rPr>
                <w:sz w:val="16"/>
              </w:rPr>
              <w:t>563</w:t>
            </w:r>
          </w:p>
        </w:tc>
        <w:tc>
          <w:tcPr>
            <w:tcW w:type="dxa" w:w="924"/>
          </w:tcPr>
          <w:p>
            <w:pPr>
              <w:spacing w:after="0"/>
              <w:jc w:val="left"/>
            </w:pPr>
          </w:p>
        </w:tc>
        <w:tc>
          <w:tcPr>
            <w:tcW w:type="dxa" w:w="2091"/>
          </w:tcPr>
          <w:p>
            <w:pPr>
              <w:spacing w:after="0"/>
              <w:jc w:val="left"/>
            </w:pPr>
            <w:r>
              <w:rPr>
                <w:sz w:val="16"/>
              </w:rPr>
              <w:t>member approved 2023-07-18</w:t>
            </w:r>
          </w:p>
        </w:tc>
      </w:tr>
    </w:tbl>
    <w:p>
      <w:pPr>
        <w:spacing w:after="40" w:before="60"/>
      </w:pPr>
      <w:r>
        <w:rPr>
          <w:sz w:val="15"/>
        </w:rPr>
        <w:t>Plan 108982 lists 40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1037"/>
        <w:gridCol w:w="1126"/>
        <w:gridCol w:w="1308"/>
        <w:gridCol w:w="1116"/>
        <w:gridCol w:w="1228"/>
        <w:gridCol w:w="2243"/>
        <w:gridCol w:w="194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$4,383,098</w:t>
            </w:r>
          </w:p>
        </w:tc>
        <w:tc>
          <w:tcPr>
            <w:tcW w:type="dxa" w:w="1126"/>
          </w:tcPr>
          <w:p>
            <w:pPr>
              <w:spacing w:after="0"/>
              <w:jc w:val="right"/>
            </w:pPr>
            <w:r>
              <w:rPr>
                <w:sz w:val="16"/>
              </w:rPr>
              <w:t>$3,898</w:t>
            </w:r>
          </w:p>
        </w:tc>
        <w:tc>
          <w:tcPr>
            <w:tcW w:type="dxa" w:w="1308"/>
          </w:tcPr>
          <w:p>
            <w:pPr>
              <w:spacing w:after="0"/>
              <w:jc w:val="right"/>
            </w:pPr>
            <w:r>
              <w:rPr>
                <w:sz w:val="16"/>
              </w:rPr>
              <w:t>$8,315</w:t>
            </w:r>
          </w:p>
        </w:tc>
        <w:tc>
          <w:tcPr>
            <w:tcW w:type="dxa" w:w="1116"/>
          </w:tcPr>
          <w:p>
            <w:pPr>
              <w:spacing w:after="0"/>
              <w:jc w:val="right"/>
            </w:pPr>
            <w:r>
              <w:rPr>
                <w:sz w:val="16"/>
              </w:rPr>
              <w:t>$4,395,312</w:t>
            </w:r>
          </w:p>
        </w:tc>
        <w:tc>
          <w:tcPr>
            <w:tcW w:type="dxa" w:w="1228"/>
          </w:tcPr>
          <w:p>
            <w:pPr>
              <w:spacing w:after="0"/>
              <w:jc w:val="right"/>
            </w:pPr>
            <w:r>
              <w:rPr>
                <w:sz w:val="16"/>
              </w:rPr>
              <w:t>48</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$1,323,143</w:t>
            </w:r>
          </w:p>
        </w:tc>
        <w:tc>
          <w:tcPr>
            <w:tcW w:type="dxa" w:w="1126"/>
          </w:tcPr>
          <w:p>
            <w:pPr>
              <w:spacing w:after="0"/>
              <w:jc w:val="right"/>
            </w:pPr>
          </w:p>
        </w:tc>
        <w:tc>
          <w:tcPr>
            <w:tcW w:type="dxa" w:w="1308"/>
          </w:tcPr>
          <w:p>
            <w:pPr>
              <w:spacing w:after="0"/>
              <w:jc w:val="right"/>
            </w:pPr>
            <w:r>
              <w:rPr>
                <w:sz w:val="16"/>
              </w:rPr>
              <w:t>$599,202</w:t>
            </w:r>
          </w:p>
        </w:tc>
        <w:tc>
          <w:tcPr>
            <w:tcW w:type="dxa" w:w="1116"/>
          </w:tcPr>
          <w:p>
            <w:pPr>
              <w:spacing w:after="0"/>
              <w:jc w:val="right"/>
            </w:pPr>
            <w:r>
              <w:rPr>
                <w:sz w:val="16"/>
              </w:rPr>
              <w:t>$1,922,346</w:t>
            </w:r>
          </w:p>
        </w:tc>
        <w:tc>
          <w:tcPr>
            <w:tcW w:type="dxa" w:w="1228"/>
          </w:tcPr>
          <w:p>
            <w:pPr>
              <w:spacing w:after="0"/>
              <w:jc w:val="right"/>
            </w:pPr>
          </w:p>
        </w:tc>
        <w:tc>
          <w:tcPr>
            <w:tcW w:type="dxa" w:w="2243"/>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5"/>
          </w:tcPr>
          <w:p>
            <w:pPr>
              <w:spacing w:after="0"/>
              <w:jc w:val="left"/>
            </w:pPr>
            <w:r>
              <w:rPr>
                <w:sz w:val="16"/>
              </w:rPr>
              <w:t>Relatively Moderate</w:t>
            </w:r>
          </w:p>
        </w:tc>
        <w:tc>
          <w:tcPr>
            <w:tcW w:type="dxa" w:w="1195"/>
          </w:tcPr>
          <w:p>
            <w:pPr>
              <w:spacing w:after="0"/>
              <w:jc w:val="left"/>
            </w:pPr>
            <w:r>
              <w:rPr>
                <w:sz w:val="16"/>
              </w:rPr>
              <w:t>Relatively Low</w:t>
            </w:r>
          </w:p>
        </w:tc>
        <w:tc>
          <w:tcPr>
            <w:tcW w:type="dxa" w:w="1037"/>
          </w:tcPr>
          <w:p>
            <w:pPr>
              <w:spacing w:after="0"/>
              <w:jc w:val="right"/>
            </w:pPr>
            <w:r>
              <w:rPr>
                <w:sz w:val="16"/>
              </w:rPr>
              <w:t>$666,079</w:t>
            </w:r>
          </w:p>
        </w:tc>
        <w:tc>
          <w:tcPr>
            <w:tcW w:type="dxa" w:w="1126"/>
          </w:tcPr>
          <w:p>
            <w:pPr>
              <w:spacing w:after="0"/>
              <w:jc w:val="right"/>
            </w:pPr>
            <w:r>
              <w:rPr>
                <w:sz w:val="16"/>
              </w:rPr>
              <w:t>$3,220</w:t>
            </w:r>
          </w:p>
        </w:tc>
        <w:tc>
          <w:tcPr>
            <w:tcW w:type="dxa" w:w="1308"/>
          </w:tcPr>
          <w:p>
            <w:pPr>
              <w:spacing w:after="0"/>
              <w:jc w:val="right"/>
            </w:pPr>
            <w:r>
              <w:rPr>
                <w:sz w:val="16"/>
              </w:rPr>
              <w:t>$1,037,445</w:t>
            </w:r>
          </w:p>
        </w:tc>
        <w:tc>
          <w:tcPr>
            <w:tcW w:type="dxa" w:w="1116"/>
          </w:tcPr>
          <w:p>
            <w:pPr>
              <w:spacing w:after="0"/>
              <w:jc w:val="right"/>
            </w:pPr>
            <w:r>
              <w:rPr>
                <w:sz w:val="16"/>
              </w:rPr>
              <w:t>$1,706,743</w:t>
            </w:r>
          </w:p>
        </w:tc>
        <w:tc>
          <w:tcPr>
            <w:tcW w:type="dxa" w:w="1228"/>
          </w:tcPr>
          <w:p>
            <w:pPr>
              <w:spacing w:after="0"/>
              <w:jc w:val="right"/>
            </w:pPr>
            <w:r>
              <w:rPr>
                <w:sz w:val="16"/>
              </w:rPr>
              <w:t>21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$40</w:t>
            </w:r>
          </w:p>
        </w:tc>
        <w:tc>
          <w:tcPr>
            <w:tcW w:type="dxa" w:w="1126"/>
          </w:tcPr>
          <w:p>
            <w:pPr>
              <w:spacing w:after="0"/>
              <w:jc w:val="right"/>
            </w:pPr>
            <w:r>
              <w:rPr>
                <w:sz w:val="16"/>
              </w:rPr>
              <w:t>$225,641</w:t>
            </w:r>
          </w:p>
        </w:tc>
        <w:tc>
          <w:tcPr>
            <w:tcW w:type="dxa" w:w="1308"/>
          </w:tcPr>
          <w:p>
            <w:pPr>
              <w:spacing w:after="0"/>
              <w:jc w:val="right"/>
            </w:pPr>
            <w:r>
              <w:rPr>
                <w:sz w:val="16"/>
              </w:rPr>
              <w:t>$329,011</w:t>
            </w:r>
          </w:p>
        </w:tc>
        <w:tc>
          <w:tcPr>
            <w:tcW w:type="dxa" w:w="1116"/>
          </w:tcPr>
          <w:p>
            <w:pPr>
              <w:spacing w:after="0"/>
              <w:jc w:val="right"/>
            </w:pPr>
            <w:r>
              <w:rPr>
                <w:sz w:val="16"/>
              </w:rPr>
              <w:t>$554,692</w:t>
            </w:r>
          </w:p>
        </w:tc>
        <w:tc>
          <w:tcPr>
            <w:tcW w:type="dxa" w:w="1228"/>
          </w:tcPr>
          <w:p>
            <w:pPr>
              <w:spacing w:after="0"/>
              <w:jc w:val="right"/>
            </w:pPr>
            <w:r>
              <w:rPr>
                <w:sz w:val="16"/>
              </w:rPr>
              <w:t>65</w:t>
            </w:r>
          </w:p>
        </w:tc>
        <w:tc>
          <w:tcPr>
            <w:tcW w:type="dxa" w:w="2243"/>
          </w:tcPr>
          <w:p>
            <w:pPr>
              <w:spacing w:after="0"/>
              <w:jc w:val="left"/>
            </w:pPr>
          </w:p>
        </w:tc>
        <w:tc>
          <w:tcPr>
            <w:tcW w:type="dxa" w:w="1941"/>
          </w:tcPr>
          <w:p>
            <w:pPr>
              <w:spacing w:after="0"/>
              <w:jc w:val="left"/>
            </w:pPr>
            <w:r>
              <w:rPr>
                <w:sz w:val="16"/>
              </w:rPr>
              <w:t>Includes 48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Drought</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$515,281</w:t>
            </w:r>
          </w:p>
        </w:tc>
        <w:tc>
          <w:tcPr>
            <w:tcW w:type="dxa" w:w="1308"/>
          </w:tcPr>
          <w:p>
            <w:pPr>
              <w:spacing w:after="0"/>
              <w:jc w:val="right"/>
            </w:pPr>
          </w:p>
        </w:tc>
        <w:tc>
          <w:tcPr>
            <w:tcW w:type="dxa" w:w="1116"/>
          </w:tcPr>
          <w:p>
            <w:pPr>
              <w:spacing w:after="0"/>
              <w:jc w:val="right"/>
            </w:pPr>
            <w:r>
              <w:rPr>
                <w:sz w:val="16"/>
              </w:rPr>
              <w:t>$515,281</w:t>
            </w:r>
          </w:p>
        </w:tc>
        <w:tc>
          <w:tcPr>
            <w:tcW w:type="dxa" w:w="1228"/>
          </w:tcPr>
          <w:p>
            <w:pPr>
              <w:spacing w:after="0"/>
              <w:jc w:val="right"/>
            </w:pPr>
            <w:r>
              <w:rPr>
                <w:sz w:val="16"/>
              </w:rPr>
              <w:t>41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Ice Storm</w:t>
            </w:r>
          </w:p>
        </w:tc>
        <w:tc>
          <w:tcPr>
            <w:tcW w:type="dxa" w:w="1195"/>
          </w:tcPr>
          <w:p>
            <w:pPr>
              <w:spacing w:after="0"/>
              <w:jc w:val="left"/>
            </w:pPr>
            <w:r>
              <w:rPr>
                <w:sz w:val="16"/>
              </w:rPr>
              <w:t>Relatively High</w:t>
            </w:r>
          </w:p>
        </w:tc>
        <w:tc>
          <w:tcPr>
            <w:tcW w:type="dxa" w:w="1195"/>
          </w:tcPr>
          <w:p>
            <w:pPr>
              <w:spacing w:after="0"/>
              <w:jc w:val="left"/>
            </w:pPr>
            <w:r>
              <w:rPr>
                <w:sz w:val="16"/>
              </w:rPr>
              <w:t>Relatively Moderate</w:t>
            </w:r>
          </w:p>
        </w:tc>
        <w:tc>
          <w:tcPr>
            <w:tcW w:type="dxa" w:w="1037"/>
          </w:tcPr>
          <w:p>
            <w:pPr>
              <w:spacing w:after="0"/>
              <w:jc w:val="right"/>
            </w:pPr>
            <w:r>
              <w:rPr>
                <w:sz w:val="16"/>
              </w:rPr>
              <w:t>$406,166</w:t>
            </w:r>
          </w:p>
        </w:tc>
        <w:tc>
          <w:tcPr>
            <w:tcW w:type="dxa" w:w="1126"/>
          </w:tcPr>
          <w:p>
            <w:pPr>
              <w:spacing w:after="0"/>
              <w:jc w:val="right"/>
            </w:pPr>
          </w:p>
        </w:tc>
        <w:tc>
          <w:tcPr>
            <w:tcW w:type="dxa" w:w="1308"/>
          </w:tcPr>
          <w:p>
            <w:pPr>
              <w:spacing w:after="0"/>
              <w:jc w:val="right"/>
            </w:pPr>
            <w:r>
              <w:rPr>
                <w:sz w:val="16"/>
              </w:rPr>
              <w:t>$16,911</w:t>
            </w:r>
          </w:p>
        </w:tc>
        <w:tc>
          <w:tcPr>
            <w:tcW w:type="dxa" w:w="1116"/>
          </w:tcPr>
          <w:p>
            <w:pPr>
              <w:spacing w:after="0"/>
              <w:jc w:val="right"/>
            </w:pPr>
            <w:r>
              <w:rPr>
                <w:sz w:val="16"/>
              </w:rPr>
              <w:t>$423,077</w:t>
            </w:r>
          </w:p>
        </w:tc>
        <w:tc>
          <w:tcPr>
            <w:tcW w:type="dxa" w:w="1228"/>
          </w:tcPr>
          <w:p>
            <w:pPr>
              <w:spacing w:after="0"/>
              <w:jc w:val="right"/>
            </w:pPr>
            <w:r>
              <w:rPr>
                <w:sz w:val="16"/>
              </w:rPr>
              <w:t>4</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$115,937</w:t>
            </w:r>
          </w:p>
        </w:tc>
        <w:tc>
          <w:tcPr>
            <w:tcW w:type="dxa" w:w="1126"/>
          </w:tcPr>
          <w:p>
            <w:pPr>
              <w:spacing w:after="0"/>
              <w:jc w:val="right"/>
            </w:pPr>
            <w:r>
              <w:rPr>
                <w:sz w:val="16"/>
              </w:rPr>
              <w:t>$7,454</w:t>
            </w:r>
          </w:p>
        </w:tc>
        <w:tc>
          <w:tcPr>
            <w:tcW w:type="dxa" w:w="1308"/>
          </w:tcPr>
          <w:p>
            <w:pPr>
              <w:spacing w:after="0"/>
              <w:jc w:val="right"/>
            </w:pPr>
            <w:r>
              <w:rPr>
                <w:sz w:val="16"/>
              </w:rPr>
              <w:t>$203,888</w:t>
            </w:r>
          </w:p>
        </w:tc>
        <w:tc>
          <w:tcPr>
            <w:tcW w:type="dxa" w:w="1116"/>
          </w:tcPr>
          <w:p>
            <w:pPr>
              <w:spacing w:after="0"/>
              <w:jc w:val="right"/>
            </w:pPr>
            <w:r>
              <w:rPr>
                <w:sz w:val="16"/>
              </w:rPr>
              <w:t>$327,279</w:t>
            </w:r>
          </w:p>
        </w:tc>
        <w:tc>
          <w:tcPr>
            <w:tcW w:type="dxa" w:w="1228"/>
          </w:tcPr>
          <w:p>
            <w:pPr>
              <w:spacing w:after="0"/>
              <w:jc w:val="right"/>
            </w:pPr>
            <w:r>
              <w:rPr>
                <w:sz w:val="16"/>
              </w:rPr>
              <w:t>194</w:t>
            </w:r>
          </w:p>
        </w:tc>
        <w:tc>
          <w:tcPr>
            <w:tcW w:type="dxa" w:w="2243"/>
          </w:tcPr>
          <w:p>
            <w:pPr>
              <w:spacing w:after="0"/>
              <w:jc w:val="left"/>
            </w:pPr>
          </w:p>
        </w:tc>
        <w:tc>
          <w:tcPr>
            <w:tcW w:type="dxa" w:w="1941"/>
          </w:tcPr>
          <w:p>
            <w:pPr>
              <w:spacing w:after="0"/>
              <w:jc w:val="left"/>
            </w:pPr>
            <w:r>
              <w:rPr>
                <w:sz w:val="16"/>
              </w:rPr>
              <w:t>Includes 9 High Wind records and 55 Strong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$34</w:t>
            </w:r>
          </w:p>
        </w:tc>
        <w:tc>
          <w:tcPr>
            <w:tcW w:type="dxa" w:w="1126"/>
          </w:tcPr>
          <w:p>
            <w:pPr>
              <w:spacing w:after="0"/>
              <w:jc w:val="right"/>
            </w:pPr>
            <w:r>
              <w:rPr>
                <w:sz w:val="16"/>
              </w:rPr>
              <w:t>$182</w:t>
            </w:r>
          </w:p>
        </w:tc>
        <w:tc>
          <w:tcPr>
            <w:tcW w:type="dxa" w:w="1308"/>
          </w:tcPr>
          <w:p>
            <w:pPr>
              <w:spacing w:after="0"/>
              <w:jc w:val="right"/>
            </w:pPr>
            <w:r>
              <w:rPr>
                <w:sz w:val="16"/>
              </w:rPr>
              <w:t>$270,430</w:t>
            </w:r>
          </w:p>
        </w:tc>
        <w:tc>
          <w:tcPr>
            <w:tcW w:type="dxa" w:w="1116"/>
          </w:tcPr>
          <w:p>
            <w:pPr>
              <w:spacing w:after="0"/>
              <w:jc w:val="right"/>
            </w:pPr>
            <w:r>
              <w:rPr>
                <w:sz w:val="16"/>
              </w:rPr>
              <w:t>$270,646</w:t>
            </w:r>
          </w:p>
        </w:tc>
        <w:tc>
          <w:tcPr>
            <w:tcW w:type="dxa" w:w="1228"/>
          </w:tcPr>
          <w:p>
            <w:pPr>
              <w:spacing w:after="0"/>
              <w:jc w:val="right"/>
            </w:pPr>
            <w:r>
              <w:rPr>
                <w:sz w:val="16"/>
              </w:rPr>
              <w:t>72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5"/>
          </w:tcPr>
          <w:p>
            <w:pPr>
              <w:spacing w:after="0"/>
              <w:jc w:val="left"/>
            </w:pPr>
            <w:r>
              <w:rPr>
                <w:sz w:val="16"/>
              </w:rPr>
              <w:t>Relatively Moderate</w:t>
            </w:r>
          </w:p>
        </w:tc>
        <w:tc>
          <w:tcPr>
            <w:tcW w:type="dxa" w:w="1195"/>
          </w:tcPr>
          <w:p>
            <w:pPr>
              <w:spacing w:after="0"/>
              <w:jc w:val="left"/>
            </w:pPr>
            <w:r>
              <w:rPr>
                <w:sz w:val="16"/>
              </w:rPr>
              <w:t>Relatively Low</w:t>
            </w:r>
          </w:p>
        </w:tc>
        <w:tc>
          <w:tcPr>
            <w:tcW w:type="dxa" w:w="1037"/>
          </w:tcPr>
          <w:p>
            <w:pPr>
              <w:spacing w:after="0"/>
              <w:jc w:val="right"/>
            </w:pPr>
            <w:r>
              <w:rPr>
                <w:sz w:val="16"/>
              </w:rPr>
              <w:t>$4,633</w:t>
            </w:r>
          </w:p>
        </w:tc>
        <w:tc>
          <w:tcPr>
            <w:tcW w:type="dxa" w:w="1126"/>
          </w:tcPr>
          <w:p>
            <w:pPr>
              <w:spacing w:after="0"/>
              <w:jc w:val="right"/>
            </w:pPr>
          </w:p>
        </w:tc>
        <w:tc>
          <w:tcPr>
            <w:tcW w:type="dxa" w:w="1308"/>
          </w:tcPr>
          <w:p>
            <w:pPr>
              <w:spacing w:after="0"/>
              <w:jc w:val="right"/>
            </w:pPr>
            <w:r>
              <w:rPr>
                <w:sz w:val="16"/>
              </w:rPr>
              <w:t>$251,570</w:t>
            </w:r>
          </w:p>
        </w:tc>
        <w:tc>
          <w:tcPr>
            <w:tcW w:type="dxa" w:w="1116"/>
          </w:tcPr>
          <w:p>
            <w:pPr>
              <w:spacing w:after="0"/>
              <w:jc w:val="right"/>
            </w:pPr>
            <w:r>
              <w:rPr>
                <w:sz w:val="16"/>
              </w:rPr>
              <w:t>$256,203</w:t>
            </w:r>
          </w:p>
        </w:tc>
        <w:tc>
          <w:tcPr>
            <w:tcW w:type="dxa" w:w="1228"/>
          </w:tcPr>
          <w:p>
            <w:pPr>
              <w:spacing w:after="0"/>
              <w:jc w:val="right"/>
            </w:pPr>
            <w:r>
              <w:rPr>
                <w:sz w:val="16"/>
              </w:rPr>
              <w:t>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$88,592</w:t>
            </w:r>
          </w:p>
        </w:tc>
        <w:tc>
          <w:tcPr>
            <w:tcW w:type="dxa" w:w="1126"/>
          </w:tcPr>
          <w:p>
            <w:pPr>
              <w:spacing w:after="0"/>
              <w:jc w:val="right"/>
            </w:pPr>
            <w:r>
              <w:rPr>
                <w:sz w:val="16"/>
              </w:rPr>
              <w:t>$1,524</w:t>
            </w:r>
          </w:p>
        </w:tc>
        <w:tc>
          <w:tcPr>
            <w:tcW w:type="dxa" w:w="1308"/>
          </w:tcPr>
          <w:p>
            <w:pPr>
              <w:spacing w:after="0"/>
              <w:jc w:val="right"/>
            </w:pPr>
            <w:r>
              <w:rPr>
                <w:sz w:val="16"/>
              </w:rPr>
              <w:t>$1,222</w:t>
            </w:r>
          </w:p>
        </w:tc>
        <w:tc>
          <w:tcPr>
            <w:tcW w:type="dxa" w:w="1116"/>
          </w:tcPr>
          <w:p>
            <w:pPr>
              <w:spacing w:after="0"/>
              <w:jc w:val="right"/>
            </w:pPr>
            <w:r>
              <w:rPr>
                <w:sz w:val="16"/>
              </w:rPr>
              <w:t>$91,338</w:t>
            </w:r>
          </w:p>
        </w:tc>
        <w:tc>
          <w:tcPr>
            <w:tcW w:type="dxa" w:w="1228"/>
          </w:tcPr>
          <w:p>
            <w:pPr>
              <w:spacing w:after="0"/>
              <w:jc w:val="right"/>
            </w:pPr>
            <w:r>
              <w:rPr>
                <w:sz w:val="16"/>
              </w:rPr>
              <w:t>50</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$54,757</w:t>
            </w:r>
          </w:p>
        </w:tc>
        <w:tc>
          <w:tcPr>
            <w:tcW w:type="dxa" w:w="1126"/>
          </w:tcPr>
          <w:p>
            <w:pPr>
              <w:spacing w:after="0"/>
              <w:jc w:val="right"/>
            </w:pPr>
            <w:r>
              <w:rPr>
                <w:sz w:val="16"/>
              </w:rPr>
              <w:t>$263</w:t>
            </w:r>
          </w:p>
        </w:tc>
        <w:tc>
          <w:tcPr>
            <w:tcW w:type="dxa" w:w="1308"/>
          </w:tcPr>
          <w:p>
            <w:pPr>
              <w:spacing w:after="0"/>
              <w:jc w:val="right"/>
            </w:pPr>
            <w:r>
              <w:rPr>
                <w:sz w:val="16"/>
              </w:rPr>
              <w:t>$3,689</w:t>
            </w:r>
          </w:p>
        </w:tc>
        <w:tc>
          <w:tcPr>
            <w:tcW w:type="dxa" w:w="1116"/>
          </w:tcPr>
          <w:p>
            <w:pPr>
              <w:spacing w:after="0"/>
              <w:jc w:val="right"/>
            </w:pPr>
            <w:r>
              <w:rPr>
                <w:sz w:val="16"/>
              </w:rPr>
              <w:t>$58,709</w:t>
            </w:r>
          </w:p>
        </w:tc>
        <w:tc>
          <w:tcPr>
            <w:tcW w:type="dxa" w:w="1228"/>
          </w:tcPr>
          <w:p>
            <w:pPr>
              <w:spacing w:after="0"/>
              <w:jc w:val="right"/>
            </w:pPr>
            <w:r>
              <w:rPr>
                <w:sz w:val="16"/>
              </w:rPr>
              <w:t>89</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$3,398</w:t>
            </w:r>
          </w:p>
        </w:tc>
        <w:tc>
          <w:tcPr>
            <w:tcW w:type="dxa" w:w="1126"/>
          </w:tcPr>
          <w:p>
            <w:pPr>
              <w:spacing w:after="0"/>
              <w:jc w:val="right"/>
            </w:pPr>
            <w:r>
              <w:rPr>
                <w:sz w:val="16"/>
              </w:rPr>
              <w:t>$2,510</w:t>
            </w:r>
          </w:p>
        </w:tc>
        <w:tc>
          <w:tcPr>
            <w:tcW w:type="dxa" w:w="1308"/>
          </w:tcPr>
          <w:p>
            <w:pPr>
              <w:spacing w:after="0"/>
              <w:jc w:val="right"/>
            </w:pPr>
            <w:r>
              <w:rPr>
                <w:sz w:val="16"/>
              </w:rPr>
              <w:t>$46</w:t>
            </w:r>
          </w:p>
        </w:tc>
        <w:tc>
          <w:tcPr>
            <w:tcW w:type="dxa" w:w="1116"/>
          </w:tcPr>
          <w:p>
            <w:pPr>
              <w:spacing w:after="0"/>
              <w:jc w:val="right"/>
            </w:pPr>
            <w:r>
              <w:rPr>
                <w:sz w:val="16"/>
              </w:rPr>
              <w:t>$5,954</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1 time; no Storm Events record of this type.</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$2,468</w:t>
            </w:r>
          </w:p>
        </w:tc>
        <w:tc>
          <w:tcPr>
            <w:tcW w:type="dxa" w:w="1126"/>
          </w:tcPr>
          <w:p>
            <w:pPr>
              <w:spacing w:after="0"/>
              <w:jc w:val="right"/>
            </w:pPr>
            <w:r>
              <w:rPr>
                <w:sz w:val="16"/>
              </w:rPr>
              <w:t>$8</w:t>
            </w:r>
          </w:p>
        </w:tc>
        <w:tc>
          <w:tcPr>
            <w:tcW w:type="dxa" w:w="1308"/>
          </w:tcPr>
          <w:p>
            <w:pPr>
              <w:spacing w:after="0"/>
              <w:jc w:val="right"/>
            </w:pPr>
            <w:r>
              <w:rPr>
                <w:sz w:val="16"/>
              </w:rPr>
              <w:t>$387</w:t>
            </w:r>
          </w:p>
        </w:tc>
        <w:tc>
          <w:tcPr>
            <w:tcW w:type="dxa" w:w="1116"/>
          </w:tcPr>
          <w:p>
            <w:pPr>
              <w:spacing w:after="0"/>
              <w:jc w:val="right"/>
            </w:pPr>
            <w:r>
              <w:rPr>
                <w:sz w:val="16"/>
              </w:rPr>
              <w:t>$2,863</w:t>
            </w:r>
          </w:p>
        </w:tc>
        <w:tc>
          <w:tcPr>
            <w:tcW w:type="dxa" w:w="1228"/>
          </w:tcPr>
          <w:p>
            <w:pPr>
              <w:spacing w:after="0"/>
              <w:jc w:val="right"/>
            </w:pPr>
            <w:r>
              <w:rPr>
                <w:sz w:val="16"/>
              </w:rPr>
              <w:t>4</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$299</w:t>
            </w:r>
          </w:p>
        </w:tc>
        <w:tc>
          <w:tcPr>
            <w:tcW w:type="dxa" w:w="1126"/>
          </w:tcPr>
          <w:p>
            <w:pPr>
              <w:spacing w:after="0"/>
              <w:jc w:val="right"/>
            </w:pPr>
          </w:p>
        </w:tc>
        <w:tc>
          <w:tcPr>
            <w:tcW w:type="dxa" w:w="1308"/>
          </w:tcPr>
          <w:p>
            <w:pPr>
              <w:spacing w:after="0"/>
              <w:jc w:val="right"/>
            </w:pPr>
            <w:r>
              <w:rPr>
                <w:sz w:val="16"/>
              </w:rPr>
              <w:t>$812</w:t>
            </w:r>
          </w:p>
        </w:tc>
        <w:tc>
          <w:tcPr>
            <w:tcW w:type="dxa" w:w="1116"/>
          </w:tcPr>
          <w:p>
            <w:pPr>
              <w:spacing w:after="0"/>
              <w:jc w:val="right"/>
            </w:pPr>
            <w:r>
              <w:rPr>
                <w:sz w:val="16"/>
              </w:rPr>
              <w:t>$1,111</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11 times; no Storm Events record of this type.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7"/>
        <w:gridCol w:w="1701"/>
        <w:gridCol w:w="1557"/>
        <w:gridCol w:w="1883"/>
        <w:gridCol w:w="1940"/>
        <w:gridCol w:w="1604"/>
        <w:gridCol w:w="1577"/>
        <w:gridCol w:w="2163"/>
      </w:tblGrid>
      <w:tr>
        <w:trPr>
          <w:cantSplit/>
          <w:tblHeader/>
        </w:trPr>
        <w:tc>
          <w:tcPr>
            <w:tcW w:type="dxa" w:w="1687"/>
            <w:shd w:val="clear" w:color="auto" w:fill="E8E8E8"/>
          </w:tcPr>
          <w:p>
            <w:pPr>
              <w:spacing w:after="0"/>
              <w:jc w:val="left"/>
            </w:pPr>
            <w:r>
              <w:rPr>
                <w:b/>
                <w:sz w:val="16"/>
              </w:rPr>
              <w:t>Hazard</w:t>
            </w:r>
          </w:p>
        </w:tc>
        <w:tc>
          <w:tcPr>
            <w:tcW w:type="dxa" w:w="1701"/>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883"/>
            <w:shd w:val="clear" w:color="auto" w:fill="E8E8E8"/>
          </w:tcPr>
          <w:p>
            <w:pPr>
              <w:spacing w:after="0"/>
              <w:jc w:val="left"/>
            </w:pPr>
            <w:r>
              <w:rPr>
                <w:b/>
                <w:sz w:val="16"/>
              </w:rPr>
              <w:t>Observed range</w:t>
            </w:r>
          </w:p>
        </w:tc>
        <w:tc>
          <w:tcPr>
            <w:tcW w:type="dxa" w:w="1940"/>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members</w:t>
            </w:r>
          </w:p>
        </w:tc>
        <w:tc>
          <w:tcPr>
            <w:tcW w:type="dxa" w:w="2163"/>
            <w:shd w:val="clear" w:color="auto" w:fill="E8E8E8"/>
          </w:tcPr>
          <w:p>
            <w:pPr>
              <w:spacing w:after="0"/>
              <w:jc w:val="left"/>
            </w:pPr>
            <w:r>
              <w:rPr>
                <w:b/>
                <w:sz w:val="16"/>
              </w:rPr>
              <w:t>Note</w:t>
            </w:r>
          </w:p>
        </w:tc>
      </w:tr>
      <w:tr>
        <w:trPr>
          <w:cantSplit/>
        </w:trPr>
        <w:tc>
          <w:tcPr>
            <w:tcW w:type="dxa" w:w="1687"/>
          </w:tcPr>
          <w:p>
            <w:pPr>
              <w:spacing w:after="0"/>
              <w:jc w:val="left"/>
            </w:pPr>
            <w:r>
              <w:rPr>
                <w:sz w:val="16"/>
              </w:rPr>
              <w:t>Avalanche</w:t>
            </w:r>
          </w:p>
        </w:tc>
        <w:tc>
          <w:tcPr>
            <w:tcW w:type="dxa" w:w="1701"/>
          </w:tcPr>
          <w:p>
            <w:pPr>
              <w:spacing w:after="0"/>
              <w:jc w:val="left"/>
            </w:pPr>
            <w:r>
              <w:rPr>
                <w:sz w:val="16"/>
              </w:rPr>
              <w:t>none (count and damage)</w:t>
            </w:r>
          </w:p>
        </w:tc>
        <w:tc>
          <w:tcPr>
            <w:tcW w:type="dxa" w:w="1557"/>
          </w:tcPr>
          <w:p>
            <w:pPr>
              <w:spacing w:after="0"/>
              <w:jc w:val="right"/>
            </w:pPr>
            <w:r>
              <w:rPr>
                <w:sz w:val="16"/>
              </w:rPr>
              <w:t>0</w:t>
            </w:r>
          </w:p>
        </w:tc>
        <w:tc>
          <w:tcPr>
            <w:tcW w:type="dxa" w:w="1883"/>
          </w:tcPr>
          <w:p>
            <w:pPr>
              <w:spacing w:after="0"/>
              <w:jc w:val="left"/>
            </w:pPr>
          </w:p>
        </w:tc>
        <w:tc>
          <w:tcPr>
            <w:tcW w:type="dxa" w:w="1940"/>
          </w:tcPr>
          <w:p>
            <w:pPr>
              <w:spacing w:after="0"/>
              <w:jc w:val="left"/>
            </w:pPr>
          </w:p>
        </w:tc>
        <w:tc>
          <w:tcPr>
            <w:tcW w:type="dxa" w:w="1604"/>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Coastal Flood, Storm Surge/Tide</w:t>
            </w:r>
          </w:p>
        </w:tc>
        <w:tc>
          <w:tcPr>
            <w:tcW w:type="dxa" w:w="1701"/>
          </w:tcPr>
          <w:p>
            <w:pPr>
              <w:spacing w:after="0"/>
              <w:jc w:val="left"/>
            </w:pPr>
            <w:r>
              <w:rPr>
                <w:sz w:val="16"/>
              </w:rPr>
              <w:t>none in data (FIRM for depth)</w:t>
            </w:r>
          </w:p>
        </w:tc>
        <w:tc>
          <w:tcPr>
            <w:tcW w:type="dxa" w:w="1557"/>
          </w:tcPr>
          <w:p>
            <w:pPr>
              <w:spacing w:after="0"/>
              <w:jc w:val="right"/>
            </w:pPr>
            <w:r>
              <w:rPr>
                <w:sz w:val="16"/>
              </w:rPr>
              <w:t>0</w:t>
            </w:r>
          </w:p>
        </w:tc>
        <w:tc>
          <w:tcPr>
            <w:tcW w:type="dxa" w:w="1883"/>
          </w:tcPr>
          <w:p>
            <w:pPr>
              <w:spacing w:after="0"/>
              <w:jc w:val="left"/>
            </w:pPr>
          </w:p>
        </w:tc>
        <w:tc>
          <w:tcPr>
            <w:tcW w:type="dxa" w:w="1940"/>
          </w:tcPr>
          <w:p>
            <w:pPr>
              <w:spacing w:after="0"/>
              <w:jc w:val="left"/>
            </w:pPr>
          </w:p>
        </w:tc>
        <w:tc>
          <w:tcPr>
            <w:tcW w:type="dxa" w:w="1604"/>
          </w:tcPr>
          <w:p>
            <w:pPr>
              <w:spacing w:after="0"/>
              <w:jc w:val="left"/>
            </w:pPr>
          </w:p>
        </w:tc>
        <w:tc>
          <w:tcPr>
            <w:tcW w:type="dxa" w:w="1577"/>
          </w:tcPr>
          <w:p>
            <w:pPr>
              <w:spacing w:after="0"/>
              <w:jc w:val="left"/>
            </w:pPr>
          </w:p>
        </w:tc>
        <w:tc>
          <w:tcPr>
            <w:tcW w:type="dxa" w:w="2163"/>
          </w:tcPr>
          <w:p>
            <w:pPr>
              <w:spacing w:after="0"/>
              <w:jc w:val="left"/>
            </w:pPr>
            <w:r>
              <w:rPr>
                <w:sz w:val="16"/>
              </w:rPr>
              <w:t>Flood depth: see the FEMA Flood Insurance Rate Map.</w:t>
            </w:r>
          </w:p>
        </w:tc>
      </w:tr>
      <w:tr>
        <w:trPr>
          <w:cantSplit/>
        </w:trPr>
        <w:tc>
          <w:tcPr>
            <w:tcW w:type="dxa" w:w="1687"/>
          </w:tcPr>
          <w:p>
            <w:pPr>
              <w:spacing w:after="0"/>
              <w:jc w:val="left"/>
            </w:pPr>
            <w:r>
              <w:rPr>
                <w:sz w:val="16"/>
              </w:rPr>
              <w:t>Cold/Wind Chill, Extreme Cold/Wind Chill</w:t>
            </w:r>
          </w:p>
        </w:tc>
        <w:tc>
          <w:tcPr>
            <w:tcW w:type="dxa" w:w="1701"/>
          </w:tcPr>
          <w:p>
            <w:pPr>
              <w:spacing w:after="0"/>
              <w:jc w:val="left"/>
            </w:pPr>
            <w:r>
              <w:rPr>
                <w:sz w:val="16"/>
              </w:rPr>
              <w:t>wind chill</w:t>
            </w:r>
          </w:p>
        </w:tc>
        <w:tc>
          <w:tcPr>
            <w:tcW w:type="dxa" w:w="1557"/>
          </w:tcPr>
          <w:p>
            <w:pPr>
              <w:spacing w:after="0"/>
              <w:jc w:val="right"/>
            </w:pPr>
            <w:r>
              <w:rPr>
                <w:sz w:val="16"/>
              </w:rPr>
              <w:t>17, 1996 to 2026 (17 zone-level)</w:t>
            </w:r>
          </w:p>
        </w:tc>
        <w:tc>
          <w:tcPr>
            <w:tcW w:type="dxa" w:w="1883"/>
          </w:tcPr>
          <w:p>
            <w:pPr>
              <w:spacing w:after="0"/>
              <w:jc w:val="left"/>
            </w:pPr>
            <w:r>
              <w:rPr>
                <w:sz w:val="16"/>
              </w:rPr>
              <w:t>1 day to 24 days (median 2 days); 16 with a recorded value</w:t>
            </w:r>
          </w:p>
        </w:tc>
        <w:tc>
          <w:tcPr>
            <w:tcW w:type="dxa" w:w="1940"/>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04"/>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Wind chill: in event narratives only; local data required.</w:t>
            </w:r>
          </w:p>
        </w:tc>
      </w:tr>
      <w:tr>
        <w:trPr>
          <w:cantSplit/>
        </w:trPr>
        <w:tc>
          <w:tcPr>
            <w:tcW w:type="dxa" w:w="1687"/>
          </w:tcPr>
          <w:p>
            <w:pPr>
              <w:spacing w:after="0"/>
              <w:jc w:val="left"/>
            </w:pPr>
            <w:r>
              <w:rPr>
                <w:sz w:val="16"/>
              </w:rPr>
              <w:t>Frost/Freeze (outside NRI Cold Wave definition)</w:t>
            </w:r>
          </w:p>
        </w:tc>
        <w:tc>
          <w:tcPr>
            <w:tcW w:type="dxa" w:w="1701"/>
          </w:tcPr>
          <w:p>
            <w:pPr>
              <w:spacing w:after="0"/>
              <w:jc w:val="left"/>
            </w:pPr>
            <w:r>
              <w:rPr>
                <w:sz w:val="16"/>
              </w:rPr>
              <w:t>crop damage</w:t>
            </w:r>
          </w:p>
        </w:tc>
        <w:tc>
          <w:tcPr>
            <w:tcW w:type="dxa" w:w="1557"/>
          </w:tcPr>
          <w:p>
            <w:pPr>
              <w:spacing w:after="0"/>
              <w:jc w:val="right"/>
            </w:pPr>
            <w:r>
              <w:rPr>
                <w:sz w:val="16"/>
              </w:rPr>
              <w:t>48, 1997 to 2024 (48 zone-level)</w:t>
            </w:r>
          </w:p>
        </w:tc>
        <w:tc>
          <w:tcPr>
            <w:tcW w:type="dxa" w:w="1883"/>
          </w:tcPr>
          <w:p>
            <w:pPr>
              <w:spacing w:after="0"/>
              <w:jc w:val="left"/>
            </w:pPr>
          </w:p>
        </w:tc>
        <w:tc>
          <w:tcPr>
            <w:tcW w:type="dxa" w:w="1940"/>
          </w:tcPr>
          <w:p>
            <w:pPr>
              <w:spacing w:after="0"/>
              <w:jc w:val="left"/>
            </w:pPr>
            <w:r>
              <w:rPr>
                <w:sz w:val="16"/>
              </w:rPr>
              <w:t>Frost/Freeze, 2007-04-08, $4,000,000 crop damage, reported for the zone (2007 dollars); NWS zone KYZ012 (TRIGG), zone-level: may include parts of neighboring counties</w:t>
            </w:r>
          </w:p>
        </w:tc>
        <w:tc>
          <w:tcPr>
            <w:tcW w:type="dxa" w:w="1604"/>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Temperature: in event narratives only; local data required.</w:t>
            </w:r>
          </w:p>
        </w:tc>
      </w:tr>
      <w:tr>
        <w:trPr>
          <w:cantSplit/>
        </w:trPr>
        <w:tc>
          <w:tcPr>
            <w:tcW w:type="dxa" w:w="1687"/>
          </w:tcPr>
          <w:p>
            <w:pPr>
              <w:spacing w:after="0"/>
              <w:jc w:val="left"/>
            </w:pPr>
            <w:r>
              <w:rPr>
                <w:sz w:val="16"/>
              </w:rPr>
              <w:t>Drought</w:t>
            </w:r>
          </w:p>
        </w:tc>
        <w:tc>
          <w:tcPr>
            <w:tcW w:type="dxa" w:w="1701"/>
          </w:tcPr>
          <w:p>
            <w:pPr>
              <w:spacing w:after="0"/>
              <w:jc w:val="left"/>
            </w:pPr>
            <w:r>
              <w:rPr>
                <w:sz w:val="16"/>
              </w:rPr>
              <w:t>US Drought Monitor D-scale</w:t>
            </w:r>
          </w:p>
        </w:tc>
        <w:tc>
          <w:tcPr>
            <w:tcW w:type="dxa" w:w="1557"/>
          </w:tcPr>
          <w:p>
            <w:pPr>
              <w:spacing w:after="0"/>
              <w:jc w:val="right"/>
            </w:pPr>
            <w:r>
              <w:rPr>
                <w:sz w:val="16"/>
              </w:rPr>
              <w:t>41, 1996 to 2026 (41 zone-level)</w:t>
            </w:r>
          </w:p>
        </w:tc>
        <w:tc>
          <w:tcPr>
            <w:tcW w:type="dxa" w:w="1883"/>
          </w:tcPr>
          <w:p>
            <w:pPr>
              <w:spacing w:after="0"/>
              <w:jc w:val="left"/>
            </w:pPr>
            <w:r>
              <w:rPr>
                <w:sz w:val="16"/>
              </w:rPr>
              <w:t>9 days to 217 days (median 22.5 days); 18 with a recorded value</w:t>
            </w:r>
          </w:p>
        </w:tc>
        <w:tc>
          <w:tcPr>
            <w:tcW w:type="dxa" w:w="1940"/>
          </w:tcPr>
          <w:p>
            <w:pPr>
              <w:spacing w:after="0"/>
              <w:jc w:val="left"/>
            </w:pPr>
            <w:r>
              <w:rPr>
                <w:sz w:val="16"/>
              </w:rPr>
              <w:t>217 days (about 7.1 months), 2012-05-12 to 2012-12-14, a run of 8 consecutive Storm Events drought records, zone-level</w:t>
            </w:r>
          </w:p>
        </w:tc>
        <w:tc>
          <w:tcPr>
            <w:tcW w:type="dxa" w:w="1604"/>
          </w:tcPr>
          <w:p>
            <w:pPr>
              <w:spacing w:after="0"/>
              <w:jc w:val="left"/>
            </w:pPr>
            <w:r>
              <w:rPr>
                <w:sz w:val="16"/>
              </w:rPr>
              <w:t>Drought, 1999-09-01, property not reported; $7,000,000 crops, reported for the zone (1999 dollars)</w:t>
            </w: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7"/>
          </w:tcPr>
          <w:p>
            <w:pPr>
              <w:spacing w:after="0"/>
              <w:jc w:val="left"/>
            </w:pPr>
            <w:r>
              <w:rPr>
                <w:sz w:val="16"/>
              </w:rPr>
              <w:t>Earthquake</w:t>
            </w:r>
          </w:p>
        </w:tc>
        <w:tc>
          <w:tcPr>
            <w:tcW w:type="dxa" w:w="1701"/>
          </w:tcPr>
          <w:p>
            <w:pPr>
              <w:spacing w:after="0"/>
              <w:jc w:val="left"/>
            </w:pPr>
            <w:r>
              <w:rPr>
                <w:sz w:val="16"/>
              </w:rPr>
              <w:t>Modified Mercalli (local data)</w:t>
            </w:r>
          </w:p>
        </w:tc>
        <w:tc>
          <w:tcPr>
            <w:tcW w:type="dxa" w:w="1557"/>
          </w:tcPr>
          <w:p>
            <w:pPr>
              <w:spacing w:after="0"/>
              <w:jc w:val="right"/>
            </w:pPr>
            <w:r>
              <w:rPr>
                <w:sz w:val="16"/>
              </w:rPr>
              <w:t>0</w:t>
            </w:r>
          </w:p>
        </w:tc>
        <w:tc>
          <w:tcPr>
            <w:tcW w:type="dxa" w:w="1883"/>
          </w:tcPr>
          <w:p>
            <w:pPr>
              <w:spacing w:after="0"/>
              <w:jc w:val="left"/>
            </w:pPr>
          </w:p>
        </w:tc>
        <w:tc>
          <w:tcPr>
            <w:tcW w:type="dxa" w:w="1940"/>
          </w:tcPr>
          <w:p>
            <w:pPr>
              <w:spacing w:after="0"/>
              <w:jc w:val="left"/>
            </w:pPr>
          </w:p>
        </w:tc>
        <w:tc>
          <w:tcPr>
            <w:tcW w:type="dxa" w:w="1604"/>
          </w:tcPr>
          <w:p>
            <w:pPr>
              <w:spacing w:after="0"/>
              <w:jc w:val="left"/>
            </w:pPr>
          </w:p>
        </w:tc>
        <w:tc>
          <w:tcPr>
            <w:tcW w:type="dxa" w:w="1577"/>
          </w:tcPr>
          <w:p>
            <w:pPr>
              <w:spacing w:after="0"/>
              <w:jc w:val="left"/>
            </w:pPr>
          </w:p>
        </w:tc>
        <w:tc>
          <w:tcPr>
            <w:tcW w:type="dxa" w:w="2163"/>
          </w:tcPr>
          <w:p>
            <w:pPr>
              <w:spacing w:after="0"/>
              <w:jc w:val="left"/>
            </w:pPr>
            <w:r>
              <w:rPr>
                <w:sz w:val="16"/>
              </w:rPr>
              <w:t>No Storm Events record; local data required (e.g., USGS).</w:t>
            </w:r>
          </w:p>
        </w:tc>
      </w:tr>
      <w:tr>
        <w:trPr>
          <w:cantSplit/>
        </w:trPr>
        <w:tc>
          <w:tcPr>
            <w:tcW w:type="dxa" w:w="1687"/>
          </w:tcPr>
          <w:p>
            <w:pPr>
              <w:spacing w:after="0"/>
              <w:jc w:val="left"/>
            </w:pPr>
            <w:r>
              <w:rPr>
                <w:sz w:val="16"/>
              </w:rPr>
              <w:t>Hail</w:t>
            </w:r>
          </w:p>
        </w:tc>
        <w:tc>
          <w:tcPr>
            <w:tcW w:type="dxa" w:w="1701"/>
          </w:tcPr>
          <w:p>
            <w:pPr>
              <w:spacing w:after="0"/>
              <w:jc w:val="left"/>
            </w:pPr>
            <w:r>
              <w:rPr>
                <w:sz w:val="16"/>
              </w:rPr>
              <w:t>hail size (inches)</w:t>
            </w:r>
          </w:p>
        </w:tc>
        <w:tc>
          <w:tcPr>
            <w:tcW w:type="dxa" w:w="1557"/>
          </w:tcPr>
          <w:p>
            <w:pPr>
              <w:spacing w:after="0"/>
              <w:jc w:val="right"/>
            </w:pPr>
            <w:r>
              <w:rPr>
                <w:sz w:val="16"/>
              </w:rPr>
              <w:t>60, 1974 to 2023</w:t>
            </w:r>
          </w:p>
        </w:tc>
        <w:tc>
          <w:tcPr>
            <w:tcW w:type="dxa" w:w="1883"/>
          </w:tcPr>
          <w:p>
            <w:pPr>
              <w:spacing w:after="0"/>
              <w:jc w:val="left"/>
            </w:pPr>
            <w:r>
              <w:rPr>
                <w:sz w:val="16"/>
              </w:rPr>
              <w:t>0.75 in to 2.75 in (median 1 in); 60 with a recorded value</w:t>
            </w:r>
          </w:p>
        </w:tc>
        <w:tc>
          <w:tcPr>
            <w:tcW w:type="dxa" w:w="1940"/>
          </w:tcPr>
          <w:p>
            <w:pPr>
              <w:spacing w:after="0"/>
              <w:jc w:val="left"/>
            </w:pPr>
            <w:r>
              <w:rPr>
                <w:sz w:val="16"/>
              </w:rPr>
              <w:t>2.75 in hail, 1995-05-18</w:t>
            </w:r>
          </w:p>
        </w:tc>
        <w:tc>
          <w:tcPr>
            <w:tcW w:type="dxa" w:w="1604"/>
          </w:tcPr>
          <w:p>
            <w:pPr>
              <w:spacing w:after="0"/>
              <w:jc w:val="left"/>
            </w:pPr>
            <w:r>
              <w:rPr>
                <w:sz w:val="16"/>
              </w:rPr>
              <w:t>Hail, 2012-03-02, $100,000 property; $0 crops (2012 dollars)</w:t>
            </w:r>
          </w:p>
        </w:tc>
        <w:tc>
          <w:tcPr>
            <w:tcW w:type="dxa" w:w="1577"/>
          </w:tcPr>
          <w:p>
            <w:pPr>
              <w:spacing w:after="0"/>
              <w:jc w:val="left"/>
            </w:pPr>
            <w:r>
              <w:rPr>
                <w:sz w:val="16"/>
              </w:rPr>
              <w:t>Event records naming member places: Cadiz city (28 records).</w:t>
            </w:r>
          </w:p>
        </w:tc>
        <w:tc>
          <w:tcPr>
            <w:tcW w:type="dxa" w:w="2163"/>
          </w:tcPr>
          <w:p>
            <w:pPr>
              <w:spacing w:after="0"/>
              <w:jc w:val="left"/>
            </w:pPr>
          </w:p>
        </w:tc>
      </w:tr>
      <w:tr>
        <w:trPr>
          <w:cantSplit/>
        </w:trPr>
        <w:tc>
          <w:tcPr>
            <w:tcW w:type="dxa" w:w="1687"/>
          </w:tcPr>
          <w:p>
            <w:pPr>
              <w:spacing w:after="0"/>
              <w:jc w:val="left"/>
            </w:pPr>
            <w:r>
              <w:rPr>
                <w:sz w:val="16"/>
              </w:rPr>
              <w:t>Excessive Heat, Heat</w:t>
            </w:r>
          </w:p>
        </w:tc>
        <w:tc>
          <w:tcPr>
            <w:tcW w:type="dxa" w:w="1701"/>
          </w:tcPr>
          <w:p>
            <w:pPr>
              <w:spacing w:after="0"/>
              <w:jc w:val="left"/>
            </w:pPr>
            <w:r>
              <w:rPr>
                <w:sz w:val="16"/>
              </w:rPr>
              <w:t>heat index (narratives)</w:t>
            </w:r>
          </w:p>
        </w:tc>
        <w:tc>
          <w:tcPr>
            <w:tcW w:type="dxa" w:w="1557"/>
          </w:tcPr>
          <w:p>
            <w:pPr>
              <w:spacing w:after="0"/>
              <w:jc w:val="right"/>
            </w:pPr>
            <w:r>
              <w:rPr>
                <w:sz w:val="16"/>
              </w:rPr>
              <w:t>72, 1997 to 2025 (72 zone-level)</w:t>
            </w:r>
          </w:p>
        </w:tc>
        <w:tc>
          <w:tcPr>
            <w:tcW w:type="dxa" w:w="1883"/>
          </w:tcPr>
          <w:p>
            <w:pPr>
              <w:spacing w:after="0"/>
              <w:jc w:val="left"/>
            </w:pPr>
            <w:r>
              <w:rPr>
                <w:sz w:val="16"/>
              </w:rPr>
              <w:t>1 day to 15 days (median 2 days); 62 with a recorded value</w:t>
            </w:r>
          </w:p>
        </w:tc>
        <w:tc>
          <w:tcPr>
            <w:tcW w:type="dxa" w:w="1940"/>
          </w:tcPr>
          <w:p>
            <w:pPr>
              <w:spacing w:after="0"/>
              <w:jc w:val="left"/>
            </w:pPr>
            <w:r>
              <w:rPr>
                <w:sz w:val="16"/>
              </w:rPr>
              <w:t>15 consecutive days, 2025-07-16 to 2025-07-30, zone-level</w:t>
            </w:r>
          </w:p>
        </w:tc>
        <w:tc>
          <w:tcPr>
            <w:tcW w:type="dxa" w:w="1604"/>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7"/>
          </w:tcPr>
          <w:p>
            <w:pPr>
              <w:spacing w:after="0"/>
              <w:jc w:val="left"/>
            </w:pPr>
            <w:r>
              <w:rPr>
                <w:sz w:val="16"/>
              </w:rPr>
              <w:t>Hurricane, Tropical Storm, Tropical Depression</w:t>
            </w:r>
          </w:p>
        </w:tc>
        <w:tc>
          <w:tcPr>
            <w:tcW w:type="dxa" w:w="1701"/>
          </w:tcPr>
          <w:p>
            <w:pPr>
              <w:spacing w:after="0"/>
              <w:jc w:val="left"/>
            </w:pPr>
            <w:r>
              <w:rPr>
                <w:sz w:val="16"/>
              </w:rPr>
              <w:t>Saffir-Simpson</w:t>
            </w:r>
          </w:p>
        </w:tc>
        <w:tc>
          <w:tcPr>
            <w:tcW w:type="dxa" w:w="1557"/>
          </w:tcPr>
          <w:p>
            <w:pPr>
              <w:spacing w:after="0"/>
              <w:jc w:val="right"/>
            </w:pPr>
            <w:r>
              <w:rPr>
                <w:sz w:val="16"/>
              </w:rPr>
              <w:t>0</w:t>
            </w:r>
          </w:p>
        </w:tc>
        <w:tc>
          <w:tcPr>
            <w:tcW w:type="dxa" w:w="1883"/>
          </w:tcPr>
          <w:p>
            <w:pPr>
              <w:spacing w:after="0"/>
              <w:jc w:val="left"/>
            </w:pPr>
          </w:p>
        </w:tc>
        <w:tc>
          <w:tcPr>
            <w:tcW w:type="dxa" w:w="1940"/>
          </w:tcPr>
          <w:p>
            <w:pPr>
              <w:spacing w:after="0"/>
              <w:jc w:val="left"/>
            </w:pPr>
          </w:p>
        </w:tc>
        <w:tc>
          <w:tcPr>
            <w:tcW w:type="dxa" w:w="1604"/>
          </w:tcPr>
          <w:p>
            <w:pPr>
              <w:spacing w:after="0"/>
              <w:jc w:val="left"/>
            </w:pPr>
          </w:p>
        </w:tc>
        <w:tc>
          <w:tcPr>
            <w:tcW w:type="dxa" w:w="1577"/>
          </w:tcPr>
          <w:p>
            <w:pPr>
              <w:spacing w:after="0"/>
              <w:jc w:val="left"/>
            </w:pPr>
          </w:p>
        </w:tc>
        <w:tc>
          <w:tcPr>
            <w:tcW w:type="dxa" w:w="21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7"/>
          </w:tcPr>
          <w:p>
            <w:pPr>
              <w:spacing w:after="0"/>
              <w:jc w:val="left"/>
            </w:pPr>
            <w:r>
              <w:rPr>
                <w:sz w:val="16"/>
              </w:rPr>
              <w:t>Ice Storm</w:t>
            </w:r>
          </w:p>
        </w:tc>
        <w:tc>
          <w:tcPr>
            <w:tcW w:type="dxa" w:w="1701"/>
          </w:tcPr>
          <w:p>
            <w:pPr>
              <w:spacing w:after="0"/>
              <w:jc w:val="left"/>
            </w:pPr>
            <w:r>
              <w:rPr>
                <w:sz w:val="16"/>
              </w:rPr>
              <w:t>Sperry-Piltz (local data)</w:t>
            </w:r>
          </w:p>
        </w:tc>
        <w:tc>
          <w:tcPr>
            <w:tcW w:type="dxa" w:w="1557"/>
          </w:tcPr>
          <w:p>
            <w:pPr>
              <w:spacing w:after="0"/>
              <w:jc w:val="right"/>
            </w:pPr>
            <w:r>
              <w:rPr>
                <w:sz w:val="16"/>
              </w:rPr>
              <w:t>4, 2004 to 2022 (4 zone-level)</w:t>
            </w:r>
          </w:p>
        </w:tc>
        <w:tc>
          <w:tcPr>
            <w:tcW w:type="dxa" w:w="1883"/>
          </w:tcPr>
          <w:p>
            <w:pPr>
              <w:spacing w:after="0"/>
              <w:jc w:val="left"/>
            </w:pPr>
          </w:p>
        </w:tc>
        <w:tc>
          <w:tcPr>
            <w:tcW w:type="dxa" w:w="1940"/>
          </w:tcPr>
          <w:p>
            <w:pPr>
              <w:spacing w:after="0"/>
              <w:jc w:val="left"/>
            </w:pPr>
            <w:r>
              <w:rPr>
                <w:sz w:val="16"/>
              </w:rPr>
              <w:t>Ice Storm, 2009-01-26, $9,200,000 property; $0 crops, reported for the zone (2009 dollars); NWS zone KYZ012 (TRIGG), zone-level: may include parts of neighboring counties</w:t>
            </w:r>
          </w:p>
        </w:tc>
        <w:tc>
          <w:tcPr>
            <w:tcW w:type="dxa" w:w="1604"/>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Ice thickness: in event narratives only; local data required.</w:t>
            </w:r>
          </w:p>
        </w:tc>
      </w:tr>
      <w:tr>
        <w:trPr>
          <w:cantSplit/>
        </w:trPr>
        <w:tc>
          <w:tcPr>
            <w:tcW w:type="dxa" w:w="1687"/>
          </w:tcPr>
          <w:p>
            <w:pPr>
              <w:spacing w:after="0"/>
              <w:jc w:val="left"/>
            </w:pPr>
            <w:r>
              <w:rPr>
                <w:sz w:val="16"/>
              </w:rPr>
              <w:t>Flash Flood, Flood, Lakeshore Flood</w:t>
            </w:r>
          </w:p>
        </w:tc>
        <w:tc>
          <w:tcPr>
            <w:tcW w:type="dxa" w:w="1701"/>
          </w:tcPr>
          <w:p>
            <w:pPr>
              <w:spacing w:after="0"/>
              <w:jc w:val="left"/>
            </w:pPr>
            <w:r>
              <w:rPr>
                <w:sz w:val="16"/>
              </w:rPr>
              <w:t>damage and flood days (FIRM for depth)</w:t>
            </w:r>
          </w:p>
        </w:tc>
        <w:tc>
          <w:tcPr>
            <w:tcW w:type="dxa" w:w="1557"/>
          </w:tcPr>
          <w:p>
            <w:pPr>
              <w:spacing w:after="0"/>
              <w:jc w:val="right"/>
            </w:pPr>
            <w:r>
              <w:rPr>
                <w:sz w:val="16"/>
              </w:rPr>
              <w:t>48, 1996 to 2025 (4 zone-level)</w:t>
            </w:r>
          </w:p>
        </w:tc>
        <w:tc>
          <w:tcPr>
            <w:tcW w:type="dxa" w:w="1883"/>
          </w:tcPr>
          <w:p>
            <w:pPr>
              <w:spacing w:after="0"/>
              <w:jc w:val="left"/>
            </w:pPr>
          </w:p>
        </w:tc>
        <w:tc>
          <w:tcPr>
            <w:tcW w:type="dxa" w:w="1940"/>
          </w:tcPr>
          <w:p>
            <w:pPr>
              <w:spacing w:after="0"/>
              <w:jc w:val="left"/>
            </w:pPr>
            <w:r>
              <w:rPr>
                <w:sz w:val="16"/>
              </w:rPr>
              <w:t>Flash Flood, 2016-07-07, $150,000 property; $0 crops (2016 dollars)</w:t>
            </w:r>
          </w:p>
        </w:tc>
        <w:tc>
          <w:tcPr>
            <w:tcW w:type="dxa" w:w="1604"/>
          </w:tcPr>
          <w:p>
            <w:pPr>
              <w:spacing w:after="0"/>
              <w:jc w:val="left"/>
            </w:pPr>
          </w:p>
        </w:tc>
        <w:tc>
          <w:tcPr>
            <w:tcW w:type="dxa" w:w="1577"/>
          </w:tcPr>
          <w:p>
            <w:pPr>
              <w:spacing w:after="0"/>
              <w:jc w:val="left"/>
            </w:pPr>
            <w:r>
              <w:rPr>
                <w:sz w:val="16"/>
              </w:rPr>
              <w:t>Event records naming member places: Cadiz city (18 records). Zone-level records (4) apply countywide.</w:t>
            </w:r>
          </w:p>
        </w:tc>
        <w:tc>
          <w:tcPr>
            <w:tcW w:type="dxa" w:w="21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7"/>
          </w:tcPr>
          <w:p>
            <w:pPr>
              <w:spacing w:after="0"/>
              <w:jc w:val="left"/>
            </w:pPr>
            <w:r>
              <w:rPr>
                <w:sz w:val="16"/>
              </w:rPr>
              <w:t>Debris Flow</w:t>
            </w:r>
          </w:p>
        </w:tc>
        <w:tc>
          <w:tcPr>
            <w:tcW w:type="dxa" w:w="1701"/>
          </w:tcPr>
          <w:p>
            <w:pPr>
              <w:spacing w:after="0"/>
              <w:jc w:val="left"/>
            </w:pPr>
            <w:r>
              <w:rPr>
                <w:sz w:val="16"/>
              </w:rPr>
              <w:t>none (count and damage)</w:t>
            </w:r>
          </w:p>
        </w:tc>
        <w:tc>
          <w:tcPr>
            <w:tcW w:type="dxa" w:w="1557"/>
          </w:tcPr>
          <w:p>
            <w:pPr>
              <w:spacing w:after="0"/>
              <w:jc w:val="right"/>
            </w:pPr>
            <w:r>
              <w:rPr>
                <w:sz w:val="16"/>
              </w:rPr>
              <w:t>0</w:t>
            </w:r>
          </w:p>
        </w:tc>
        <w:tc>
          <w:tcPr>
            <w:tcW w:type="dxa" w:w="1883"/>
          </w:tcPr>
          <w:p>
            <w:pPr>
              <w:spacing w:after="0"/>
              <w:jc w:val="left"/>
            </w:pPr>
          </w:p>
        </w:tc>
        <w:tc>
          <w:tcPr>
            <w:tcW w:type="dxa" w:w="1940"/>
          </w:tcPr>
          <w:p>
            <w:pPr>
              <w:spacing w:after="0"/>
              <w:jc w:val="left"/>
            </w:pPr>
          </w:p>
        </w:tc>
        <w:tc>
          <w:tcPr>
            <w:tcW w:type="dxa" w:w="1604"/>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Lightning</w:t>
            </w:r>
          </w:p>
        </w:tc>
        <w:tc>
          <w:tcPr>
            <w:tcW w:type="dxa" w:w="1701"/>
          </w:tcPr>
          <w:p>
            <w:pPr>
              <w:spacing w:after="0"/>
              <w:jc w:val="left"/>
            </w:pPr>
            <w:r>
              <w:rPr>
                <w:sz w:val="16"/>
              </w:rPr>
              <w:t>annualized frequency (the measure FEMA's Local Mitigation Planning Handbook names)</w:t>
            </w:r>
          </w:p>
        </w:tc>
        <w:tc>
          <w:tcPr>
            <w:tcW w:type="dxa" w:w="1557"/>
          </w:tcPr>
          <w:p>
            <w:pPr>
              <w:spacing w:after="0"/>
              <w:jc w:val="right"/>
            </w:pPr>
            <w:r>
              <w:rPr>
                <w:sz w:val="16"/>
              </w:rPr>
              <w:t>2, 2015 to 2018</w:t>
            </w:r>
          </w:p>
        </w:tc>
        <w:tc>
          <w:tcPr>
            <w:tcW w:type="dxa" w:w="1883"/>
          </w:tcPr>
          <w:p>
            <w:pPr>
              <w:spacing w:after="0"/>
              <w:jc w:val="left"/>
            </w:pPr>
          </w:p>
        </w:tc>
        <w:tc>
          <w:tcPr>
            <w:tcW w:type="dxa" w:w="1940"/>
          </w:tcPr>
          <w:p>
            <w:pPr>
              <w:spacing w:after="0"/>
              <w:jc w:val="left"/>
            </w:pPr>
            <w:r>
              <w:rPr>
                <w:sz w:val="16"/>
              </w:rPr>
              <w:t>Lightning, 2018-06-12, $20,000 property; $0 crops (2018 dollars)</w:t>
            </w:r>
          </w:p>
        </w:tc>
        <w:tc>
          <w:tcPr>
            <w:tcW w:type="dxa" w:w="1604"/>
          </w:tcPr>
          <w:p>
            <w:pPr>
              <w:spacing w:after="0"/>
              <w:jc w:val="left"/>
            </w:pPr>
          </w:p>
        </w:tc>
        <w:tc>
          <w:tcPr>
            <w:tcW w:type="dxa" w:w="1577"/>
          </w:tcPr>
          <w:p>
            <w:pPr>
              <w:spacing w:after="0"/>
              <w:jc w:val="left"/>
            </w:pPr>
            <w:r>
              <w:rPr>
                <w:sz w:val="16"/>
              </w:rPr>
              <w:t>Event records naming member places: Cadiz city (2 records).</w:t>
            </w:r>
          </w:p>
        </w:tc>
        <w:tc>
          <w:tcPr>
            <w:tcW w:type="dxa" w:w="2163"/>
          </w:tcPr>
          <w:p>
            <w:pPr>
              <w:spacing w:after="0"/>
              <w:jc w:val="left"/>
            </w:pPr>
            <w:r>
              <w:rPr>
                <w:sz w:val="16"/>
              </w:rPr>
              <w:t>Storm Events lists lightning with damage or casualties; physical measure in event narratives only; local data required.</w:t>
            </w:r>
          </w:p>
        </w:tc>
      </w:tr>
      <w:tr>
        <w:trPr>
          <w:cantSplit/>
        </w:trPr>
        <w:tc>
          <w:tcPr>
            <w:tcW w:type="dxa" w:w="1687"/>
          </w:tcPr>
          <w:p>
            <w:pPr>
              <w:spacing w:after="0"/>
              <w:jc w:val="left"/>
            </w:pPr>
            <w:r>
              <w:rPr>
                <w:sz w:val="16"/>
              </w:rPr>
              <w:t>High Wind and Strong Wind (outside NRI Strong Wind definition)</w:t>
            </w:r>
          </w:p>
        </w:tc>
        <w:tc>
          <w:tcPr>
            <w:tcW w:type="dxa" w:w="1701"/>
          </w:tcPr>
          <w:p>
            <w:pPr>
              <w:spacing w:after="0"/>
              <w:jc w:val="left"/>
            </w:pPr>
            <w:r>
              <w:rPr>
                <w:sz w:val="16"/>
              </w:rPr>
              <w:t>wind speed (kt and mph)</w:t>
            </w:r>
          </w:p>
        </w:tc>
        <w:tc>
          <w:tcPr>
            <w:tcW w:type="dxa" w:w="1557"/>
          </w:tcPr>
          <w:p>
            <w:pPr>
              <w:spacing w:after="0"/>
              <w:jc w:val="right"/>
            </w:pPr>
            <w:r>
              <w:rPr>
                <w:sz w:val="16"/>
              </w:rPr>
              <w:t>64, 1997 to 2025 (64 zone-level)</w:t>
            </w:r>
          </w:p>
        </w:tc>
        <w:tc>
          <w:tcPr>
            <w:tcW w:type="dxa" w:w="1883"/>
          </w:tcPr>
          <w:p>
            <w:pPr>
              <w:spacing w:after="0"/>
              <w:jc w:val="left"/>
            </w:pPr>
            <w:r>
              <w:rPr>
                <w:sz w:val="16"/>
              </w:rPr>
              <w:t>26 kt (30 mph) to 56 kt (64 mph) (median 39 kt (45 mph)); 59 with a recorded value</w:t>
            </w:r>
          </w:p>
        </w:tc>
        <w:tc>
          <w:tcPr>
            <w:tcW w:type="dxa" w:w="1940"/>
          </w:tcPr>
          <w:p>
            <w:pPr>
              <w:spacing w:after="0"/>
              <w:jc w:val="left"/>
            </w:pPr>
            <w:r>
              <w:rPr>
                <w:sz w:val="16"/>
              </w:rPr>
              <w:t>56 kt (64 mph) estimated gust, High Wind, 2008-09-14; NWS zone KYZ012 (TRIGG), zone-level: may include parts of neighboring counties</w:t>
            </w:r>
          </w:p>
        </w:tc>
        <w:tc>
          <w:tcPr>
            <w:tcW w:type="dxa" w:w="1604"/>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p>
        </w:tc>
      </w:tr>
      <w:tr>
        <w:trPr>
          <w:cantSplit/>
        </w:trPr>
        <w:tc>
          <w:tcPr>
            <w:tcW w:type="dxa" w:w="1687"/>
          </w:tcPr>
          <w:p>
            <w:pPr>
              <w:spacing w:after="0"/>
              <w:jc w:val="left"/>
            </w:pPr>
            <w:r>
              <w:rPr>
                <w:sz w:val="16"/>
              </w:rPr>
              <w:t>Thunderstorm Wind</w:t>
            </w:r>
          </w:p>
        </w:tc>
        <w:tc>
          <w:tcPr>
            <w:tcW w:type="dxa" w:w="1701"/>
          </w:tcPr>
          <w:p>
            <w:pPr>
              <w:spacing w:after="0"/>
              <w:jc w:val="left"/>
            </w:pPr>
            <w:r>
              <w:rPr>
                <w:sz w:val="16"/>
              </w:rPr>
              <w:t>wind speed (kt and mph)</w:t>
            </w:r>
          </w:p>
        </w:tc>
        <w:tc>
          <w:tcPr>
            <w:tcW w:type="dxa" w:w="1557"/>
          </w:tcPr>
          <w:p>
            <w:pPr>
              <w:spacing w:after="0"/>
              <w:jc w:val="right"/>
            </w:pPr>
            <w:r>
              <w:rPr>
                <w:sz w:val="16"/>
              </w:rPr>
              <w:t>151, 1969 to 2026</w:t>
            </w:r>
          </w:p>
        </w:tc>
        <w:tc>
          <w:tcPr>
            <w:tcW w:type="dxa" w:w="1883"/>
          </w:tcPr>
          <w:p>
            <w:pPr>
              <w:spacing w:after="0"/>
              <w:jc w:val="left"/>
            </w:pPr>
            <w:r>
              <w:rPr>
                <w:sz w:val="16"/>
              </w:rPr>
              <w:t>50 kt (58 mph) to 87 kt (100 mph) (median 52 kt (60 mph)); 134 with a recorded value</w:t>
            </w:r>
          </w:p>
        </w:tc>
        <w:tc>
          <w:tcPr>
            <w:tcW w:type="dxa" w:w="1940"/>
          </w:tcPr>
          <w:p>
            <w:pPr>
              <w:spacing w:after="0"/>
              <w:jc w:val="left"/>
            </w:pPr>
            <w:r>
              <w:rPr>
                <w:sz w:val="16"/>
              </w:rPr>
              <w:t>87 kt (100 mph) estimated gust, Thunderstorm Wind, 2011-05-25</w:t>
            </w:r>
          </w:p>
        </w:tc>
        <w:tc>
          <w:tcPr>
            <w:tcW w:type="dxa" w:w="1604"/>
          </w:tcPr>
          <w:p>
            <w:pPr>
              <w:spacing w:after="0"/>
              <w:jc w:val="left"/>
            </w:pPr>
          </w:p>
        </w:tc>
        <w:tc>
          <w:tcPr>
            <w:tcW w:type="dxa" w:w="1577"/>
          </w:tcPr>
          <w:p>
            <w:pPr>
              <w:spacing w:after="0"/>
              <w:jc w:val="left"/>
            </w:pPr>
            <w:r>
              <w:rPr>
                <w:sz w:val="16"/>
              </w:rPr>
              <w:t>Event records naming member places: Cadiz city (66 records).</w:t>
            </w:r>
          </w:p>
        </w:tc>
        <w:tc>
          <w:tcPr>
            <w:tcW w:type="dxa" w:w="2163"/>
          </w:tcPr>
          <w:p>
            <w:pPr>
              <w:spacing w:after="0"/>
              <w:jc w:val="left"/>
            </w:pPr>
          </w:p>
        </w:tc>
      </w:tr>
      <w:tr>
        <w:trPr>
          <w:cantSplit/>
        </w:trPr>
        <w:tc>
          <w:tcPr>
            <w:tcW w:type="dxa" w:w="1687"/>
          </w:tcPr>
          <w:p>
            <w:pPr>
              <w:spacing w:after="0"/>
              <w:jc w:val="left"/>
            </w:pPr>
            <w:r>
              <w:rPr>
                <w:sz w:val="16"/>
              </w:rPr>
              <w:t>Tornado</w:t>
            </w:r>
          </w:p>
        </w:tc>
        <w:tc>
          <w:tcPr>
            <w:tcW w:type="dxa" w:w="1701"/>
          </w:tcPr>
          <w:p>
            <w:pPr>
              <w:spacing w:after="0"/>
              <w:jc w:val="left"/>
            </w:pPr>
            <w:r>
              <w:rPr>
                <w:sz w:val="16"/>
              </w:rPr>
              <w:t>Enhanced Fujita (F before Feb 2007)</w:t>
            </w:r>
          </w:p>
        </w:tc>
        <w:tc>
          <w:tcPr>
            <w:tcW w:type="dxa" w:w="1557"/>
          </w:tcPr>
          <w:p>
            <w:pPr>
              <w:spacing w:after="0"/>
              <w:jc w:val="right"/>
            </w:pPr>
            <w:r>
              <w:rPr>
                <w:sz w:val="16"/>
              </w:rPr>
              <w:t>26, 1968 to 2024</w:t>
            </w:r>
          </w:p>
        </w:tc>
        <w:tc>
          <w:tcPr>
            <w:tcW w:type="dxa" w:w="1883"/>
          </w:tcPr>
          <w:p>
            <w:pPr>
              <w:spacing w:after="0"/>
              <w:jc w:val="left"/>
            </w:pPr>
            <w:r>
              <w:rPr>
                <w:sz w:val="16"/>
              </w:rPr>
              <w:t>F/EF0 to F/EF4 (median F/EF1); 26 with a recorded value</w:t>
            </w:r>
          </w:p>
        </w:tc>
        <w:tc>
          <w:tcPr>
            <w:tcW w:type="dxa" w:w="1940"/>
          </w:tcPr>
          <w:p>
            <w:pPr>
              <w:spacing w:after="0"/>
              <w:jc w:val="left"/>
            </w:pPr>
            <w:r>
              <w:rPr>
                <w:sz w:val="16"/>
              </w:rPr>
              <w:t>F4 tornado, 1968-04-04, 22.3 mi path length (records before 1996 may include the whole path; rating and listing come from the county where the tornado began), 33 yd wide, damage not recorded (pre-1996 record)</w:t>
            </w:r>
          </w:p>
        </w:tc>
        <w:tc>
          <w:tcPr>
            <w:tcW w:type="dxa" w:w="1604"/>
          </w:tcPr>
          <w:p>
            <w:pPr>
              <w:spacing w:after="0"/>
              <w:jc w:val="left"/>
            </w:pPr>
            <w:r>
              <w:rPr>
                <w:sz w:val="16"/>
              </w:rPr>
              <w:t>Tornado, 1978-05-12, $2,500,000 property; crops not recorded (1978 dollars)</w:t>
            </w:r>
          </w:p>
        </w:tc>
        <w:tc>
          <w:tcPr>
            <w:tcW w:type="dxa" w:w="1577"/>
          </w:tcPr>
          <w:p>
            <w:pPr>
              <w:spacing w:after="0"/>
              <w:jc w:val="left"/>
            </w:pPr>
            <w:r>
              <w:rPr>
                <w:sz w:val="16"/>
              </w:rPr>
              <w:t>Event records naming member places: Cadiz city (7 records).</w:t>
            </w:r>
          </w:p>
        </w:tc>
        <w:tc>
          <w:tcPr>
            <w:tcW w:type="dxa" w:w="21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7"/>
          </w:tcPr>
          <w:p>
            <w:pPr>
              <w:spacing w:after="0"/>
              <w:jc w:val="left"/>
            </w:pPr>
            <w:r>
              <w:rPr>
                <w:sz w:val="16"/>
              </w:rPr>
              <w:t>Tsunami</w:t>
            </w:r>
          </w:p>
        </w:tc>
        <w:tc>
          <w:tcPr>
            <w:tcW w:type="dxa" w:w="1701"/>
          </w:tcPr>
          <w:p>
            <w:pPr>
              <w:spacing w:after="0"/>
              <w:jc w:val="left"/>
            </w:pPr>
            <w:r>
              <w:rPr>
                <w:sz w:val="16"/>
              </w:rPr>
              <w:t>none (count and damage)</w:t>
            </w:r>
          </w:p>
        </w:tc>
        <w:tc>
          <w:tcPr>
            <w:tcW w:type="dxa" w:w="1557"/>
          </w:tcPr>
          <w:p>
            <w:pPr>
              <w:spacing w:after="0"/>
              <w:jc w:val="right"/>
            </w:pPr>
            <w:r>
              <w:rPr>
                <w:sz w:val="16"/>
              </w:rPr>
              <w:t>0</w:t>
            </w:r>
          </w:p>
        </w:tc>
        <w:tc>
          <w:tcPr>
            <w:tcW w:type="dxa" w:w="1883"/>
          </w:tcPr>
          <w:p>
            <w:pPr>
              <w:spacing w:after="0"/>
              <w:jc w:val="left"/>
            </w:pPr>
          </w:p>
        </w:tc>
        <w:tc>
          <w:tcPr>
            <w:tcW w:type="dxa" w:w="1940"/>
          </w:tcPr>
          <w:p>
            <w:pPr>
              <w:spacing w:after="0"/>
              <w:jc w:val="left"/>
            </w:pPr>
          </w:p>
        </w:tc>
        <w:tc>
          <w:tcPr>
            <w:tcW w:type="dxa" w:w="1604"/>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Volcanic Ash, Volcanic Ashfall</w:t>
            </w:r>
          </w:p>
        </w:tc>
        <w:tc>
          <w:tcPr>
            <w:tcW w:type="dxa" w:w="1701"/>
          </w:tcPr>
          <w:p>
            <w:pPr>
              <w:spacing w:after="0"/>
              <w:jc w:val="left"/>
            </w:pPr>
            <w:r>
              <w:rPr>
                <w:sz w:val="16"/>
              </w:rPr>
              <w:t>Volcanic Explosivity Index (local data)</w:t>
            </w:r>
          </w:p>
        </w:tc>
        <w:tc>
          <w:tcPr>
            <w:tcW w:type="dxa" w:w="1557"/>
          </w:tcPr>
          <w:p>
            <w:pPr>
              <w:spacing w:after="0"/>
              <w:jc w:val="right"/>
            </w:pPr>
            <w:r>
              <w:rPr>
                <w:sz w:val="16"/>
              </w:rPr>
              <w:t>0</w:t>
            </w:r>
          </w:p>
        </w:tc>
        <w:tc>
          <w:tcPr>
            <w:tcW w:type="dxa" w:w="1883"/>
          </w:tcPr>
          <w:p>
            <w:pPr>
              <w:spacing w:after="0"/>
              <w:jc w:val="left"/>
            </w:pPr>
          </w:p>
        </w:tc>
        <w:tc>
          <w:tcPr>
            <w:tcW w:type="dxa" w:w="1940"/>
          </w:tcPr>
          <w:p>
            <w:pPr>
              <w:spacing w:after="0"/>
              <w:jc w:val="left"/>
            </w:pPr>
          </w:p>
        </w:tc>
        <w:tc>
          <w:tcPr>
            <w:tcW w:type="dxa" w:w="1604"/>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Wildfire</w:t>
            </w:r>
          </w:p>
        </w:tc>
        <w:tc>
          <w:tcPr>
            <w:tcW w:type="dxa" w:w="1701"/>
          </w:tcPr>
          <w:p>
            <w:pPr>
              <w:spacing w:after="0"/>
              <w:jc w:val="left"/>
            </w:pPr>
            <w:r>
              <w:rPr>
                <w:sz w:val="16"/>
              </w:rPr>
              <w:t>acres burned (local data)</w:t>
            </w:r>
          </w:p>
        </w:tc>
        <w:tc>
          <w:tcPr>
            <w:tcW w:type="dxa" w:w="1557"/>
          </w:tcPr>
          <w:p>
            <w:pPr>
              <w:spacing w:after="0"/>
              <w:jc w:val="right"/>
            </w:pPr>
            <w:r>
              <w:rPr>
                <w:sz w:val="16"/>
              </w:rPr>
              <w:t>4, 2004 to 2012 (4 zone-level)</w:t>
            </w:r>
          </w:p>
        </w:tc>
        <w:tc>
          <w:tcPr>
            <w:tcW w:type="dxa" w:w="1883"/>
          </w:tcPr>
          <w:p>
            <w:pPr>
              <w:spacing w:after="0"/>
              <w:jc w:val="left"/>
            </w:pPr>
          </w:p>
        </w:tc>
        <w:tc>
          <w:tcPr>
            <w:tcW w:type="dxa" w:w="1940"/>
          </w:tcPr>
          <w:p>
            <w:pPr>
              <w:spacing w:after="0"/>
              <w:jc w:val="left"/>
            </w:pPr>
            <w:r>
              <w:rPr>
                <w:sz w:val="16"/>
              </w:rPr>
              <w:t>No damage reported in 4 records.</w:t>
            </w:r>
          </w:p>
        </w:tc>
        <w:tc>
          <w:tcPr>
            <w:tcW w:type="dxa" w:w="1604"/>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Acres burned: in event narratives only; local data required.</w:t>
            </w:r>
          </w:p>
        </w:tc>
      </w:tr>
      <w:tr>
        <w:trPr>
          <w:cantSplit/>
        </w:trPr>
        <w:tc>
          <w:tcPr>
            <w:tcW w:type="dxa" w:w="1687"/>
          </w:tcPr>
          <w:p>
            <w:pPr>
              <w:spacing w:after="0"/>
              <w:jc w:val="left"/>
            </w:pPr>
            <w:r>
              <w:rPr>
                <w:sz w:val="16"/>
              </w:rPr>
              <w:t>Winter Storm, Heavy Snow, Blizzard, Lake-Effect Snow, Winter Weather, Sleet</w:t>
            </w:r>
          </w:p>
        </w:tc>
        <w:tc>
          <w:tcPr>
            <w:tcW w:type="dxa" w:w="1701"/>
          </w:tcPr>
          <w:p>
            <w:pPr>
              <w:spacing w:after="0"/>
              <w:jc w:val="left"/>
            </w:pPr>
            <w:r>
              <w:rPr>
                <w:sz w:val="16"/>
              </w:rPr>
              <w:t>none in data (snowfall local)</w:t>
            </w:r>
          </w:p>
        </w:tc>
        <w:tc>
          <w:tcPr>
            <w:tcW w:type="dxa" w:w="1557"/>
          </w:tcPr>
          <w:p>
            <w:pPr>
              <w:spacing w:after="0"/>
              <w:jc w:val="right"/>
            </w:pPr>
            <w:r>
              <w:rPr>
                <w:sz w:val="16"/>
              </w:rPr>
              <w:t>89, 1996 to 2026 (89 zone-level)</w:t>
            </w:r>
          </w:p>
        </w:tc>
        <w:tc>
          <w:tcPr>
            <w:tcW w:type="dxa" w:w="1883"/>
          </w:tcPr>
          <w:p>
            <w:pPr>
              <w:spacing w:after="0"/>
              <w:jc w:val="left"/>
            </w:pPr>
          </w:p>
        </w:tc>
        <w:tc>
          <w:tcPr>
            <w:tcW w:type="dxa" w:w="1940"/>
          </w:tcPr>
          <w:p>
            <w:pPr>
              <w:spacing w:after="0"/>
              <w:jc w:val="left"/>
            </w:pPr>
            <w:r>
              <w:rPr>
                <w:sz w:val="16"/>
              </w:rPr>
              <w:t>Winter Storm, 2004-12-22, $1,200,000 property; crops not reported, reported for the zone (2004 dollars); NWS zone KYZ012 (TRIGG), zone-level: may include parts of neighboring counties</w:t>
            </w:r>
          </w:p>
        </w:tc>
        <w:tc>
          <w:tcPr>
            <w:tcW w:type="dxa" w:w="1604"/>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2"/>
        <w:gridCol w:w="3225"/>
        <w:gridCol w:w="2319"/>
        <w:gridCol w:w="1265"/>
        <w:gridCol w:w="2166"/>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2"/>
            <w:shd w:val="clear" w:color="auto" w:fill="E8E8E8"/>
          </w:tcPr>
          <w:p>
            <w:pPr>
              <w:spacing w:after="0"/>
              <w:jc w:val="left"/>
            </w:pPr>
            <w:r>
              <w:rPr>
                <w:b/>
                <w:sz w:val="16"/>
              </w:rPr>
              <w:t>Type</w:t>
            </w:r>
          </w:p>
        </w:tc>
        <w:tc>
          <w:tcPr>
            <w:tcW w:type="dxa" w:w="3225"/>
            <w:shd w:val="clear" w:color="auto" w:fill="E8E8E8"/>
          </w:tcPr>
          <w:p>
            <w:pPr>
              <w:spacing w:after="0"/>
              <w:jc w:val="left"/>
            </w:pPr>
            <w:r>
              <w:rPr>
                <w:b/>
                <w:sz w:val="16"/>
              </w:rPr>
              <w:t>Title</w:t>
            </w:r>
          </w:p>
        </w:tc>
        <w:tc>
          <w:tcPr>
            <w:tcW w:type="dxa" w:w="2319"/>
            <w:shd w:val="clear" w:color="auto" w:fill="E8E8E8"/>
          </w:tcPr>
          <w:p>
            <w:pPr>
              <w:spacing w:after="0"/>
              <w:jc w:val="left"/>
            </w:pPr>
            <w:r>
              <w:rPr>
                <w:b/>
                <w:sz w:val="16"/>
              </w:rPr>
              <w:t>Mapped hazard</w:t>
            </w:r>
          </w:p>
        </w:tc>
        <w:tc>
          <w:tcPr>
            <w:tcW w:type="dxa" w:w="12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66"/>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2"/>
          </w:tcPr>
          <w:p>
            <w:pPr>
              <w:spacing w:after="0"/>
              <w:jc w:val="left"/>
            </w:pPr>
            <w:r>
              <w:rPr>
                <w:sz w:val="16"/>
              </w:rPr>
              <w:t>Emergency</w:t>
            </w:r>
          </w:p>
        </w:tc>
        <w:tc>
          <w:tcPr>
            <w:tcW w:type="dxa" w:w="3225"/>
          </w:tcPr>
          <w:p>
            <w:pPr>
              <w:spacing w:after="0"/>
              <w:jc w:val="left"/>
            </w:pPr>
            <w:r>
              <w:rPr>
                <w:sz w:val="16"/>
              </w:rPr>
              <w:t>SEVERE WINTER STORM</w:t>
            </w:r>
          </w:p>
        </w:tc>
        <w:tc>
          <w:tcPr>
            <w:tcW w:type="dxa" w:w="2319"/>
          </w:tcPr>
          <w:p>
            <w:pPr>
              <w:spacing w:after="0"/>
              <w:jc w:val="left"/>
            </w:pPr>
            <w:r>
              <w:rPr>
                <w:sz w:val="16"/>
              </w:rPr>
              <w:t>Winter Weather</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AND TORNADOES</w:t>
            </w:r>
          </w:p>
        </w:tc>
        <w:tc>
          <w:tcPr>
            <w:tcW w:type="dxa" w:w="2319"/>
          </w:tcPr>
          <w:p>
            <w:pPr>
              <w:spacing w:after="0"/>
              <w:jc w:val="left"/>
            </w:pPr>
            <w:r>
              <w:rPr>
                <w:sz w:val="16"/>
              </w:rPr>
              <w:t>Inland Flooding; Landslide; Strong Wind; Tornado</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TORNADOES, FLOODING, LANDSLIDES, AND MUDSLIDES</w:t>
            </w:r>
          </w:p>
        </w:tc>
        <w:tc>
          <w:tcPr>
            <w:tcW w:type="dxa" w:w="2319"/>
          </w:tcPr>
          <w:p>
            <w:pPr>
              <w:spacing w:after="0"/>
              <w:jc w:val="left"/>
            </w:pPr>
            <w:r>
              <w:rPr>
                <w:sz w:val="16"/>
              </w:rPr>
              <w:t>Inland Flooding; Landslide; Strong Wind; Tornado</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2"/>
          </w:tcPr>
          <w:p>
            <w:pPr>
              <w:spacing w:after="0"/>
              <w:jc w:val="left"/>
            </w:pPr>
            <w:r>
              <w:rPr>
                <w:sz w:val="16"/>
              </w:rPr>
              <w:t>Emergency</w:t>
            </w:r>
          </w:p>
        </w:tc>
        <w:tc>
          <w:tcPr>
            <w:tcW w:type="dxa" w:w="3225"/>
          </w:tcPr>
          <w:p>
            <w:pPr>
              <w:spacing w:after="0"/>
              <w:jc w:val="left"/>
            </w:pPr>
            <w:r>
              <w:rPr>
                <w:sz w:val="16"/>
              </w:rPr>
              <w:t>SEVERE STORMS, STRAIGHT-LINE WINDS, TORNADOES, AND FLOODING</w:t>
            </w:r>
          </w:p>
        </w:tc>
        <w:tc>
          <w:tcPr>
            <w:tcW w:type="dxa" w:w="2319"/>
          </w:tcPr>
          <w:p>
            <w:pPr>
              <w:spacing w:after="0"/>
              <w:jc w:val="left"/>
            </w:pPr>
            <w:r>
              <w:rPr>
                <w:sz w:val="16"/>
              </w:rPr>
              <w:t>Inland Flooding; Strong Wind; Tornado</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FLOODING, LANDSLIDES, AND MUDSLIDES</w:t>
            </w:r>
          </w:p>
        </w:tc>
        <w:tc>
          <w:tcPr>
            <w:tcW w:type="dxa" w:w="2319"/>
          </w:tcPr>
          <w:p>
            <w:pPr>
              <w:spacing w:after="0"/>
              <w:jc w:val="left"/>
            </w:pPr>
            <w:r>
              <w:rPr>
                <w:sz w:val="16"/>
              </w:rPr>
              <w:t>Inland Flooding; Landslide; Strong Wind</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2"/>
          </w:tcPr>
          <w:p>
            <w:pPr>
              <w:spacing w:after="0"/>
              <w:jc w:val="left"/>
            </w:pPr>
            <w:r>
              <w:rPr>
                <w:sz w:val="16"/>
              </w:rPr>
              <w:t>Emergency</w:t>
            </w:r>
          </w:p>
        </w:tc>
        <w:tc>
          <w:tcPr>
            <w:tcW w:type="dxa" w:w="3225"/>
          </w:tcPr>
          <w:p>
            <w:pPr>
              <w:spacing w:after="0"/>
              <w:jc w:val="left"/>
            </w:pPr>
            <w:r>
              <w:rPr>
                <w:sz w:val="16"/>
              </w:rPr>
              <w:t>SEVERE STORMS, STRAIGHT-LINE WINDS, FLOODING, AND LANDSLIDES</w:t>
            </w:r>
          </w:p>
        </w:tc>
        <w:tc>
          <w:tcPr>
            <w:tcW w:type="dxa" w:w="2319"/>
          </w:tcPr>
          <w:p>
            <w:pPr>
              <w:spacing w:after="0"/>
              <w:jc w:val="left"/>
            </w:pPr>
            <w:r>
              <w:rPr>
                <w:sz w:val="16"/>
              </w:rPr>
              <w:t>Inland Flooding; Landslide; Strong Wind</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TORNADOES, LANDSLIDES, AND MUDSLIDES</w:t>
            </w:r>
          </w:p>
        </w:tc>
        <w:tc>
          <w:tcPr>
            <w:tcW w:type="dxa" w:w="2319"/>
          </w:tcPr>
          <w:p>
            <w:pPr>
              <w:spacing w:after="0"/>
              <w:jc w:val="left"/>
            </w:pPr>
            <w:r>
              <w:rPr>
                <w:sz w:val="16"/>
              </w:rPr>
              <w:t>Landslide; Strong Wind; Tornado</w:t>
            </w:r>
          </w:p>
        </w:tc>
        <w:tc>
          <w:tcPr>
            <w:tcW w:type="dxa" w:w="1265"/>
          </w:tcPr>
          <w:p>
            <w:pPr>
              <w:spacing w:after="0"/>
              <w:jc w:val="right"/>
            </w:pPr>
            <w:r>
              <w:rPr>
                <w:sz w:val="16"/>
              </w:rPr>
              <w:t>$280,772.61</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TORNADOES, FLOODING, LANDSLIDES, AND MUDSLIDES</w:t>
            </w:r>
          </w:p>
        </w:tc>
        <w:tc>
          <w:tcPr>
            <w:tcW w:type="dxa" w:w="2319"/>
          </w:tcPr>
          <w:p>
            <w:pPr>
              <w:spacing w:after="0"/>
              <w:jc w:val="left"/>
            </w:pPr>
            <w:r>
              <w:rPr>
                <w:sz w:val="16"/>
              </w:rPr>
              <w:t>Inland Flooding; Landslide; Strong Wind; Tornado</w:t>
            </w:r>
          </w:p>
        </w:tc>
        <w:tc>
          <w:tcPr>
            <w:tcW w:type="dxa" w:w="1265"/>
          </w:tcPr>
          <w:p>
            <w:pPr>
              <w:spacing w:after="0"/>
              <w:jc w:val="right"/>
            </w:pPr>
            <w:r>
              <w:rPr>
                <w:sz w:val="16"/>
              </w:rPr>
              <w:t>$34,307.13</w:t>
            </w:r>
          </w:p>
        </w:tc>
        <w:tc>
          <w:tcPr>
            <w:tcW w:type="dxa" w:w="2166"/>
          </w:tcPr>
          <w:p>
            <w:pPr>
              <w:spacing w:after="0"/>
              <w:jc w:val="left"/>
            </w:pPr>
            <w:r>
              <w:rPr>
                <w:sz w:val="16"/>
              </w:rPr>
              <w:t>during plan review, check whether your last plan included it; within last 5 years</w:t>
            </w: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2"/>
          </w:tcPr>
          <w:p>
            <w:pPr>
              <w:spacing w:after="0"/>
              <w:jc w:val="left"/>
            </w:pPr>
            <w:r>
              <w:rPr>
                <w:sz w:val="16"/>
              </w:rPr>
              <w:t>Major disaster</w:t>
            </w:r>
          </w:p>
        </w:tc>
        <w:tc>
          <w:tcPr>
            <w:tcW w:type="dxa" w:w="3225"/>
          </w:tcPr>
          <w:p>
            <w:pPr>
              <w:spacing w:after="0"/>
              <w:jc w:val="left"/>
            </w:pPr>
            <w:r>
              <w:rPr>
                <w:sz w:val="16"/>
              </w:rPr>
              <w:t>COVID-19 PANDEMIC</w:t>
            </w:r>
          </w:p>
        </w:tc>
        <w:tc>
          <w:tcPr>
            <w:tcW w:type="dxa" w:w="2319"/>
          </w:tcPr>
          <w:p>
            <w:pPr>
              <w:spacing w:after="0"/>
              <w:jc w:val="left"/>
            </w:pPr>
            <w:r>
              <w:rPr>
                <w:sz w:val="16"/>
              </w:rPr>
              <w:t>Non-natural, not counted</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2"/>
          </w:tcPr>
          <w:p>
            <w:pPr>
              <w:spacing w:after="0"/>
              <w:jc w:val="left"/>
            </w:pPr>
            <w:r>
              <w:rPr>
                <w:sz w:val="16"/>
              </w:rPr>
              <w:t>Emergency</w:t>
            </w:r>
          </w:p>
        </w:tc>
        <w:tc>
          <w:tcPr>
            <w:tcW w:type="dxa" w:w="3225"/>
          </w:tcPr>
          <w:p>
            <w:pPr>
              <w:spacing w:after="0"/>
              <w:jc w:val="left"/>
            </w:pPr>
            <w:r>
              <w:rPr>
                <w:sz w:val="16"/>
              </w:rPr>
              <w:t>COVID-19</w:t>
            </w:r>
          </w:p>
        </w:tc>
        <w:tc>
          <w:tcPr>
            <w:tcW w:type="dxa" w:w="2319"/>
          </w:tcPr>
          <w:p>
            <w:pPr>
              <w:spacing w:after="0"/>
              <w:jc w:val="left"/>
            </w:pPr>
            <w:r>
              <w:rPr>
                <w:sz w:val="16"/>
              </w:rPr>
              <w:t>Non-natural, not counted</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FLOODING, LANDSLIDES, AND MUDSLIDES</w:t>
            </w:r>
          </w:p>
        </w:tc>
        <w:tc>
          <w:tcPr>
            <w:tcW w:type="dxa" w:w="2319"/>
          </w:tcPr>
          <w:p>
            <w:pPr>
              <w:spacing w:after="0"/>
              <w:jc w:val="left"/>
            </w:pPr>
            <w:r>
              <w:rPr>
                <w:sz w:val="16"/>
              </w:rPr>
              <w:t>Inland Flooding; Landslide; Strong Wind</w:t>
            </w:r>
          </w:p>
        </w:tc>
        <w:tc>
          <w:tcPr>
            <w:tcW w:type="dxa" w:w="1265"/>
          </w:tcPr>
          <w:p>
            <w:pPr>
              <w:spacing w:after="0"/>
              <w:jc w:val="right"/>
            </w:pPr>
            <w:r>
              <w:rPr>
                <w:sz w:val="16"/>
              </w:rPr>
              <w:t>$69,412.62</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52"/>
          </w:tcPr>
          <w:p>
            <w:pPr>
              <w:spacing w:after="0"/>
              <w:jc w:val="left"/>
            </w:pPr>
            <w:r>
              <w:rPr>
                <w:sz w:val="16"/>
              </w:rPr>
              <w:t>Major disaster</w:t>
            </w:r>
          </w:p>
        </w:tc>
        <w:tc>
          <w:tcPr>
            <w:tcW w:type="dxa" w:w="3225"/>
          </w:tcPr>
          <w:p>
            <w:pPr>
              <w:spacing w:after="0"/>
              <w:jc w:val="left"/>
            </w:pPr>
            <w:r>
              <w:rPr>
                <w:sz w:val="16"/>
              </w:rPr>
              <w:t>SEVERE STORMS, TORNADOES, FLOODING, LANDSLIDES, AND MUDSLIDES</w:t>
            </w:r>
          </w:p>
        </w:tc>
        <w:tc>
          <w:tcPr>
            <w:tcW w:type="dxa" w:w="2319"/>
          </w:tcPr>
          <w:p>
            <w:pPr>
              <w:spacing w:after="0"/>
              <w:jc w:val="left"/>
            </w:pPr>
            <w:r>
              <w:rPr>
                <w:sz w:val="16"/>
              </w:rPr>
              <w:t>Inland Flooding (primary); also designated: Landslide, Tornado</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52"/>
          </w:tcPr>
          <w:p>
            <w:pPr>
              <w:spacing w:after="0"/>
              <w:jc w:val="left"/>
            </w:pPr>
            <w:r>
              <w:rPr>
                <w:sz w:val="16"/>
              </w:rPr>
              <w:t>Major disaster</w:t>
            </w:r>
          </w:p>
        </w:tc>
        <w:tc>
          <w:tcPr>
            <w:tcW w:type="dxa" w:w="3225"/>
          </w:tcPr>
          <w:p>
            <w:pPr>
              <w:spacing w:after="0"/>
              <w:jc w:val="left"/>
            </w:pPr>
            <w:r>
              <w:rPr>
                <w:sz w:val="16"/>
              </w:rPr>
              <w:t>SEVERE STORM, TORNADOES, FLOODING, LANDSLIDES, AND MUDSLIDES</w:t>
            </w:r>
          </w:p>
        </w:tc>
        <w:tc>
          <w:tcPr>
            <w:tcW w:type="dxa" w:w="2319"/>
          </w:tcPr>
          <w:p>
            <w:pPr>
              <w:spacing w:after="0"/>
              <w:jc w:val="left"/>
            </w:pPr>
            <w:r>
              <w:rPr>
                <w:sz w:val="16"/>
              </w:rPr>
              <w:t>Inland Flooding; Landslide; Tornado</w:t>
            </w:r>
          </w:p>
        </w:tc>
        <w:tc>
          <w:tcPr>
            <w:tcW w:type="dxa" w:w="1265"/>
          </w:tcPr>
          <w:p>
            <w:pPr>
              <w:spacing w:after="0"/>
              <w:jc w:val="right"/>
            </w:pPr>
            <w:r>
              <w:rPr>
                <w:sz w:val="16"/>
              </w:rPr>
              <w:t>$160,080.96</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52"/>
          </w:tcPr>
          <w:p>
            <w:pPr>
              <w:spacing w:after="0"/>
              <w:jc w:val="left"/>
            </w:pPr>
            <w:r>
              <w:rPr>
                <w:sz w:val="16"/>
              </w:rPr>
              <w:t>Major disaster</w:t>
            </w:r>
          </w:p>
        </w:tc>
        <w:tc>
          <w:tcPr>
            <w:tcW w:type="dxa" w:w="3225"/>
          </w:tcPr>
          <w:p>
            <w:pPr>
              <w:spacing w:after="0"/>
              <w:jc w:val="left"/>
            </w:pPr>
            <w:r>
              <w:rPr>
                <w:sz w:val="16"/>
              </w:rPr>
              <w:t>SEVERE WINTER STORM, SNOWSTORM, FLOODING, LANDSLIDES, AND MUDSLIDES</w:t>
            </w:r>
          </w:p>
        </w:tc>
        <w:tc>
          <w:tcPr>
            <w:tcW w:type="dxa" w:w="2319"/>
          </w:tcPr>
          <w:p>
            <w:pPr>
              <w:spacing w:after="0"/>
              <w:jc w:val="left"/>
            </w:pPr>
            <w:r>
              <w:rPr>
                <w:sz w:val="16"/>
              </w:rPr>
              <w:t>Inland Flooding (primary); also designated: Landslide, Winter Weather</w:t>
            </w:r>
          </w:p>
        </w:tc>
        <w:tc>
          <w:tcPr>
            <w:tcW w:type="dxa" w:w="1265"/>
          </w:tcPr>
          <w:p>
            <w:pPr>
              <w:spacing w:after="0"/>
              <w:jc w:val="right"/>
            </w:pPr>
            <w:r>
              <w:rPr>
                <w:sz w:val="16"/>
              </w:rPr>
              <w:t>$90,658.79</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52"/>
          </w:tcPr>
          <w:p>
            <w:pPr>
              <w:spacing w:after="0"/>
              <w:jc w:val="left"/>
            </w:pPr>
            <w:r>
              <w:rPr>
                <w:sz w:val="16"/>
              </w:rPr>
              <w:t>Major disaster</w:t>
            </w:r>
          </w:p>
        </w:tc>
        <w:tc>
          <w:tcPr>
            <w:tcW w:type="dxa" w:w="3225"/>
          </w:tcPr>
          <w:p>
            <w:pPr>
              <w:spacing w:after="0"/>
              <w:jc w:val="left"/>
            </w:pPr>
            <w:r>
              <w:rPr>
                <w:sz w:val="16"/>
              </w:rPr>
              <w:t>SEVERE STORMS, TORNADOES, AND FLOODING</w:t>
            </w:r>
          </w:p>
        </w:tc>
        <w:tc>
          <w:tcPr>
            <w:tcW w:type="dxa" w:w="2319"/>
          </w:tcPr>
          <w:p>
            <w:pPr>
              <w:spacing w:after="0"/>
              <w:jc w:val="left"/>
            </w:pPr>
            <w:r>
              <w:rPr>
                <w:sz w:val="16"/>
              </w:rPr>
              <w:t>Inland Flooding; Tornado</w:t>
            </w:r>
          </w:p>
        </w:tc>
        <w:tc>
          <w:tcPr>
            <w:tcW w:type="dxa" w:w="1265"/>
          </w:tcPr>
          <w:p>
            <w:pPr>
              <w:spacing w:after="0"/>
              <w:jc w:val="right"/>
            </w:pPr>
            <w:r>
              <w:rPr>
                <w:sz w:val="16"/>
              </w:rPr>
              <w:t>$99,265.43</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52"/>
          </w:tcPr>
          <w:p>
            <w:pPr>
              <w:spacing w:after="0"/>
              <w:jc w:val="left"/>
            </w:pPr>
            <w:r>
              <w:rPr>
                <w:sz w:val="16"/>
              </w:rPr>
              <w:t>Major disaster</w:t>
            </w:r>
          </w:p>
        </w:tc>
        <w:tc>
          <w:tcPr>
            <w:tcW w:type="dxa" w:w="3225"/>
          </w:tcPr>
          <w:p>
            <w:pPr>
              <w:spacing w:after="0"/>
              <w:jc w:val="left"/>
            </w:pPr>
            <w:r>
              <w:rPr>
                <w:sz w:val="16"/>
              </w:rPr>
              <w:t>SEVERE STORMS, FLOODING, MUDSLIDES, AND TORNADOES</w:t>
            </w:r>
          </w:p>
        </w:tc>
        <w:tc>
          <w:tcPr>
            <w:tcW w:type="dxa" w:w="2319"/>
          </w:tcPr>
          <w:p>
            <w:pPr>
              <w:spacing w:after="0"/>
              <w:jc w:val="left"/>
            </w:pPr>
            <w:r>
              <w:rPr>
                <w:sz w:val="16"/>
              </w:rPr>
              <w:t>Inland Flooding; Landslide; Tornado</w:t>
            </w:r>
          </w:p>
        </w:tc>
        <w:tc>
          <w:tcPr>
            <w:tcW w:type="dxa" w:w="1265"/>
          </w:tcPr>
          <w:p>
            <w:pPr>
              <w:spacing w:after="0"/>
              <w:jc w:val="right"/>
            </w:pPr>
            <w:r>
              <w:rPr>
                <w:sz w:val="16"/>
              </w:rPr>
              <w:t>$44,455.20</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52"/>
          </w:tcPr>
          <w:p>
            <w:pPr>
              <w:spacing w:after="0"/>
              <w:jc w:val="left"/>
            </w:pPr>
            <w:r>
              <w:rPr>
                <w:sz w:val="16"/>
              </w:rPr>
              <w:t>Major disaster</w:t>
            </w:r>
          </w:p>
        </w:tc>
        <w:tc>
          <w:tcPr>
            <w:tcW w:type="dxa" w:w="3225"/>
          </w:tcPr>
          <w:p>
            <w:pPr>
              <w:spacing w:after="0"/>
              <w:jc w:val="left"/>
            </w:pPr>
            <w:r>
              <w:rPr>
                <w:sz w:val="16"/>
              </w:rPr>
              <w:t>SEVERE STORMS, TORNADOES, FLOODING AND MUDSLIDES</w:t>
            </w:r>
          </w:p>
        </w:tc>
        <w:tc>
          <w:tcPr>
            <w:tcW w:type="dxa" w:w="2319"/>
          </w:tcPr>
          <w:p>
            <w:pPr>
              <w:spacing w:after="0"/>
              <w:jc w:val="left"/>
            </w:pPr>
            <w:r>
              <w:rPr>
                <w:sz w:val="16"/>
              </w:rPr>
              <w:t>Inland Flooding; Landslide; Tornado</w:t>
            </w:r>
          </w:p>
        </w:tc>
        <w:tc>
          <w:tcPr>
            <w:tcW w:type="dxa" w:w="1265"/>
          </w:tcPr>
          <w:p>
            <w:pPr>
              <w:spacing w:after="0"/>
              <w:jc w:val="right"/>
            </w:pPr>
            <w:r>
              <w:rPr>
                <w:sz w:val="16"/>
              </w:rPr>
              <w:t>$113,028.48</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52"/>
          </w:tcPr>
          <w:p>
            <w:pPr>
              <w:spacing w:after="0"/>
              <w:jc w:val="left"/>
            </w:pPr>
            <w:r>
              <w:rPr>
                <w:sz w:val="16"/>
              </w:rPr>
              <w:t>Major disaster</w:t>
            </w:r>
          </w:p>
        </w:tc>
        <w:tc>
          <w:tcPr>
            <w:tcW w:type="dxa" w:w="3225"/>
          </w:tcPr>
          <w:p>
            <w:pPr>
              <w:spacing w:after="0"/>
              <w:jc w:val="left"/>
            </w:pPr>
            <w:r>
              <w:rPr>
                <w:sz w:val="16"/>
              </w:rPr>
              <w:t>SEVERE WINTER STORM AND FLOODING</w:t>
            </w:r>
          </w:p>
        </w:tc>
        <w:tc>
          <w:tcPr>
            <w:tcW w:type="dxa" w:w="2319"/>
          </w:tcPr>
          <w:p>
            <w:pPr>
              <w:spacing w:after="0"/>
              <w:jc w:val="left"/>
            </w:pPr>
            <w:r>
              <w:rPr>
                <w:sz w:val="16"/>
              </w:rPr>
              <w:t>Ice Storm</w:t>
            </w:r>
          </w:p>
        </w:tc>
        <w:tc>
          <w:tcPr>
            <w:tcW w:type="dxa" w:w="1265"/>
          </w:tcPr>
          <w:p>
            <w:pPr>
              <w:spacing w:after="0"/>
              <w:jc w:val="right"/>
            </w:pPr>
            <w:r>
              <w:rPr>
                <w:sz w:val="16"/>
              </w:rPr>
              <w:t>$294,854.99</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52"/>
          </w:tcPr>
          <w:p>
            <w:pPr>
              <w:spacing w:after="0"/>
              <w:jc w:val="left"/>
            </w:pPr>
            <w:r>
              <w:rPr>
                <w:sz w:val="16"/>
              </w:rPr>
              <w:t>Emergency</w:t>
            </w:r>
          </w:p>
        </w:tc>
        <w:tc>
          <w:tcPr>
            <w:tcW w:type="dxa" w:w="3225"/>
          </w:tcPr>
          <w:p>
            <w:pPr>
              <w:spacing w:after="0"/>
              <w:jc w:val="left"/>
            </w:pPr>
            <w:r>
              <w:rPr>
                <w:sz w:val="16"/>
              </w:rPr>
              <w:t>SEVERE WINTER STORM</w:t>
            </w:r>
          </w:p>
        </w:tc>
        <w:tc>
          <w:tcPr>
            <w:tcW w:type="dxa" w:w="2319"/>
          </w:tcPr>
          <w:p>
            <w:pPr>
              <w:spacing w:after="0"/>
              <w:jc w:val="left"/>
            </w:pPr>
            <w:r>
              <w:rPr>
                <w:sz w:val="16"/>
              </w:rPr>
              <w:t>Ice Storm</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52"/>
          </w:tcPr>
          <w:p>
            <w:pPr>
              <w:spacing w:after="0"/>
              <w:jc w:val="left"/>
            </w:pPr>
            <w:r>
              <w:rPr>
                <w:sz w:val="16"/>
              </w:rPr>
              <w:t>Major disaster</w:t>
            </w:r>
          </w:p>
        </w:tc>
        <w:tc>
          <w:tcPr>
            <w:tcW w:type="dxa" w:w="3225"/>
          </w:tcPr>
          <w:p>
            <w:pPr>
              <w:spacing w:after="0"/>
              <w:jc w:val="left"/>
            </w:pPr>
            <w:r>
              <w:rPr>
                <w:sz w:val="16"/>
              </w:rPr>
              <w:t>SEVERE WIND STORM ASSOCIATED WITH TROPICAL DEPRESSION IKE</w:t>
            </w:r>
          </w:p>
        </w:tc>
        <w:tc>
          <w:tcPr>
            <w:tcW w:type="dxa" w:w="2319"/>
          </w:tcPr>
          <w:p>
            <w:pPr>
              <w:spacing w:after="0"/>
              <w:jc w:val="left"/>
            </w:pPr>
            <w:r>
              <w:rPr>
                <w:sz w:val="16"/>
              </w:rPr>
              <w:t>Hurricane; Strong Wind</w:t>
            </w:r>
          </w:p>
        </w:tc>
        <w:tc>
          <w:tcPr>
            <w:tcW w:type="dxa" w:w="1265"/>
          </w:tcPr>
          <w:p>
            <w:pPr>
              <w:spacing w:after="0"/>
              <w:jc w:val="right"/>
            </w:pPr>
            <w:r>
              <w:rPr>
                <w:sz w:val="16"/>
              </w:rPr>
              <w:t>$40,318.59</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2"/>
          </w:tcPr>
          <w:p>
            <w:pPr>
              <w:spacing w:after="0"/>
              <w:jc w:val="left"/>
            </w:pPr>
            <w:r>
              <w:rPr>
                <w:sz w:val="16"/>
              </w:rPr>
              <w:t>Emergency</w:t>
            </w:r>
          </w:p>
        </w:tc>
        <w:tc>
          <w:tcPr>
            <w:tcW w:type="dxa" w:w="3225"/>
          </w:tcPr>
          <w:p>
            <w:pPr>
              <w:spacing w:after="0"/>
              <w:jc w:val="left"/>
            </w:pPr>
            <w:r>
              <w:rPr>
                <w:sz w:val="16"/>
              </w:rPr>
              <w:t>HURRICANE KATRINA</w:t>
            </w:r>
          </w:p>
        </w:tc>
        <w:tc>
          <w:tcPr>
            <w:tcW w:type="dxa" w:w="2319"/>
          </w:tcPr>
          <w:p>
            <w:pPr>
              <w:spacing w:after="0"/>
              <w:jc w:val="left"/>
            </w:pPr>
            <w:r>
              <w:rPr>
                <w:sz w:val="16"/>
              </w:rPr>
              <w:t>Hurricane: evacuation support, not a local hazard event; not counted</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52"/>
          </w:tcPr>
          <w:p>
            <w:pPr>
              <w:spacing w:after="0"/>
              <w:jc w:val="left"/>
            </w:pPr>
            <w:r>
              <w:rPr>
                <w:sz w:val="16"/>
              </w:rPr>
              <w:t>Major disaster</w:t>
            </w:r>
          </w:p>
        </w:tc>
        <w:tc>
          <w:tcPr>
            <w:tcW w:type="dxa" w:w="3225"/>
          </w:tcPr>
          <w:p>
            <w:pPr>
              <w:spacing w:after="0"/>
              <w:jc w:val="left"/>
            </w:pPr>
            <w:r>
              <w:rPr>
                <w:sz w:val="16"/>
              </w:rPr>
              <w:t>SEVERE WINTER STORM AND RECORD SNOW</w:t>
            </w:r>
          </w:p>
        </w:tc>
        <w:tc>
          <w:tcPr>
            <w:tcW w:type="dxa" w:w="2319"/>
          </w:tcPr>
          <w:p>
            <w:pPr>
              <w:spacing w:after="0"/>
              <w:jc w:val="left"/>
            </w:pPr>
            <w:r>
              <w:rPr>
                <w:sz w:val="16"/>
              </w:rPr>
              <w:t>Winter Weather</w:t>
            </w:r>
          </w:p>
        </w:tc>
        <w:tc>
          <w:tcPr>
            <w:tcW w:type="dxa" w:w="1265"/>
          </w:tcPr>
          <w:p>
            <w:pPr>
              <w:spacing w:after="0"/>
              <w:jc w:val="right"/>
            </w:pPr>
            <w:r>
              <w:rPr>
                <w:sz w:val="16"/>
              </w:rPr>
              <w:t>$20,863.50</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2"/>
          </w:tcPr>
          <w:p>
            <w:pPr>
              <w:spacing w:after="0"/>
              <w:jc w:val="left"/>
            </w:pPr>
            <w:r>
              <w:rPr>
                <w:sz w:val="16"/>
              </w:rPr>
              <w:t>Major disaster</w:t>
            </w:r>
          </w:p>
        </w:tc>
        <w:tc>
          <w:tcPr>
            <w:tcW w:type="dxa" w:w="3225"/>
          </w:tcPr>
          <w:p>
            <w:pPr>
              <w:spacing w:after="0"/>
              <w:jc w:val="left"/>
            </w:pPr>
            <w:r>
              <w:rPr>
                <w:sz w:val="16"/>
              </w:rPr>
              <w:t>SEVERE STORM, FLOODING, AND TORNADOES</w:t>
            </w:r>
          </w:p>
        </w:tc>
        <w:tc>
          <w:tcPr>
            <w:tcW w:type="dxa" w:w="2319"/>
          </w:tcPr>
          <w:p>
            <w:pPr>
              <w:spacing w:after="0"/>
              <w:jc w:val="left"/>
            </w:pPr>
            <w:r>
              <w:rPr>
                <w:sz w:val="16"/>
              </w:rPr>
              <w:t>Inland Flooding; Tornado</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2"/>
          </w:tcPr>
          <w:p>
            <w:pPr>
              <w:spacing w:after="0"/>
              <w:jc w:val="left"/>
            </w:pPr>
            <w:r>
              <w:rPr>
                <w:sz w:val="16"/>
              </w:rPr>
              <w:t>Major disaster</w:t>
            </w:r>
          </w:p>
        </w:tc>
        <w:tc>
          <w:tcPr>
            <w:tcW w:type="dxa" w:w="3225"/>
          </w:tcPr>
          <w:p>
            <w:pPr>
              <w:spacing w:after="0"/>
              <w:jc w:val="left"/>
            </w:pPr>
            <w:r>
              <w:rPr>
                <w:sz w:val="16"/>
              </w:rPr>
              <w:t>BLIZZARD OF 96</w:t>
            </w:r>
          </w:p>
        </w:tc>
        <w:tc>
          <w:tcPr>
            <w:tcW w:type="dxa" w:w="2319"/>
          </w:tcPr>
          <w:p>
            <w:pPr>
              <w:spacing w:after="0"/>
              <w:jc w:val="left"/>
            </w:pPr>
            <w:r>
              <w:rPr>
                <w:sz w:val="16"/>
              </w:rPr>
              <w:t>Winter Weather</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52"/>
          </w:tcPr>
          <w:p>
            <w:pPr>
              <w:spacing w:after="0"/>
              <w:jc w:val="left"/>
            </w:pPr>
            <w:r>
              <w:rPr>
                <w:sz w:val="16"/>
              </w:rPr>
              <w:t>Major disaster</w:t>
            </w:r>
          </w:p>
        </w:tc>
        <w:tc>
          <w:tcPr>
            <w:tcW w:type="dxa" w:w="3225"/>
          </w:tcPr>
          <w:p>
            <w:pPr>
              <w:spacing w:after="0"/>
              <w:jc w:val="left"/>
            </w:pPr>
            <w:r>
              <w:rPr>
                <w:sz w:val="16"/>
              </w:rPr>
              <w:t>SEVERE WEATHER, FREEZING RAIN, SLEET, SNW</w:t>
            </w:r>
          </w:p>
        </w:tc>
        <w:tc>
          <w:tcPr>
            <w:tcW w:type="dxa" w:w="2319"/>
          </w:tcPr>
          <w:p>
            <w:pPr>
              <w:spacing w:after="0"/>
              <w:jc w:val="left"/>
            </w:pPr>
            <w:r>
              <w:rPr>
                <w:sz w:val="16"/>
              </w:rPr>
              <w:t>Winter Weather</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52"/>
          </w:tcPr>
          <w:p>
            <w:pPr>
              <w:spacing w:after="0"/>
              <w:jc w:val="left"/>
            </w:pPr>
            <w:r>
              <w:rPr>
                <w:sz w:val="16"/>
              </w:rPr>
              <w:t>Major disaster</w:t>
            </w:r>
          </w:p>
        </w:tc>
        <w:tc>
          <w:tcPr>
            <w:tcW w:type="dxa" w:w="3225"/>
          </w:tcPr>
          <w:p>
            <w:pPr>
              <w:spacing w:after="0"/>
              <w:jc w:val="left"/>
            </w:pPr>
            <w:r>
              <w:rPr>
                <w:sz w:val="16"/>
              </w:rPr>
              <w:t>SEVERE STORMS &amp; FLOODING</w:t>
            </w:r>
          </w:p>
        </w:tc>
        <w:tc>
          <w:tcPr>
            <w:tcW w:type="dxa" w:w="2319"/>
          </w:tcPr>
          <w:p>
            <w:pPr>
              <w:spacing w:after="0"/>
              <w:jc w:val="left"/>
            </w:pPr>
            <w:r>
              <w:rPr>
                <w:sz w:val="16"/>
              </w:rPr>
              <w:t>Inland Flooding</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65</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72</w:t>
            </w:r>
          </w:p>
        </w:tc>
        <w:tc>
          <w:tcPr>
            <w:tcW w:type="dxa" w:w="1422"/>
          </w:tcPr>
          <w:p>
            <w:pPr>
              <w:spacing w:after="0"/>
              <w:jc w:val="right"/>
            </w:pPr>
            <w:r>
              <w:rPr>
                <w:sz w:val="16"/>
              </w:rPr>
              <w:t>14</w:t>
            </w:r>
          </w:p>
        </w:tc>
        <w:tc>
          <w:tcPr>
            <w:tcW w:type="dxa" w:w="1356"/>
          </w:tcPr>
          <w:p>
            <w:pPr>
              <w:spacing w:after="0"/>
              <w:jc w:val="right"/>
            </w:pPr>
            <w:r>
              <w:rPr>
                <w:sz w:val="16"/>
              </w:rPr>
              <w:t>5</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13</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11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215</w:t>
            </w:r>
          </w:p>
        </w:tc>
        <w:tc>
          <w:tcPr>
            <w:tcW w:type="dxa" w:w="1422"/>
          </w:tcPr>
          <w:p>
            <w:pPr>
              <w:spacing w:after="0"/>
              <w:jc w:val="right"/>
            </w:pPr>
            <w:r>
              <w:rPr>
                <w:sz w:val="16"/>
              </w:rPr>
              <w:t>19</w:t>
            </w:r>
          </w:p>
        </w:tc>
        <w:tc>
          <w:tcPr>
            <w:tcW w:type="dxa" w:w="1356"/>
          </w:tcPr>
          <w:p>
            <w:pPr>
              <w:spacing w:after="0"/>
              <w:jc w:val="right"/>
            </w:pPr>
            <w:r>
              <w:rPr>
                <w:sz w:val="16"/>
              </w:rPr>
              <w:t>10</w:t>
            </w:r>
          </w:p>
        </w:tc>
        <w:tc>
          <w:tcPr>
            <w:tcW w:type="dxa" w:w="963"/>
          </w:tcPr>
          <w:p>
            <w:pPr>
              <w:spacing w:after="0"/>
              <w:jc w:val="right"/>
            </w:pPr>
            <w:r>
              <w:rPr>
                <w:sz w:val="16"/>
              </w:rPr>
              <w:t>32</w:t>
            </w:r>
          </w:p>
        </w:tc>
        <w:tc>
          <w:tcPr>
            <w:tcW w:type="dxa" w:w="1356"/>
          </w:tcPr>
          <w:p>
            <w:pPr>
              <w:spacing w:after="0"/>
              <w:jc w:val="right"/>
            </w:pPr>
            <w:r>
              <w:rPr>
                <w:sz w:val="16"/>
              </w:rPr>
              <w:t>7</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10</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89</w:t>
            </w:r>
          </w:p>
        </w:tc>
        <w:tc>
          <w:tcPr>
            <w:tcW w:type="dxa" w:w="1422"/>
          </w:tcPr>
          <w:p>
            <w:pPr>
              <w:spacing w:after="0"/>
              <w:jc w:val="right"/>
            </w:pPr>
            <w:r>
              <w:rPr>
                <w:sz w:val="16"/>
              </w:rPr>
              <w:t>7</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61"/>
        <w:gridCol w:w="1798"/>
        <w:gridCol w:w="1236"/>
        <w:gridCol w:w="2104"/>
        <w:gridCol w:w="1201"/>
        <w:gridCol w:w="17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61"/>
            <w:shd w:val="clear" w:color="auto" w:fill="E8E8E8"/>
          </w:tcPr>
          <w:p>
            <w:pPr>
              <w:spacing w:after="0"/>
              <w:jc w:val="left"/>
            </w:pPr>
            <w:r>
              <w:rPr>
                <w:b/>
                <w:sz w:val="16"/>
              </w:rPr>
              <w:t>Magnitude or extent</w:t>
            </w:r>
          </w:p>
        </w:tc>
        <w:tc>
          <w:tcPr>
            <w:tcW w:type="dxa" w:w="1798"/>
            <w:shd w:val="clear" w:color="auto" w:fill="E8E8E8"/>
          </w:tcPr>
          <w:p>
            <w:pPr>
              <w:spacing w:after="0"/>
              <w:jc w:val="left"/>
            </w:pPr>
            <w:r>
              <w:rPr>
                <w:b/>
                <w:sz w:val="16"/>
              </w:rPr>
              <w:t>Damage</w:t>
            </w:r>
          </w:p>
          <w:p>
            <w:pPr>
              <w:spacing w:after="0"/>
              <w:jc w:val="left"/>
            </w:pPr>
            <w:r>
              <w:rPr>
                <w:i/>
                <w:color w:val="555555"/>
                <w:sz w:val="14"/>
              </w:rPr>
              <w:t>nominal dollars</w:t>
            </w:r>
          </w:p>
        </w:tc>
        <w:tc>
          <w:tcPr>
            <w:tcW w:type="dxa" w:w="123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4"/>
            <w:shd w:val="clear" w:color="auto" w:fill="E8E8E8"/>
          </w:tcPr>
          <w:p>
            <w:pPr>
              <w:spacing w:after="0"/>
              <w:jc w:val="left"/>
            </w:pPr>
            <w:r>
              <w:rPr>
                <w:b/>
                <w:sz w:val="16"/>
              </w:rPr>
              <w:t>Location</w:t>
            </w:r>
          </w:p>
        </w:tc>
        <w:tc>
          <w:tcPr>
            <w:tcW w:type="dxa" w:w="1201"/>
            <w:shd w:val="clear" w:color="auto" w:fill="E8E8E8"/>
          </w:tcPr>
          <w:p>
            <w:pPr>
              <w:spacing w:after="0"/>
              <w:jc w:val="left"/>
            </w:pPr>
            <w:r>
              <w:rPr>
                <w:b/>
                <w:sz w:val="16"/>
              </w:rPr>
              <w:t>Flags</w:t>
            </w:r>
          </w:p>
        </w:tc>
        <w:tc>
          <w:tcPr>
            <w:tcW w:type="dxa" w:w="17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Excessive Heat</w:t>
            </w:r>
          </w:p>
        </w:tc>
        <w:tc>
          <w:tcPr>
            <w:tcW w:type="dxa" w:w="3761"/>
          </w:tcPr>
          <w:p>
            <w:pPr>
              <w:spacing w:after="0"/>
              <w:jc w:val="left"/>
            </w:pPr>
          </w:p>
        </w:tc>
        <w:tc>
          <w:tcPr>
            <w:tcW w:type="dxa" w:w="1798"/>
          </w:tcPr>
          <w:p>
            <w:pPr>
              <w:spacing w:after="0"/>
              <w:jc w:val="left"/>
            </w:pPr>
            <w:r>
              <w:rPr>
                <w:sz w:val="16"/>
              </w:rPr>
              <w:t>$0 property; $0 crops, reported for the zone (2025 dollars)</w:t>
            </w:r>
          </w:p>
        </w:tc>
        <w:tc>
          <w:tcPr>
            <w:tcW w:type="dxa" w:w="1236"/>
          </w:tcPr>
          <w:p>
            <w:pPr>
              <w:spacing w:after="0"/>
              <w:jc w:val="right"/>
            </w:pPr>
            <w:r>
              <w:rPr>
                <w:sz w:val="16"/>
              </w:rPr>
              <w:t>0, 0</w:t>
            </w:r>
          </w:p>
        </w:tc>
        <w:tc>
          <w:tcPr>
            <w:tcW w:type="dxa" w:w="2104"/>
          </w:tcPr>
          <w:p>
            <w:pPr>
              <w:spacing w:after="0"/>
              <w:jc w:val="left"/>
            </w:pPr>
            <w:r>
              <w:rPr>
                <w:sz w:val="16"/>
              </w:rPr>
              <w:t>NWS zone KYZ012 (TRIGG), zone-level: may include parts of neighboring counties</w:t>
            </w:r>
          </w:p>
        </w:tc>
        <w:tc>
          <w:tcPr>
            <w:tcW w:type="dxa" w:w="1201"/>
          </w:tcPr>
          <w:p>
            <w:pPr>
              <w:spacing w:after="0"/>
              <w:jc w:val="left"/>
            </w:pPr>
            <w:r>
              <w:rPr>
                <w:sz w:val="16"/>
              </w:rPr>
              <w:t>new since last plan; within last 5 years</w:t>
            </w:r>
          </w:p>
        </w:tc>
        <w:tc>
          <w:tcPr>
            <w:tcW w:type="dxa" w:w="1759"/>
          </w:tcPr>
          <w:p>
            <w:pPr>
              <w:spacing w:after="0"/>
              <w:jc w:val="left"/>
            </w:pPr>
            <w:r>
              <w:rPr>
                <w:sz w:val="16"/>
              </w:rPr>
              <w:t>B1-c worst recorded: Excessive Heat, Heat</w:t>
            </w:r>
          </w:p>
        </w:tc>
      </w:tr>
      <w:tr>
        <w:trPr>
          <w:cantSplit/>
        </w:trPr>
        <w:tc>
          <w:tcPr>
            <w:tcW w:type="dxa" w:w="1037"/>
          </w:tcPr>
          <w:p>
            <w:pPr>
              <w:spacing w:after="0"/>
              <w:jc w:val="left"/>
            </w:pPr>
            <w:r>
              <w:rPr>
                <w:sz w:val="16"/>
              </w:rPr>
              <w:t>2018-06-12</w:t>
            </w:r>
          </w:p>
        </w:tc>
        <w:tc>
          <w:tcPr>
            <w:tcW w:type="dxa" w:w="1215"/>
          </w:tcPr>
          <w:p>
            <w:pPr>
              <w:spacing w:after="0"/>
              <w:jc w:val="left"/>
            </w:pPr>
            <w:r>
              <w:rPr>
                <w:sz w:val="16"/>
              </w:rPr>
              <w:t>Lightning</w:t>
            </w:r>
          </w:p>
        </w:tc>
        <w:tc>
          <w:tcPr>
            <w:tcW w:type="dxa" w:w="3761"/>
          </w:tcPr>
          <w:p>
            <w:pPr>
              <w:spacing w:after="0"/>
              <w:jc w:val="left"/>
            </w:pPr>
          </w:p>
        </w:tc>
        <w:tc>
          <w:tcPr>
            <w:tcW w:type="dxa" w:w="1798"/>
          </w:tcPr>
          <w:p>
            <w:pPr>
              <w:spacing w:after="0"/>
              <w:jc w:val="left"/>
            </w:pPr>
            <w:r>
              <w:rPr>
                <w:sz w:val="16"/>
              </w:rPr>
              <w:t>$20,000 property; $0 crops (2018 dollars)</w:t>
            </w:r>
          </w:p>
        </w:tc>
        <w:tc>
          <w:tcPr>
            <w:tcW w:type="dxa" w:w="1236"/>
          </w:tcPr>
          <w:p>
            <w:pPr>
              <w:spacing w:after="0"/>
              <w:jc w:val="right"/>
            </w:pPr>
            <w:r>
              <w:rPr>
                <w:sz w:val="16"/>
              </w:rPr>
              <w:t>0, 0</w:t>
            </w:r>
          </w:p>
        </w:tc>
        <w:tc>
          <w:tcPr>
            <w:tcW w:type="dxa" w:w="2104"/>
          </w:tcPr>
          <w:p>
            <w:pPr>
              <w:spacing w:after="0"/>
              <w:jc w:val="left"/>
            </w:pPr>
            <w:r>
              <w:rPr>
                <w:sz w:val="16"/>
              </w:rPr>
              <w:t>CADIZ</w:t>
            </w:r>
          </w:p>
        </w:tc>
        <w:tc>
          <w:tcPr>
            <w:tcW w:type="dxa" w:w="1201"/>
          </w:tcPr>
          <w:p>
            <w:pPr>
              <w:spacing w:after="0"/>
              <w:jc w:val="left"/>
            </w:pPr>
          </w:p>
        </w:tc>
        <w:tc>
          <w:tcPr>
            <w:tcW w:type="dxa" w:w="1759"/>
          </w:tcPr>
          <w:p>
            <w:pPr>
              <w:spacing w:after="0"/>
              <w:jc w:val="left"/>
            </w:pPr>
            <w:r>
              <w:rPr>
                <w:sz w:val="16"/>
              </w:rPr>
              <w:t>B1-c worst recorded: Lightning</w:t>
            </w:r>
          </w:p>
        </w:tc>
      </w:tr>
      <w:tr>
        <w:trPr>
          <w:cantSplit/>
        </w:trPr>
        <w:tc>
          <w:tcPr>
            <w:tcW w:type="dxa" w:w="1037"/>
          </w:tcPr>
          <w:p>
            <w:pPr>
              <w:spacing w:after="0"/>
              <w:jc w:val="left"/>
            </w:pPr>
            <w:r>
              <w:rPr>
                <w:sz w:val="16"/>
              </w:rPr>
              <w:t>2016-07-07</w:t>
            </w:r>
          </w:p>
        </w:tc>
        <w:tc>
          <w:tcPr>
            <w:tcW w:type="dxa" w:w="1215"/>
          </w:tcPr>
          <w:p>
            <w:pPr>
              <w:spacing w:after="0"/>
              <w:jc w:val="left"/>
            </w:pPr>
            <w:r>
              <w:rPr>
                <w:sz w:val="16"/>
              </w:rPr>
              <w:t>Flash Flood</w:t>
            </w:r>
          </w:p>
        </w:tc>
        <w:tc>
          <w:tcPr>
            <w:tcW w:type="dxa" w:w="3761"/>
          </w:tcPr>
          <w:p>
            <w:pPr>
              <w:spacing w:after="0"/>
              <w:jc w:val="left"/>
            </w:pPr>
          </w:p>
        </w:tc>
        <w:tc>
          <w:tcPr>
            <w:tcW w:type="dxa" w:w="1798"/>
          </w:tcPr>
          <w:p>
            <w:pPr>
              <w:spacing w:after="0"/>
              <w:jc w:val="left"/>
            </w:pPr>
            <w:r>
              <w:rPr>
                <w:sz w:val="16"/>
              </w:rPr>
              <w:t>$150,000 property; $0 crops (2016 dollars)</w:t>
            </w:r>
          </w:p>
        </w:tc>
        <w:tc>
          <w:tcPr>
            <w:tcW w:type="dxa" w:w="1236"/>
          </w:tcPr>
          <w:p>
            <w:pPr>
              <w:spacing w:after="0"/>
              <w:jc w:val="right"/>
            </w:pPr>
            <w:r>
              <w:rPr>
                <w:sz w:val="16"/>
              </w:rPr>
              <w:t>0, 0</w:t>
            </w:r>
          </w:p>
        </w:tc>
        <w:tc>
          <w:tcPr>
            <w:tcW w:type="dxa" w:w="2104"/>
          </w:tcPr>
          <w:p>
            <w:pPr>
              <w:spacing w:after="0"/>
              <w:jc w:val="left"/>
            </w:pPr>
            <w:r>
              <w:rPr>
                <w:sz w:val="16"/>
              </w:rPr>
              <w:t>CADIZ to TRIGG FURNACE</w:t>
            </w:r>
          </w:p>
        </w:tc>
        <w:tc>
          <w:tcPr>
            <w:tcW w:type="dxa" w:w="1201"/>
          </w:tcPr>
          <w:p>
            <w:pPr>
              <w:spacing w:after="0"/>
              <w:jc w:val="left"/>
            </w:pPr>
          </w:p>
        </w:tc>
        <w:tc>
          <w:tcPr>
            <w:tcW w:type="dxa" w:w="17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3761"/>
          </w:tcPr>
          <w:p>
            <w:pPr>
              <w:spacing w:after="0"/>
              <w:jc w:val="left"/>
            </w:pPr>
          </w:p>
        </w:tc>
        <w:tc>
          <w:tcPr>
            <w:tcW w:type="dxa" w:w="1798"/>
          </w:tcPr>
          <w:p>
            <w:pPr>
              <w:spacing w:after="0"/>
              <w:jc w:val="left"/>
            </w:pPr>
            <w:r>
              <w:rPr>
                <w:sz w:val="16"/>
              </w:rPr>
              <w:t>$0 property; $0 crops, reported for the zone (2012 dollars)</w:t>
            </w:r>
          </w:p>
        </w:tc>
        <w:tc>
          <w:tcPr>
            <w:tcW w:type="dxa" w:w="1236"/>
          </w:tcPr>
          <w:p>
            <w:pPr>
              <w:spacing w:after="0"/>
              <w:jc w:val="right"/>
            </w:pPr>
            <w:r>
              <w:rPr>
                <w:sz w:val="16"/>
              </w:rPr>
              <w:t>0, 0</w:t>
            </w:r>
          </w:p>
        </w:tc>
        <w:tc>
          <w:tcPr>
            <w:tcW w:type="dxa" w:w="2104"/>
          </w:tcPr>
          <w:p>
            <w:pPr>
              <w:spacing w:after="0"/>
              <w:jc w:val="left"/>
            </w:pPr>
            <w:r>
              <w:rPr>
                <w:sz w:val="16"/>
              </w:rPr>
              <w:t>NWS zone KYZ012 (TRIGG), zone-level: may include parts of neighboring counties</w:t>
            </w:r>
          </w:p>
        </w:tc>
        <w:tc>
          <w:tcPr>
            <w:tcW w:type="dxa" w:w="1201"/>
          </w:tcPr>
          <w:p>
            <w:pPr>
              <w:spacing w:after="0"/>
              <w:jc w:val="left"/>
            </w:pPr>
          </w:p>
        </w:tc>
        <w:tc>
          <w:tcPr>
            <w:tcW w:type="dxa" w:w="1759"/>
          </w:tcPr>
          <w:p>
            <w:pPr>
              <w:spacing w:after="0"/>
              <w:jc w:val="left"/>
            </w:pPr>
            <w:r>
              <w:rPr>
                <w:sz w:val="16"/>
              </w:rPr>
              <w:t>B1-c worst recorded: Drought</w:t>
            </w:r>
          </w:p>
        </w:tc>
      </w:tr>
      <w:tr>
        <w:trPr>
          <w:cantSplit/>
        </w:trPr>
        <w:tc>
          <w:tcPr>
            <w:tcW w:type="dxa" w:w="1037"/>
          </w:tcPr>
          <w:p>
            <w:pPr>
              <w:spacing w:after="0"/>
              <w:jc w:val="left"/>
            </w:pPr>
            <w:r>
              <w:rPr>
                <w:sz w:val="16"/>
              </w:rPr>
              <w:t>2011-05-25</w:t>
            </w:r>
          </w:p>
        </w:tc>
        <w:tc>
          <w:tcPr>
            <w:tcW w:type="dxa" w:w="1215"/>
          </w:tcPr>
          <w:p>
            <w:pPr>
              <w:spacing w:after="0"/>
              <w:jc w:val="left"/>
            </w:pPr>
            <w:r>
              <w:rPr>
                <w:sz w:val="16"/>
              </w:rPr>
              <w:t>Thunderstorm Wind</w:t>
            </w:r>
          </w:p>
        </w:tc>
        <w:tc>
          <w:tcPr>
            <w:tcW w:type="dxa" w:w="3761"/>
          </w:tcPr>
          <w:p>
            <w:pPr>
              <w:spacing w:after="0"/>
              <w:jc w:val="left"/>
            </w:pPr>
            <w:r>
              <w:rPr>
                <w:sz w:val="16"/>
              </w:rPr>
              <w:t>87 kt (100 mph) estimated gust</w:t>
            </w:r>
          </w:p>
        </w:tc>
        <w:tc>
          <w:tcPr>
            <w:tcW w:type="dxa" w:w="1798"/>
          </w:tcPr>
          <w:p>
            <w:pPr>
              <w:spacing w:after="0"/>
              <w:jc w:val="left"/>
            </w:pPr>
            <w:r>
              <w:rPr>
                <w:sz w:val="16"/>
              </w:rPr>
              <w:t>$300,000 property; $0 crops (2011 dollars)</w:t>
            </w:r>
          </w:p>
        </w:tc>
        <w:tc>
          <w:tcPr>
            <w:tcW w:type="dxa" w:w="1236"/>
          </w:tcPr>
          <w:p>
            <w:pPr>
              <w:spacing w:after="0"/>
              <w:jc w:val="right"/>
            </w:pPr>
            <w:r>
              <w:rPr>
                <w:sz w:val="16"/>
              </w:rPr>
              <w:t>0, 0</w:t>
            </w:r>
          </w:p>
        </w:tc>
        <w:tc>
          <w:tcPr>
            <w:tcW w:type="dxa" w:w="2104"/>
          </w:tcPr>
          <w:p>
            <w:pPr>
              <w:spacing w:after="0"/>
              <w:jc w:val="left"/>
            </w:pPr>
            <w:r>
              <w:rPr>
                <w:sz w:val="16"/>
              </w:rPr>
              <w:t>CADIZ</w:t>
            </w:r>
          </w:p>
        </w:tc>
        <w:tc>
          <w:tcPr>
            <w:tcW w:type="dxa" w:w="1201"/>
          </w:tcPr>
          <w:p>
            <w:pPr>
              <w:spacing w:after="0"/>
              <w:jc w:val="left"/>
            </w:pPr>
          </w:p>
        </w:tc>
        <w:tc>
          <w:tcPr>
            <w:tcW w:type="dxa" w:w="1759"/>
          </w:tcPr>
          <w:p>
            <w:pPr>
              <w:spacing w:after="0"/>
              <w:jc w:val="left"/>
            </w:pPr>
            <w:r>
              <w:rPr>
                <w:sz w:val="16"/>
              </w:rPr>
              <w:t>B1-c worst recorded: Thunderstorm Wind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3761"/>
          </w:tcPr>
          <w:p>
            <w:pPr>
              <w:spacing w:after="0"/>
              <w:jc w:val="left"/>
            </w:pPr>
          </w:p>
        </w:tc>
        <w:tc>
          <w:tcPr>
            <w:tcW w:type="dxa" w:w="1798"/>
          </w:tcPr>
          <w:p>
            <w:pPr>
              <w:spacing w:after="0"/>
              <w:jc w:val="left"/>
            </w:pPr>
            <w:r>
              <w:rPr>
                <w:sz w:val="16"/>
              </w:rPr>
              <w:t>$9,200,000 property; $0 crops, reported for the zone (2009 dollars)</w:t>
            </w:r>
          </w:p>
        </w:tc>
        <w:tc>
          <w:tcPr>
            <w:tcW w:type="dxa" w:w="1236"/>
          </w:tcPr>
          <w:p>
            <w:pPr>
              <w:spacing w:after="0"/>
              <w:jc w:val="right"/>
            </w:pPr>
            <w:r>
              <w:rPr>
                <w:sz w:val="16"/>
              </w:rPr>
              <w:t>0, 0</w:t>
            </w:r>
          </w:p>
        </w:tc>
        <w:tc>
          <w:tcPr>
            <w:tcW w:type="dxa" w:w="2104"/>
          </w:tcPr>
          <w:p>
            <w:pPr>
              <w:spacing w:after="0"/>
              <w:jc w:val="left"/>
            </w:pPr>
            <w:r>
              <w:rPr>
                <w:sz w:val="16"/>
              </w:rPr>
              <w:t>NWS zone KYZ012 (TRIGG), zone-level: may include parts of neighboring counties</w:t>
            </w:r>
          </w:p>
        </w:tc>
        <w:tc>
          <w:tcPr>
            <w:tcW w:type="dxa" w:w="1201"/>
          </w:tcPr>
          <w:p>
            <w:pPr>
              <w:spacing w:after="0"/>
              <w:jc w:val="left"/>
            </w:pPr>
          </w:p>
        </w:tc>
        <w:tc>
          <w:tcPr>
            <w:tcW w:type="dxa" w:w="1759"/>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3761"/>
          </w:tcPr>
          <w:p>
            <w:pPr>
              <w:spacing w:after="0"/>
              <w:jc w:val="left"/>
            </w:pPr>
            <w:r>
              <w:rPr>
                <w:sz w:val="16"/>
              </w:rPr>
              <w:t>56 kt (64 mph) estimated gust</w:t>
            </w:r>
          </w:p>
        </w:tc>
        <w:tc>
          <w:tcPr>
            <w:tcW w:type="dxa" w:w="1798"/>
          </w:tcPr>
          <w:p>
            <w:pPr>
              <w:spacing w:after="0"/>
              <w:jc w:val="left"/>
            </w:pPr>
            <w:r>
              <w:rPr>
                <w:sz w:val="16"/>
              </w:rPr>
              <w:t>$500,000 property; $0 crops, reported for the zone (2008 dollars)</w:t>
            </w:r>
          </w:p>
        </w:tc>
        <w:tc>
          <w:tcPr>
            <w:tcW w:type="dxa" w:w="1236"/>
          </w:tcPr>
          <w:p>
            <w:pPr>
              <w:spacing w:after="0"/>
              <w:jc w:val="right"/>
            </w:pPr>
            <w:r>
              <w:rPr>
                <w:sz w:val="16"/>
              </w:rPr>
              <w:t>0, 0</w:t>
            </w:r>
          </w:p>
        </w:tc>
        <w:tc>
          <w:tcPr>
            <w:tcW w:type="dxa" w:w="2104"/>
          </w:tcPr>
          <w:p>
            <w:pPr>
              <w:spacing w:after="0"/>
              <w:jc w:val="left"/>
            </w:pPr>
            <w:r>
              <w:rPr>
                <w:sz w:val="16"/>
              </w:rPr>
              <w:t>NWS zone KYZ012 (TRIGG), zone-level: may include parts of neighboring counties</w:t>
            </w:r>
          </w:p>
        </w:tc>
        <w:tc>
          <w:tcPr>
            <w:tcW w:type="dxa" w:w="1201"/>
          </w:tcPr>
          <w:p>
            <w:pPr>
              <w:spacing w:after="0"/>
              <w:jc w:val="left"/>
            </w:pPr>
          </w:p>
        </w:tc>
        <w:tc>
          <w:tcPr>
            <w:tcW w:type="dxa" w:w="17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3761"/>
          </w:tcPr>
          <w:p>
            <w:pPr>
              <w:spacing w:after="0"/>
              <w:jc w:val="left"/>
            </w:pPr>
          </w:p>
        </w:tc>
        <w:tc>
          <w:tcPr>
            <w:tcW w:type="dxa" w:w="1798"/>
          </w:tcPr>
          <w:p>
            <w:pPr>
              <w:spacing w:after="0"/>
              <w:jc w:val="left"/>
            </w:pPr>
            <w:r>
              <w:rPr>
                <w:sz w:val="16"/>
              </w:rPr>
              <w:t>$0 property; $4,000,000 crops, reported for the zone (2007 dollars)</w:t>
            </w:r>
          </w:p>
        </w:tc>
        <w:tc>
          <w:tcPr>
            <w:tcW w:type="dxa" w:w="1236"/>
          </w:tcPr>
          <w:p>
            <w:pPr>
              <w:spacing w:after="0"/>
              <w:jc w:val="right"/>
            </w:pPr>
            <w:r>
              <w:rPr>
                <w:sz w:val="16"/>
              </w:rPr>
              <w:t>0, 0</w:t>
            </w:r>
          </w:p>
        </w:tc>
        <w:tc>
          <w:tcPr>
            <w:tcW w:type="dxa" w:w="2104"/>
          </w:tcPr>
          <w:p>
            <w:pPr>
              <w:spacing w:after="0"/>
              <w:jc w:val="left"/>
            </w:pPr>
            <w:r>
              <w:rPr>
                <w:sz w:val="16"/>
              </w:rPr>
              <w:t>NWS zone KYZ012 (TRIGG), zone-level: may include parts of neighboring counties</w:t>
            </w:r>
          </w:p>
        </w:tc>
        <w:tc>
          <w:tcPr>
            <w:tcW w:type="dxa" w:w="1201"/>
          </w:tcPr>
          <w:p>
            <w:pPr>
              <w:spacing w:after="0"/>
              <w:jc w:val="left"/>
            </w:pPr>
          </w:p>
        </w:tc>
        <w:tc>
          <w:tcPr>
            <w:tcW w:type="dxa" w:w="175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3761"/>
          </w:tcPr>
          <w:p>
            <w:pPr>
              <w:spacing w:after="0"/>
              <w:jc w:val="left"/>
            </w:pPr>
          </w:p>
        </w:tc>
        <w:tc>
          <w:tcPr>
            <w:tcW w:type="dxa" w:w="1798"/>
          </w:tcPr>
          <w:p>
            <w:pPr>
              <w:spacing w:after="0"/>
              <w:jc w:val="left"/>
            </w:pPr>
            <w:r>
              <w:rPr>
                <w:sz w:val="16"/>
              </w:rPr>
              <w:t>$1,200,000 property; crops not reported, reported for the zone (2004 dollars)</w:t>
            </w:r>
          </w:p>
        </w:tc>
        <w:tc>
          <w:tcPr>
            <w:tcW w:type="dxa" w:w="1236"/>
          </w:tcPr>
          <w:p>
            <w:pPr>
              <w:spacing w:after="0"/>
              <w:jc w:val="right"/>
            </w:pPr>
            <w:r>
              <w:rPr>
                <w:sz w:val="16"/>
              </w:rPr>
              <w:t>0, 0</w:t>
            </w:r>
          </w:p>
        </w:tc>
        <w:tc>
          <w:tcPr>
            <w:tcW w:type="dxa" w:w="2104"/>
          </w:tcPr>
          <w:p>
            <w:pPr>
              <w:spacing w:after="0"/>
              <w:jc w:val="left"/>
            </w:pPr>
            <w:r>
              <w:rPr>
                <w:sz w:val="16"/>
              </w:rPr>
              <w:t>NWS zone KYZ012 (TRIGG), zone-level: may include parts of neighboring counties</w:t>
            </w:r>
          </w:p>
        </w:tc>
        <w:tc>
          <w:tcPr>
            <w:tcW w:type="dxa" w:w="1201"/>
          </w:tcPr>
          <w:p>
            <w:pPr>
              <w:spacing w:after="0"/>
              <w:jc w:val="left"/>
            </w:pPr>
          </w:p>
        </w:tc>
        <w:tc>
          <w:tcPr>
            <w:tcW w:type="dxa" w:w="17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3761"/>
          </w:tcPr>
          <w:p>
            <w:pPr>
              <w:spacing w:after="0"/>
              <w:jc w:val="left"/>
            </w:pPr>
          </w:p>
        </w:tc>
        <w:tc>
          <w:tcPr>
            <w:tcW w:type="dxa" w:w="1798"/>
          </w:tcPr>
          <w:p>
            <w:pPr>
              <w:spacing w:after="0"/>
              <w:jc w:val="left"/>
            </w:pPr>
            <w:r>
              <w:rPr>
                <w:sz w:val="16"/>
              </w:rPr>
              <w:t>damage not reported</w:t>
            </w:r>
          </w:p>
        </w:tc>
        <w:tc>
          <w:tcPr>
            <w:tcW w:type="dxa" w:w="1236"/>
          </w:tcPr>
          <w:p>
            <w:pPr>
              <w:spacing w:after="0"/>
              <w:jc w:val="right"/>
            </w:pPr>
            <w:r>
              <w:rPr>
                <w:sz w:val="16"/>
              </w:rPr>
              <w:t>0, 0</w:t>
            </w:r>
          </w:p>
        </w:tc>
        <w:tc>
          <w:tcPr>
            <w:tcW w:type="dxa" w:w="2104"/>
          </w:tcPr>
          <w:p>
            <w:pPr>
              <w:spacing w:after="0"/>
              <w:jc w:val="left"/>
            </w:pPr>
            <w:r>
              <w:rPr>
                <w:sz w:val="16"/>
              </w:rPr>
              <w:t>NWS zone KYZ012 (TRIGG), zone-level: may include parts of neighboring counties</w:t>
            </w:r>
          </w:p>
        </w:tc>
        <w:tc>
          <w:tcPr>
            <w:tcW w:type="dxa" w:w="1201"/>
          </w:tcPr>
          <w:p>
            <w:pPr>
              <w:spacing w:after="0"/>
              <w:jc w:val="left"/>
            </w:pPr>
          </w:p>
        </w:tc>
        <w:tc>
          <w:tcPr>
            <w:tcW w:type="dxa" w:w="17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1995-05-18</w:t>
            </w:r>
          </w:p>
        </w:tc>
        <w:tc>
          <w:tcPr>
            <w:tcW w:type="dxa" w:w="1215"/>
          </w:tcPr>
          <w:p>
            <w:pPr>
              <w:spacing w:after="0"/>
              <w:jc w:val="left"/>
            </w:pPr>
            <w:r>
              <w:rPr>
                <w:sz w:val="16"/>
              </w:rPr>
              <w:t>Hail</w:t>
            </w:r>
          </w:p>
        </w:tc>
        <w:tc>
          <w:tcPr>
            <w:tcW w:type="dxa" w:w="3761"/>
          </w:tcPr>
          <w:p>
            <w:pPr>
              <w:spacing w:after="0"/>
              <w:jc w:val="left"/>
            </w:pPr>
            <w:r>
              <w:rPr>
                <w:sz w:val="16"/>
              </w:rPr>
              <w:t>2.75 in</w:t>
            </w:r>
          </w:p>
        </w:tc>
        <w:tc>
          <w:tcPr>
            <w:tcW w:type="dxa" w:w="1798"/>
          </w:tcPr>
          <w:p>
            <w:pPr>
              <w:spacing w:after="0"/>
              <w:jc w:val="left"/>
            </w:pPr>
            <w:r>
              <w:rPr>
                <w:sz w:val="16"/>
              </w:rPr>
              <w:t>$100,000 property; crops not recorded (1995 dollars)</w:t>
            </w:r>
          </w:p>
        </w:tc>
        <w:tc>
          <w:tcPr>
            <w:tcW w:type="dxa" w:w="1236"/>
          </w:tcPr>
          <w:p>
            <w:pPr>
              <w:spacing w:after="0"/>
              <w:jc w:val="right"/>
            </w:pPr>
            <w:r>
              <w:rPr>
                <w:sz w:val="16"/>
              </w:rPr>
              <w:t>0, 0</w:t>
            </w:r>
          </w:p>
        </w:tc>
        <w:tc>
          <w:tcPr>
            <w:tcW w:type="dxa" w:w="2104"/>
          </w:tcPr>
          <w:p>
            <w:pPr>
              <w:spacing w:after="0"/>
              <w:jc w:val="left"/>
            </w:pPr>
            <w:r>
              <w:rPr>
                <w:sz w:val="16"/>
              </w:rPr>
              <w:t>Cadiz</w:t>
            </w:r>
          </w:p>
        </w:tc>
        <w:tc>
          <w:tcPr>
            <w:tcW w:type="dxa" w:w="1201"/>
          </w:tcPr>
          <w:p>
            <w:pPr>
              <w:spacing w:after="0"/>
              <w:jc w:val="left"/>
            </w:pPr>
          </w:p>
        </w:tc>
        <w:tc>
          <w:tcPr>
            <w:tcW w:type="dxa" w:w="1759"/>
          </w:tcPr>
          <w:p>
            <w:pPr>
              <w:spacing w:after="0"/>
              <w:jc w:val="left"/>
            </w:pPr>
            <w:r>
              <w:rPr>
                <w:sz w:val="16"/>
              </w:rPr>
              <w:t>B1-c worst recorded: Hail</w:t>
            </w:r>
          </w:p>
        </w:tc>
      </w:tr>
      <w:tr>
        <w:trPr>
          <w:cantSplit/>
        </w:trPr>
        <w:tc>
          <w:tcPr>
            <w:tcW w:type="dxa" w:w="1037"/>
          </w:tcPr>
          <w:p>
            <w:pPr>
              <w:spacing w:after="0"/>
              <w:jc w:val="left"/>
            </w:pPr>
            <w:r>
              <w:rPr>
                <w:sz w:val="16"/>
              </w:rPr>
              <w:t>1968-04-04</w:t>
            </w:r>
          </w:p>
        </w:tc>
        <w:tc>
          <w:tcPr>
            <w:tcW w:type="dxa" w:w="1215"/>
          </w:tcPr>
          <w:p>
            <w:pPr>
              <w:spacing w:after="0"/>
              <w:jc w:val="left"/>
            </w:pPr>
            <w:r>
              <w:rPr>
                <w:sz w:val="16"/>
              </w:rPr>
              <w:t>Tornado</w:t>
            </w:r>
          </w:p>
        </w:tc>
        <w:tc>
          <w:tcPr>
            <w:tcW w:type="dxa" w:w="3761"/>
          </w:tcPr>
          <w:p>
            <w:pPr>
              <w:spacing w:after="0"/>
              <w:jc w:val="left"/>
            </w:pPr>
            <w:r>
              <w:rPr>
                <w:sz w:val="16"/>
              </w:rPr>
              <w:t>F4, 22.3 mi path length (records before 1996 may include the whole path; rating and listing come from the county where the tornado began), 33 yd wide</w:t>
            </w:r>
          </w:p>
        </w:tc>
        <w:tc>
          <w:tcPr>
            <w:tcW w:type="dxa" w:w="1798"/>
          </w:tcPr>
          <w:p>
            <w:pPr>
              <w:spacing w:after="0"/>
              <w:jc w:val="left"/>
            </w:pPr>
            <w:r>
              <w:rPr>
                <w:sz w:val="16"/>
              </w:rPr>
              <w:t>damage not recorded (pre-1996 record)</w:t>
            </w:r>
          </w:p>
        </w:tc>
        <w:tc>
          <w:tcPr>
            <w:tcW w:type="dxa" w:w="1236"/>
          </w:tcPr>
          <w:p>
            <w:pPr>
              <w:spacing w:after="0"/>
              <w:jc w:val="right"/>
            </w:pPr>
            <w:r>
              <w:rPr>
                <w:sz w:val="16"/>
              </w:rPr>
              <w:t>0, 0</w:t>
            </w:r>
          </w:p>
        </w:tc>
        <w:tc>
          <w:tcPr>
            <w:tcW w:type="dxa" w:w="2104"/>
          </w:tcPr>
          <w:p>
            <w:pPr>
              <w:spacing w:after="0"/>
              <w:jc w:val="left"/>
            </w:pPr>
            <w:r>
              <w:rPr>
                <w:sz w:val="16"/>
              </w:rPr>
              <w:t>location not recorded</w:t>
            </w:r>
          </w:p>
        </w:tc>
        <w:tc>
          <w:tcPr>
            <w:tcW w:type="dxa" w:w="1201"/>
          </w:tcPr>
          <w:p>
            <w:pPr>
              <w:spacing w:after="0"/>
              <w:jc w:val="left"/>
            </w:pPr>
          </w:p>
        </w:tc>
        <w:tc>
          <w:tcPr>
            <w:tcW w:type="dxa" w:w="175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2"/>
        <w:gridCol w:w="1597"/>
        <w:gridCol w:w="1037"/>
        <w:gridCol w:w="1814"/>
        <w:gridCol w:w="1529"/>
        <w:gridCol w:w="1535"/>
        <w:gridCol w:w="1037"/>
        <w:gridCol w:w="1799"/>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2"/>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4"/>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2"/>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p>
        </w:tc>
        <w:tc>
          <w:tcPr>
            <w:tcW w:type="dxa" w:w="1535"/>
          </w:tcPr>
          <w:p>
            <w:pPr>
              <w:spacing w:after="0"/>
              <w:jc w:val="left"/>
            </w:pPr>
            <w:r>
              <w:rPr>
                <w:sz w:val="16"/>
              </w:rPr>
              <w:t>1994 to 2023 (30 years)</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2"/>
          </w:tcPr>
          <w:p>
            <w:pPr>
              <w:spacing w:after="0"/>
              <w:jc w:val="left"/>
            </w:pPr>
            <w:r>
              <w:rPr>
                <w:sz w:val="16"/>
              </w:rPr>
              <w:t>events per year at a location (modeled)</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0.842</w:t>
            </w:r>
          </w:p>
        </w:tc>
        <w:tc>
          <w:tcPr>
            <w:tcW w:type="dxa" w:w="1472"/>
          </w:tcPr>
          <w:p>
            <w:pPr>
              <w:spacing w:after="0"/>
              <w:jc w:val="left"/>
            </w:pPr>
            <w:r>
              <w:rPr>
                <w:sz w:val="16"/>
              </w:rPr>
              <w:t>event-days per year</w:t>
            </w:r>
          </w:p>
        </w:tc>
        <w:tc>
          <w:tcPr>
            <w:tcW w:type="dxa" w:w="1597"/>
          </w:tcPr>
          <w:p>
            <w:pPr>
              <w:spacing w:after="0"/>
              <w:jc w:val="left"/>
            </w:pPr>
            <w:r>
              <w:rPr>
                <w:sz w:val="16"/>
              </w:rPr>
              <w:t>about 0.842 days per year</w:t>
            </w:r>
          </w:p>
        </w:tc>
        <w:tc>
          <w:tcPr>
            <w:tcW w:type="dxa" w:w="1037"/>
          </w:tcPr>
          <w:p>
            <w:pPr>
              <w:spacing w:after="0"/>
              <w:jc w:val="left"/>
            </w:pPr>
            <w:r>
              <w:rPr>
                <w:sz w:val="16"/>
              </w:rPr>
              <w:t>Likely</w:t>
            </w:r>
          </w:p>
        </w:tc>
        <w:tc>
          <w:tcPr>
            <w:tcW w:type="dxa" w:w="1814"/>
          </w:tcPr>
          <w:p>
            <w:pPr>
              <w:spacing w:after="0"/>
              <w:jc w:val="left"/>
            </w:pPr>
            <w:r>
              <w:rPr>
                <w:sz w:val="16"/>
              </w:rPr>
              <w:t>event-days in 12 of 30 years, 1996 to 2025 (40%)</w:t>
            </w:r>
          </w:p>
        </w:tc>
        <w:tc>
          <w:tcPr>
            <w:tcW w:type="dxa" w:w="1529"/>
          </w:tcPr>
          <w:p>
            <w:pPr>
              <w:spacing w:after="0"/>
              <w:jc w:val="right"/>
            </w:pPr>
            <w:r>
              <w:rPr>
                <w:sz w:val="16"/>
              </w:rPr>
              <w:t>16</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6.32</w:t>
            </w:r>
          </w:p>
        </w:tc>
        <w:tc>
          <w:tcPr>
            <w:tcW w:type="dxa" w:w="1472"/>
          </w:tcPr>
          <w:p>
            <w:pPr>
              <w:spacing w:after="0"/>
              <w:jc w:val="left"/>
            </w:pPr>
            <w:r>
              <w:rPr>
                <w:sz w:val="16"/>
              </w:rPr>
              <w:t>event-days per year</w:t>
            </w:r>
          </w:p>
        </w:tc>
        <w:tc>
          <w:tcPr>
            <w:tcW w:type="dxa" w:w="1597"/>
          </w:tcPr>
          <w:p>
            <w:pPr>
              <w:spacing w:after="0"/>
              <w:jc w:val="left"/>
            </w:pPr>
            <w:r>
              <w:rPr>
                <w:sz w:val="16"/>
              </w:rPr>
              <w:t>about 6.32 days per year</w:t>
            </w:r>
          </w:p>
        </w:tc>
        <w:tc>
          <w:tcPr>
            <w:tcW w:type="dxa" w:w="1037"/>
          </w:tcPr>
          <w:p>
            <w:pPr>
              <w:spacing w:after="0"/>
              <w:jc w:val="left"/>
            </w:pPr>
            <w:r>
              <w:rPr>
                <w:sz w:val="16"/>
              </w:rPr>
              <w:t>Likely</w:t>
            </w:r>
          </w:p>
        </w:tc>
        <w:tc>
          <w:tcPr>
            <w:tcW w:type="dxa" w:w="1814"/>
          </w:tcPr>
          <w:p>
            <w:pPr>
              <w:spacing w:after="0"/>
              <w:jc w:val="left"/>
            </w:pPr>
            <w:r>
              <w:rPr>
                <w:sz w:val="16"/>
              </w:rPr>
              <w:t>event-days in 16 of 30 years, 1996 to 2025 (53.3%)</w:t>
            </w:r>
          </w:p>
        </w:tc>
        <w:tc>
          <w:tcPr>
            <w:tcW w:type="dxa" w:w="1529"/>
          </w:tcPr>
          <w:p>
            <w:pPr>
              <w:spacing w:after="0"/>
              <w:jc w:val="right"/>
            </w:pPr>
            <w:r>
              <w:rPr>
                <w:sz w:val="16"/>
              </w:rPr>
              <w:t>189</w:t>
            </w:r>
          </w:p>
        </w:tc>
        <w:tc>
          <w:tcPr>
            <w:tcW w:type="dxa" w:w="153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Earthquake</w:t>
            </w:r>
          </w:p>
        </w:tc>
        <w:tc>
          <w:tcPr>
            <w:tcW w:type="dxa" w:w="1256"/>
          </w:tcPr>
          <w:p>
            <w:pPr>
              <w:spacing w:after="0"/>
              <w:jc w:val="right"/>
            </w:pPr>
            <w:r>
              <w:rPr>
                <w:sz w:val="16"/>
              </w:rPr>
              <w:t>0.00658</w:t>
            </w:r>
          </w:p>
        </w:tc>
        <w:tc>
          <w:tcPr>
            <w:tcW w:type="dxa" w:w="1472"/>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0.658%</w:t>
            </w: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2.77</w:t>
            </w:r>
          </w:p>
        </w:tc>
        <w:tc>
          <w:tcPr>
            <w:tcW w:type="dxa" w:w="1472"/>
          </w:tcPr>
          <w:p>
            <w:pPr>
              <w:spacing w:after="0"/>
              <w:jc w:val="left"/>
            </w:pPr>
            <w:r>
              <w:rPr>
                <w:sz w:val="16"/>
              </w:rPr>
              <w:t>events per year</w:t>
            </w:r>
          </w:p>
        </w:tc>
        <w:tc>
          <w:tcPr>
            <w:tcW w:type="dxa" w:w="1597"/>
          </w:tcPr>
          <w:p>
            <w:pPr>
              <w:spacing w:after="0"/>
              <w:jc w:val="left"/>
            </w:pPr>
            <w:r>
              <w:rPr>
                <w:sz w:val="16"/>
              </w:rPr>
              <w:t>about 2.77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105.4 (modeled)</w:t>
            </w:r>
          </w:p>
        </w:tc>
        <w:tc>
          <w:tcPr>
            <w:tcW w:type="dxa" w:w="1535"/>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8.84</w:t>
            </w:r>
          </w:p>
        </w:tc>
        <w:tc>
          <w:tcPr>
            <w:tcW w:type="dxa" w:w="1472"/>
          </w:tcPr>
          <w:p>
            <w:pPr>
              <w:spacing w:after="0"/>
              <w:jc w:val="left"/>
            </w:pPr>
            <w:r>
              <w:rPr>
                <w:sz w:val="16"/>
              </w:rPr>
              <w:t>event-days per year</w:t>
            </w:r>
          </w:p>
        </w:tc>
        <w:tc>
          <w:tcPr>
            <w:tcW w:type="dxa" w:w="1597"/>
          </w:tcPr>
          <w:p>
            <w:pPr>
              <w:spacing w:after="0"/>
              <w:jc w:val="left"/>
            </w:pPr>
            <w:r>
              <w:rPr>
                <w:sz w:val="16"/>
              </w:rPr>
              <w:t>about 8.84 days per year</w:t>
            </w:r>
          </w:p>
        </w:tc>
        <w:tc>
          <w:tcPr>
            <w:tcW w:type="dxa" w:w="1037"/>
          </w:tcPr>
          <w:p>
            <w:pPr>
              <w:spacing w:after="0"/>
              <w:jc w:val="left"/>
            </w:pPr>
            <w:r>
              <w:rPr>
                <w:sz w:val="16"/>
              </w:rPr>
              <w:t>Likely</w:t>
            </w:r>
          </w:p>
        </w:tc>
        <w:tc>
          <w:tcPr>
            <w:tcW w:type="dxa" w:w="1814"/>
          </w:tcPr>
          <w:p>
            <w:pPr>
              <w:spacing w:after="0"/>
              <w:jc w:val="left"/>
            </w:pPr>
            <w:r>
              <w:rPr>
                <w:sz w:val="16"/>
              </w:rPr>
              <w:t>event-days in 25 of 30 years, 1996 to 2025 (83.3%)</w:t>
            </w:r>
          </w:p>
        </w:tc>
        <w:tc>
          <w:tcPr>
            <w:tcW w:type="dxa" w:w="1529"/>
          </w:tcPr>
          <w:p>
            <w:pPr>
              <w:spacing w:after="0"/>
              <w:jc w:val="right"/>
            </w:pPr>
            <w:r>
              <w:rPr>
                <w:sz w:val="16"/>
              </w:rPr>
              <w:t>122</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Hurricane</w:t>
            </w:r>
          </w:p>
        </w:tc>
        <w:tc>
          <w:tcPr>
            <w:tcW w:type="dxa" w:w="1256"/>
          </w:tcPr>
          <w:p>
            <w:pPr>
              <w:spacing w:after="0"/>
              <w:jc w:val="right"/>
            </w:pPr>
            <w:r>
              <w:rPr>
                <w:sz w:val="16"/>
              </w:rPr>
              <w:t>0.00575</w:t>
            </w:r>
          </w:p>
        </w:tc>
        <w:tc>
          <w:tcPr>
            <w:tcW w:type="dxa" w:w="1472"/>
          </w:tcPr>
          <w:p>
            <w:pPr>
              <w:spacing w:after="0"/>
              <w:jc w:val="left"/>
            </w:pPr>
            <w:r>
              <w:rPr>
                <w:sz w:val="16"/>
              </w:rPr>
              <w:t>events per year</w:t>
            </w:r>
          </w:p>
        </w:tc>
        <w:tc>
          <w:tcPr>
            <w:tcW w:type="dxa" w:w="1597"/>
          </w:tcPr>
          <w:p>
            <w:pPr>
              <w:spacing w:after="0"/>
              <w:jc w:val="left"/>
            </w:pPr>
            <w:r>
              <w:rPr>
                <w:sz w:val="16"/>
              </w:rPr>
              <w:t>about 1 in 174 years</w:t>
            </w:r>
          </w:p>
        </w:tc>
        <w:tc>
          <w:tcPr>
            <w:tcW w:type="dxa" w:w="1037"/>
          </w:tcPr>
          <w:p>
            <w:pPr>
              <w:spacing w:after="0"/>
              <w:jc w:val="left"/>
            </w:pPr>
            <w:r>
              <w:rPr>
                <w:sz w:val="16"/>
              </w:rPr>
              <w:t>Unlikely</w:t>
            </w:r>
          </w:p>
        </w:tc>
        <w:tc>
          <w:tcPr>
            <w:tcW w:type="dxa" w:w="1814"/>
          </w:tcPr>
          <w:p>
            <w:pPr>
              <w:spacing w:after="0"/>
              <w:jc w:val="left"/>
            </w:pPr>
            <w:r>
              <w:rPr>
                <w:sz w:val="16"/>
              </w:rPr>
              <w:t>FEMA annualized frequency (modeled)</w:t>
            </w:r>
          </w:p>
        </w:tc>
        <w:tc>
          <w:tcPr>
            <w:tcW w:type="dxa" w:w="1529"/>
          </w:tcPr>
          <w:p>
            <w:pPr>
              <w:spacing w:after="0"/>
              <w:jc w:val="right"/>
            </w:pPr>
            <w:r>
              <w:rPr>
                <w:sz w:val="16"/>
              </w:rPr>
              <w:t>2</w:t>
            </w:r>
          </w:p>
        </w:tc>
        <w:tc>
          <w:tcPr>
            <w:tcW w:type="dxa" w:w="1535"/>
          </w:tcPr>
          <w:p>
            <w:pPr>
              <w:spacing w:after="0"/>
              <w:jc w:val="left"/>
            </w:pPr>
            <w:r>
              <w:rPr>
                <w:sz w:val="16"/>
              </w:rPr>
              <w:t>1851 to 2024 (Atlantic)</w:t>
            </w:r>
          </w:p>
        </w:tc>
        <w:tc>
          <w:tcPr>
            <w:tcW w:type="dxa" w:w="1037"/>
          </w:tcPr>
          <w:p>
            <w:pPr>
              <w:spacing w:after="0"/>
              <w:jc w:val="left"/>
            </w:pPr>
            <w:r>
              <w:rPr>
                <w:sz w:val="16"/>
              </w:rPr>
              <w:t>see B1-f</w:t>
            </w:r>
          </w:p>
        </w:tc>
        <w:tc>
          <w:tcPr>
            <w:tcW w:type="dxa" w:w="179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1.42</w:t>
            </w:r>
          </w:p>
        </w:tc>
        <w:tc>
          <w:tcPr>
            <w:tcW w:type="dxa" w:w="1472"/>
          </w:tcPr>
          <w:p>
            <w:pPr>
              <w:spacing w:after="0"/>
              <w:jc w:val="left"/>
            </w:pPr>
            <w:r>
              <w:rPr>
                <w:sz w:val="16"/>
              </w:rPr>
              <w:t>event-days per year</w:t>
            </w:r>
          </w:p>
        </w:tc>
        <w:tc>
          <w:tcPr>
            <w:tcW w:type="dxa" w:w="1597"/>
          </w:tcPr>
          <w:p>
            <w:pPr>
              <w:spacing w:after="0"/>
              <w:jc w:val="left"/>
            </w:pPr>
            <w:r>
              <w:rPr>
                <w:sz w:val="16"/>
              </w:rPr>
              <w:t>about 1.42 days per year</w:t>
            </w:r>
          </w:p>
        </w:tc>
        <w:tc>
          <w:tcPr>
            <w:tcW w:type="dxa" w:w="1037"/>
          </w:tcPr>
          <w:p>
            <w:pPr>
              <w:spacing w:after="0"/>
              <w:jc w:val="left"/>
            </w:pPr>
            <w:r>
              <w:rPr>
                <w:sz w:val="16"/>
              </w:rPr>
              <w:t>Likely</w:t>
            </w:r>
          </w:p>
        </w:tc>
        <w:tc>
          <w:tcPr>
            <w:tcW w:type="dxa" w:w="1814"/>
          </w:tcPr>
          <w:p>
            <w:pPr>
              <w:spacing w:after="0"/>
              <w:jc w:val="left"/>
            </w:pPr>
            <w:r>
              <w:rPr>
                <w:sz w:val="16"/>
              </w:rPr>
              <w:t>event-days in 4 of 30 years, 1996 to 2025 (13.3%)</w:t>
            </w:r>
          </w:p>
        </w:tc>
        <w:tc>
          <w:tcPr>
            <w:tcW w:type="dxa" w:w="1529"/>
          </w:tcPr>
          <w:p>
            <w:pPr>
              <w:spacing w:after="0"/>
              <w:jc w:val="right"/>
            </w:pPr>
            <w:r>
              <w:rPr>
                <w:sz w:val="16"/>
              </w:rPr>
              <w:t>96</w:t>
            </w:r>
          </w:p>
        </w:tc>
        <w:tc>
          <w:tcPr>
            <w:tcW w:type="dxa" w:w="1535"/>
          </w:tcPr>
          <w:p>
            <w:pPr>
              <w:spacing w:after="0"/>
              <w:jc w:val="left"/>
            </w:pPr>
            <w:r>
              <w:rPr>
                <w:sz w:val="16"/>
              </w:rPr>
              <w:t>1946-12-31 to 2014-02-12 (67 years)</w:t>
            </w:r>
          </w:p>
        </w:tc>
        <w:tc>
          <w:tcPr>
            <w:tcW w:type="dxa" w:w="1037"/>
          </w:tcPr>
          <w:p>
            <w:pPr>
              <w:spacing w:after="0"/>
              <w:jc w:val="left"/>
            </w:pPr>
            <w:r>
              <w:rPr>
                <w:sz w:val="16"/>
              </w:rPr>
              <w:t>countywide</w:t>
            </w:r>
          </w:p>
        </w:tc>
        <w:tc>
          <w:tcPr>
            <w:tcW w:type="dxa" w:w="1799"/>
          </w:tcPr>
          <w:p>
            <w:pPr>
              <w:spacing w:after="0"/>
              <w:jc w:val="left"/>
            </w:pPr>
            <w:r>
              <w:rPr>
                <w:sz w:val="16"/>
              </w:rPr>
              <w:t>NRI gives about 1.42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1.36</w:t>
            </w:r>
          </w:p>
        </w:tc>
        <w:tc>
          <w:tcPr>
            <w:tcW w:type="dxa" w:w="1472"/>
          </w:tcPr>
          <w:p>
            <w:pPr>
              <w:spacing w:after="0"/>
              <w:jc w:val="left"/>
            </w:pPr>
            <w:r>
              <w:rPr>
                <w:sz w:val="16"/>
              </w:rPr>
              <w:t>event-days per year</w:t>
            </w:r>
          </w:p>
        </w:tc>
        <w:tc>
          <w:tcPr>
            <w:tcW w:type="dxa" w:w="1597"/>
          </w:tcPr>
          <w:p>
            <w:pPr>
              <w:spacing w:after="0"/>
              <w:jc w:val="left"/>
            </w:pPr>
            <w:r>
              <w:rPr>
                <w:sz w:val="16"/>
              </w:rPr>
              <w:t>about 1.36 days per year</w:t>
            </w:r>
          </w:p>
        </w:tc>
        <w:tc>
          <w:tcPr>
            <w:tcW w:type="dxa" w:w="1037"/>
          </w:tcPr>
          <w:p>
            <w:pPr>
              <w:spacing w:after="0"/>
              <w:jc w:val="left"/>
            </w:pPr>
            <w:r>
              <w:rPr>
                <w:sz w:val="16"/>
              </w:rPr>
              <w:t>Likely</w:t>
            </w:r>
          </w:p>
        </w:tc>
        <w:tc>
          <w:tcPr>
            <w:tcW w:type="dxa" w:w="1814"/>
          </w:tcPr>
          <w:p>
            <w:pPr>
              <w:spacing w:after="0"/>
              <w:jc w:val="left"/>
            </w:pPr>
            <w:r>
              <w:rPr>
                <w:sz w:val="16"/>
              </w:rPr>
              <w:t>event-days in 25 of 30 years, 1996 to 2025 (83.3%)</w:t>
            </w:r>
          </w:p>
        </w:tc>
        <w:tc>
          <w:tcPr>
            <w:tcW w:type="dxa" w:w="1529"/>
          </w:tcPr>
          <w:p>
            <w:pPr>
              <w:spacing w:after="0"/>
              <w:jc w:val="right"/>
            </w:pPr>
            <w:r>
              <w:rPr>
                <w:sz w:val="16"/>
              </w:rPr>
              <w:t>38</w:t>
            </w:r>
          </w:p>
        </w:tc>
        <w:tc>
          <w:tcPr>
            <w:tcW w:type="dxa" w:w="1535"/>
          </w:tcPr>
          <w:p>
            <w:pPr>
              <w:spacing w:after="0"/>
              <w:jc w:val="left"/>
            </w:pPr>
            <w:r>
              <w:rPr>
                <w:sz w:val="16"/>
              </w:rPr>
              <w:t>1996 to 2023 (28 years)</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0.983</w:t>
            </w:r>
          </w:p>
        </w:tc>
        <w:tc>
          <w:tcPr>
            <w:tcW w:type="dxa" w:w="1472"/>
          </w:tcPr>
          <w:p>
            <w:pPr>
              <w:spacing w:after="0"/>
              <w:jc w:val="left"/>
            </w:pPr>
            <w:r>
              <w:rPr>
                <w:sz w:val="16"/>
              </w:rPr>
              <w:t>events per year (modeled)</w:t>
            </w:r>
          </w:p>
        </w:tc>
        <w:tc>
          <w:tcPr>
            <w:tcW w:type="dxa" w:w="1597"/>
          </w:tcPr>
          <w:p>
            <w:pPr>
              <w:spacing w:after="0"/>
              <w:jc w:val="left"/>
            </w:pPr>
            <w:r>
              <w:rPr>
                <w:sz w:val="16"/>
              </w:rPr>
              <w:t>about 0.98 per year</w:t>
            </w:r>
          </w:p>
        </w:tc>
        <w:tc>
          <w:tcPr>
            <w:tcW w:type="dxa" w:w="1037"/>
          </w:tcPr>
          <w:p>
            <w:pPr>
              <w:spacing w:after="0"/>
              <w:jc w:val="left"/>
            </w:pPr>
            <w:r>
              <w:rPr>
                <w:sz w:val="16"/>
              </w:rPr>
              <w:t>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55.6</w:t>
            </w:r>
          </w:p>
        </w:tc>
        <w:tc>
          <w:tcPr>
            <w:tcW w:type="dxa" w:w="1472"/>
          </w:tcPr>
          <w:p>
            <w:pPr>
              <w:spacing w:after="0"/>
              <w:jc w:val="left"/>
            </w:pPr>
            <w:r>
              <w:rPr>
                <w:sz w:val="16"/>
              </w:rPr>
              <w:t>days per year with a strike</w:t>
            </w:r>
          </w:p>
        </w:tc>
        <w:tc>
          <w:tcPr>
            <w:tcW w:type="dxa" w:w="1597"/>
          </w:tcPr>
          <w:p>
            <w:pPr>
              <w:spacing w:after="0"/>
              <w:jc w:val="left"/>
            </w:pPr>
            <w:r>
              <w:rPr>
                <w:sz w:val="16"/>
              </w:rPr>
              <w:t>about 55.6 days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1995 to 2023 (29 years; CONUS)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4.19</w:t>
            </w:r>
          </w:p>
        </w:tc>
        <w:tc>
          <w:tcPr>
            <w:tcW w:type="dxa" w:w="1472"/>
          </w:tcPr>
          <w:p>
            <w:pPr>
              <w:spacing w:after="0"/>
              <w:jc w:val="left"/>
            </w:pPr>
            <w:r>
              <w:rPr>
                <w:sz w:val="16"/>
              </w:rPr>
              <w:t>events per year</w:t>
            </w:r>
          </w:p>
        </w:tc>
        <w:tc>
          <w:tcPr>
            <w:tcW w:type="dxa" w:w="1597"/>
          </w:tcPr>
          <w:p>
            <w:pPr>
              <w:spacing w:after="0"/>
              <w:jc w:val="left"/>
            </w:pPr>
            <w:r>
              <w:rPr>
                <w:sz w:val="16"/>
              </w:rPr>
              <w:t>about 4.19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160</w:t>
            </w:r>
          </w:p>
        </w:tc>
        <w:tc>
          <w:tcPr>
            <w:tcW w:type="dxa" w:w="1535"/>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0.407</w:t>
            </w:r>
          </w:p>
        </w:tc>
        <w:tc>
          <w:tcPr>
            <w:tcW w:type="dxa" w:w="1472"/>
          </w:tcPr>
          <w:p>
            <w:pPr>
              <w:spacing w:after="0"/>
              <w:jc w:val="left"/>
            </w:pPr>
            <w:r>
              <w:rPr>
                <w:sz w:val="16"/>
              </w:rPr>
              <w:t>events per year</w:t>
            </w:r>
          </w:p>
        </w:tc>
        <w:tc>
          <w:tcPr>
            <w:tcW w:type="dxa" w:w="1597"/>
          </w:tcPr>
          <w:p>
            <w:pPr>
              <w:spacing w:after="0"/>
              <w:jc w:val="left"/>
            </w:pPr>
            <w:r>
              <w:rPr>
                <w:sz w:val="16"/>
              </w:rPr>
              <w:t>about 1 in 2 years</w:t>
            </w:r>
          </w:p>
        </w:tc>
        <w:tc>
          <w:tcPr>
            <w:tcW w:type="dxa" w:w="1037"/>
          </w:tcPr>
          <w:p>
            <w:pPr>
              <w:spacing w:after="0"/>
              <w:jc w:val="left"/>
            </w:pPr>
            <w:r>
              <w:rPr>
                <w:sz w:val="16"/>
              </w:rPr>
              <w:t>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1950 to 2023 (EF2+); 1986 to 2023 (EF0-1)</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2"/>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2"/>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0.0000847</w:t>
            </w:r>
          </w:p>
        </w:tc>
        <w:tc>
          <w:tcPr>
            <w:tcW w:type="dxa" w:w="1472"/>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0.00847%</w:t>
            </w:r>
          </w:p>
        </w:tc>
        <w:tc>
          <w:tcPr>
            <w:tcW w:type="dxa" w:w="1037"/>
          </w:tcPr>
          <w:p>
            <w:pPr>
              <w:spacing w:after="0"/>
              <w:jc w:val="left"/>
            </w:pPr>
            <w:r>
              <w:rPr>
                <w:sz w:val="16"/>
              </w:rPr>
              <w:t>Likely</w:t>
            </w:r>
          </w:p>
        </w:tc>
        <w:tc>
          <w:tcPr>
            <w:tcW w:type="dxa" w:w="1814"/>
          </w:tcPr>
          <w:p>
            <w:pPr>
              <w:spacing w:after="0"/>
              <w:jc w:val="left"/>
            </w:pPr>
            <w:r>
              <w:rPr>
                <w:sz w:val="16"/>
              </w:rPr>
              <w:t>Storm Events records in 3 of 30 years, 1996 to 2025 (10%)</w:t>
            </w: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6.42</w:t>
            </w:r>
          </w:p>
        </w:tc>
        <w:tc>
          <w:tcPr>
            <w:tcW w:type="dxa" w:w="1472"/>
          </w:tcPr>
          <w:p>
            <w:pPr>
              <w:spacing w:after="0"/>
              <w:jc w:val="left"/>
            </w:pPr>
            <w:r>
              <w:rPr>
                <w:sz w:val="16"/>
              </w:rPr>
              <w:t>event-days per year</w:t>
            </w:r>
          </w:p>
        </w:tc>
        <w:tc>
          <w:tcPr>
            <w:tcW w:type="dxa" w:w="1597"/>
          </w:tcPr>
          <w:p>
            <w:pPr>
              <w:spacing w:after="0"/>
              <w:jc w:val="left"/>
            </w:pPr>
            <w:r>
              <w:rPr>
                <w:sz w:val="16"/>
              </w:rPr>
              <w:t>about 6.42 days per year</w:t>
            </w:r>
          </w:p>
        </w:tc>
        <w:tc>
          <w:tcPr>
            <w:tcW w:type="dxa" w:w="1037"/>
          </w:tcPr>
          <w:p>
            <w:pPr>
              <w:spacing w:after="0"/>
              <w:jc w:val="left"/>
            </w:pPr>
            <w:r>
              <w:rPr>
                <w:sz w:val="16"/>
              </w:rPr>
              <w:t>Likely</w:t>
            </w:r>
          </w:p>
        </w:tc>
        <w:tc>
          <w:tcPr>
            <w:tcW w:type="dxa" w:w="1814"/>
          </w:tcPr>
          <w:p>
            <w:pPr>
              <w:spacing w:after="0"/>
              <w:jc w:val="left"/>
            </w:pPr>
            <w:r>
              <w:rPr>
                <w:sz w:val="16"/>
              </w:rPr>
              <w:t>event-days in 25 of 30 years, 1996 to 2025 (83.3%)</w:t>
            </w:r>
          </w:p>
        </w:tc>
        <w:tc>
          <w:tcPr>
            <w:tcW w:type="dxa" w:w="1529"/>
          </w:tcPr>
          <w:p>
            <w:pPr>
              <w:spacing w:after="0"/>
              <w:jc w:val="right"/>
            </w:pPr>
            <w:r>
              <w:rPr>
                <w:sz w:val="16"/>
              </w:rPr>
              <w:t>122</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5"/>
        <w:gridCol w:w="680"/>
        <w:gridCol w:w="648"/>
        <w:gridCol w:w="4197"/>
        <w:gridCol w:w="60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97"/>
            <w:shd w:val="clear" w:color="auto" w:fill="E8E8E8"/>
          </w:tcPr>
          <w:p>
            <w:pPr>
              <w:spacing w:after="0"/>
              <w:jc w:val="left"/>
            </w:pPr>
            <w:r>
              <w:rPr>
                <w:b/>
                <w:sz w:val="16"/>
              </w:rPr>
              <w:t>Tracts by rating</w:t>
            </w:r>
          </w:p>
        </w:tc>
        <w:tc>
          <w:tcPr>
            <w:tcW w:type="dxa" w:w="60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55"/>
          </w:tcPr>
          <w:p>
            <w:pPr>
              <w:spacing w:after="0"/>
              <w:jc w:val="right"/>
            </w:pPr>
          </w:p>
        </w:tc>
        <w:tc>
          <w:tcPr>
            <w:tcW w:type="dxa" w:w="680"/>
          </w:tcPr>
          <w:p>
            <w:pPr>
              <w:spacing w:after="0"/>
              <w:jc w:val="right"/>
            </w:pPr>
          </w:p>
        </w:tc>
        <w:tc>
          <w:tcPr>
            <w:tcW w:type="dxa" w:w="648"/>
          </w:tcPr>
          <w:p>
            <w:pPr>
              <w:spacing w:after="0"/>
              <w:jc w:val="right"/>
            </w:pPr>
          </w:p>
        </w:tc>
        <w:tc>
          <w:tcPr>
            <w:tcW w:type="dxa" w:w="4197"/>
          </w:tcPr>
          <w:p>
            <w:pPr>
              <w:spacing w:after="0"/>
              <w:jc w:val="left"/>
            </w:pPr>
            <w:r>
              <w:rPr>
                <w:sz w:val="16"/>
              </w:rPr>
              <w:t>Not Applicable 7</w:t>
            </w:r>
          </w:p>
        </w:tc>
        <w:tc>
          <w:tcPr>
            <w:tcW w:type="dxa" w:w="60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55"/>
          </w:tcPr>
          <w:p>
            <w:pPr>
              <w:spacing w:after="0"/>
              <w:jc w:val="right"/>
            </w:pPr>
          </w:p>
        </w:tc>
        <w:tc>
          <w:tcPr>
            <w:tcW w:type="dxa" w:w="680"/>
          </w:tcPr>
          <w:p>
            <w:pPr>
              <w:spacing w:after="0"/>
              <w:jc w:val="right"/>
            </w:pPr>
          </w:p>
        </w:tc>
        <w:tc>
          <w:tcPr>
            <w:tcW w:type="dxa" w:w="648"/>
          </w:tcPr>
          <w:p>
            <w:pPr>
              <w:spacing w:after="0"/>
              <w:jc w:val="right"/>
            </w:pPr>
          </w:p>
        </w:tc>
        <w:tc>
          <w:tcPr>
            <w:tcW w:type="dxa" w:w="4197"/>
          </w:tcPr>
          <w:p>
            <w:pPr>
              <w:spacing w:after="0"/>
              <w:jc w:val="left"/>
            </w:pPr>
            <w:r>
              <w:rPr>
                <w:sz w:val="16"/>
              </w:rPr>
              <w:t>Not Applicable 7</w:t>
            </w:r>
          </w:p>
        </w:tc>
        <w:tc>
          <w:tcPr>
            <w:tcW w:type="dxa" w:w="60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55"/>
          </w:tcPr>
          <w:p>
            <w:pPr>
              <w:spacing w:after="0"/>
              <w:jc w:val="right"/>
            </w:pPr>
            <w:r>
              <w:rPr>
                <w:sz w:val="16"/>
              </w:rPr>
              <w:t>20.3</w:t>
            </w:r>
          </w:p>
        </w:tc>
        <w:tc>
          <w:tcPr>
            <w:tcW w:type="dxa" w:w="680"/>
          </w:tcPr>
          <w:p>
            <w:pPr>
              <w:spacing w:after="0"/>
              <w:jc w:val="right"/>
            </w:pPr>
            <w:r>
              <w:rPr>
                <w:sz w:val="16"/>
              </w:rPr>
              <w:t>62.8</w:t>
            </w:r>
          </w:p>
        </w:tc>
        <w:tc>
          <w:tcPr>
            <w:tcW w:type="dxa" w:w="648"/>
          </w:tcPr>
          <w:p>
            <w:pPr>
              <w:spacing w:after="0"/>
              <w:jc w:val="right"/>
            </w:pPr>
            <w:r>
              <w:rPr>
                <w:sz w:val="16"/>
              </w:rPr>
              <w:t>86.2</w:t>
            </w:r>
          </w:p>
        </w:tc>
        <w:tc>
          <w:tcPr>
            <w:tcW w:type="dxa" w:w="4197"/>
          </w:tcPr>
          <w:p>
            <w:pPr>
              <w:spacing w:after="0"/>
              <w:jc w:val="left"/>
            </w:pPr>
            <w:r>
              <w:rPr>
                <w:sz w:val="16"/>
              </w:rPr>
              <w:t>Relatively High 2, Relatively Moderate 3, Relatively Low 2</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55"/>
          </w:tcPr>
          <w:p>
            <w:pPr>
              <w:spacing w:after="0"/>
              <w:jc w:val="right"/>
            </w:pPr>
            <w:r>
              <w:rPr>
                <w:sz w:val="16"/>
              </w:rPr>
              <w:t>81.0</w:t>
            </w:r>
          </w:p>
        </w:tc>
        <w:tc>
          <w:tcPr>
            <w:tcW w:type="dxa" w:w="680"/>
          </w:tcPr>
          <w:p>
            <w:pPr>
              <w:spacing w:after="0"/>
              <w:jc w:val="right"/>
            </w:pPr>
            <w:r>
              <w:rPr>
                <w:sz w:val="16"/>
              </w:rPr>
              <w:t>94.1</w:t>
            </w:r>
          </w:p>
        </w:tc>
        <w:tc>
          <w:tcPr>
            <w:tcW w:type="dxa" w:w="648"/>
          </w:tcPr>
          <w:p>
            <w:pPr>
              <w:spacing w:after="0"/>
              <w:jc w:val="right"/>
            </w:pPr>
            <w:r>
              <w:rPr>
                <w:sz w:val="16"/>
              </w:rPr>
              <w:t>97.8</w:t>
            </w:r>
          </w:p>
        </w:tc>
        <w:tc>
          <w:tcPr>
            <w:tcW w:type="dxa" w:w="4197"/>
          </w:tcPr>
          <w:p>
            <w:pPr>
              <w:spacing w:after="0"/>
              <w:jc w:val="left"/>
            </w:pPr>
            <w:r>
              <w:rPr>
                <w:sz w:val="16"/>
              </w:rPr>
              <w:t>Relatively High 1, Relatively Moderate 3, Relatively Low 3</w:t>
            </w:r>
          </w:p>
        </w:tc>
        <w:tc>
          <w:tcPr>
            <w:tcW w:type="dxa" w:w="60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7</w:t>
            </w:r>
          </w:p>
        </w:tc>
        <w:tc>
          <w:tcPr>
            <w:tcW w:type="dxa" w:w="855"/>
          </w:tcPr>
          <w:p>
            <w:pPr>
              <w:spacing w:after="0"/>
              <w:jc w:val="right"/>
            </w:pPr>
            <w:r>
              <w:rPr>
                <w:sz w:val="16"/>
              </w:rPr>
              <w:t>46.1</w:t>
            </w:r>
          </w:p>
        </w:tc>
        <w:tc>
          <w:tcPr>
            <w:tcW w:type="dxa" w:w="680"/>
          </w:tcPr>
          <w:p>
            <w:pPr>
              <w:spacing w:after="0"/>
              <w:jc w:val="right"/>
            </w:pPr>
            <w:r>
              <w:rPr>
                <w:sz w:val="16"/>
              </w:rPr>
              <w:t>84.7</w:t>
            </w:r>
          </w:p>
        </w:tc>
        <w:tc>
          <w:tcPr>
            <w:tcW w:type="dxa" w:w="648"/>
          </w:tcPr>
          <w:p>
            <w:pPr>
              <w:spacing w:after="0"/>
              <w:jc w:val="right"/>
            </w:pPr>
            <w:r>
              <w:rPr>
                <w:sz w:val="16"/>
              </w:rPr>
              <w:t>90.0</w:t>
            </w:r>
          </w:p>
        </w:tc>
        <w:tc>
          <w:tcPr>
            <w:tcW w:type="dxa" w:w="4197"/>
          </w:tcPr>
          <w:p>
            <w:pPr>
              <w:spacing w:after="0"/>
              <w:jc w:val="left"/>
            </w:pPr>
            <w:r>
              <w:rPr>
                <w:sz w:val="16"/>
              </w:rPr>
              <w:t>Relatively High 1, Relatively Moderate 4, Relatively Low 1, No Rating 1</w:t>
            </w:r>
          </w:p>
        </w:tc>
        <w:tc>
          <w:tcPr>
            <w:tcW w:type="dxa" w:w="60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55"/>
          </w:tcPr>
          <w:p>
            <w:pPr>
              <w:spacing w:after="0"/>
              <w:jc w:val="right"/>
            </w:pPr>
            <w:r>
              <w:rPr>
                <w:sz w:val="16"/>
              </w:rPr>
              <w:t>1.1</w:t>
            </w:r>
          </w:p>
        </w:tc>
        <w:tc>
          <w:tcPr>
            <w:tcW w:type="dxa" w:w="680"/>
          </w:tcPr>
          <w:p>
            <w:pPr>
              <w:spacing w:after="0"/>
              <w:jc w:val="right"/>
            </w:pPr>
            <w:r>
              <w:rPr>
                <w:sz w:val="16"/>
              </w:rPr>
              <w:t>71.8</w:t>
            </w:r>
          </w:p>
        </w:tc>
        <w:tc>
          <w:tcPr>
            <w:tcW w:type="dxa" w:w="648"/>
          </w:tcPr>
          <w:p>
            <w:pPr>
              <w:spacing w:after="0"/>
              <w:jc w:val="right"/>
            </w:pPr>
            <w:r>
              <w:rPr>
                <w:sz w:val="16"/>
              </w:rPr>
              <w:t>76.3</w:t>
            </w:r>
          </w:p>
        </w:tc>
        <w:tc>
          <w:tcPr>
            <w:tcW w:type="dxa" w:w="4197"/>
          </w:tcPr>
          <w:p>
            <w:pPr>
              <w:spacing w:after="0"/>
              <w:jc w:val="left"/>
            </w:pPr>
            <w:r>
              <w:rPr>
                <w:sz w:val="16"/>
              </w:rPr>
              <w:t>Relatively Moderate 4, Relatively Low 1, Very Low 2</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55"/>
          </w:tcPr>
          <w:p>
            <w:pPr>
              <w:spacing w:after="0"/>
              <w:jc w:val="right"/>
            </w:pPr>
            <w:r>
              <w:rPr>
                <w:sz w:val="16"/>
              </w:rPr>
              <w:t>1.6</w:t>
            </w:r>
          </w:p>
        </w:tc>
        <w:tc>
          <w:tcPr>
            <w:tcW w:type="dxa" w:w="680"/>
          </w:tcPr>
          <w:p>
            <w:pPr>
              <w:spacing w:after="0"/>
              <w:jc w:val="right"/>
            </w:pPr>
            <w:r>
              <w:rPr>
                <w:sz w:val="16"/>
              </w:rPr>
              <w:t>65.7</w:t>
            </w:r>
          </w:p>
        </w:tc>
        <w:tc>
          <w:tcPr>
            <w:tcW w:type="dxa" w:w="648"/>
          </w:tcPr>
          <w:p>
            <w:pPr>
              <w:spacing w:after="0"/>
              <w:jc w:val="right"/>
            </w:pPr>
            <w:r>
              <w:rPr>
                <w:sz w:val="16"/>
              </w:rPr>
              <w:t>79.5</w:t>
            </w:r>
          </w:p>
        </w:tc>
        <w:tc>
          <w:tcPr>
            <w:tcW w:type="dxa" w:w="4197"/>
          </w:tcPr>
          <w:p>
            <w:pPr>
              <w:spacing w:after="0"/>
              <w:jc w:val="left"/>
            </w:pPr>
            <w:r>
              <w:rPr>
                <w:sz w:val="16"/>
              </w:rPr>
              <w:t>Relatively Moderate 5, Very Low 2</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55"/>
          </w:tcPr>
          <w:p>
            <w:pPr>
              <w:spacing w:after="0"/>
              <w:jc w:val="right"/>
            </w:pPr>
            <w:r>
              <w:rPr>
                <w:sz w:val="16"/>
              </w:rPr>
              <w:t>17.1</w:t>
            </w:r>
          </w:p>
        </w:tc>
        <w:tc>
          <w:tcPr>
            <w:tcW w:type="dxa" w:w="680"/>
          </w:tcPr>
          <w:p>
            <w:pPr>
              <w:spacing w:after="0"/>
              <w:jc w:val="right"/>
            </w:pPr>
            <w:r>
              <w:rPr>
                <w:sz w:val="16"/>
              </w:rPr>
              <w:t>35.3</w:t>
            </w:r>
          </w:p>
        </w:tc>
        <w:tc>
          <w:tcPr>
            <w:tcW w:type="dxa" w:w="648"/>
          </w:tcPr>
          <w:p>
            <w:pPr>
              <w:spacing w:after="0"/>
              <w:jc w:val="right"/>
            </w:pPr>
            <w:r>
              <w:rPr>
                <w:sz w:val="16"/>
              </w:rPr>
              <w:t>41.2</w:t>
            </w:r>
          </w:p>
        </w:tc>
        <w:tc>
          <w:tcPr>
            <w:tcW w:type="dxa" w:w="4197"/>
          </w:tcPr>
          <w:p>
            <w:pPr>
              <w:spacing w:after="0"/>
              <w:jc w:val="left"/>
            </w:pPr>
            <w:r>
              <w:rPr>
                <w:sz w:val="16"/>
              </w:rPr>
              <w:t>Very Low 7</w:t>
            </w:r>
          </w:p>
        </w:tc>
        <w:tc>
          <w:tcPr>
            <w:tcW w:type="dxa" w:w="60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7</w:t>
            </w:r>
          </w:p>
        </w:tc>
        <w:tc>
          <w:tcPr>
            <w:tcW w:type="dxa" w:w="855"/>
          </w:tcPr>
          <w:p>
            <w:pPr>
              <w:spacing w:after="0"/>
              <w:jc w:val="right"/>
            </w:pPr>
            <w:r>
              <w:rPr>
                <w:sz w:val="16"/>
              </w:rPr>
              <w:t>33.7</w:t>
            </w:r>
          </w:p>
        </w:tc>
        <w:tc>
          <w:tcPr>
            <w:tcW w:type="dxa" w:w="680"/>
          </w:tcPr>
          <w:p>
            <w:pPr>
              <w:spacing w:after="0"/>
              <w:jc w:val="right"/>
            </w:pPr>
            <w:r>
              <w:rPr>
                <w:sz w:val="16"/>
              </w:rPr>
              <w:t>97.6</w:t>
            </w:r>
          </w:p>
        </w:tc>
        <w:tc>
          <w:tcPr>
            <w:tcW w:type="dxa" w:w="648"/>
          </w:tcPr>
          <w:p>
            <w:pPr>
              <w:spacing w:after="0"/>
              <w:jc w:val="right"/>
            </w:pPr>
            <w:r>
              <w:rPr>
                <w:sz w:val="16"/>
              </w:rPr>
              <w:t>98.3</w:t>
            </w:r>
          </w:p>
        </w:tc>
        <w:tc>
          <w:tcPr>
            <w:tcW w:type="dxa" w:w="4197"/>
          </w:tcPr>
          <w:p>
            <w:pPr>
              <w:spacing w:after="0"/>
              <w:jc w:val="left"/>
            </w:pPr>
            <w:r>
              <w:rPr>
                <w:sz w:val="16"/>
              </w:rPr>
              <w:t>Very High 3, Relatively High 2, Very Low 1, No Rating 1</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55"/>
          </w:tcPr>
          <w:p>
            <w:pPr>
              <w:spacing w:after="0"/>
              <w:jc w:val="right"/>
            </w:pPr>
            <w:r>
              <w:rPr>
                <w:sz w:val="16"/>
              </w:rPr>
              <w:t>0.1</w:t>
            </w:r>
          </w:p>
        </w:tc>
        <w:tc>
          <w:tcPr>
            <w:tcW w:type="dxa" w:w="680"/>
          </w:tcPr>
          <w:p>
            <w:pPr>
              <w:spacing w:after="0"/>
              <w:jc w:val="right"/>
            </w:pPr>
            <w:r>
              <w:rPr>
                <w:sz w:val="16"/>
              </w:rPr>
              <w:t>67.2</w:t>
            </w:r>
          </w:p>
        </w:tc>
        <w:tc>
          <w:tcPr>
            <w:tcW w:type="dxa" w:w="648"/>
          </w:tcPr>
          <w:p>
            <w:pPr>
              <w:spacing w:after="0"/>
              <w:jc w:val="right"/>
            </w:pPr>
            <w:r>
              <w:rPr>
                <w:sz w:val="16"/>
              </w:rPr>
              <w:t>89.7</w:t>
            </w:r>
          </w:p>
        </w:tc>
        <w:tc>
          <w:tcPr>
            <w:tcW w:type="dxa" w:w="4197"/>
          </w:tcPr>
          <w:p>
            <w:pPr>
              <w:spacing w:after="0"/>
              <w:jc w:val="left"/>
            </w:pPr>
            <w:r>
              <w:rPr>
                <w:sz w:val="16"/>
              </w:rPr>
              <w:t>Relatively High 3, Relatively Moderate 2, Very Low 2</w:t>
            </w:r>
          </w:p>
        </w:tc>
        <w:tc>
          <w:tcPr>
            <w:tcW w:type="dxa" w:w="60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7</w:t>
            </w:r>
          </w:p>
        </w:tc>
        <w:tc>
          <w:tcPr>
            <w:tcW w:type="dxa" w:w="855"/>
          </w:tcPr>
          <w:p>
            <w:pPr>
              <w:spacing w:after="0"/>
              <w:jc w:val="right"/>
            </w:pPr>
            <w:r>
              <w:rPr>
                <w:sz w:val="16"/>
              </w:rPr>
              <w:t>46.0</w:t>
            </w:r>
          </w:p>
        </w:tc>
        <w:tc>
          <w:tcPr>
            <w:tcW w:type="dxa" w:w="680"/>
          </w:tcPr>
          <w:p>
            <w:pPr>
              <w:spacing w:after="0"/>
              <w:jc w:val="right"/>
            </w:pPr>
            <w:r>
              <w:rPr>
                <w:sz w:val="16"/>
              </w:rPr>
              <w:t>77.3</w:t>
            </w:r>
          </w:p>
        </w:tc>
        <w:tc>
          <w:tcPr>
            <w:tcW w:type="dxa" w:w="648"/>
          </w:tcPr>
          <w:p>
            <w:pPr>
              <w:spacing w:after="0"/>
              <w:jc w:val="right"/>
            </w:pPr>
            <w:r>
              <w:rPr>
                <w:sz w:val="16"/>
              </w:rPr>
              <w:t>91.3</w:t>
            </w:r>
          </w:p>
        </w:tc>
        <w:tc>
          <w:tcPr>
            <w:tcW w:type="dxa" w:w="4197"/>
          </w:tcPr>
          <w:p>
            <w:pPr>
              <w:spacing w:after="0"/>
              <w:jc w:val="left"/>
            </w:pPr>
            <w:r>
              <w:rPr>
                <w:sz w:val="16"/>
              </w:rPr>
              <w:t>Relatively Low 3, Very Low 3, No Rating 1</w:t>
            </w:r>
          </w:p>
        </w:tc>
        <w:tc>
          <w:tcPr>
            <w:tcW w:type="dxa" w:w="60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7</w:t>
            </w:r>
          </w:p>
        </w:tc>
        <w:tc>
          <w:tcPr>
            <w:tcW w:type="dxa" w:w="855"/>
          </w:tcPr>
          <w:p>
            <w:pPr>
              <w:spacing w:after="0"/>
              <w:jc w:val="right"/>
            </w:pPr>
            <w:r>
              <w:rPr>
                <w:sz w:val="16"/>
              </w:rPr>
              <w:t>0.4</w:t>
            </w:r>
          </w:p>
        </w:tc>
        <w:tc>
          <w:tcPr>
            <w:tcW w:type="dxa" w:w="680"/>
          </w:tcPr>
          <w:p>
            <w:pPr>
              <w:spacing w:after="0"/>
              <w:jc w:val="right"/>
            </w:pPr>
            <w:r>
              <w:rPr>
                <w:sz w:val="16"/>
              </w:rPr>
              <w:t>95.2</w:t>
            </w:r>
          </w:p>
        </w:tc>
        <w:tc>
          <w:tcPr>
            <w:tcW w:type="dxa" w:w="648"/>
          </w:tcPr>
          <w:p>
            <w:pPr>
              <w:spacing w:after="0"/>
              <w:jc w:val="right"/>
            </w:pPr>
            <w:r>
              <w:rPr>
                <w:sz w:val="16"/>
              </w:rPr>
              <w:t>98.1</w:t>
            </w:r>
          </w:p>
        </w:tc>
        <w:tc>
          <w:tcPr>
            <w:tcW w:type="dxa" w:w="4197"/>
          </w:tcPr>
          <w:p>
            <w:pPr>
              <w:spacing w:after="0"/>
              <w:jc w:val="left"/>
            </w:pPr>
            <w:r>
              <w:rPr>
                <w:sz w:val="16"/>
              </w:rPr>
              <w:t>Very High 3, Relatively High 2, Very Low 1, No Rating 1</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55"/>
          </w:tcPr>
          <w:p>
            <w:pPr>
              <w:spacing w:after="0"/>
              <w:jc w:val="right"/>
            </w:pPr>
            <w:r>
              <w:rPr>
                <w:sz w:val="16"/>
              </w:rPr>
              <w:t>2.1</w:t>
            </w:r>
          </w:p>
        </w:tc>
        <w:tc>
          <w:tcPr>
            <w:tcW w:type="dxa" w:w="680"/>
          </w:tcPr>
          <w:p>
            <w:pPr>
              <w:spacing w:after="0"/>
              <w:jc w:val="right"/>
            </w:pPr>
            <w:r>
              <w:rPr>
                <w:sz w:val="16"/>
              </w:rPr>
              <w:t>87.7</w:t>
            </w:r>
          </w:p>
        </w:tc>
        <w:tc>
          <w:tcPr>
            <w:tcW w:type="dxa" w:w="648"/>
          </w:tcPr>
          <w:p>
            <w:pPr>
              <w:spacing w:after="0"/>
              <w:jc w:val="right"/>
            </w:pPr>
            <w:r>
              <w:rPr>
                <w:sz w:val="16"/>
              </w:rPr>
              <w:t>92.8</w:t>
            </w:r>
          </w:p>
        </w:tc>
        <w:tc>
          <w:tcPr>
            <w:tcW w:type="dxa" w:w="4197"/>
          </w:tcPr>
          <w:p>
            <w:pPr>
              <w:spacing w:after="0"/>
              <w:jc w:val="left"/>
            </w:pPr>
            <w:r>
              <w:rPr>
                <w:sz w:val="16"/>
              </w:rPr>
              <w:t>Relatively High 4, Relatively Moderate 1, Very Low 2</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55"/>
          </w:tcPr>
          <w:p>
            <w:pPr>
              <w:spacing w:after="0"/>
              <w:jc w:val="right"/>
            </w:pPr>
            <w:r>
              <w:rPr>
                <w:sz w:val="16"/>
              </w:rPr>
              <w:t>1.4</w:t>
            </w:r>
          </w:p>
        </w:tc>
        <w:tc>
          <w:tcPr>
            <w:tcW w:type="dxa" w:w="680"/>
          </w:tcPr>
          <w:p>
            <w:pPr>
              <w:spacing w:after="0"/>
              <w:jc w:val="right"/>
            </w:pPr>
            <w:r>
              <w:rPr>
                <w:sz w:val="16"/>
              </w:rPr>
              <w:t>92.8</w:t>
            </w:r>
          </w:p>
        </w:tc>
        <w:tc>
          <w:tcPr>
            <w:tcW w:type="dxa" w:w="648"/>
          </w:tcPr>
          <w:p>
            <w:pPr>
              <w:spacing w:after="0"/>
              <w:jc w:val="right"/>
            </w:pPr>
            <w:r>
              <w:rPr>
                <w:sz w:val="16"/>
              </w:rPr>
              <w:t>97.2</w:t>
            </w:r>
          </w:p>
        </w:tc>
        <w:tc>
          <w:tcPr>
            <w:tcW w:type="dxa" w:w="4197"/>
          </w:tcPr>
          <w:p>
            <w:pPr>
              <w:spacing w:after="0"/>
              <w:jc w:val="left"/>
            </w:pPr>
            <w:r>
              <w:rPr>
                <w:sz w:val="16"/>
              </w:rPr>
              <w:t>Very High 3, Relatively High 2, Very Low 2</w:t>
            </w:r>
          </w:p>
        </w:tc>
        <w:tc>
          <w:tcPr>
            <w:tcW w:type="dxa" w:w="60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55"/>
          </w:tcPr>
          <w:p>
            <w:pPr>
              <w:spacing w:after="0"/>
              <w:jc w:val="right"/>
            </w:pPr>
          </w:p>
        </w:tc>
        <w:tc>
          <w:tcPr>
            <w:tcW w:type="dxa" w:w="680"/>
          </w:tcPr>
          <w:p>
            <w:pPr>
              <w:spacing w:after="0"/>
              <w:jc w:val="right"/>
            </w:pPr>
          </w:p>
        </w:tc>
        <w:tc>
          <w:tcPr>
            <w:tcW w:type="dxa" w:w="648"/>
          </w:tcPr>
          <w:p>
            <w:pPr>
              <w:spacing w:after="0"/>
              <w:jc w:val="right"/>
            </w:pPr>
          </w:p>
        </w:tc>
        <w:tc>
          <w:tcPr>
            <w:tcW w:type="dxa" w:w="4197"/>
          </w:tcPr>
          <w:p>
            <w:pPr>
              <w:spacing w:after="0"/>
              <w:jc w:val="left"/>
            </w:pPr>
            <w:r>
              <w:rPr>
                <w:sz w:val="16"/>
              </w:rPr>
              <w:t>Not Applicable 7</w:t>
            </w:r>
          </w:p>
        </w:tc>
        <w:tc>
          <w:tcPr>
            <w:tcW w:type="dxa" w:w="60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55"/>
          </w:tcPr>
          <w:p>
            <w:pPr>
              <w:spacing w:after="0"/>
              <w:jc w:val="right"/>
            </w:pPr>
          </w:p>
        </w:tc>
        <w:tc>
          <w:tcPr>
            <w:tcW w:type="dxa" w:w="680"/>
          </w:tcPr>
          <w:p>
            <w:pPr>
              <w:spacing w:after="0"/>
              <w:jc w:val="right"/>
            </w:pPr>
          </w:p>
        </w:tc>
        <w:tc>
          <w:tcPr>
            <w:tcW w:type="dxa" w:w="648"/>
          </w:tcPr>
          <w:p>
            <w:pPr>
              <w:spacing w:after="0"/>
              <w:jc w:val="right"/>
            </w:pPr>
          </w:p>
        </w:tc>
        <w:tc>
          <w:tcPr>
            <w:tcW w:type="dxa" w:w="4197"/>
          </w:tcPr>
          <w:p>
            <w:pPr>
              <w:spacing w:after="0"/>
              <w:jc w:val="left"/>
            </w:pPr>
            <w:r>
              <w:rPr>
                <w:sz w:val="16"/>
              </w:rPr>
              <w:t>Not Applicable 7</w:t>
            </w:r>
          </w:p>
        </w:tc>
        <w:tc>
          <w:tcPr>
            <w:tcW w:type="dxa" w:w="60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55"/>
          </w:tcPr>
          <w:p>
            <w:pPr>
              <w:spacing w:after="0"/>
              <w:jc w:val="right"/>
            </w:pPr>
            <w:r>
              <w:rPr>
                <w:sz w:val="16"/>
              </w:rPr>
              <w:t>19.6</w:t>
            </w:r>
          </w:p>
        </w:tc>
        <w:tc>
          <w:tcPr>
            <w:tcW w:type="dxa" w:w="680"/>
          </w:tcPr>
          <w:p>
            <w:pPr>
              <w:spacing w:after="0"/>
              <w:jc w:val="right"/>
            </w:pPr>
            <w:r>
              <w:rPr>
                <w:sz w:val="16"/>
              </w:rPr>
              <w:t>50.8</w:t>
            </w:r>
          </w:p>
        </w:tc>
        <w:tc>
          <w:tcPr>
            <w:tcW w:type="dxa" w:w="648"/>
          </w:tcPr>
          <w:p>
            <w:pPr>
              <w:spacing w:after="0"/>
              <w:jc w:val="right"/>
            </w:pPr>
            <w:r>
              <w:rPr>
                <w:sz w:val="16"/>
              </w:rPr>
              <w:t>73.0</w:t>
            </w:r>
          </w:p>
        </w:tc>
        <w:tc>
          <w:tcPr>
            <w:tcW w:type="dxa" w:w="4197"/>
          </w:tcPr>
          <w:p>
            <w:pPr>
              <w:spacing w:after="0"/>
              <w:jc w:val="left"/>
            </w:pPr>
            <w:r>
              <w:rPr>
                <w:sz w:val="16"/>
              </w:rPr>
              <w:t>Relatively Low 1, Very Low 6</w:t>
            </w:r>
          </w:p>
        </w:tc>
        <w:tc>
          <w:tcPr>
            <w:tcW w:type="dxa" w:w="60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55"/>
          </w:tcPr>
          <w:p>
            <w:pPr>
              <w:spacing w:after="0"/>
              <w:jc w:val="right"/>
            </w:pPr>
            <w:r>
              <w:rPr>
                <w:sz w:val="16"/>
              </w:rPr>
              <w:t>10.9</w:t>
            </w:r>
          </w:p>
        </w:tc>
        <w:tc>
          <w:tcPr>
            <w:tcW w:type="dxa" w:w="680"/>
          </w:tcPr>
          <w:p>
            <w:pPr>
              <w:spacing w:after="0"/>
              <w:jc w:val="right"/>
            </w:pPr>
            <w:r>
              <w:rPr>
                <w:sz w:val="16"/>
              </w:rPr>
              <w:t>89.0</w:t>
            </w:r>
          </w:p>
        </w:tc>
        <w:tc>
          <w:tcPr>
            <w:tcW w:type="dxa" w:w="648"/>
          </w:tcPr>
          <w:p>
            <w:pPr>
              <w:spacing w:after="0"/>
              <w:jc w:val="right"/>
            </w:pPr>
            <w:r>
              <w:rPr>
                <w:sz w:val="16"/>
              </w:rPr>
              <w:t>92.8</w:t>
            </w:r>
          </w:p>
        </w:tc>
        <w:tc>
          <w:tcPr>
            <w:tcW w:type="dxa" w:w="4197"/>
          </w:tcPr>
          <w:p>
            <w:pPr>
              <w:spacing w:after="0"/>
              <w:jc w:val="left"/>
            </w:pPr>
            <w:r>
              <w:rPr>
                <w:sz w:val="16"/>
              </w:rPr>
              <w:t>Relatively High 5, Relatively Low 1, Very Low 1</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Trigg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2028-04-13</w:t>
            </w:r>
          </w:p>
        </w:tc>
        <w:tc>
          <w:tcPr>
            <w:tcW w:type="dxa" w:w="2572"/>
          </w:tcPr>
          <w:p>
            <w:pPr>
              <w:spacing w:after="0"/>
              <w:jc w:val="right"/>
            </w:pPr>
            <w:r>
              <w:rPr>
                <w:sz w:val="16"/>
              </w:rPr>
              <w:t>FMA RL 0, SRL 0; any 0</w:t>
            </w:r>
          </w:p>
        </w:tc>
        <w:tc>
          <w:tcPr>
            <w:tcW w:type="dxa" w:w="1810"/>
          </w:tcPr>
          <w:p>
            <w:pPr>
              <w:spacing w:after="0"/>
              <w:jc w:val="right"/>
            </w:pPr>
            <w:r>
              <w:rPr>
                <w:sz w:val="16"/>
              </w:rPr>
              <w:t>$306,141.83</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Cadiz city</w:t>
            </w:r>
          </w:p>
        </w:tc>
        <w:tc>
          <w:tcPr>
            <w:tcW w:type="dxa" w:w="1701"/>
          </w:tcPr>
          <w:p>
            <w:pPr>
              <w:spacing w:after="0"/>
              <w:jc w:val="left"/>
            </w:pPr>
            <w:r>
              <w:rPr>
                <w:sz w:val="16"/>
              </w:rPr>
              <w:t>City</w:t>
            </w:r>
          </w:p>
        </w:tc>
        <w:tc>
          <w:tcPr>
            <w:tcW w:type="dxa" w:w="3226"/>
          </w:tcPr>
          <w:p>
            <w:pPr>
              <w:spacing w:after="0"/>
              <w:jc w:val="left"/>
            </w:pPr>
            <w:r>
              <w:rPr>
                <w:sz w:val="16"/>
              </w:rPr>
              <w:t>Approved, expires 2028-04-13</w:t>
            </w:r>
          </w:p>
        </w:tc>
        <w:tc>
          <w:tcPr>
            <w:tcW w:type="dxa" w:w="2572"/>
          </w:tcPr>
          <w:p>
            <w:pPr>
              <w:spacing w:after="0"/>
              <w:jc w:val="right"/>
            </w:pPr>
            <w:r>
              <w:rPr>
                <w:sz w:val="16"/>
              </w:rPr>
              <w:t>FMA RL 0, SRL 0; any 0</w:t>
            </w:r>
          </w:p>
        </w:tc>
        <w:tc>
          <w:tcPr>
            <w:tcW w:type="dxa" w:w="1810"/>
          </w:tcPr>
          <w:p>
            <w:pPr>
              <w:spacing w:after="0"/>
              <w:jc w:val="right"/>
            </w:pPr>
            <w:r>
              <w:rPr>
                <w:sz w:val="16"/>
              </w:rPr>
              <w:t>$524,203.90</w:t>
            </w:r>
          </w:p>
        </w:tc>
        <w:tc>
          <w:tcPr>
            <w:tcW w:type="dxa" w:w="2202"/>
          </w:tcPr>
          <w:p>
            <w:pPr>
              <w:spacing w:after="0"/>
              <w:jc w:val="right"/>
            </w:pPr>
            <w:r>
              <w:rPr>
                <w:sz w:val="16"/>
              </w:rPr>
              <w:t>121; 6</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$4,071,734,248</w:t>
            </w:r>
          </w:p>
        </w:tc>
        <w:tc>
          <w:tcPr>
            <w:tcW w:type="dxa" w:w="1135"/>
          </w:tcPr>
          <w:p>
            <w:pPr>
              <w:spacing w:after="0"/>
              <w:jc w:val="right"/>
            </w:pPr>
            <w:r>
              <w:rPr>
                <w:sz w:val="16"/>
              </w:rPr>
              <w:t>$75,709,346</w:t>
            </w:r>
          </w:p>
        </w:tc>
        <w:tc>
          <w:tcPr>
            <w:tcW w:type="dxa" w:w="1044"/>
          </w:tcPr>
          <w:p>
            <w:pPr>
              <w:spacing w:after="0"/>
              <w:jc w:val="right"/>
            </w:pPr>
            <w:r>
              <w:rPr>
                <w:sz w:val="16"/>
              </w:rPr>
              <w:t>14,047</w:t>
            </w:r>
          </w:p>
        </w:tc>
        <w:tc>
          <w:tcPr>
            <w:tcW w:type="dxa" w:w="1037"/>
          </w:tcPr>
          <w:p>
            <w:pPr>
              <w:spacing w:after="0"/>
              <w:jc w:val="right"/>
            </w:pPr>
            <w:r>
              <w:rPr>
                <w:sz w:val="16"/>
              </w:rPr>
              <w:t>$40</w:t>
            </w:r>
          </w:p>
        </w:tc>
        <w:tc>
          <w:tcPr>
            <w:tcW w:type="dxa" w:w="1126"/>
          </w:tcPr>
          <w:p>
            <w:pPr>
              <w:spacing w:after="0"/>
              <w:jc w:val="right"/>
            </w:pPr>
            <w:r>
              <w:rPr>
                <w:sz w:val="16"/>
              </w:rPr>
              <w:t>$225,641</w:t>
            </w:r>
          </w:p>
        </w:tc>
        <w:tc>
          <w:tcPr>
            <w:tcW w:type="dxa" w:w="1167"/>
          </w:tcPr>
          <w:p>
            <w:pPr>
              <w:spacing w:after="0"/>
              <w:jc w:val="right"/>
            </w:pPr>
            <w:r>
              <w:rPr>
                <w:sz w:val="16"/>
              </w:rPr>
              <w:t>$329,011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$50,425,268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$515,281</w:t>
            </w:r>
          </w:p>
        </w:tc>
        <w:tc>
          <w:tcPr>
            <w:tcW w:type="dxa" w:w="1167"/>
          </w:tcPr>
          <w:p>
            <w:pPr>
              <w:spacing w:after="0"/>
              <w:jc w:val="right"/>
            </w:pPr>
          </w:p>
        </w:tc>
        <w:tc>
          <w:tcPr>
            <w:tcW w:type="dxa" w:w="1305"/>
          </w:tcPr>
          <w:p>
            <w:pPr>
              <w:spacing w:after="0"/>
              <w:jc w:val="right"/>
            </w:pPr>
            <w:r>
              <w:rPr>
                <w:sz w:val="16"/>
              </w:rPr>
              <w:t>1.02%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$6,686,483,271</w:t>
            </w:r>
          </w:p>
        </w:tc>
        <w:tc>
          <w:tcPr>
            <w:tcW w:type="dxa" w:w="1135"/>
          </w:tcPr>
          <w:p>
            <w:pPr>
              <w:spacing w:after="0"/>
              <w:jc w:val="right"/>
            </w:pPr>
          </w:p>
        </w:tc>
        <w:tc>
          <w:tcPr>
            <w:tcW w:type="dxa" w:w="1044"/>
          </w:tcPr>
          <w:p>
            <w:pPr>
              <w:spacing w:after="0"/>
              <w:jc w:val="right"/>
            </w:pPr>
            <w:r>
              <w:rPr>
                <w:sz w:val="16"/>
              </w:rPr>
              <w:t>14,061</w:t>
            </w:r>
          </w:p>
        </w:tc>
        <w:tc>
          <w:tcPr>
            <w:tcW w:type="dxa" w:w="1037"/>
          </w:tcPr>
          <w:p>
            <w:pPr>
              <w:spacing w:after="0"/>
              <w:jc w:val="right"/>
            </w:pPr>
            <w:r>
              <w:rPr>
                <w:sz w:val="16"/>
              </w:rPr>
              <w:t>$1,323,143</w:t>
            </w:r>
          </w:p>
        </w:tc>
        <w:tc>
          <w:tcPr>
            <w:tcW w:type="dxa" w:w="1126"/>
          </w:tcPr>
          <w:p>
            <w:pPr>
              <w:spacing w:after="0"/>
              <w:jc w:val="right"/>
            </w:pPr>
          </w:p>
        </w:tc>
        <w:tc>
          <w:tcPr>
            <w:tcW w:type="dxa" w:w="1167"/>
          </w:tcPr>
          <w:p>
            <w:pPr>
              <w:spacing w:after="0"/>
              <w:jc w:val="right"/>
            </w:pPr>
            <w:r>
              <w:rPr>
                <w:sz w:val="16"/>
              </w:rPr>
              <w:t>$599,202</w:t>
            </w:r>
          </w:p>
        </w:tc>
        <w:tc>
          <w:tcPr>
            <w:tcW w:type="dxa" w:w="1305"/>
          </w:tcPr>
          <w:p>
            <w:pPr>
              <w:spacing w:after="0"/>
              <w:jc w:val="right"/>
            </w:pPr>
            <w:r>
              <w:rPr>
                <w:sz w:val="16"/>
              </w:rPr>
              <w:t>0.0198%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$4,071,734,248</w:t>
            </w:r>
          </w:p>
        </w:tc>
        <w:tc>
          <w:tcPr>
            <w:tcW w:type="dxa" w:w="1135"/>
          </w:tcPr>
          <w:p>
            <w:pPr>
              <w:spacing w:after="0"/>
              <w:jc w:val="right"/>
            </w:pPr>
            <w:r>
              <w:rPr>
                <w:sz w:val="16"/>
              </w:rPr>
              <w:t>$75,709,346</w:t>
            </w:r>
          </w:p>
        </w:tc>
        <w:tc>
          <w:tcPr>
            <w:tcW w:type="dxa" w:w="1044"/>
          </w:tcPr>
          <w:p>
            <w:pPr>
              <w:spacing w:after="0"/>
              <w:jc w:val="right"/>
            </w:pPr>
            <w:r>
              <w:rPr>
                <w:sz w:val="16"/>
              </w:rPr>
              <w:t>14,047</w:t>
            </w:r>
          </w:p>
        </w:tc>
        <w:tc>
          <w:tcPr>
            <w:tcW w:type="dxa" w:w="1037"/>
          </w:tcPr>
          <w:p>
            <w:pPr>
              <w:spacing w:after="0"/>
              <w:jc w:val="right"/>
            </w:pPr>
            <w:r>
              <w:rPr>
                <w:sz w:val="16"/>
              </w:rPr>
              <w:t>$88,592</w:t>
            </w:r>
          </w:p>
        </w:tc>
        <w:tc>
          <w:tcPr>
            <w:tcW w:type="dxa" w:w="1126"/>
          </w:tcPr>
          <w:p>
            <w:pPr>
              <w:spacing w:after="0"/>
              <w:jc w:val="right"/>
            </w:pPr>
            <w:r>
              <w:rPr>
                <w:sz w:val="16"/>
              </w:rPr>
              <w:t>$1,524</w:t>
            </w:r>
          </w:p>
        </w:tc>
        <w:tc>
          <w:tcPr>
            <w:tcW w:type="dxa" w:w="1167"/>
          </w:tcPr>
          <w:p>
            <w:pPr>
              <w:spacing w:after="0"/>
              <w:jc w:val="right"/>
            </w:pPr>
            <w:r>
              <w:rPr>
                <w:sz w:val="16"/>
              </w:rPr>
              <w:t>$1,222</w:t>
            </w:r>
          </w:p>
        </w:tc>
        <w:tc>
          <w:tcPr>
            <w:tcW w:type="dxa" w:w="1305"/>
          </w:tcPr>
          <w:p>
            <w:pPr>
              <w:spacing w:after="0"/>
              <w:jc w:val="right"/>
            </w:pPr>
            <w:r>
              <w:rPr>
                <w:sz w:val="16"/>
              </w:rPr>
              <w:t>0.00218%</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$4,071,734,248</w:t>
            </w:r>
          </w:p>
        </w:tc>
        <w:tc>
          <w:tcPr>
            <w:tcW w:type="dxa" w:w="1135"/>
          </w:tcPr>
          <w:p>
            <w:pPr>
              <w:spacing w:after="0"/>
              <w:jc w:val="right"/>
            </w:pPr>
            <w:r>
              <w:rPr>
                <w:sz w:val="16"/>
              </w:rPr>
              <w:t>$75,709,346</w:t>
            </w:r>
          </w:p>
        </w:tc>
        <w:tc>
          <w:tcPr>
            <w:tcW w:type="dxa" w:w="1044"/>
          </w:tcPr>
          <w:p>
            <w:pPr>
              <w:spacing w:after="0"/>
              <w:jc w:val="right"/>
            </w:pPr>
            <w:r>
              <w:rPr>
                <w:sz w:val="16"/>
              </w:rPr>
              <w:t>14,047</w:t>
            </w:r>
          </w:p>
        </w:tc>
        <w:tc>
          <w:tcPr>
            <w:tcW w:type="dxa" w:w="1037"/>
          </w:tcPr>
          <w:p>
            <w:pPr>
              <w:spacing w:after="0"/>
              <w:jc w:val="right"/>
            </w:pPr>
            <w:r>
              <w:rPr>
                <w:sz w:val="16"/>
              </w:rPr>
              <w:t>$34</w:t>
            </w:r>
          </w:p>
        </w:tc>
        <w:tc>
          <w:tcPr>
            <w:tcW w:type="dxa" w:w="1126"/>
          </w:tcPr>
          <w:p>
            <w:pPr>
              <w:spacing w:after="0"/>
              <w:jc w:val="right"/>
            </w:pPr>
            <w:r>
              <w:rPr>
                <w:sz w:val="16"/>
              </w:rPr>
              <w:t>$182</w:t>
            </w:r>
          </w:p>
        </w:tc>
        <w:tc>
          <w:tcPr>
            <w:tcW w:type="dxa" w:w="1167"/>
          </w:tcPr>
          <w:p>
            <w:pPr>
              <w:spacing w:after="0"/>
              <w:jc w:val="right"/>
            </w:pPr>
            <w:r>
              <w:rPr>
                <w:sz w:val="16"/>
              </w:rPr>
              <w:t>$270,430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$4,066,543,167</w:t>
            </w:r>
          </w:p>
        </w:tc>
        <w:tc>
          <w:tcPr>
            <w:tcW w:type="dxa" w:w="1135"/>
          </w:tcPr>
          <w:p>
            <w:pPr>
              <w:spacing w:after="0"/>
              <w:jc w:val="right"/>
            </w:pPr>
            <w:r>
              <w:rPr>
                <w:sz w:val="16"/>
              </w:rPr>
              <w:t>$71,345,353</w:t>
            </w:r>
          </w:p>
        </w:tc>
        <w:tc>
          <w:tcPr>
            <w:tcW w:type="dxa" w:w="1044"/>
          </w:tcPr>
          <w:p>
            <w:pPr>
              <w:spacing w:after="0"/>
              <w:jc w:val="right"/>
            </w:pPr>
            <w:r>
              <w:rPr>
                <w:sz w:val="16"/>
              </w:rPr>
              <w:t>13,976</w:t>
            </w:r>
          </w:p>
        </w:tc>
        <w:tc>
          <w:tcPr>
            <w:tcW w:type="dxa" w:w="1037"/>
          </w:tcPr>
          <w:p>
            <w:pPr>
              <w:spacing w:after="0"/>
              <w:jc w:val="right"/>
            </w:pPr>
            <w:r>
              <w:rPr>
                <w:sz w:val="16"/>
              </w:rPr>
              <w:t>$3,398</w:t>
            </w:r>
          </w:p>
        </w:tc>
        <w:tc>
          <w:tcPr>
            <w:tcW w:type="dxa" w:w="1126"/>
          </w:tcPr>
          <w:p>
            <w:pPr>
              <w:spacing w:after="0"/>
              <w:jc w:val="right"/>
            </w:pPr>
            <w:r>
              <w:rPr>
                <w:sz w:val="16"/>
              </w:rPr>
              <w:t>$2,510</w:t>
            </w:r>
          </w:p>
        </w:tc>
        <w:tc>
          <w:tcPr>
            <w:tcW w:type="dxa" w:w="1167"/>
          </w:tcPr>
          <w:p>
            <w:pPr>
              <w:spacing w:after="0"/>
              <w:jc w:val="right"/>
            </w:pPr>
            <w:r>
              <w:rPr>
                <w:sz w:val="16"/>
              </w:rPr>
              <w:t>$46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$4,065,556,092</w:t>
            </w:r>
          </w:p>
        </w:tc>
        <w:tc>
          <w:tcPr>
            <w:tcW w:type="dxa" w:w="1135"/>
          </w:tcPr>
          <w:p>
            <w:pPr>
              <w:spacing w:after="0"/>
              <w:jc w:val="right"/>
            </w:pPr>
          </w:p>
        </w:tc>
        <w:tc>
          <w:tcPr>
            <w:tcW w:type="dxa" w:w="1044"/>
          </w:tcPr>
          <w:p>
            <w:pPr>
              <w:spacing w:after="0"/>
              <w:jc w:val="right"/>
            </w:pPr>
            <w:r>
              <w:rPr>
                <w:sz w:val="16"/>
              </w:rPr>
              <w:t>14,030</w:t>
            </w:r>
          </w:p>
        </w:tc>
        <w:tc>
          <w:tcPr>
            <w:tcW w:type="dxa" w:w="1037"/>
          </w:tcPr>
          <w:p>
            <w:pPr>
              <w:spacing w:after="0"/>
              <w:jc w:val="right"/>
            </w:pPr>
            <w:r>
              <w:rPr>
                <w:sz w:val="16"/>
              </w:rPr>
              <w:t>$406,166</w:t>
            </w:r>
          </w:p>
        </w:tc>
        <w:tc>
          <w:tcPr>
            <w:tcW w:type="dxa" w:w="1126"/>
          </w:tcPr>
          <w:p>
            <w:pPr>
              <w:spacing w:after="0"/>
              <w:jc w:val="right"/>
            </w:pPr>
          </w:p>
        </w:tc>
        <w:tc>
          <w:tcPr>
            <w:tcW w:type="dxa" w:w="1167"/>
          </w:tcPr>
          <w:p>
            <w:pPr>
              <w:spacing w:after="0"/>
              <w:jc w:val="right"/>
            </w:pPr>
            <w:r>
              <w:rPr>
                <w:sz w:val="16"/>
              </w:rPr>
              <w:t>$16,911</w:t>
            </w:r>
          </w:p>
        </w:tc>
        <w:tc>
          <w:tcPr>
            <w:tcW w:type="dxa" w:w="1305"/>
          </w:tcPr>
          <w:p>
            <w:pPr>
              <w:spacing w:after="0"/>
              <w:jc w:val="right"/>
            </w:pPr>
            <w:r>
              <w:rPr>
                <w:sz w:val="16"/>
              </w:rPr>
              <w:t>0.00999%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$4,069,459,725</w:t>
            </w:r>
          </w:p>
        </w:tc>
        <w:tc>
          <w:tcPr>
            <w:tcW w:type="dxa" w:w="1135"/>
          </w:tcPr>
          <w:p>
            <w:pPr>
              <w:spacing w:after="0"/>
              <w:jc w:val="right"/>
            </w:pPr>
            <w:r>
              <w:rPr>
                <w:sz w:val="16"/>
              </w:rPr>
              <w:t>$7,139,909</w:t>
            </w:r>
          </w:p>
        </w:tc>
        <w:tc>
          <w:tcPr>
            <w:tcW w:type="dxa" w:w="1044"/>
          </w:tcPr>
          <w:p>
            <w:pPr>
              <w:spacing w:after="0"/>
              <w:jc w:val="right"/>
            </w:pPr>
            <w:r>
              <w:rPr>
                <w:sz w:val="16"/>
              </w:rPr>
              <w:t>295</w:t>
            </w:r>
          </w:p>
        </w:tc>
        <w:tc>
          <w:tcPr>
            <w:tcW w:type="dxa" w:w="1037"/>
          </w:tcPr>
          <w:p>
            <w:pPr>
              <w:spacing w:after="0"/>
              <w:jc w:val="right"/>
            </w:pPr>
            <w:r>
              <w:rPr>
                <w:sz w:val="16"/>
              </w:rPr>
              <w:t>$4,383,098</w:t>
            </w:r>
          </w:p>
        </w:tc>
        <w:tc>
          <w:tcPr>
            <w:tcW w:type="dxa" w:w="1126"/>
          </w:tcPr>
          <w:p>
            <w:pPr>
              <w:spacing w:after="0"/>
              <w:jc w:val="right"/>
            </w:pPr>
            <w:r>
              <w:rPr>
                <w:sz w:val="16"/>
              </w:rPr>
              <w:t>$3,898</w:t>
            </w:r>
          </w:p>
        </w:tc>
        <w:tc>
          <w:tcPr>
            <w:tcW w:type="dxa" w:w="1167"/>
          </w:tcPr>
          <w:p>
            <w:pPr>
              <w:spacing w:after="0"/>
              <w:jc w:val="right"/>
            </w:pPr>
            <w:r>
              <w:rPr>
                <w:sz w:val="16"/>
              </w:rPr>
              <w:t>$8,315</w:t>
            </w:r>
          </w:p>
        </w:tc>
        <w:tc>
          <w:tcPr>
            <w:tcW w:type="dxa" w:w="1305"/>
          </w:tcPr>
          <w:p>
            <w:pPr>
              <w:spacing w:after="0"/>
              <w:jc w:val="right"/>
            </w:pPr>
            <w:r>
              <w:rPr>
                <w:sz w:val="16"/>
              </w:rPr>
              <w:t>n/a (see note)</w:t>
            </w:r>
          </w:p>
        </w:tc>
        <w:tc>
          <w:tcPr>
            <w:tcW w:type="dxa" w:w="1203"/>
          </w:tcPr>
          <w:p>
            <w:pPr>
              <w:spacing w:after="0"/>
              <w:jc w:val="right"/>
            </w:pPr>
            <w:r>
              <w:rPr>
                <w:sz w:val="16"/>
              </w:rPr>
              <w:t>$50,000</w:t>
            </w:r>
          </w:p>
        </w:tc>
        <w:tc>
          <w:tcPr>
            <w:tcW w:type="dxa" w:w="1097"/>
          </w:tcPr>
          <w:p>
            <w:pPr>
              <w:spacing w:after="0"/>
              <w:jc w:val="right"/>
            </w:pPr>
          </w:p>
        </w:tc>
        <w:tc>
          <w:tcPr>
            <w:tcW w:type="dxa" w:w="1338"/>
          </w:tcPr>
          <w:p>
            <w:pPr>
              <w:spacing w:after="0"/>
              <w:jc w:val="right"/>
            </w:pPr>
            <w:r>
              <w:rPr>
                <w:sz w:val="16"/>
              </w:rPr>
              <w:t>none found (5 declarations)</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$467,915,211</w:t>
            </w:r>
          </w:p>
        </w:tc>
        <w:tc>
          <w:tcPr>
            <w:tcW w:type="dxa" w:w="1135"/>
          </w:tcPr>
          <w:p>
            <w:pPr>
              <w:spacing w:after="0"/>
              <w:jc w:val="right"/>
            </w:pPr>
          </w:p>
        </w:tc>
        <w:tc>
          <w:tcPr>
            <w:tcW w:type="dxa" w:w="1044"/>
          </w:tcPr>
          <w:p>
            <w:pPr>
              <w:spacing w:after="0"/>
              <w:jc w:val="right"/>
            </w:pPr>
            <w:r>
              <w:rPr>
                <w:sz w:val="16"/>
              </w:rPr>
              <w:t>1,193</w:t>
            </w:r>
          </w:p>
        </w:tc>
        <w:tc>
          <w:tcPr>
            <w:tcW w:type="dxa" w:w="1037"/>
          </w:tcPr>
          <w:p>
            <w:pPr>
              <w:spacing w:after="0"/>
              <w:jc w:val="right"/>
            </w:pPr>
            <w:r>
              <w:rPr>
                <w:sz w:val="16"/>
              </w:rPr>
              <w:t>$299</w:t>
            </w:r>
          </w:p>
        </w:tc>
        <w:tc>
          <w:tcPr>
            <w:tcW w:type="dxa" w:w="1126"/>
          </w:tcPr>
          <w:p>
            <w:pPr>
              <w:spacing w:after="0"/>
              <w:jc w:val="right"/>
            </w:pPr>
          </w:p>
        </w:tc>
        <w:tc>
          <w:tcPr>
            <w:tcW w:type="dxa" w:w="1167"/>
          </w:tcPr>
          <w:p>
            <w:pPr>
              <w:spacing w:after="0"/>
              <w:jc w:val="right"/>
            </w:pPr>
            <w:r>
              <w:rPr>
                <w:sz w:val="16"/>
              </w:rPr>
              <w:t>$812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$280,772.61</w:t>
            </w: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$4,071,734,248</w:t>
            </w:r>
          </w:p>
        </w:tc>
        <w:tc>
          <w:tcPr>
            <w:tcW w:type="dxa" w:w="1135"/>
          </w:tcPr>
          <w:p>
            <w:pPr>
              <w:spacing w:after="0"/>
              <w:jc w:val="right"/>
            </w:pPr>
          </w:p>
        </w:tc>
        <w:tc>
          <w:tcPr>
            <w:tcW w:type="dxa" w:w="1044"/>
          </w:tcPr>
          <w:p>
            <w:pPr>
              <w:spacing w:after="0"/>
              <w:jc w:val="right"/>
            </w:pPr>
            <w:r>
              <w:rPr>
                <w:sz w:val="16"/>
              </w:rPr>
              <w:t>14,047</w:t>
            </w:r>
          </w:p>
        </w:tc>
        <w:tc>
          <w:tcPr>
            <w:tcW w:type="dxa" w:w="1037"/>
          </w:tcPr>
          <w:p>
            <w:pPr>
              <w:spacing w:after="0"/>
              <w:jc w:val="right"/>
            </w:pPr>
            <w:r>
              <w:rPr>
                <w:sz w:val="16"/>
              </w:rPr>
              <w:t>$4,633</w:t>
            </w:r>
          </w:p>
        </w:tc>
        <w:tc>
          <w:tcPr>
            <w:tcW w:type="dxa" w:w="1126"/>
          </w:tcPr>
          <w:p>
            <w:pPr>
              <w:spacing w:after="0"/>
              <w:jc w:val="right"/>
            </w:pPr>
          </w:p>
        </w:tc>
        <w:tc>
          <w:tcPr>
            <w:tcW w:type="dxa" w:w="1167"/>
          </w:tcPr>
          <w:p>
            <w:pPr>
              <w:spacing w:after="0"/>
              <w:jc w:val="right"/>
            </w:pPr>
            <w:r>
              <w:rPr>
                <w:sz w:val="16"/>
              </w:rPr>
              <w:t>$251,570</w:t>
            </w:r>
          </w:p>
        </w:tc>
        <w:tc>
          <w:tcPr>
            <w:tcW w:type="dxa" w:w="1305"/>
          </w:tcPr>
          <w:p>
            <w:pPr>
              <w:spacing w:after="0"/>
              <w:jc w:val="right"/>
            </w:pPr>
            <w:r>
              <w:rPr>
                <w:sz w:val="16"/>
              </w:rPr>
              <w:t>0.000114%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$4,071,734,248</w:t>
            </w:r>
          </w:p>
        </w:tc>
        <w:tc>
          <w:tcPr>
            <w:tcW w:type="dxa" w:w="1135"/>
          </w:tcPr>
          <w:p>
            <w:pPr>
              <w:spacing w:after="0"/>
              <w:jc w:val="right"/>
            </w:pPr>
            <w:r>
              <w:rPr>
                <w:sz w:val="16"/>
              </w:rPr>
              <w:t>$75,709,346</w:t>
            </w:r>
          </w:p>
        </w:tc>
        <w:tc>
          <w:tcPr>
            <w:tcW w:type="dxa" w:w="1044"/>
          </w:tcPr>
          <w:p>
            <w:pPr>
              <w:spacing w:after="0"/>
              <w:jc w:val="right"/>
            </w:pPr>
            <w:r>
              <w:rPr>
                <w:sz w:val="16"/>
              </w:rPr>
              <w:t>14,047</w:t>
            </w:r>
          </w:p>
        </w:tc>
        <w:tc>
          <w:tcPr>
            <w:tcW w:type="dxa" w:w="1037"/>
          </w:tcPr>
          <w:p>
            <w:pPr>
              <w:spacing w:after="0"/>
              <w:jc w:val="right"/>
            </w:pPr>
            <w:r>
              <w:rPr>
                <w:sz w:val="16"/>
              </w:rPr>
              <w:t>$115,937</w:t>
            </w:r>
          </w:p>
        </w:tc>
        <w:tc>
          <w:tcPr>
            <w:tcW w:type="dxa" w:w="1126"/>
          </w:tcPr>
          <w:p>
            <w:pPr>
              <w:spacing w:after="0"/>
              <w:jc w:val="right"/>
            </w:pPr>
            <w:r>
              <w:rPr>
                <w:sz w:val="16"/>
              </w:rPr>
              <w:t>$7,454</w:t>
            </w:r>
          </w:p>
        </w:tc>
        <w:tc>
          <w:tcPr>
            <w:tcW w:type="dxa" w:w="1167"/>
          </w:tcPr>
          <w:p>
            <w:pPr>
              <w:spacing w:after="0"/>
              <w:jc w:val="right"/>
            </w:pPr>
            <w:r>
              <w:rPr>
                <w:sz w:val="16"/>
              </w:rPr>
              <w:t>$203,888</w:t>
            </w:r>
          </w:p>
        </w:tc>
        <w:tc>
          <w:tcPr>
            <w:tcW w:type="dxa" w:w="1305"/>
          </w:tcPr>
          <w:p>
            <w:pPr>
              <w:spacing w:after="0"/>
              <w:jc w:val="right"/>
            </w:pPr>
            <w:r>
              <w:rPr>
                <w:sz w:val="16"/>
              </w:rPr>
              <w:t>0.00285%</w:t>
            </w:r>
          </w:p>
        </w:tc>
        <w:tc>
          <w:tcPr>
            <w:tcW w:type="dxa" w:w="1203"/>
          </w:tcPr>
          <w:p>
            <w:pPr>
              <w:spacing w:after="0"/>
              <w:jc w:val="right"/>
            </w:pPr>
            <w:r>
              <w:rPr>
                <w:sz w:val="16"/>
              </w:rPr>
              <w:t>$424,200</w:t>
            </w:r>
          </w:p>
        </w:tc>
        <w:tc>
          <w:tcPr>
            <w:tcW w:type="dxa" w:w="1097"/>
          </w:tcPr>
          <w:p>
            <w:pPr>
              <w:spacing w:after="0"/>
              <w:jc w:val="right"/>
            </w:pPr>
            <w:r>
              <w:rPr>
                <w:sz w:val="16"/>
              </w:rPr>
              <w:t>$4,000</w:t>
            </w:r>
          </w:p>
        </w:tc>
        <w:tc>
          <w:tcPr>
            <w:tcW w:type="dxa" w:w="1338"/>
          </w:tcPr>
          <w:p>
            <w:pPr>
              <w:spacing w:after="0"/>
              <w:jc w:val="right"/>
            </w:pPr>
            <w:r>
              <w:rPr>
                <w:sz w:val="16"/>
              </w:rPr>
              <w:t>$280,772.61</w:t>
            </w:r>
          </w:p>
        </w:tc>
        <w:tc>
          <w:tcPr>
            <w:tcW w:type="dxa" w:w="1231"/>
          </w:tcPr>
          <w:p>
            <w:pPr>
              <w:spacing w:after="0"/>
              <w:jc w:val="left"/>
            </w:pPr>
            <w:r>
              <w:rPr>
                <w:sz w:val="16"/>
              </w:rPr>
              <w:t>Storm Events damage since the plan includes 4 zone-level Strong Wind records ($4,000),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$4,071,734,248</w:t>
            </w:r>
          </w:p>
        </w:tc>
        <w:tc>
          <w:tcPr>
            <w:tcW w:type="dxa" w:w="1135"/>
          </w:tcPr>
          <w:p>
            <w:pPr>
              <w:spacing w:after="0"/>
              <w:jc w:val="right"/>
            </w:pPr>
            <w:r>
              <w:rPr>
                <w:sz w:val="16"/>
              </w:rPr>
              <w:t>$75,709,346</w:t>
            </w:r>
          </w:p>
        </w:tc>
        <w:tc>
          <w:tcPr>
            <w:tcW w:type="dxa" w:w="1044"/>
          </w:tcPr>
          <w:p>
            <w:pPr>
              <w:spacing w:after="0"/>
              <w:jc w:val="right"/>
            </w:pPr>
            <w:r>
              <w:rPr>
                <w:sz w:val="16"/>
              </w:rPr>
              <w:t>14,047</w:t>
            </w:r>
          </w:p>
        </w:tc>
        <w:tc>
          <w:tcPr>
            <w:tcW w:type="dxa" w:w="1037"/>
          </w:tcPr>
          <w:p>
            <w:pPr>
              <w:spacing w:after="0"/>
              <w:jc w:val="right"/>
            </w:pPr>
            <w:r>
              <w:rPr>
                <w:sz w:val="16"/>
              </w:rPr>
              <w:t>$666,079</w:t>
            </w:r>
          </w:p>
        </w:tc>
        <w:tc>
          <w:tcPr>
            <w:tcW w:type="dxa" w:w="1126"/>
          </w:tcPr>
          <w:p>
            <w:pPr>
              <w:spacing w:after="0"/>
              <w:jc w:val="right"/>
            </w:pPr>
            <w:r>
              <w:rPr>
                <w:sz w:val="16"/>
              </w:rPr>
              <w:t>$3,220</w:t>
            </w:r>
          </w:p>
        </w:tc>
        <w:tc>
          <w:tcPr>
            <w:tcW w:type="dxa" w:w="1167"/>
          </w:tcPr>
          <w:p>
            <w:pPr>
              <w:spacing w:after="0"/>
              <w:jc w:val="right"/>
            </w:pPr>
            <w:r>
              <w:rPr>
                <w:sz w:val="16"/>
              </w:rPr>
              <w:t>$1,037,445</w:t>
            </w:r>
          </w:p>
        </w:tc>
        <w:tc>
          <w:tcPr>
            <w:tcW w:type="dxa" w:w="1305"/>
          </w:tcPr>
          <w:p>
            <w:pPr>
              <w:spacing w:after="0"/>
              <w:jc w:val="right"/>
            </w:pPr>
            <w:r>
              <w:rPr>
                <w:sz w:val="16"/>
              </w:rPr>
              <w:t>0.0164%</w:t>
            </w:r>
          </w:p>
        </w:tc>
        <w:tc>
          <w:tcPr>
            <w:tcW w:type="dxa" w:w="1203"/>
          </w:tcPr>
          <w:p>
            <w:pPr>
              <w:spacing w:after="0"/>
              <w:jc w:val="right"/>
            </w:pPr>
            <w:r>
              <w:rPr>
                <w:sz w:val="16"/>
              </w:rPr>
              <w:t>$10,000</w:t>
            </w:r>
          </w:p>
        </w:tc>
        <w:tc>
          <w:tcPr>
            <w:tcW w:type="dxa" w:w="1097"/>
          </w:tcPr>
          <w:p>
            <w:pPr>
              <w:spacing w:after="0"/>
              <w:jc w:val="right"/>
            </w:pPr>
          </w:p>
        </w:tc>
        <w:tc>
          <w:tcPr>
            <w:tcW w:type="dxa" w:w="1338"/>
          </w:tcPr>
          <w:p>
            <w:pPr>
              <w:spacing w:after="0"/>
              <w:jc w:val="right"/>
            </w:pPr>
            <w:r>
              <w:rPr>
                <w:sz w:val="16"/>
              </w:rPr>
              <w:t>$280,772.61</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$960,166,061</w:t>
            </w:r>
          </w:p>
        </w:tc>
        <w:tc>
          <w:tcPr>
            <w:tcW w:type="dxa" w:w="1135"/>
          </w:tcPr>
          <w:p>
            <w:pPr>
              <w:spacing w:after="0"/>
              <w:jc w:val="right"/>
            </w:pPr>
            <w:r>
              <w:rPr>
                <w:sz w:val="16"/>
              </w:rPr>
              <w:t>$12,842,376</w:t>
            </w:r>
          </w:p>
        </w:tc>
        <w:tc>
          <w:tcPr>
            <w:tcW w:type="dxa" w:w="1044"/>
          </w:tcPr>
          <w:p>
            <w:pPr>
              <w:spacing w:after="0"/>
              <w:jc w:val="right"/>
            </w:pPr>
            <w:r>
              <w:rPr>
                <w:sz w:val="16"/>
              </w:rPr>
              <w:t>3,480</w:t>
            </w:r>
          </w:p>
        </w:tc>
        <w:tc>
          <w:tcPr>
            <w:tcW w:type="dxa" w:w="1037"/>
          </w:tcPr>
          <w:p>
            <w:pPr>
              <w:spacing w:after="0"/>
              <w:jc w:val="right"/>
            </w:pPr>
            <w:r>
              <w:rPr>
                <w:sz w:val="16"/>
              </w:rPr>
              <w:t>$2,468</w:t>
            </w:r>
          </w:p>
        </w:tc>
        <w:tc>
          <w:tcPr>
            <w:tcW w:type="dxa" w:w="1126"/>
          </w:tcPr>
          <w:p>
            <w:pPr>
              <w:spacing w:after="0"/>
              <w:jc w:val="right"/>
            </w:pPr>
            <w:r>
              <w:rPr>
                <w:sz w:val="16"/>
              </w:rPr>
              <w:t>$8</w:t>
            </w:r>
          </w:p>
        </w:tc>
        <w:tc>
          <w:tcPr>
            <w:tcW w:type="dxa" w:w="1167"/>
          </w:tcPr>
          <w:p>
            <w:pPr>
              <w:spacing w:after="0"/>
              <w:jc w:val="right"/>
            </w:pPr>
            <w:r>
              <w:rPr>
                <w:sz w:val="16"/>
              </w:rPr>
              <w:t>$387</w:t>
            </w:r>
          </w:p>
        </w:tc>
        <w:tc>
          <w:tcPr>
            <w:tcW w:type="dxa" w:w="1305"/>
          </w:tcPr>
          <w:p>
            <w:pPr>
              <w:spacing w:after="0"/>
              <w:jc w:val="right"/>
            </w:pPr>
            <w:r>
              <w:rPr>
                <w:sz w:val="16"/>
              </w:rPr>
              <w:t>0.000257%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$4,071,734,248</w:t>
            </w:r>
          </w:p>
        </w:tc>
        <w:tc>
          <w:tcPr>
            <w:tcW w:type="dxa" w:w="1135"/>
          </w:tcPr>
          <w:p>
            <w:pPr>
              <w:spacing w:after="0"/>
              <w:jc w:val="right"/>
            </w:pPr>
            <w:r>
              <w:rPr>
                <w:sz w:val="16"/>
              </w:rPr>
              <w:t>$75,709,346</w:t>
            </w:r>
          </w:p>
        </w:tc>
        <w:tc>
          <w:tcPr>
            <w:tcW w:type="dxa" w:w="1044"/>
          </w:tcPr>
          <w:p>
            <w:pPr>
              <w:spacing w:after="0"/>
              <w:jc w:val="right"/>
            </w:pPr>
            <w:r>
              <w:rPr>
                <w:sz w:val="16"/>
              </w:rPr>
              <w:t>14,047</w:t>
            </w:r>
          </w:p>
        </w:tc>
        <w:tc>
          <w:tcPr>
            <w:tcW w:type="dxa" w:w="1037"/>
          </w:tcPr>
          <w:p>
            <w:pPr>
              <w:spacing w:after="0"/>
              <w:jc w:val="right"/>
            </w:pPr>
            <w:r>
              <w:rPr>
                <w:sz w:val="16"/>
              </w:rPr>
              <w:t>$54,757</w:t>
            </w:r>
          </w:p>
        </w:tc>
        <w:tc>
          <w:tcPr>
            <w:tcW w:type="dxa" w:w="1126"/>
          </w:tcPr>
          <w:p>
            <w:pPr>
              <w:spacing w:after="0"/>
              <w:jc w:val="right"/>
            </w:pPr>
            <w:r>
              <w:rPr>
                <w:sz w:val="16"/>
              </w:rPr>
              <w:t>$263</w:t>
            </w:r>
          </w:p>
        </w:tc>
        <w:tc>
          <w:tcPr>
            <w:tcW w:type="dxa" w:w="1167"/>
          </w:tcPr>
          <w:p>
            <w:pPr>
              <w:spacing w:after="0"/>
              <w:jc w:val="right"/>
            </w:pPr>
            <w:r>
              <w:rPr>
                <w:sz w:val="16"/>
              </w:rPr>
              <w:t>$3,689</w:t>
            </w:r>
          </w:p>
        </w:tc>
        <w:tc>
          <w:tcPr>
            <w:tcW w:type="dxa" w:w="1305"/>
          </w:tcPr>
          <w:p>
            <w:pPr>
              <w:spacing w:after="0"/>
              <w:jc w:val="right"/>
            </w:pPr>
            <w:r>
              <w:rPr>
                <w:sz w:val="16"/>
              </w:rPr>
              <w:t>0.00134%</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2023-04-14 (Storm Events through 2026-06-30): 25 county-coded records, 25 with a damage value recorded (including $0), $484,200; 38 zone-level records, 38 with a damage value recorded (including $0), $4,000 reported for the zone; Public Assistance on counted declarations $280,772.61 (7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14,047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$4,071,734,248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$75,709,346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$7,808,625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$2,722,929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Trigg County (unincorporated area)</w:t>
            </w:r>
          </w:p>
        </w:tc>
        <w:tc>
          <w:tcPr>
            <w:tcW w:type="dxa" w:w="1499"/>
          </w:tcPr>
          <w:p>
            <w:pPr>
              <w:spacing w:after="0"/>
              <w:jc w:val="left"/>
            </w:pPr>
            <w:r>
              <w:rPr>
                <w:sz w:val="16"/>
              </w:rPr>
              <w:t>210315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Cadiz city</w:t>
            </w:r>
          </w:p>
        </w:tc>
        <w:tc>
          <w:tcPr>
            <w:tcW w:type="dxa" w:w="1499"/>
          </w:tcPr>
          <w:p>
            <w:pPr>
              <w:spacing w:after="0"/>
              <w:jc w:val="left"/>
            </w:pPr>
            <w:r>
              <w:rPr>
                <w:sz w:val="16"/>
              </w:rPr>
              <w:t>210354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Trigg County, KY: risk-assessment baseline packet, release 2026-10 (data as of 2026-09-28; County area 21221).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Trigg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Trigg County, KY: Risk-assessment baseline packet</dc:title>
  <dc:subject>Hazard Plain release 2026-10, as of 2026-09-28. Preview: automated baseline</dc:subject>
  <dc:creator>Hazard Plain</dc:creator>
  <cp:keywords>Hazard Plain; hazard mitigation; risk assessment; 21221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