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Todd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21219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2028-04-13</w:t>
      </w:r>
    </w:p>
    <w:p>
      <w:pPr>
        <w:keepNext/>
        <w:spacing w:after="40" w:before="0"/>
      </w:pPr>
      <w:r>
        <w:rPr>
          <w:b/>
        </w:rPr>
        <w:t xml:space="preserve">Plan: </w:t>
      </w:r>
      <w:r>
        <w:rPr/>
        <w:t>Pennyrile ADD Regional (FEMA plan 108982)</w:t>
      </w:r>
    </w:p>
    <w:p>
      <w:pPr>
        <w:keepNext/>
        <w:spacing w:after="40" w:before="0"/>
      </w:pPr>
      <w:r>
        <w:rPr>
          <w:b/>
        </w:rPr>
        <w:t xml:space="preserve">Approved: </w:t>
      </w:r>
      <w:r>
        <w:rPr/>
        <w:t>2023-04-14</w:t>
      </w:r>
    </w:p>
    <w:p>
      <w:pPr>
        <w:keepNext/>
        <w:spacing w:after="40" w:before="0"/>
      </w:pPr>
      <w:r>
        <w:rPr>
          <w:b/>
        </w:rPr>
        <w:t xml:space="preserve">Expires: </w:t>
      </w:r>
      <w:r>
        <w:rPr/>
        <w:t>2028-04-13</w:t>
      </w:r>
    </w:p>
    <w:p>
      <w:pPr>
        <w:keepNext/>
        <w:spacing w:after="40" w:before="0"/>
      </w:pPr>
      <w:r>
        <w:rPr>
          <w:b/>
        </w:rPr>
        <w:t xml:space="preserve">As of: </w:t>
      </w:r>
      <w:r>
        <w:rPr/>
        <w:t>2026-09-28</w:t>
      </w:r>
    </w:p>
    <w:p>
      <w:pPr>
        <w:keepNext/>
        <w:spacing w:after="40" w:before="0"/>
      </w:pPr>
      <w:r>
        <w:rPr>
          <w:b/>
        </w:rPr>
        <w:t xml:space="preserve">Days: </w:t>
      </w:r>
      <w:r>
        <w:rPr/>
        <w:t>563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DR-4804-KY, EM-3624-KY, EM-3626-KY, DR-4864-KY, DR-4875-KY, EM-3633-KY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587"/>
        <w:gridCol w:w="3703"/>
        <w:gridCol w:w="1037"/>
        <w:gridCol w:w="1037"/>
        <w:gridCol w:w="890"/>
        <w:gridCol w:w="944"/>
        <w:gridCol w:w="103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Status</w:t>
            </w:r>
          </w:p>
        </w:tc>
        <w:tc>
          <w:tcPr>
            <w:tcW w:type="dxa" w:w="37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483"/>
          </w:tcPr>
          <w:p>
            <w:pPr>
              <w:spacing w:after="0"/>
              <w:jc w:val="left"/>
            </w:pPr>
            <w:r>
              <w:rPr>
                <w:sz w:val="16"/>
              </w:rPr>
              <w:t>Todd County (unincorporated area)</w:t>
            </w:r>
          </w:p>
        </w:tc>
        <w:tc>
          <w:tcPr>
            <w:tcW w:type="dxa" w:w="1394"/>
          </w:tcPr>
          <w:p>
            <w:pPr>
              <w:spacing w:after="0"/>
              <w:jc w:val="left"/>
            </w:pPr>
            <w:r>
              <w:rPr>
                <w:sz w:val="16"/>
              </w:rPr>
              <w:t>Unincorporated</w:t>
            </w:r>
          </w:p>
        </w:tc>
        <w:tc>
          <w:tcPr>
            <w:tcW w:type="dxa" w:w="2587"/>
          </w:tcPr>
          <w:p>
            <w:pPr>
              <w:spacing w:after="0"/>
              <w:jc w:val="left"/>
            </w:pPr>
            <w:r>
              <w:rPr>
                <w:sz w:val="16"/>
              </w:rPr>
              <w:t>Approved, expires 2028-04-13</w:t>
            </w:r>
          </w:p>
        </w:tc>
        <w:tc>
          <w:tcPr>
            <w:tcW w:type="dxa" w:w="3703"/>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90"/>
          </w:tcPr>
          <w:p>
            <w:pPr>
              <w:spacing w:after="0"/>
              <w:jc w:val="right"/>
            </w:pPr>
            <w:r>
              <w:rPr>
                <w:sz w:val="16"/>
              </w:rPr>
              <w:t>563</w:t>
            </w:r>
          </w:p>
        </w:tc>
        <w:tc>
          <w:tcPr>
            <w:tcW w:type="dxa" w:w="944"/>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Elkton city</w:t>
            </w:r>
          </w:p>
        </w:tc>
        <w:tc>
          <w:tcPr>
            <w:tcW w:type="dxa" w:w="1394"/>
          </w:tcPr>
          <w:p>
            <w:pPr>
              <w:spacing w:after="0"/>
              <w:jc w:val="left"/>
            </w:pPr>
            <w:r>
              <w:rPr>
                <w:sz w:val="16"/>
              </w:rPr>
              <w:t>City</w:t>
            </w:r>
          </w:p>
        </w:tc>
        <w:tc>
          <w:tcPr>
            <w:tcW w:type="dxa" w:w="2587"/>
          </w:tcPr>
          <w:p>
            <w:pPr>
              <w:spacing w:after="0"/>
              <w:jc w:val="left"/>
            </w:pPr>
            <w:r>
              <w:rPr>
                <w:sz w:val="16"/>
              </w:rPr>
              <w:t>Approved, expires 2028-04-13</w:t>
            </w:r>
          </w:p>
        </w:tc>
        <w:tc>
          <w:tcPr>
            <w:tcW w:type="dxa" w:w="3703"/>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90"/>
          </w:tcPr>
          <w:p>
            <w:pPr>
              <w:spacing w:after="0"/>
              <w:jc w:val="right"/>
            </w:pPr>
            <w:r>
              <w:rPr>
                <w:sz w:val="16"/>
              </w:rPr>
              <w:t>563</w:t>
            </w:r>
          </w:p>
        </w:tc>
        <w:tc>
          <w:tcPr>
            <w:tcW w:type="dxa" w:w="944"/>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Guthrie city</w:t>
            </w:r>
          </w:p>
        </w:tc>
        <w:tc>
          <w:tcPr>
            <w:tcW w:type="dxa" w:w="1394"/>
          </w:tcPr>
          <w:p>
            <w:pPr>
              <w:spacing w:after="0"/>
              <w:jc w:val="left"/>
            </w:pPr>
            <w:r>
              <w:rPr>
                <w:sz w:val="16"/>
              </w:rPr>
              <w:t>City</w:t>
            </w:r>
          </w:p>
        </w:tc>
        <w:tc>
          <w:tcPr>
            <w:tcW w:type="dxa" w:w="2587"/>
          </w:tcPr>
          <w:p>
            <w:pPr>
              <w:spacing w:after="0"/>
              <w:jc w:val="left"/>
            </w:pPr>
            <w:r>
              <w:rPr>
                <w:sz w:val="16"/>
              </w:rPr>
              <w:t>Approved, expires 2028-04-13</w:t>
            </w:r>
          </w:p>
        </w:tc>
        <w:tc>
          <w:tcPr>
            <w:tcW w:type="dxa" w:w="3703"/>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90"/>
          </w:tcPr>
          <w:p>
            <w:pPr>
              <w:spacing w:after="0"/>
              <w:jc w:val="right"/>
            </w:pPr>
            <w:r>
              <w:rPr>
                <w:sz w:val="16"/>
              </w:rPr>
              <w:t>563</w:t>
            </w:r>
          </w:p>
        </w:tc>
        <w:tc>
          <w:tcPr>
            <w:tcW w:type="dxa" w:w="944"/>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Trenton city</w:t>
            </w:r>
          </w:p>
        </w:tc>
        <w:tc>
          <w:tcPr>
            <w:tcW w:type="dxa" w:w="1394"/>
          </w:tcPr>
          <w:p>
            <w:pPr>
              <w:spacing w:after="0"/>
              <w:jc w:val="left"/>
            </w:pPr>
            <w:r>
              <w:rPr>
                <w:sz w:val="16"/>
              </w:rPr>
              <w:t>City</w:t>
            </w:r>
          </w:p>
        </w:tc>
        <w:tc>
          <w:tcPr>
            <w:tcW w:type="dxa" w:w="2587"/>
          </w:tcPr>
          <w:p>
            <w:pPr>
              <w:spacing w:after="0"/>
              <w:jc w:val="left"/>
            </w:pPr>
            <w:r>
              <w:rPr>
                <w:sz w:val="16"/>
              </w:rPr>
              <w:t>Approved, expires 2028-04-13</w:t>
            </w:r>
          </w:p>
        </w:tc>
        <w:tc>
          <w:tcPr>
            <w:tcW w:type="dxa" w:w="3703"/>
          </w:tcPr>
          <w:p>
            <w:pPr>
              <w:spacing w:after="0"/>
              <w:jc w:val="left"/>
            </w:pPr>
            <w:r>
              <w:rPr>
                <w:sz w:val="16"/>
              </w:rPr>
              <w:t>Pennyrile ADD Regional (FEMA plan 108982)</w:t>
            </w:r>
          </w:p>
        </w:tc>
        <w:tc>
          <w:tcPr>
            <w:tcW w:type="dxa" w:w="1037"/>
          </w:tcPr>
          <w:p>
            <w:pPr>
              <w:spacing w:after="0"/>
              <w:jc w:val="left"/>
            </w:pPr>
            <w:r>
              <w:rPr>
                <w:sz w:val="16"/>
              </w:rPr>
              <w:t>2023-04-14</w:t>
            </w:r>
          </w:p>
        </w:tc>
        <w:tc>
          <w:tcPr>
            <w:tcW w:type="dxa" w:w="1037"/>
          </w:tcPr>
          <w:p>
            <w:pPr>
              <w:spacing w:after="0"/>
              <w:jc w:val="left"/>
            </w:pPr>
            <w:r>
              <w:rPr>
                <w:sz w:val="16"/>
              </w:rPr>
              <w:t>2028-04-13</w:t>
            </w:r>
          </w:p>
        </w:tc>
        <w:tc>
          <w:tcPr>
            <w:tcW w:type="dxa" w:w="890"/>
          </w:tcPr>
          <w:p>
            <w:pPr>
              <w:spacing w:after="0"/>
              <w:jc w:val="right"/>
            </w:pPr>
            <w:r>
              <w:rPr>
                <w:sz w:val="16"/>
              </w:rPr>
              <w:t>563</w:t>
            </w:r>
          </w:p>
        </w:tc>
        <w:tc>
          <w:tcPr>
            <w:tcW w:type="dxa" w:w="944"/>
          </w:tcPr>
          <w:p>
            <w:pPr>
              <w:spacing w:after="0"/>
              <w:jc w:val="left"/>
            </w:pPr>
          </w:p>
        </w:tc>
        <w:tc>
          <w:tcPr>
            <w:tcW w:type="dxa" w:w="1037"/>
          </w:tcPr>
          <w:p>
            <w:pPr>
              <w:spacing w:after="0"/>
              <w:jc w:val="left"/>
            </w:pPr>
            <w:r>
              <w:rPr>
                <w:sz w:val="16"/>
              </w:rPr>
              <w:t>member approved 2023-07-18</w:t>
            </w:r>
          </w:p>
        </w:tc>
      </w:tr>
    </w:tbl>
    <w:p>
      <w:pPr>
        <w:spacing w:after="40" w:before="60"/>
      </w:pPr>
      <w:r>
        <w:rPr>
          <w:sz w:val="15"/>
        </w:rPr>
        <w:t>Plan 108982 lists 38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$3,534,302</w:t>
            </w:r>
          </w:p>
        </w:tc>
        <w:tc>
          <w:tcPr>
            <w:tcW w:type="dxa" w:w="1126"/>
          </w:tcPr>
          <w:p>
            <w:pPr>
              <w:spacing w:after="0"/>
              <w:jc w:val="right"/>
            </w:pPr>
            <w:r>
              <w:rPr>
                <w:sz w:val="16"/>
              </w:rPr>
              <w:t>$6,440</w:t>
            </w:r>
          </w:p>
        </w:tc>
        <w:tc>
          <w:tcPr>
            <w:tcW w:type="dxa" w:w="1308"/>
          </w:tcPr>
          <w:p>
            <w:pPr>
              <w:spacing w:after="0"/>
              <w:jc w:val="right"/>
            </w:pPr>
            <w:r>
              <w:rPr>
                <w:sz w:val="16"/>
              </w:rPr>
              <w:t>$25,838</w:t>
            </w:r>
          </w:p>
        </w:tc>
        <w:tc>
          <w:tcPr>
            <w:tcW w:type="dxa" w:w="1116"/>
          </w:tcPr>
          <w:p>
            <w:pPr>
              <w:spacing w:after="0"/>
              <w:jc w:val="right"/>
            </w:pPr>
            <w:r>
              <w:rPr>
                <w:sz w:val="16"/>
              </w:rPr>
              <w:t>$3,566,580</w:t>
            </w:r>
          </w:p>
        </w:tc>
        <w:tc>
          <w:tcPr>
            <w:tcW w:type="dxa" w:w="1228"/>
          </w:tcPr>
          <w:p>
            <w:pPr>
              <w:spacing w:after="0"/>
              <w:jc w:val="right"/>
            </w:pPr>
            <w:r>
              <w:rPr>
                <w:sz w:val="16"/>
              </w:rPr>
              <w:t>62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$604,279</w:t>
            </w:r>
          </w:p>
        </w:tc>
        <w:tc>
          <w:tcPr>
            <w:tcW w:type="dxa" w:w="1126"/>
          </w:tcPr>
          <w:p>
            <w:pPr>
              <w:spacing w:after="0"/>
              <w:jc w:val="right"/>
            </w:pPr>
            <w:r>
              <w:rPr>
                <w:sz w:val="16"/>
              </w:rPr>
              <w:t>$9,404</w:t>
            </w:r>
          </w:p>
        </w:tc>
        <w:tc>
          <w:tcPr>
            <w:tcW w:type="dxa" w:w="1308"/>
          </w:tcPr>
          <w:p>
            <w:pPr>
              <w:spacing w:after="0"/>
              <w:jc w:val="right"/>
            </w:pPr>
            <w:r>
              <w:rPr>
                <w:sz w:val="16"/>
              </w:rPr>
              <w:t>$930,038</w:t>
            </w:r>
          </w:p>
        </w:tc>
        <w:tc>
          <w:tcPr>
            <w:tcW w:type="dxa" w:w="1116"/>
          </w:tcPr>
          <w:p>
            <w:pPr>
              <w:spacing w:after="0"/>
              <w:jc w:val="right"/>
            </w:pPr>
            <w:r>
              <w:rPr>
                <w:sz w:val="16"/>
              </w:rPr>
              <w:t>$1,543,721</w:t>
            </w:r>
          </w:p>
        </w:tc>
        <w:tc>
          <w:tcPr>
            <w:tcW w:type="dxa" w:w="1228"/>
          </w:tcPr>
          <w:p>
            <w:pPr>
              <w:spacing w:after="0"/>
              <w:jc w:val="right"/>
            </w:pPr>
            <w:r>
              <w:rPr>
                <w:sz w:val="16"/>
              </w:rPr>
              <w:t>16</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Earthquake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$939,549</w:t>
            </w:r>
          </w:p>
        </w:tc>
        <w:tc>
          <w:tcPr>
            <w:tcW w:type="dxa" w:w="1126"/>
          </w:tcPr>
          <w:p>
            <w:pPr>
              <w:spacing w:after="0"/>
              <w:jc w:val="right"/>
            </w:pPr>
          </w:p>
        </w:tc>
        <w:tc>
          <w:tcPr>
            <w:tcW w:type="dxa" w:w="1308"/>
          </w:tcPr>
          <w:p>
            <w:pPr>
              <w:spacing w:after="0"/>
              <w:jc w:val="right"/>
            </w:pPr>
            <w:r>
              <w:rPr>
                <w:sz w:val="16"/>
              </w:rPr>
              <w:t>$442,885</w:t>
            </w:r>
          </w:p>
        </w:tc>
        <w:tc>
          <w:tcPr>
            <w:tcW w:type="dxa" w:w="1116"/>
          </w:tcPr>
          <w:p>
            <w:pPr>
              <w:spacing w:after="0"/>
              <w:jc w:val="right"/>
            </w:pPr>
            <w:r>
              <w:rPr>
                <w:sz w:val="16"/>
              </w:rPr>
              <w:t>$1,382,434</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$44</w:t>
            </w:r>
          </w:p>
        </w:tc>
        <w:tc>
          <w:tcPr>
            <w:tcW w:type="dxa" w:w="1126"/>
          </w:tcPr>
          <w:p>
            <w:pPr>
              <w:spacing w:after="0"/>
              <w:jc w:val="right"/>
            </w:pPr>
            <w:r>
              <w:rPr>
                <w:sz w:val="16"/>
              </w:rPr>
              <w:t>$62,049</w:t>
            </w:r>
          </w:p>
        </w:tc>
        <w:tc>
          <w:tcPr>
            <w:tcW w:type="dxa" w:w="1308"/>
          </w:tcPr>
          <w:p>
            <w:pPr>
              <w:spacing w:after="0"/>
              <w:jc w:val="right"/>
            </w:pPr>
            <w:r>
              <w:rPr>
                <w:sz w:val="16"/>
              </w:rPr>
              <w:t>$818,448</w:t>
            </w:r>
          </w:p>
        </w:tc>
        <w:tc>
          <w:tcPr>
            <w:tcW w:type="dxa" w:w="1116"/>
          </w:tcPr>
          <w:p>
            <w:pPr>
              <w:spacing w:after="0"/>
              <w:jc w:val="right"/>
            </w:pPr>
            <w:r>
              <w:rPr>
                <w:sz w:val="16"/>
              </w:rPr>
              <w:t>$880,541</w:t>
            </w:r>
          </w:p>
        </w:tc>
        <w:tc>
          <w:tcPr>
            <w:tcW w:type="dxa" w:w="1228"/>
          </w:tcPr>
          <w:p>
            <w:pPr>
              <w:spacing w:after="0"/>
              <w:jc w:val="right"/>
            </w:pPr>
            <w:r>
              <w:rPr>
                <w:sz w:val="16"/>
              </w:rPr>
              <w:t>67</w:t>
            </w:r>
          </w:p>
        </w:tc>
        <w:tc>
          <w:tcPr>
            <w:tcW w:type="dxa" w:w="2243"/>
          </w:tcPr>
          <w:p>
            <w:pPr>
              <w:spacing w:after="0"/>
              <w:jc w:val="left"/>
            </w:pPr>
          </w:p>
        </w:tc>
        <w:tc>
          <w:tcPr>
            <w:tcW w:type="dxa" w:w="1941"/>
          </w:tcPr>
          <w:p>
            <w:pPr>
              <w:spacing w:after="0"/>
              <w:jc w:val="left"/>
            </w:pPr>
            <w:r>
              <w:rPr>
                <w:sz w:val="16"/>
              </w:rPr>
              <w:t>Includes 48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$618,108</w:t>
            </w:r>
          </w:p>
        </w:tc>
        <w:tc>
          <w:tcPr>
            <w:tcW w:type="dxa" w:w="1126"/>
          </w:tcPr>
          <w:p>
            <w:pPr>
              <w:spacing w:after="0"/>
              <w:jc w:val="right"/>
            </w:pPr>
            <w:r>
              <w:rPr>
                <w:sz w:val="16"/>
              </w:rPr>
              <w:t>$8,504</w:t>
            </w:r>
          </w:p>
        </w:tc>
        <w:tc>
          <w:tcPr>
            <w:tcW w:type="dxa" w:w="1308"/>
          </w:tcPr>
          <w:p>
            <w:pPr>
              <w:spacing w:after="0"/>
              <w:jc w:val="right"/>
            </w:pPr>
            <w:r>
              <w:rPr>
                <w:sz w:val="16"/>
              </w:rPr>
              <w:t>$3,713</w:t>
            </w:r>
          </w:p>
        </w:tc>
        <w:tc>
          <w:tcPr>
            <w:tcW w:type="dxa" w:w="1116"/>
          </w:tcPr>
          <w:p>
            <w:pPr>
              <w:spacing w:after="0"/>
              <w:jc w:val="right"/>
            </w:pPr>
            <w:r>
              <w:rPr>
                <w:sz w:val="16"/>
              </w:rPr>
              <w:t>$630,324</w:t>
            </w:r>
          </w:p>
        </w:tc>
        <w:tc>
          <w:tcPr>
            <w:tcW w:type="dxa" w:w="1228"/>
          </w:tcPr>
          <w:p>
            <w:pPr>
              <w:spacing w:after="0"/>
              <w:jc w:val="right"/>
            </w:pPr>
            <w:r>
              <w:rPr>
                <w:sz w:val="16"/>
              </w:rPr>
              <w:t>45</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5"/>
          </w:tcPr>
          <w:p>
            <w:pPr>
              <w:spacing w:after="0"/>
              <w:jc w:val="left"/>
            </w:pPr>
            <w:r>
              <w:rPr>
                <w:sz w:val="16"/>
              </w:rPr>
              <w:t>Relatively Low</w:t>
            </w:r>
          </w:p>
        </w:tc>
        <w:tc>
          <w:tcPr>
            <w:tcW w:type="dxa" w:w="1195"/>
          </w:tcPr>
          <w:p>
            <w:pPr>
              <w:spacing w:after="0"/>
              <w:jc w:val="left"/>
            </w:pPr>
            <w:r>
              <w:rPr>
                <w:sz w:val="16"/>
              </w:rPr>
              <w:t>Relatively Moderate</w:t>
            </w:r>
          </w:p>
        </w:tc>
        <w:tc>
          <w:tcPr>
            <w:tcW w:type="dxa" w:w="1037"/>
          </w:tcPr>
          <w:p>
            <w:pPr>
              <w:spacing w:after="0"/>
              <w:jc w:val="right"/>
            </w:pPr>
            <w:r>
              <w:rPr>
                <w:sz w:val="16"/>
              </w:rPr>
              <w:t>$297,010</w:t>
            </w:r>
          </w:p>
        </w:tc>
        <w:tc>
          <w:tcPr>
            <w:tcW w:type="dxa" w:w="1126"/>
          </w:tcPr>
          <w:p>
            <w:pPr>
              <w:spacing w:after="0"/>
              <w:jc w:val="right"/>
            </w:pPr>
            <w:r>
              <w:rPr>
                <w:sz w:val="16"/>
              </w:rPr>
              <w:t>$46,668</w:t>
            </w:r>
          </w:p>
        </w:tc>
        <w:tc>
          <w:tcPr>
            <w:tcW w:type="dxa" w:w="1308"/>
          </w:tcPr>
          <w:p>
            <w:pPr>
              <w:spacing w:after="0"/>
              <w:jc w:val="right"/>
            </w:pPr>
            <w:r>
              <w:rPr>
                <w:sz w:val="16"/>
              </w:rPr>
              <w:t>$227,500</w:t>
            </w:r>
          </w:p>
        </w:tc>
        <w:tc>
          <w:tcPr>
            <w:tcW w:type="dxa" w:w="1116"/>
          </w:tcPr>
          <w:p>
            <w:pPr>
              <w:spacing w:after="0"/>
              <w:jc w:val="right"/>
            </w:pPr>
            <w:r>
              <w:rPr>
                <w:sz w:val="16"/>
              </w:rPr>
              <w:t>$571,177</w:t>
            </w:r>
          </w:p>
        </w:tc>
        <w:tc>
          <w:tcPr>
            <w:tcW w:type="dxa" w:w="1228"/>
          </w:tcPr>
          <w:p>
            <w:pPr>
              <w:spacing w:after="0"/>
              <w:jc w:val="right"/>
            </w:pPr>
            <w:r>
              <w:rPr>
                <w:sz w:val="16"/>
              </w:rPr>
              <w:t>150</w:t>
            </w:r>
          </w:p>
        </w:tc>
        <w:tc>
          <w:tcPr>
            <w:tcW w:type="dxa" w:w="2243"/>
          </w:tcPr>
          <w:p>
            <w:pPr>
              <w:spacing w:after="0"/>
              <w:jc w:val="left"/>
            </w:pPr>
          </w:p>
        </w:tc>
        <w:tc>
          <w:tcPr>
            <w:tcW w:type="dxa" w:w="1941"/>
          </w:tcPr>
          <w:p>
            <w:pPr>
              <w:spacing w:after="0"/>
              <w:jc w:val="left"/>
            </w:pPr>
            <w:r>
              <w:rPr>
                <w:sz w:val="16"/>
              </w:rPr>
              <w:t>Includes 8 High Wind records and 52 Strong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Ice Storm</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r>
              <w:rPr>
                <w:sz w:val="16"/>
              </w:rPr>
              <w:t>$412,678</w:t>
            </w:r>
          </w:p>
        </w:tc>
        <w:tc>
          <w:tcPr>
            <w:tcW w:type="dxa" w:w="1126"/>
          </w:tcPr>
          <w:p>
            <w:pPr>
              <w:spacing w:after="0"/>
              <w:jc w:val="right"/>
            </w:pPr>
          </w:p>
        </w:tc>
        <w:tc>
          <w:tcPr>
            <w:tcW w:type="dxa" w:w="1308"/>
          </w:tcPr>
          <w:p>
            <w:pPr>
              <w:spacing w:after="0"/>
              <w:jc w:val="right"/>
            </w:pPr>
            <w:r>
              <w:rPr>
                <w:sz w:val="16"/>
              </w:rPr>
              <w:t>$17,889</w:t>
            </w:r>
          </w:p>
        </w:tc>
        <w:tc>
          <w:tcPr>
            <w:tcW w:type="dxa" w:w="1116"/>
          </w:tcPr>
          <w:p>
            <w:pPr>
              <w:spacing w:after="0"/>
              <w:jc w:val="right"/>
            </w:pPr>
            <w:r>
              <w:rPr>
                <w:sz w:val="16"/>
              </w:rPr>
              <w:t>$430,567</w:t>
            </w:r>
          </w:p>
        </w:tc>
        <w:tc>
          <w:tcPr>
            <w:tcW w:type="dxa" w:w="1228"/>
          </w:tcPr>
          <w:p>
            <w:pPr>
              <w:spacing w:after="0"/>
              <w:jc w:val="right"/>
            </w:pPr>
            <w:r>
              <w:rPr>
                <w:sz w:val="16"/>
              </w:rPr>
              <w:t>6</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Drought</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$424,158</w:t>
            </w:r>
          </w:p>
        </w:tc>
        <w:tc>
          <w:tcPr>
            <w:tcW w:type="dxa" w:w="1308"/>
          </w:tcPr>
          <w:p>
            <w:pPr>
              <w:spacing w:after="0"/>
              <w:jc w:val="right"/>
            </w:pPr>
          </w:p>
        </w:tc>
        <w:tc>
          <w:tcPr>
            <w:tcW w:type="dxa" w:w="1116"/>
          </w:tcPr>
          <w:p>
            <w:pPr>
              <w:spacing w:after="0"/>
              <w:jc w:val="right"/>
            </w:pPr>
            <w:r>
              <w:rPr>
                <w:sz w:val="16"/>
              </w:rPr>
              <w:t>$424,158</w:t>
            </w:r>
          </w:p>
        </w:tc>
        <w:tc>
          <w:tcPr>
            <w:tcW w:type="dxa" w:w="1228"/>
          </w:tcPr>
          <w:p>
            <w:pPr>
              <w:spacing w:after="0"/>
              <w:jc w:val="right"/>
            </w:pPr>
            <w:r>
              <w:rPr>
                <w:sz w:val="16"/>
              </w:rPr>
              <w:t>35</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Heat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$48</w:t>
            </w:r>
          </w:p>
        </w:tc>
        <w:tc>
          <w:tcPr>
            <w:tcW w:type="dxa" w:w="1126"/>
          </w:tcPr>
          <w:p>
            <w:pPr>
              <w:spacing w:after="0"/>
              <w:jc w:val="right"/>
            </w:pPr>
            <w:r>
              <w:rPr>
                <w:sz w:val="16"/>
              </w:rPr>
              <w:t>$522</w:t>
            </w:r>
          </w:p>
        </w:tc>
        <w:tc>
          <w:tcPr>
            <w:tcW w:type="dxa" w:w="1308"/>
          </w:tcPr>
          <w:p>
            <w:pPr>
              <w:spacing w:after="0"/>
              <w:jc w:val="right"/>
            </w:pPr>
            <w:r>
              <w:rPr>
                <w:sz w:val="16"/>
              </w:rPr>
              <w:t>$243,353</w:t>
            </w:r>
          </w:p>
        </w:tc>
        <w:tc>
          <w:tcPr>
            <w:tcW w:type="dxa" w:w="1116"/>
          </w:tcPr>
          <w:p>
            <w:pPr>
              <w:spacing w:after="0"/>
              <w:jc w:val="right"/>
            </w:pPr>
            <w:r>
              <w:rPr>
                <w:sz w:val="16"/>
              </w:rPr>
              <w:t>$243,923</w:t>
            </w:r>
          </w:p>
        </w:tc>
        <w:tc>
          <w:tcPr>
            <w:tcW w:type="dxa" w:w="1228"/>
          </w:tcPr>
          <w:p>
            <w:pPr>
              <w:spacing w:after="0"/>
              <w:jc w:val="right"/>
            </w:pPr>
            <w:r>
              <w:rPr>
                <w:sz w:val="16"/>
              </w:rPr>
              <w:t>71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$4,862</w:t>
            </w:r>
          </w:p>
        </w:tc>
        <w:tc>
          <w:tcPr>
            <w:tcW w:type="dxa" w:w="1126"/>
          </w:tcPr>
          <w:p>
            <w:pPr>
              <w:spacing w:after="0"/>
              <w:jc w:val="right"/>
            </w:pPr>
          </w:p>
        </w:tc>
        <w:tc>
          <w:tcPr>
            <w:tcW w:type="dxa" w:w="1308"/>
          </w:tcPr>
          <w:p>
            <w:pPr>
              <w:spacing w:after="0"/>
              <w:jc w:val="right"/>
            </w:pPr>
            <w:r>
              <w:rPr>
                <w:sz w:val="16"/>
              </w:rPr>
              <w:t>$98,670</w:t>
            </w:r>
          </w:p>
        </w:tc>
        <w:tc>
          <w:tcPr>
            <w:tcW w:type="dxa" w:w="1116"/>
          </w:tcPr>
          <w:p>
            <w:pPr>
              <w:spacing w:after="0"/>
              <w:jc w:val="right"/>
            </w:pPr>
            <w:r>
              <w:rPr>
                <w:sz w:val="16"/>
              </w:rPr>
              <w:t>$103,532</w:t>
            </w:r>
          </w:p>
        </w:tc>
        <w:tc>
          <w:tcPr>
            <w:tcW w:type="dxa" w:w="1228"/>
          </w:tcPr>
          <w:p>
            <w:pPr>
              <w:spacing w:after="0"/>
              <w:jc w:val="right"/>
            </w:pPr>
            <w:r>
              <w:rPr>
                <w:sz w:val="16"/>
              </w:rPr>
              <w:t>3</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$5,893</w:t>
            </w:r>
          </w:p>
        </w:tc>
        <w:tc>
          <w:tcPr>
            <w:tcW w:type="dxa" w:w="1126"/>
          </w:tcPr>
          <w:p>
            <w:pPr>
              <w:spacing w:after="0"/>
              <w:jc w:val="right"/>
            </w:pPr>
            <w:r>
              <w:rPr>
                <w:sz w:val="16"/>
              </w:rPr>
              <w:t>$8,865</w:t>
            </w:r>
          </w:p>
        </w:tc>
        <w:tc>
          <w:tcPr>
            <w:tcW w:type="dxa" w:w="1308"/>
          </w:tcPr>
          <w:p>
            <w:pPr>
              <w:spacing w:after="0"/>
              <w:jc w:val="right"/>
            </w:pPr>
            <w:r>
              <w:rPr>
                <w:sz w:val="16"/>
              </w:rPr>
              <w:t>$51</w:t>
            </w:r>
          </w:p>
        </w:tc>
        <w:tc>
          <w:tcPr>
            <w:tcW w:type="dxa" w:w="1116"/>
          </w:tcPr>
          <w:p>
            <w:pPr>
              <w:spacing w:after="0"/>
              <w:jc w:val="right"/>
            </w:pPr>
            <w:r>
              <w:rPr>
                <w:sz w:val="16"/>
              </w:rPr>
              <w:t>$14,809</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5"/>
          </w:tcPr>
          <w:p>
            <w:pPr>
              <w:spacing w:after="0"/>
              <w:jc w:val="left"/>
            </w:pPr>
            <w:r>
              <w:rPr>
                <w:sz w:val="16"/>
              </w:rPr>
              <w:t>Very Low</w:t>
            </w:r>
          </w:p>
        </w:tc>
        <w:tc>
          <w:tcPr>
            <w:tcW w:type="dxa" w:w="1195"/>
          </w:tcPr>
          <w:p>
            <w:pPr>
              <w:spacing w:after="0"/>
              <w:jc w:val="left"/>
            </w:pPr>
            <w:r>
              <w:rPr>
                <w:sz w:val="16"/>
              </w:rPr>
              <w:t>Relatively Low</w:t>
            </w:r>
          </w:p>
        </w:tc>
        <w:tc>
          <w:tcPr>
            <w:tcW w:type="dxa" w:w="1037"/>
          </w:tcPr>
          <w:p>
            <w:pPr>
              <w:spacing w:after="0"/>
              <w:jc w:val="right"/>
            </w:pPr>
            <w:r>
              <w:rPr>
                <w:sz w:val="16"/>
              </w:rPr>
              <w:t>$11,367</w:t>
            </w:r>
          </w:p>
        </w:tc>
        <w:tc>
          <w:tcPr>
            <w:tcW w:type="dxa" w:w="1126"/>
          </w:tcPr>
          <w:p>
            <w:pPr>
              <w:spacing w:after="0"/>
              <w:jc w:val="right"/>
            </w:pPr>
            <w:r>
              <w:rPr>
                <w:sz w:val="16"/>
              </w:rPr>
              <w:t>$791</w:t>
            </w:r>
          </w:p>
        </w:tc>
        <w:tc>
          <w:tcPr>
            <w:tcW w:type="dxa" w:w="1308"/>
          </w:tcPr>
          <w:p>
            <w:pPr>
              <w:spacing w:after="0"/>
              <w:jc w:val="right"/>
            </w:pPr>
            <w:r>
              <w:rPr>
                <w:sz w:val="16"/>
              </w:rPr>
              <w:t>$1,678</w:t>
            </w:r>
          </w:p>
        </w:tc>
        <w:tc>
          <w:tcPr>
            <w:tcW w:type="dxa" w:w="1116"/>
          </w:tcPr>
          <w:p>
            <w:pPr>
              <w:spacing w:after="0"/>
              <w:jc w:val="right"/>
            </w:pPr>
            <w:r>
              <w:rPr>
                <w:sz w:val="16"/>
              </w:rPr>
              <w:t>$13,836</w:t>
            </w:r>
          </w:p>
        </w:tc>
        <w:tc>
          <w:tcPr>
            <w:tcW w:type="dxa" w:w="1228"/>
          </w:tcPr>
          <w:p>
            <w:pPr>
              <w:spacing w:after="0"/>
              <w:jc w:val="right"/>
            </w:pPr>
            <w:r>
              <w:rPr>
                <w:sz w:val="16"/>
              </w:rPr>
              <w:t>88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$914</w:t>
            </w:r>
          </w:p>
        </w:tc>
        <w:tc>
          <w:tcPr>
            <w:tcW w:type="dxa" w:w="1126"/>
          </w:tcPr>
          <w:p>
            <w:pPr>
              <w:spacing w:after="0"/>
              <w:jc w:val="right"/>
            </w:pPr>
            <w:r>
              <w:rPr>
                <w:sz w:val="16"/>
              </w:rPr>
              <w:t>$14</w:t>
            </w:r>
          </w:p>
        </w:tc>
        <w:tc>
          <w:tcPr>
            <w:tcW w:type="dxa" w:w="1308"/>
          </w:tcPr>
          <w:p>
            <w:pPr>
              <w:spacing w:after="0"/>
              <w:jc w:val="right"/>
            </w:pPr>
            <w:r>
              <w:rPr>
                <w:sz w:val="16"/>
              </w:rPr>
              <w:t>$157</w:t>
            </w:r>
          </w:p>
        </w:tc>
        <w:tc>
          <w:tcPr>
            <w:tcW w:type="dxa" w:w="1116"/>
          </w:tcPr>
          <w:p>
            <w:pPr>
              <w:spacing w:after="0"/>
              <w:jc w:val="right"/>
            </w:pPr>
            <w:r>
              <w:rPr>
                <w:sz w:val="16"/>
              </w:rPr>
              <w:t>$1,084</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308"/>
          </w:tcPr>
          <w:p>
            <w:pPr>
              <w:spacing w:after="0"/>
              <w:jc w:val="right"/>
            </w:pPr>
            <w:r>
              <w:rPr>
                <w:sz w:val="16"/>
              </w:rPr>
              <w:t>$125</w:t>
            </w:r>
          </w:p>
        </w:tc>
        <w:tc>
          <w:tcPr>
            <w:tcW w:type="dxa" w:w="1116"/>
          </w:tcPr>
          <w:p>
            <w:pPr>
              <w:spacing w:after="0"/>
              <w:jc w:val="right"/>
            </w:pPr>
            <w:r>
              <w:rPr>
                <w:sz w:val="16"/>
              </w:rPr>
              <w:t>$134</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Declared 6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698"/>
        <w:gridCol w:w="1553"/>
        <w:gridCol w:w="1853"/>
        <w:gridCol w:w="1927"/>
        <w:gridCol w:w="1668"/>
        <w:gridCol w:w="1573"/>
        <w:gridCol w:w="2157"/>
      </w:tblGrid>
      <w:tr>
        <w:trPr>
          <w:cantSplit/>
          <w:tblHeader/>
        </w:trPr>
        <w:tc>
          <w:tcPr>
            <w:tcW w:type="dxa" w:w="1682"/>
            <w:shd w:val="clear" w:color="auto" w:fill="E8E8E8"/>
          </w:tcPr>
          <w:p>
            <w:pPr>
              <w:spacing w:after="0"/>
              <w:jc w:val="left"/>
            </w:pPr>
            <w:r>
              <w:rPr>
                <w:b/>
                <w:sz w:val="16"/>
              </w:rPr>
              <w:t>Hazard</w:t>
            </w:r>
          </w:p>
        </w:tc>
        <w:tc>
          <w:tcPr>
            <w:tcW w:type="dxa" w:w="1698"/>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853"/>
            <w:shd w:val="clear" w:color="auto" w:fill="E8E8E8"/>
          </w:tcPr>
          <w:p>
            <w:pPr>
              <w:spacing w:after="0"/>
              <w:jc w:val="left"/>
            </w:pPr>
            <w:r>
              <w:rPr>
                <w:b/>
                <w:sz w:val="16"/>
              </w:rPr>
              <w:t>Observed range</w:t>
            </w:r>
          </w:p>
        </w:tc>
        <w:tc>
          <w:tcPr>
            <w:tcW w:type="dxa" w:w="1927"/>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members</w:t>
            </w:r>
          </w:p>
        </w:tc>
        <w:tc>
          <w:tcPr>
            <w:tcW w:type="dxa" w:w="2157"/>
            <w:shd w:val="clear" w:color="auto" w:fill="E8E8E8"/>
          </w:tcPr>
          <w:p>
            <w:pPr>
              <w:spacing w:after="0"/>
              <w:jc w:val="left"/>
            </w:pPr>
            <w:r>
              <w:rPr>
                <w:b/>
                <w:sz w:val="16"/>
              </w:rPr>
              <w:t>Note</w:t>
            </w:r>
          </w:p>
        </w:tc>
      </w:tr>
      <w:tr>
        <w:trPr>
          <w:cantSplit/>
        </w:trPr>
        <w:tc>
          <w:tcPr>
            <w:tcW w:type="dxa" w:w="1682"/>
          </w:tcPr>
          <w:p>
            <w:pPr>
              <w:spacing w:after="0"/>
              <w:jc w:val="left"/>
            </w:pPr>
            <w:r>
              <w:rPr>
                <w:sz w:val="16"/>
              </w:rPr>
              <w:t>Avalanche</w:t>
            </w:r>
          </w:p>
        </w:tc>
        <w:tc>
          <w:tcPr>
            <w:tcW w:type="dxa" w:w="1698"/>
          </w:tcPr>
          <w:p>
            <w:pPr>
              <w:spacing w:after="0"/>
              <w:jc w:val="left"/>
            </w:pPr>
            <w:r>
              <w:rPr>
                <w:sz w:val="16"/>
              </w:rPr>
              <w:t>none (count and damage)</w:t>
            </w:r>
          </w:p>
        </w:tc>
        <w:tc>
          <w:tcPr>
            <w:tcW w:type="dxa" w:w="1553"/>
          </w:tcPr>
          <w:p>
            <w:pPr>
              <w:spacing w:after="0"/>
              <w:jc w:val="right"/>
            </w:pPr>
            <w:r>
              <w:rPr>
                <w:sz w:val="16"/>
              </w:rPr>
              <w:t>0</w:t>
            </w:r>
          </w:p>
        </w:tc>
        <w:tc>
          <w:tcPr>
            <w:tcW w:type="dxa" w:w="1853"/>
          </w:tcPr>
          <w:p>
            <w:pPr>
              <w:spacing w:after="0"/>
              <w:jc w:val="left"/>
            </w:pPr>
          </w:p>
        </w:tc>
        <w:tc>
          <w:tcPr>
            <w:tcW w:type="dxa" w:w="1927"/>
          </w:tcPr>
          <w:p>
            <w:pPr>
              <w:spacing w:after="0"/>
              <w:jc w:val="left"/>
            </w:pPr>
          </w:p>
        </w:tc>
        <w:tc>
          <w:tcPr>
            <w:tcW w:type="dxa" w:w="1668"/>
          </w:tcPr>
          <w:p>
            <w:pPr>
              <w:spacing w:after="0"/>
              <w:jc w:val="left"/>
            </w:pPr>
          </w:p>
        </w:tc>
        <w:tc>
          <w:tcPr>
            <w:tcW w:type="dxa" w:w="1573"/>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Coastal Flood, Storm Surge/Tide</w:t>
            </w:r>
          </w:p>
        </w:tc>
        <w:tc>
          <w:tcPr>
            <w:tcW w:type="dxa" w:w="1698"/>
          </w:tcPr>
          <w:p>
            <w:pPr>
              <w:spacing w:after="0"/>
              <w:jc w:val="left"/>
            </w:pPr>
            <w:r>
              <w:rPr>
                <w:sz w:val="16"/>
              </w:rPr>
              <w:t>none in data (FIRM for depth)</w:t>
            </w:r>
          </w:p>
        </w:tc>
        <w:tc>
          <w:tcPr>
            <w:tcW w:type="dxa" w:w="1553"/>
          </w:tcPr>
          <w:p>
            <w:pPr>
              <w:spacing w:after="0"/>
              <w:jc w:val="right"/>
            </w:pPr>
            <w:r>
              <w:rPr>
                <w:sz w:val="16"/>
              </w:rPr>
              <w:t>0</w:t>
            </w:r>
          </w:p>
        </w:tc>
        <w:tc>
          <w:tcPr>
            <w:tcW w:type="dxa" w:w="1853"/>
          </w:tcPr>
          <w:p>
            <w:pPr>
              <w:spacing w:after="0"/>
              <w:jc w:val="left"/>
            </w:pPr>
          </w:p>
        </w:tc>
        <w:tc>
          <w:tcPr>
            <w:tcW w:type="dxa" w:w="1927"/>
          </w:tcPr>
          <w:p>
            <w:pPr>
              <w:spacing w:after="0"/>
              <w:jc w:val="left"/>
            </w:pPr>
          </w:p>
        </w:tc>
        <w:tc>
          <w:tcPr>
            <w:tcW w:type="dxa" w:w="1668"/>
          </w:tcPr>
          <w:p>
            <w:pPr>
              <w:spacing w:after="0"/>
              <w:jc w:val="left"/>
            </w:pPr>
          </w:p>
        </w:tc>
        <w:tc>
          <w:tcPr>
            <w:tcW w:type="dxa" w:w="1573"/>
          </w:tcPr>
          <w:p>
            <w:pPr>
              <w:spacing w:after="0"/>
              <w:jc w:val="left"/>
            </w:pPr>
          </w:p>
        </w:tc>
        <w:tc>
          <w:tcPr>
            <w:tcW w:type="dxa" w:w="2157"/>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698"/>
          </w:tcPr>
          <w:p>
            <w:pPr>
              <w:spacing w:after="0"/>
              <w:jc w:val="left"/>
            </w:pPr>
            <w:r>
              <w:rPr>
                <w:sz w:val="16"/>
              </w:rPr>
              <w:t>wind chill</w:t>
            </w:r>
          </w:p>
        </w:tc>
        <w:tc>
          <w:tcPr>
            <w:tcW w:type="dxa" w:w="1553"/>
          </w:tcPr>
          <w:p>
            <w:pPr>
              <w:spacing w:after="0"/>
              <w:jc w:val="right"/>
            </w:pPr>
            <w:r>
              <w:rPr>
                <w:sz w:val="16"/>
              </w:rPr>
              <w:t>19, 1996 to 2026 (19 zone-level)</w:t>
            </w:r>
          </w:p>
        </w:tc>
        <w:tc>
          <w:tcPr>
            <w:tcW w:type="dxa" w:w="1853"/>
          </w:tcPr>
          <w:p>
            <w:pPr>
              <w:spacing w:after="0"/>
              <w:jc w:val="left"/>
            </w:pPr>
            <w:r>
              <w:rPr>
                <w:sz w:val="16"/>
              </w:rPr>
              <w:t>1 day to 24 days (median 2 days); 17 with a recorded value</w:t>
            </w:r>
          </w:p>
        </w:tc>
        <w:tc>
          <w:tcPr>
            <w:tcW w:type="dxa" w:w="1927"/>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668"/>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Wind chill: in event narratives only; local data required.</w:t>
            </w:r>
          </w:p>
        </w:tc>
      </w:tr>
      <w:tr>
        <w:trPr>
          <w:cantSplit/>
        </w:trPr>
        <w:tc>
          <w:tcPr>
            <w:tcW w:type="dxa" w:w="1682"/>
          </w:tcPr>
          <w:p>
            <w:pPr>
              <w:spacing w:after="0"/>
              <w:jc w:val="left"/>
            </w:pPr>
            <w:r>
              <w:rPr>
                <w:sz w:val="16"/>
              </w:rPr>
              <w:t>Frost/Freeze (outside NRI Cold Wave definition)</w:t>
            </w:r>
          </w:p>
        </w:tc>
        <w:tc>
          <w:tcPr>
            <w:tcW w:type="dxa" w:w="1698"/>
          </w:tcPr>
          <w:p>
            <w:pPr>
              <w:spacing w:after="0"/>
              <w:jc w:val="left"/>
            </w:pPr>
            <w:r>
              <w:rPr>
                <w:sz w:val="16"/>
              </w:rPr>
              <w:t>crop damage</w:t>
            </w:r>
          </w:p>
        </w:tc>
        <w:tc>
          <w:tcPr>
            <w:tcW w:type="dxa" w:w="1553"/>
          </w:tcPr>
          <w:p>
            <w:pPr>
              <w:spacing w:after="0"/>
              <w:jc w:val="right"/>
            </w:pPr>
            <w:r>
              <w:rPr>
                <w:sz w:val="16"/>
              </w:rPr>
              <w:t>48, 1997 to 2024 (48 zone-level)</w:t>
            </w:r>
          </w:p>
        </w:tc>
        <w:tc>
          <w:tcPr>
            <w:tcW w:type="dxa" w:w="1853"/>
          </w:tcPr>
          <w:p>
            <w:pPr>
              <w:spacing w:after="0"/>
              <w:jc w:val="left"/>
            </w:pPr>
          </w:p>
        </w:tc>
        <w:tc>
          <w:tcPr>
            <w:tcW w:type="dxa" w:w="1927"/>
          </w:tcPr>
          <w:p>
            <w:pPr>
              <w:spacing w:after="0"/>
              <w:jc w:val="left"/>
            </w:pPr>
            <w:r>
              <w:rPr>
                <w:sz w:val="16"/>
              </w:rPr>
              <w:t>Frost/Freeze, 2008-04-15, $10,000 crop damage, reported for the zone (2008 dollars); NWS zone KYZ022 (TODD), zone-level: may include parts of neighboring counties</w:t>
            </w:r>
          </w:p>
        </w:tc>
        <w:tc>
          <w:tcPr>
            <w:tcW w:type="dxa" w:w="1668"/>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Temperature: in event narratives only; local data required.</w:t>
            </w:r>
          </w:p>
        </w:tc>
      </w:tr>
      <w:tr>
        <w:trPr>
          <w:cantSplit/>
        </w:trPr>
        <w:tc>
          <w:tcPr>
            <w:tcW w:type="dxa" w:w="1682"/>
          </w:tcPr>
          <w:p>
            <w:pPr>
              <w:spacing w:after="0"/>
              <w:jc w:val="left"/>
            </w:pPr>
            <w:r>
              <w:rPr>
                <w:sz w:val="16"/>
              </w:rPr>
              <w:t>Drought</w:t>
            </w:r>
          </w:p>
        </w:tc>
        <w:tc>
          <w:tcPr>
            <w:tcW w:type="dxa" w:w="1698"/>
          </w:tcPr>
          <w:p>
            <w:pPr>
              <w:spacing w:after="0"/>
              <w:jc w:val="left"/>
            </w:pPr>
            <w:r>
              <w:rPr>
                <w:sz w:val="16"/>
              </w:rPr>
              <w:t>US Drought Monitor D-scale</w:t>
            </w:r>
          </w:p>
        </w:tc>
        <w:tc>
          <w:tcPr>
            <w:tcW w:type="dxa" w:w="1553"/>
          </w:tcPr>
          <w:p>
            <w:pPr>
              <w:spacing w:after="0"/>
              <w:jc w:val="right"/>
            </w:pPr>
            <w:r>
              <w:rPr>
                <w:sz w:val="16"/>
              </w:rPr>
              <w:t>35, 1996 to 2026 (35 zone-level)</w:t>
            </w:r>
          </w:p>
        </w:tc>
        <w:tc>
          <w:tcPr>
            <w:tcW w:type="dxa" w:w="1853"/>
          </w:tcPr>
          <w:p>
            <w:pPr>
              <w:spacing w:after="0"/>
              <w:jc w:val="left"/>
            </w:pPr>
            <w:r>
              <w:rPr>
                <w:sz w:val="16"/>
              </w:rPr>
              <w:t>9 days to 153 days (median 23 days); 17 with a recorded value</w:t>
            </w:r>
          </w:p>
        </w:tc>
        <w:tc>
          <w:tcPr>
            <w:tcW w:type="dxa" w:w="1927"/>
          </w:tcPr>
          <w:p>
            <w:pPr>
              <w:spacing w:after="0"/>
              <w:jc w:val="left"/>
            </w:pPr>
            <w:r>
              <w:rPr>
                <w:sz w:val="16"/>
              </w:rPr>
              <w:t>153 days (5 months), 1999-08-01 to 1999-12-31, a run of 5 consecutive Storm Events drought records, zone-level</w:t>
            </w:r>
          </w:p>
        </w:tc>
        <w:tc>
          <w:tcPr>
            <w:tcW w:type="dxa" w:w="1668"/>
          </w:tcPr>
          <w:p>
            <w:pPr>
              <w:spacing w:after="0"/>
              <w:jc w:val="left"/>
            </w:pPr>
            <w:r>
              <w:rPr>
                <w:sz w:val="16"/>
              </w:rPr>
              <w:t>Drought, 1999-09-01, property not reported; $7,000,000 crops, reported for the zone (1999 dollars)</w:t>
            </w: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698"/>
          </w:tcPr>
          <w:p>
            <w:pPr>
              <w:spacing w:after="0"/>
              <w:jc w:val="left"/>
            </w:pPr>
            <w:r>
              <w:rPr>
                <w:sz w:val="16"/>
              </w:rPr>
              <w:t>Modified Mercalli (local data)</w:t>
            </w:r>
          </w:p>
        </w:tc>
        <w:tc>
          <w:tcPr>
            <w:tcW w:type="dxa" w:w="1553"/>
          </w:tcPr>
          <w:p>
            <w:pPr>
              <w:spacing w:after="0"/>
              <w:jc w:val="right"/>
            </w:pPr>
            <w:r>
              <w:rPr>
                <w:sz w:val="16"/>
              </w:rPr>
              <w:t>0</w:t>
            </w:r>
          </w:p>
        </w:tc>
        <w:tc>
          <w:tcPr>
            <w:tcW w:type="dxa" w:w="1853"/>
          </w:tcPr>
          <w:p>
            <w:pPr>
              <w:spacing w:after="0"/>
              <w:jc w:val="left"/>
            </w:pPr>
          </w:p>
        </w:tc>
        <w:tc>
          <w:tcPr>
            <w:tcW w:type="dxa" w:w="1927"/>
          </w:tcPr>
          <w:p>
            <w:pPr>
              <w:spacing w:after="0"/>
              <w:jc w:val="left"/>
            </w:pPr>
          </w:p>
        </w:tc>
        <w:tc>
          <w:tcPr>
            <w:tcW w:type="dxa" w:w="1668"/>
          </w:tcPr>
          <w:p>
            <w:pPr>
              <w:spacing w:after="0"/>
              <w:jc w:val="left"/>
            </w:pPr>
          </w:p>
        </w:tc>
        <w:tc>
          <w:tcPr>
            <w:tcW w:type="dxa" w:w="1573"/>
          </w:tcPr>
          <w:p>
            <w:pPr>
              <w:spacing w:after="0"/>
              <w:jc w:val="left"/>
            </w:pPr>
          </w:p>
        </w:tc>
        <w:tc>
          <w:tcPr>
            <w:tcW w:type="dxa" w:w="2157"/>
          </w:tcPr>
          <w:p>
            <w:pPr>
              <w:spacing w:after="0"/>
              <w:jc w:val="left"/>
            </w:pPr>
            <w:r>
              <w:rPr>
                <w:sz w:val="16"/>
              </w:rPr>
              <w:t>No Storm Events record; local data required (e.g., USGS).</w:t>
            </w:r>
          </w:p>
        </w:tc>
      </w:tr>
      <w:tr>
        <w:trPr>
          <w:cantSplit/>
        </w:trPr>
        <w:tc>
          <w:tcPr>
            <w:tcW w:type="dxa" w:w="1682"/>
          </w:tcPr>
          <w:p>
            <w:pPr>
              <w:spacing w:after="0"/>
              <w:jc w:val="left"/>
            </w:pPr>
            <w:r>
              <w:rPr>
                <w:sz w:val="16"/>
              </w:rPr>
              <w:t>Hail</w:t>
            </w:r>
          </w:p>
        </w:tc>
        <w:tc>
          <w:tcPr>
            <w:tcW w:type="dxa" w:w="1698"/>
          </w:tcPr>
          <w:p>
            <w:pPr>
              <w:spacing w:after="0"/>
              <w:jc w:val="left"/>
            </w:pPr>
            <w:r>
              <w:rPr>
                <w:sz w:val="16"/>
              </w:rPr>
              <w:t>hail size (inches)</w:t>
            </w:r>
          </w:p>
        </w:tc>
        <w:tc>
          <w:tcPr>
            <w:tcW w:type="dxa" w:w="1553"/>
          </w:tcPr>
          <w:p>
            <w:pPr>
              <w:spacing w:after="0"/>
              <w:jc w:val="right"/>
            </w:pPr>
            <w:r>
              <w:rPr>
                <w:sz w:val="16"/>
              </w:rPr>
              <w:t>58, 1963 to 2025</w:t>
            </w:r>
          </w:p>
        </w:tc>
        <w:tc>
          <w:tcPr>
            <w:tcW w:type="dxa" w:w="1853"/>
          </w:tcPr>
          <w:p>
            <w:pPr>
              <w:spacing w:after="0"/>
              <w:jc w:val="left"/>
            </w:pPr>
            <w:r>
              <w:rPr>
                <w:sz w:val="16"/>
              </w:rPr>
              <w:t>0.75 in to 4.5 in (median 1 in); 58 with a recorded value</w:t>
            </w:r>
          </w:p>
        </w:tc>
        <w:tc>
          <w:tcPr>
            <w:tcW w:type="dxa" w:w="1927"/>
          </w:tcPr>
          <w:p>
            <w:pPr>
              <w:spacing w:after="0"/>
              <w:jc w:val="left"/>
            </w:pPr>
            <w:r>
              <w:rPr>
                <w:sz w:val="16"/>
              </w:rPr>
              <w:t>4.5 in hail, 1995-05-24</w:t>
            </w:r>
          </w:p>
        </w:tc>
        <w:tc>
          <w:tcPr>
            <w:tcW w:type="dxa" w:w="1668"/>
          </w:tcPr>
          <w:p>
            <w:pPr>
              <w:spacing w:after="0"/>
              <w:jc w:val="left"/>
            </w:pPr>
            <w:r>
              <w:rPr>
                <w:sz w:val="16"/>
              </w:rPr>
              <w:t>Hail, 1995-05-14, $75,000 property; crops not recorded (1995 dollars)</w:t>
            </w:r>
          </w:p>
        </w:tc>
        <w:tc>
          <w:tcPr>
            <w:tcW w:type="dxa" w:w="1573"/>
          </w:tcPr>
          <w:p>
            <w:pPr>
              <w:spacing w:after="0"/>
              <w:jc w:val="left"/>
            </w:pPr>
            <w:r>
              <w:rPr>
                <w:sz w:val="16"/>
              </w:rPr>
              <w:t>Event records naming member places: Elkton city (15 records), Trenton city (6 records), Guthrie city (5 records).</w:t>
            </w:r>
          </w:p>
        </w:tc>
        <w:tc>
          <w:tcPr>
            <w:tcW w:type="dxa" w:w="2157"/>
          </w:tcPr>
          <w:p>
            <w:pPr>
              <w:spacing w:after="0"/>
              <w:jc w:val="left"/>
            </w:pPr>
          </w:p>
        </w:tc>
      </w:tr>
      <w:tr>
        <w:trPr>
          <w:cantSplit/>
        </w:trPr>
        <w:tc>
          <w:tcPr>
            <w:tcW w:type="dxa" w:w="1682"/>
          </w:tcPr>
          <w:p>
            <w:pPr>
              <w:spacing w:after="0"/>
              <w:jc w:val="left"/>
            </w:pPr>
            <w:r>
              <w:rPr>
                <w:sz w:val="16"/>
              </w:rPr>
              <w:t>Excessive Heat, Heat</w:t>
            </w:r>
          </w:p>
        </w:tc>
        <w:tc>
          <w:tcPr>
            <w:tcW w:type="dxa" w:w="1698"/>
          </w:tcPr>
          <w:p>
            <w:pPr>
              <w:spacing w:after="0"/>
              <w:jc w:val="left"/>
            </w:pPr>
            <w:r>
              <w:rPr>
                <w:sz w:val="16"/>
              </w:rPr>
              <w:t>heat index (narratives)</w:t>
            </w:r>
          </w:p>
        </w:tc>
        <w:tc>
          <w:tcPr>
            <w:tcW w:type="dxa" w:w="1553"/>
          </w:tcPr>
          <w:p>
            <w:pPr>
              <w:spacing w:after="0"/>
              <w:jc w:val="right"/>
            </w:pPr>
            <w:r>
              <w:rPr>
                <w:sz w:val="16"/>
              </w:rPr>
              <w:t>71, 1997 to 2025 (71 zone-level)</w:t>
            </w:r>
          </w:p>
        </w:tc>
        <w:tc>
          <w:tcPr>
            <w:tcW w:type="dxa" w:w="1853"/>
          </w:tcPr>
          <w:p>
            <w:pPr>
              <w:spacing w:after="0"/>
              <w:jc w:val="left"/>
            </w:pPr>
            <w:r>
              <w:rPr>
                <w:sz w:val="16"/>
              </w:rPr>
              <w:t>1 day to 15 days (median 2 days); 60 with a recorded value</w:t>
            </w:r>
          </w:p>
        </w:tc>
        <w:tc>
          <w:tcPr>
            <w:tcW w:type="dxa" w:w="1927"/>
          </w:tcPr>
          <w:p>
            <w:pPr>
              <w:spacing w:after="0"/>
              <w:jc w:val="left"/>
            </w:pPr>
            <w:r>
              <w:rPr>
                <w:sz w:val="16"/>
              </w:rPr>
              <w:t>15 consecutive days, 2025-07-16 to 2025-07-30, zone-level</w:t>
            </w:r>
          </w:p>
        </w:tc>
        <w:tc>
          <w:tcPr>
            <w:tcW w:type="dxa" w:w="1668"/>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2"/>
          </w:tcPr>
          <w:p>
            <w:pPr>
              <w:spacing w:after="0"/>
              <w:jc w:val="left"/>
            </w:pPr>
            <w:r>
              <w:rPr>
                <w:sz w:val="16"/>
              </w:rPr>
              <w:t>Hurricane, Tropical Storm, Tropical Depression</w:t>
            </w:r>
          </w:p>
        </w:tc>
        <w:tc>
          <w:tcPr>
            <w:tcW w:type="dxa" w:w="1698"/>
          </w:tcPr>
          <w:p>
            <w:pPr>
              <w:spacing w:after="0"/>
              <w:jc w:val="left"/>
            </w:pPr>
            <w:r>
              <w:rPr>
                <w:sz w:val="16"/>
              </w:rPr>
              <w:t>Saffir-Simpson</w:t>
            </w:r>
          </w:p>
        </w:tc>
        <w:tc>
          <w:tcPr>
            <w:tcW w:type="dxa" w:w="1553"/>
          </w:tcPr>
          <w:p>
            <w:pPr>
              <w:spacing w:after="0"/>
              <w:jc w:val="right"/>
            </w:pPr>
            <w:r>
              <w:rPr>
                <w:sz w:val="16"/>
              </w:rPr>
              <w:t>0</w:t>
            </w:r>
          </w:p>
        </w:tc>
        <w:tc>
          <w:tcPr>
            <w:tcW w:type="dxa" w:w="1853"/>
          </w:tcPr>
          <w:p>
            <w:pPr>
              <w:spacing w:after="0"/>
              <w:jc w:val="left"/>
            </w:pPr>
          </w:p>
        </w:tc>
        <w:tc>
          <w:tcPr>
            <w:tcW w:type="dxa" w:w="1927"/>
          </w:tcPr>
          <w:p>
            <w:pPr>
              <w:spacing w:after="0"/>
              <w:jc w:val="left"/>
            </w:pPr>
          </w:p>
        </w:tc>
        <w:tc>
          <w:tcPr>
            <w:tcW w:type="dxa" w:w="1668"/>
          </w:tcPr>
          <w:p>
            <w:pPr>
              <w:spacing w:after="0"/>
              <w:jc w:val="left"/>
            </w:pPr>
          </w:p>
        </w:tc>
        <w:tc>
          <w:tcPr>
            <w:tcW w:type="dxa" w:w="1573"/>
          </w:tcPr>
          <w:p>
            <w:pPr>
              <w:spacing w:after="0"/>
              <w:jc w:val="left"/>
            </w:pPr>
          </w:p>
        </w:tc>
        <w:tc>
          <w:tcPr>
            <w:tcW w:type="dxa" w:w="21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2"/>
          </w:tcPr>
          <w:p>
            <w:pPr>
              <w:spacing w:after="0"/>
              <w:jc w:val="left"/>
            </w:pPr>
            <w:r>
              <w:rPr>
                <w:sz w:val="16"/>
              </w:rPr>
              <w:t>Ice Storm</w:t>
            </w:r>
          </w:p>
        </w:tc>
        <w:tc>
          <w:tcPr>
            <w:tcW w:type="dxa" w:w="1698"/>
          </w:tcPr>
          <w:p>
            <w:pPr>
              <w:spacing w:after="0"/>
              <w:jc w:val="left"/>
            </w:pPr>
            <w:r>
              <w:rPr>
                <w:sz w:val="16"/>
              </w:rPr>
              <w:t>Sperry-Piltz (local data)</w:t>
            </w:r>
          </w:p>
        </w:tc>
        <w:tc>
          <w:tcPr>
            <w:tcW w:type="dxa" w:w="1553"/>
          </w:tcPr>
          <w:p>
            <w:pPr>
              <w:spacing w:after="0"/>
              <w:jc w:val="right"/>
            </w:pPr>
            <w:r>
              <w:rPr>
                <w:sz w:val="16"/>
              </w:rPr>
              <w:t>6, 2004 to 2026 (6 zone-level)</w:t>
            </w:r>
          </w:p>
        </w:tc>
        <w:tc>
          <w:tcPr>
            <w:tcW w:type="dxa" w:w="1853"/>
          </w:tcPr>
          <w:p>
            <w:pPr>
              <w:spacing w:after="0"/>
              <w:jc w:val="left"/>
            </w:pPr>
          </w:p>
        </w:tc>
        <w:tc>
          <w:tcPr>
            <w:tcW w:type="dxa" w:w="1927"/>
          </w:tcPr>
          <w:p>
            <w:pPr>
              <w:spacing w:after="0"/>
              <w:jc w:val="left"/>
            </w:pPr>
            <w:r>
              <w:rPr>
                <w:sz w:val="16"/>
              </w:rPr>
              <w:t>Ice Storm, 2009-01-26, $9,200,000 property; $0 crops, reported for the zone (2009 dollars); NWS zone KYZ022 (TODD), zone-level: may include parts of neighboring counties</w:t>
            </w:r>
          </w:p>
        </w:tc>
        <w:tc>
          <w:tcPr>
            <w:tcW w:type="dxa" w:w="1668"/>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Ice thickness: in event narratives only; local data required.</w:t>
            </w:r>
          </w:p>
        </w:tc>
      </w:tr>
      <w:tr>
        <w:trPr>
          <w:cantSplit/>
        </w:trPr>
        <w:tc>
          <w:tcPr>
            <w:tcW w:type="dxa" w:w="1682"/>
          </w:tcPr>
          <w:p>
            <w:pPr>
              <w:spacing w:after="0"/>
              <w:jc w:val="left"/>
            </w:pPr>
            <w:r>
              <w:rPr>
                <w:sz w:val="16"/>
              </w:rPr>
              <w:t>Flash Flood, Flood, Lakeshore Flood</w:t>
            </w:r>
          </w:p>
        </w:tc>
        <w:tc>
          <w:tcPr>
            <w:tcW w:type="dxa" w:w="1698"/>
          </w:tcPr>
          <w:p>
            <w:pPr>
              <w:spacing w:after="0"/>
              <w:jc w:val="left"/>
            </w:pPr>
            <w:r>
              <w:rPr>
                <w:sz w:val="16"/>
              </w:rPr>
              <w:t>damage and flood days (FIRM for depth)</w:t>
            </w:r>
          </w:p>
        </w:tc>
        <w:tc>
          <w:tcPr>
            <w:tcW w:type="dxa" w:w="1553"/>
          </w:tcPr>
          <w:p>
            <w:pPr>
              <w:spacing w:after="0"/>
              <w:jc w:val="right"/>
            </w:pPr>
            <w:r>
              <w:rPr>
                <w:sz w:val="16"/>
              </w:rPr>
              <w:t>62, 1996 to 2025 (3 zone-level)</w:t>
            </w:r>
          </w:p>
        </w:tc>
        <w:tc>
          <w:tcPr>
            <w:tcW w:type="dxa" w:w="1853"/>
          </w:tcPr>
          <w:p>
            <w:pPr>
              <w:spacing w:after="0"/>
              <w:jc w:val="left"/>
            </w:pPr>
          </w:p>
        </w:tc>
        <w:tc>
          <w:tcPr>
            <w:tcW w:type="dxa" w:w="1927"/>
          </w:tcPr>
          <w:p>
            <w:pPr>
              <w:spacing w:after="0"/>
              <w:jc w:val="left"/>
            </w:pPr>
            <w:r>
              <w:rPr>
                <w:sz w:val="16"/>
              </w:rPr>
              <w:t>Flash Flood, 2016-07-07, $600,000 property; $0 crops (2016 dollars)</w:t>
            </w:r>
          </w:p>
        </w:tc>
        <w:tc>
          <w:tcPr>
            <w:tcW w:type="dxa" w:w="1668"/>
          </w:tcPr>
          <w:p>
            <w:pPr>
              <w:spacing w:after="0"/>
              <w:jc w:val="left"/>
            </w:pPr>
          </w:p>
        </w:tc>
        <w:tc>
          <w:tcPr>
            <w:tcW w:type="dxa" w:w="1573"/>
          </w:tcPr>
          <w:p>
            <w:pPr>
              <w:spacing w:after="0"/>
              <w:jc w:val="left"/>
            </w:pPr>
            <w:r>
              <w:rPr>
                <w:sz w:val="16"/>
              </w:rPr>
              <w:t>Event records naming member places: Elkton city (16 records), Guthrie city (11 records), Trenton city (4 records). Zone-level records (3) apply countywide.</w:t>
            </w:r>
          </w:p>
        </w:tc>
        <w:tc>
          <w:tcPr>
            <w:tcW w:type="dxa" w:w="21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2"/>
          </w:tcPr>
          <w:p>
            <w:pPr>
              <w:spacing w:after="0"/>
              <w:jc w:val="left"/>
            </w:pPr>
            <w:r>
              <w:rPr>
                <w:sz w:val="16"/>
              </w:rPr>
              <w:t>Debris Flow</w:t>
            </w:r>
          </w:p>
        </w:tc>
        <w:tc>
          <w:tcPr>
            <w:tcW w:type="dxa" w:w="1698"/>
          </w:tcPr>
          <w:p>
            <w:pPr>
              <w:spacing w:after="0"/>
              <w:jc w:val="left"/>
            </w:pPr>
            <w:r>
              <w:rPr>
                <w:sz w:val="16"/>
              </w:rPr>
              <w:t>none (count and damage)</w:t>
            </w:r>
          </w:p>
        </w:tc>
        <w:tc>
          <w:tcPr>
            <w:tcW w:type="dxa" w:w="1553"/>
          </w:tcPr>
          <w:p>
            <w:pPr>
              <w:spacing w:after="0"/>
              <w:jc w:val="right"/>
            </w:pPr>
            <w:r>
              <w:rPr>
                <w:sz w:val="16"/>
              </w:rPr>
              <w:t>0</w:t>
            </w:r>
          </w:p>
        </w:tc>
        <w:tc>
          <w:tcPr>
            <w:tcW w:type="dxa" w:w="1853"/>
          </w:tcPr>
          <w:p>
            <w:pPr>
              <w:spacing w:after="0"/>
              <w:jc w:val="left"/>
            </w:pPr>
          </w:p>
        </w:tc>
        <w:tc>
          <w:tcPr>
            <w:tcW w:type="dxa" w:w="1927"/>
          </w:tcPr>
          <w:p>
            <w:pPr>
              <w:spacing w:after="0"/>
              <w:jc w:val="left"/>
            </w:pPr>
          </w:p>
        </w:tc>
        <w:tc>
          <w:tcPr>
            <w:tcW w:type="dxa" w:w="1668"/>
          </w:tcPr>
          <w:p>
            <w:pPr>
              <w:spacing w:after="0"/>
              <w:jc w:val="left"/>
            </w:pPr>
          </w:p>
        </w:tc>
        <w:tc>
          <w:tcPr>
            <w:tcW w:type="dxa" w:w="1573"/>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Lightning</w:t>
            </w:r>
          </w:p>
        </w:tc>
        <w:tc>
          <w:tcPr>
            <w:tcW w:type="dxa" w:w="1698"/>
          </w:tcPr>
          <w:p>
            <w:pPr>
              <w:spacing w:after="0"/>
              <w:jc w:val="left"/>
            </w:pPr>
            <w:r>
              <w:rPr>
                <w:sz w:val="16"/>
              </w:rPr>
              <w:t>annualized frequency (the measure FEMA's Local Mitigation Planning Handbook names)</w:t>
            </w:r>
          </w:p>
        </w:tc>
        <w:tc>
          <w:tcPr>
            <w:tcW w:type="dxa" w:w="1553"/>
          </w:tcPr>
          <w:p>
            <w:pPr>
              <w:spacing w:after="0"/>
              <w:jc w:val="right"/>
            </w:pPr>
            <w:r>
              <w:rPr>
                <w:sz w:val="16"/>
              </w:rPr>
              <w:t>3, 2009 to 2023</w:t>
            </w:r>
          </w:p>
        </w:tc>
        <w:tc>
          <w:tcPr>
            <w:tcW w:type="dxa" w:w="1853"/>
          </w:tcPr>
          <w:p>
            <w:pPr>
              <w:spacing w:after="0"/>
              <w:jc w:val="left"/>
            </w:pPr>
          </w:p>
        </w:tc>
        <w:tc>
          <w:tcPr>
            <w:tcW w:type="dxa" w:w="1927"/>
          </w:tcPr>
          <w:p>
            <w:pPr>
              <w:spacing w:after="0"/>
              <w:jc w:val="left"/>
            </w:pPr>
            <w:r>
              <w:rPr>
                <w:sz w:val="16"/>
              </w:rPr>
              <w:t>Lightning, 2023-09-28, $25,000 property; $0 crops (2023 dollars), 1 direct injury</w:t>
            </w:r>
          </w:p>
        </w:tc>
        <w:tc>
          <w:tcPr>
            <w:tcW w:type="dxa" w:w="1668"/>
          </w:tcPr>
          <w:p>
            <w:pPr>
              <w:spacing w:after="0"/>
              <w:jc w:val="left"/>
            </w:pPr>
          </w:p>
        </w:tc>
        <w:tc>
          <w:tcPr>
            <w:tcW w:type="dxa" w:w="1573"/>
          </w:tcPr>
          <w:p>
            <w:pPr>
              <w:spacing w:after="0"/>
              <w:jc w:val="left"/>
            </w:pPr>
            <w:r>
              <w:rPr>
                <w:sz w:val="16"/>
              </w:rPr>
              <w:t>Event records naming member places: Elkton city (2 records).</w:t>
            </w:r>
          </w:p>
        </w:tc>
        <w:tc>
          <w:tcPr>
            <w:tcW w:type="dxa" w:w="2157"/>
          </w:tcPr>
          <w:p>
            <w:pPr>
              <w:spacing w:after="0"/>
              <w:jc w:val="left"/>
            </w:pPr>
            <w:r>
              <w:rPr>
                <w:sz w:val="16"/>
              </w:rPr>
              <w:t>Storm Events lists lightning with damage or casualties; physical measure in event narratives only; local data required.</w:t>
            </w:r>
          </w:p>
        </w:tc>
      </w:tr>
      <w:tr>
        <w:trPr>
          <w:cantSplit/>
        </w:trPr>
        <w:tc>
          <w:tcPr>
            <w:tcW w:type="dxa" w:w="1682"/>
          </w:tcPr>
          <w:p>
            <w:pPr>
              <w:spacing w:after="0"/>
              <w:jc w:val="left"/>
            </w:pPr>
            <w:r>
              <w:rPr>
                <w:sz w:val="16"/>
              </w:rPr>
              <w:t>High Wind and Strong Wind (outside NRI Strong Wind definition)</w:t>
            </w:r>
          </w:p>
        </w:tc>
        <w:tc>
          <w:tcPr>
            <w:tcW w:type="dxa" w:w="1698"/>
          </w:tcPr>
          <w:p>
            <w:pPr>
              <w:spacing w:after="0"/>
              <w:jc w:val="left"/>
            </w:pPr>
            <w:r>
              <w:rPr>
                <w:sz w:val="16"/>
              </w:rPr>
              <w:t>wind speed (kt and mph)</w:t>
            </w:r>
          </w:p>
        </w:tc>
        <w:tc>
          <w:tcPr>
            <w:tcW w:type="dxa" w:w="1553"/>
          </w:tcPr>
          <w:p>
            <w:pPr>
              <w:spacing w:after="0"/>
              <w:jc w:val="right"/>
            </w:pPr>
            <w:r>
              <w:rPr>
                <w:sz w:val="16"/>
              </w:rPr>
              <w:t>60, 1997 to 2025 (60 zone-level)</w:t>
            </w:r>
          </w:p>
        </w:tc>
        <w:tc>
          <w:tcPr>
            <w:tcW w:type="dxa" w:w="1853"/>
          </w:tcPr>
          <w:p>
            <w:pPr>
              <w:spacing w:after="0"/>
              <w:jc w:val="left"/>
            </w:pPr>
            <w:r>
              <w:rPr>
                <w:sz w:val="16"/>
              </w:rPr>
              <w:t>26 kt (30 mph) to 56 kt (64 mph) (median 39 kt (45 mph)); 55 with a recorded value</w:t>
            </w:r>
          </w:p>
        </w:tc>
        <w:tc>
          <w:tcPr>
            <w:tcW w:type="dxa" w:w="1927"/>
          </w:tcPr>
          <w:p>
            <w:pPr>
              <w:spacing w:after="0"/>
              <w:jc w:val="left"/>
            </w:pPr>
            <w:r>
              <w:rPr>
                <w:sz w:val="16"/>
              </w:rPr>
              <w:t>56 kt (64 mph) estimated gust, High Wind, 2008-09-14; NWS zone KYZ022 (TODD), zone-level: may include parts of neighboring counties</w:t>
            </w:r>
          </w:p>
        </w:tc>
        <w:tc>
          <w:tcPr>
            <w:tcW w:type="dxa" w:w="1668"/>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p>
        </w:tc>
      </w:tr>
      <w:tr>
        <w:trPr>
          <w:cantSplit/>
        </w:trPr>
        <w:tc>
          <w:tcPr>
            <w:tcW w:type="dxa" w:w="1682"/>
          </w:tcPr>
          <w:p>
            <w:pPr>
              <w:spacing w:after="0"/>
              <w:jc w:val="left"/>
            </w:pPr>
            <w:r>
              <w:rPr>
                <w:sz w:val="16"/>
              </w:rPr>
              <w:t>Thunderstorm Wind</w:t>
            </w:r>
          </w:p>
        </w:tc>
        <w:tc>
          <w:tcPr>
            <w:tcW w:type="dxa" w:w="1698"/>
          </w:tcPr>
          <w:p>
            <w:pPr>
              <w:spacing w:after="0"/>
              <w:jc w:val="left"/>
            </w:pPr>
            <w:r>
              <w:rPr>
                <w:sz w:val="16"/>
              </w:rPr>
              <w:t>wind speed (kt and mph)</w:t>
            </w:r>
          </w:p>
        </w:tc>
        <w:tc>
          <w:tcPr>
            <w:tcW w:type="dxa" w:w="1553"/>
          </w:tcPr>
          <w:p>
            <w:pPr>
              <w:spacing w:after="0"/>
              <w:jc w:val="right"/>
            </w:pPr>
            <w:r>
              <w:rPr>
                <w:sz w:val="16"/>
              </w:rPr>
              <w:t>121, 1961 to 2026</w:t>
            </w:r>
          </w:p>
        </w:tc>
        <w:tc>
          <w:tcPr>
            <w:tcW w:type="dxa" w:w="1853"/>
          </w:tcPr>
          <w:p>
            <w:pPr>
              <w:spacing w:after="0"/>
              <w:jc w:val="left"/>
            </w:pPr>
            <w:r>
              <w:rPr>
                <w:sz w:val="16"/>
              </w:rPr>
              <w:t>50 kt (58 mph) to 100 kt (115 mph) (median 52 kt (60 mph)); 92 with a recorded value</w:t>
            </w:r>
          </w:p>
        </w:tc>
        <w:tc>
          <w:tcPr>
            <w:tcW w:type="dxa" w:w="1927"/>
          </w:tcPr>
          <w:p>
            <w:pPr>
              <w:spacing w:after="0"/>
              <w:jc w:val="left"/>
            </w:pPr>
            <w:r>
              <w:rPr>
                <w:sz w:val="16"/>
              </w:rPr>
              <w:t>100 kt (115 mph) estimated gust, Thunderstorm Wind, 2021-12-11</w:t>
            </w:r>
          </w:p>
        </w:tc>
        <w:tc>
          <w:tcPr>
            <w:tcW w:type="dxa" w:w="1668"/>
          </w:tcPr>
          <w:p>
            <w:pPr>
              <w:spacing w:after="0"/>
              <w:jc w:val="left"/>
            </w:pPr>
            <w:r>
              <w:rPr>
                <w:sz w:val="16"/>
              </w:rPr>
              <w:t>Thunderstorm Wind, 1999-01-17, $1,500,000 property; crops not reported (1999 dollars)</w:t>
            </w:r>
          </w:p>
        </w:tc>
        <w:tc>
          <w:tcPr>
            <w:tcW w:type="dxa" w:w="1573"/>
          </w:tcPr>
          <w:p>
            <w:pPr>
              <w:spacing w:after="0"/>
              <w:jc w:val="left"/>
            </w:pPr>
            <w:r>
              <w:rPr>
                <w:sz w:val="16"/>
              </w:rPr>
              <w:t>Event records naming member places: Elkton city (29 records), Trenton city (17 records), Guthrie city (14 records).</w:t>
            </w:r>
          </w:p>
        </w:tc>
        <w:tc>
          <w:tcPr>
            <w:tcW w:type="dxa" w:w="2157"/>
          </w:tcPr>
          <w:p>
            <w:pPr>
              <w:spacing w:after="0"/>
              <w:jc w:val="left"/>
            </w:pPr>
          </w:p>
        </w:tc>
      </w:tr>
      <w:tr>
        <w:trPr>
          <w:cantSplit/>
        </w:trPr>
        <w:tc>
          <w:tcPr>
            <w:tcW w:type="dxa" w:w="1682"/>
          </w:tcPr>
          <w:p>
            <w:pPr>
              <w:spacing w:after="0"/>
              <w:jc w:val="left"/>
            </w:pPr>
            <w:r>
              <w:rPr>
                <w:sz w:val="16"/>
              </w:rPr>
              <w:t>Tornado</w:t>
            </w:r>
          </w:p>
        </w:tc>
        <w:tc>
          <w:tcPr>
            <w:tcW w:type="dxa" w:w="1698"/>
          </w:tcPr>
          <w:p>
            <w:pPr>
              <w:spacing w:after="0"/>
              <w:jc w:val="left"/>
            </w:pPr>
            <w:r>
              <w:rPr>
                <w:sz w:val="16"/>
              </w:rPr>
              <w:t>Enhanced Fujita (F before Feb 2007)</w:t>
            </w:r>
          </w:p>
        </w:tc>
        <w:tc>
          <w:tcPr>
            <w:tcW w:type="dxa" w:w="1553"/>
          </w:tcPr>
          <w:p>
            <w:pPr>
              <w:spacing w:after="0"/>
              <w:jc w:val="right"/>
            </w:pPr>
            <w:r>
              <w:rPr>
                <w:sz w:val="16"/>
              </w:rPr>
              <w:t>21, 1977 to 2025</w:t>
            </w:r>
          </w:p>
        </w:tc>
        <w:tc>
          <w:tcPr>
            <w:tcW w:type="dxa" w:w="1853"/>
          </w:tcPr>
          <w:p>
            <w:pPr>
              <w:spacing w:after="0"/>
              <w:jc w:val="left"/>
            </w:pPr>
            <w:r>
              <w:rPr>
                <w:sz w:val="16"/>
              </w:rPr>
              <w:t>F/EF0 to F/EF2 (median F/EF1); 21 with a recorded value</w:t>
            </w:r>
          </w:p>
        </w:tc>
        <w:tc>
          <w:tcPr>
            <w:tcW w:type="dxa" w:w="1927"/>
          </w:tcPr>
          <w:p>
            <w:pPr>
              <w:spacing w:after="0"/>
              <w:jc w:val="left"/>
            </w:pPr>
            <w:r>
              <w:rPr>
                <w:sz w:val="16"/>
              </w:rPr>
              <w:t>F2 tornado, 2006-04-02, 10.2 mi within this county, 150 yd wide, $2,500,000 property; crops not reported (2006 dollars), 6 direct injuries</w:t>
            </w:r>
          </w:p>
        </w:tc>
        <w:tc>
          <w:tcPr>
            <w:tcW w:type="dxa" w:w="1668"/>
          </w:tcPr>
          <w:p>
            <w:pPr>
              <w:spacing w:after="0"/>
              <w:jc w:val="left"/>
            </w:pPr>
          </w:p>
        </w:tc>
        <w:tc>
          <w:tcPr>
            <w:tcW w:type="dxa" w:w="1573"/>
          </w:tcPr>
          <w:p>
            <w:pPr>
              <w:spacing w:after="0"/>
              <w:jc w:val="left"/>
            </w:pPr>
            <w:r>
              <w:rPr>
                <w:sz w:val="16"/>
              </w:rPr>
              <w:t>Event records naming member places: Elkton city (3 records), Guthrie city (1 record), Trenton city (1 record).</w:t>
            </w:r>
          </w:p>
        </w:tc>
        <w:tc>
          <w:tcPr>
            <w:tcW w:type="dxa" w:w="21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2"/>
          </w:tcPr>
          <w:p>
            <w:pPr>
              <w:spacing w:after="0"/>
              <w:jc w:val="left"/>
            </w:pPr>
            <w:r>
              <w:rPr>
                <w:sz w:val="16"/>
              </w:rPr>
              <w:t>Tsunami</w:t>
            </w:r>
          </w:p>
        </w:tc>
        <w:tc>
          <w:tcPr>
            <w:tcW w:type="dxa" w:w="1698"/>
          </w:tcPr>
          <w:p>
            <w:pPr>
              <w:spacing w:after="0"/>
              <w:jc w:val="left"/>
            </w:pPr>
            <w:r>
              <w:rPr>
                <w:sz w:val="16"/>
              </w:rPr>
              <w:t>none (count and damage)</w:t>
            </w:r>
          </w:p>
        </w:tc>
        <w:tc>
          <w:tcPr>
            <w:tcW w:type="dxa" w:w="1553"/>
          </w:tcPr>
          <w:p>
            <w:pPr>
              <w:spacing w:after="0"/>
              <w:jc w:val="right"/>
            </w:pPr>
            <w:r>
              <w:rPr>
                <w:sz w:val="16"/>
              </w:rPr>
              <w:t>0</w:t>
            </w:r>
          </w:p>
        </w:tc>
        <w:tc>
          <w:tcPr>
            <w:tcW w:type="dxa" w:w="1853"/>
          </w:tcPr>
          <w:p>
            <w:pPr>
              <w:spacing w:after="0"/>
              <w:jc w:val="left"/>
            </w:pPr>
          </w:p>
        </w:tc>
        <w:tc>
          <w:tcPr>
            <w:tcW w:type="dxa" w:w="1927"/>
          </w:tcPr>
          <w:p>
            <w:pPr>
              <w:spacing w:after="0"/>
              <w:jc w:val="left"/>
            </w:pPr>
          </w:p>
        </w:tc>
        <w:tc>
          <w:tcPr>
            <w:tcW w:type="dxa" w:w="1668"/>
          </w:tcPr>
          <w:p>
            <w:pPr>
              <w:spacing w:after="0"/>
              <w:jc w:val="left"/>
            </w:pPr>
          </w:p>
        </w:tc>
        <w:tc>
          <w:tcPr>
            <w:tcW w:type="dxa" w:w="1573"/>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Volcanic Ash, Volcanic Ashfall</w:t>
            </w:r>
          </w:p>
        </w:tc>
        <w:tc>
          <w:tcPr>
            <w:tcW w:type="dxa" w:w="1698"/>
          </w:tcPr>
          <w:p>
            <w:pPr>
              <w:spacing w:after="0"/>
              <w:jc w:val="left"/>
            </w:pPr>
            <w:r>
              <w:rPr>
                <w:sz w:val="16"/>
              </w:rPr>
              <w:t>Volcanic Explosivity Index (local data)</w:t>
            </w:r>
          </w:p>
        </w:tc>
        <w:tc>
          <w:tcPr>
            <w:tcW w:type="dxa" w:w="1553"/>
          </w:tcPr>
          <w:p>
            <w:pPr>
              <w:spacing w:after="0"/>
              <w:jc w:val="right"/>
            </w:pPr>
            <w:r>
              <w:rPr>
                <w:sz w:val="16"/>
              </w:rPr>
              <w:t>0</w:t>
            </w:r>
          </w:p>
        </w:tc>
        <w:tc>
          <w:tcPr>
            <w:tcW w:type="dxa" w:w="1853"/>
          </w:tcPr>
          <w:p>
            <w:pPr>
              <w:spacing w:after="0"/>
              <w:jc w:val="left"/>
            </w:pPr>
          </w:p>
        </w:tc>
        <w:tc>
          <w:tcPr>
            <w:tcW w:type="dxa" w:w="1927"/>
          </w:tcPr>
          <w:p>
            <w:pPr>
              <w:spacing w:after="0"/>
              <w:jc w:val="left"/>
            </w:pPr>
          </w:p>
        </w:tc>
        <w:tc>
          <w:tcPr>
            <w:tcW w:type="dxa" w:w="1668"/>
          </w:tcPr>
          <w:p>
            <w:pPr>
              <w:spacing w:after="0"/>
              <w:jc w:val="left"/>
            </w:pPr>
          </w:p>
        </w:tc>
        <w:tc>
          <w:tcPr>
            <w:tcW w:type="dxa" w:w="1573"/>
          </w:tcPr>
          <w:p>
            <w:pPr>
              <w:spacing w:after="0"/>
              <w:jc w:val="left"/>
            </w:pPr>
          </w:p>
        </w:tc>
        <w:tc>
          <w:tcPr>
            <w:tcW w:type="dxa" w:w="2157"/>
          </w:tcPr>
          <w:p>
            <w:pPr>
              <w:spacing w:after="0"/>
              <w:jc w:val="left"/>
            </w:pPr>
            <w:r>
              <w:rPr>
                <w:sz w:val="16"/>
              </w:rPr>
              <w:t>Physical measure: in event narratives only; local data required.</w:t>
            </w:r>
          </w:p>
        </w:tc>
      </w:tr>
      <w:tr>
        <w:trPr>
          <w:cantSplit/>
        </w:trPr>
        <w:tc>
          <w:tcPr>
            <w:tcW w:type="dxa" w:w="1682"/>
          </w:tcPr>
          <w:p>
            <w:pPr>
              <w:spacing w:after="0"/>
              <w:jc w:val="left"/>
            </w:pPr>
            <w:r>
              <w:rPr>
                <w:sz w:val="16"/>
              </w:rPr>
              <w:t>Wildfire</w:t>
            </w:r>
          </w:p>
        </w:tc>
        <w:tc>
          <w:tcPr>
            <w:tcW w:type="dxa" w:w="1698"/>
          </w:tcPr>
          <w:p>
            <w:pPr>
              <w:spacing w:after="0"/>
              <w:jc w:val="left"/>
            </w:pPr>
            <w:r>
              <w:rPr>
                <w:sz w:val="16"/>
              </w:rPr>
              <w:t>acres burned (local data)</w:t>
            </w:r>
          </w:p>
        </w:tc>
        <w:tc>
          <w:tcPr>
            <w:tcW w:type="dxa" w:w="1553"/>
          </w:tcPr>
          <w:p>
            <w:pPr>
              <w:spacing w:after="0"/>
              <w:jc w:val="right"/>
            </w:pPr>
            <w:r>
              <w:rPr>
                <w:sz w:val="16"/>
              </w:rPr>
              <w:t>1, 2004 to 2004 (1 zone-level)</w:t>
            </w:r>
          </w:p>
        </w:tc>
        <w:tc>
          <w:tcPr>
            <w:tcW w:type="dxa" w:w="1853"/>
          </w:tcPr>
          <w:p>
            <w:pPr>
              <w:spacing w:after="0"/>
              <w:jc w:val="left"/>
            </w:pPr>
          </w:p>
        </w:tc>
        <w:tc>
          <w:tcPr>
            <w:tcW w:type="dxa" w:w="1927"/>
          </w:tcPr>
          <w:p>
            <w:pPr>
              <w:spacing w:after="0"/>
              <w:jc w:val="left"/>
            </w:pPr>
            <w:r>
              <w:rPr>
                <w:sz w:val="16"/>
              </w:rPr>
              <w:t>No damage reported in 1 records.</w:t>
            </w:r>
          </w:p>
        </w:tc>
        <w:tc>
          <w:tcPr>
            <w:tcW w:type="dxa" w:w="1668"/>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Acres burned: in event narratives only; local data required.</w:t>
            </w:r>
          </w:p>
        </w:tc>
      </w:tr>
      <w:tr>
        <w:trPr>
          <w:cantSplit/>
        </w:trPr>
        <w:tc>
          <w:tcPr>
            <w:tcW w:type="dxa" w:w="1682"/>
          </w:tcPr>
          <w:p>
            <w:pPr>
              <w:spacing w:after="0"/>
              <w:jc w:val="left"/>
            </w:pPr>
            <w:r>
              <w:rPr>
                <w:sz w:val="16"/>
              </w:rPr>
              <w:t>Winter Storm, Heavy Snow, Blizzard, Lake-Effect Snow, Winter Weather, Sleet</w:t>
            </w:r>
          </w:p>
        </w:tc>
        <w:tc>
          <w:tcPr>
            <w:tcW w:type="dxa" w:w="1698"/>
          </w:tcPr>
          <w:p>
            <w:pPr>
              <w:spacing w:after="0"/>
              <w:jc w:val="left"/>
            </w:pPr>
            <w:r>
              <w:rPr>
                <w:sz w:val="16"/>
              </w:rPr>
              <w:t>none in data (snowfall local)</w:t>
            </w:r>
          </w:p>
        </w:tc>
        <w:tc>
          <w:tcPr>
            <w:tcW w:type="dxa" w:w="1553"/>
          </w:tcPr>
          <w:p>
            <w:pPr>
              <w:spacing w:after="0"/>
              <w:jc w:val="right"/>
            </w:pPr>
            <w:r>
              <w:rPr>
                <w:sz w:val="16"/>
              </w:rPr>
              <w:t>88, 1996 to 2025 (88 zone-level)</w:t>
            </w:r>
          </w:p>
        </w:tc>
        <w:tc>
          <w:tcPr>
            <w:tcW w:type="dxa" w:w="1853"/>
          </w:tcPr>
          <w:p>
            <w:pPr>
              <w:spacing w:after="0"/>
              <w:jc w:val="left"/>
            </w:pPr>
          </w:p>
        </w:tc>
        <w:tc>
          <w:tcPr>
            <w:tcW w:type="dxa" w:w="1927"/>
          </w:tcPr>
          <w:p>
            <w:pPr>
              <w:spacing w:after="0"/>
              <w:jc w:val="left"/>
            </w:pPr>
            <w:r>
              <w:rPr>
                <w:sz w:val="16"/>
              </w:rPr>
              <w:t>Winter Storm, 2018-11-14, $15,000 property; $0 crops, reported for the zone (2018 dollars); NWS zone KYZ022 (TODD), zone-level: may include parts of neighboring counties</w:t>
            </w:r>
          </w:p>
        </w:tc>
        <w:tc>
          <w:tcPr>
            <w:tcW w:type="dxa" w:w="1668"/>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6"/>
        <w:gridCol w:w="3220"/>
        <w:gridCol w:w="2340"/>
        <w:gridCol w:w="1220"/>
        <w:gridCol w:w="219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6"/>
            <w:shd w:val="clear" w:color="auto" w:fill="E8E8E8"/>
          </w:tcPr>
          <w:p>
            <w:pPr>
              <w:spacing w:after="0"/>
              <w:jc w:val="left"/>
            </w:pPr>
            <w:r>
              <w:rPr>
                <w:b/>
                <w:sz w:val="16"/>
              </w:rPr>
              <w:t>Type</w:t>
            </w:r>
          </w:p>
        </w:tc>
        <w:tc>
          <w:tcPr>
            <w:tcW w:type="dxa" w:w="3220"/>
            <w:shd w:val="clear" w:color="auto" w:fill="E8E8E8"/>
          </w:tcPr>
          <w:p>
            <w:pPr>
              <w:spacing w:after="0"/>
              <w:jc w:val="left"/>
            </w:pPr>
            <w:r>
              <w:rPr>
                <w:b/>
                <w:sz w:val="16"/>
              </w:rPr>
              <w:t>Title</w:t>
            </w:r>
          </w:p>
        </w:tc>
        <w:tc>
          <w:tcPr>
            <w:tcW w:type="dxa" w:w="2340"/>
            <w:shd w:val="clear" w:color="auto" w:fill="E8E8E8"/>
          </w:tcPr>
          <w:p>
            <w:pPr>
              <w:spacing w:after="0"/>
              <w:jc w:val="left"/>
            </w:pPr>
            <w:r>
              <w:rPr>
                <w:b/>
                <w:sz w:val="16"/>
              </w:rPr>
              <w:t>Mapped hazard</w:t>
            </w:r>
          </w:p>
        </w:tc>
        <w:tc>
          <w:tcPr>
            <w:tcW w:type="dxa" w:w="12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9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6"/>
          </w:tcPr>
          <w:p>
            <w:pPr>
              <w:spacing w:after="0"/>
              <w:jc w:val="left"/>
            </w:pPr>
            <w:r>
              <w:rPr>
                <w:sz w:val="16"/>
              </w:rPr>
              <w:t>Emergency</w:t>
            </w:r>
          </w:p>
        </w:tc>
        <w:tc>
          <w:tcPr>
            <w:tcW w:type="dxa" w:w="3220"/>
          </w:tcPr>
          <w:p>
            <w:pPr>
              <w:spacing w:after="0"/>
              <w:jc w:val="left"/>
            </w:pPr>
            <w:r>
              <w:rPr>
                <w:sz w:val="16"/>
              </w:rPr>
              <w:t>SEVERE WINTER STORM</w:t>
            </w:r>
          </w:p>
        </w:tc>
        <w:tc>
          <w:tcPr>
            <w:tcW w:type="dxa" w:w="2340"/>
          </w:tcPr>
          <w:p>
            <w:pPr>
              <w:spacing w:after="0"/>
              <w:jc w:val="left"/>
            </w:pPr>
            <w:r>
              <w:rPr>
                <w:sz w:val="16"/>
              </w:rPr>
              <w:t>Winter Weather</w:t>
            </w:r>
          </w:p>
        </w:tc>
        <w:tc>
          <w:tcPr>
            <w:tcW w:type="dxa" w:w="1220"/>
          </w:tcPr>
          <w:p>
            <w:pPr>
              <w:spacing w:after="0"/>
              <w:jc w:val="right"/>
            </w:pPr>
            <w:r>
              <w:rPr>
                <w:sz w:val="16"/>
              </w:rPr>
              <w:t>none found</w:t>
            </w:r>
          </w:p>
        </w:tc>
        <w:tc>
          <w:tcPr>
            <w:tcW w:type="dxa" w:w="219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56"/>
          </w:tcPr>
          <w:p>
            <w:pPr>
              <w:spacing w:after="0"/>
              <w:jc w:val="left"/>
            </w:pPr>
            <w:r>
              <w:rPr>
                <w:sz w:val="16"/>
              </w:rPr>
              <w:t>Major disaster</w:t>
            </w:r>
          </w:p>
        </w:tc>
        <w:tc>
          <w:tcPr>
            <w:tcW w:type="dxa" w:w="3220"/>
          </w:tcPr>
          <w:p>
            <w:pPr>
              <w:spacing w:after="0"/>
              <w:jc w:val="left"/>
            </w:pPr>
            <w:r>
              <w:rPr>
                <w:sz w:val="16"/>
              </w:rPr>
              <w:t>SEVERE STORMS, STRAIGHT-LINE WINDS, AND TORNADOES</w:t>
            </w:r>
          </w:p>
        </w:tc>
        <w:tc>
          <w:tcPr>
            <w:tcW w:type="dxa" w:w="2340"/>
          </w:tcPr>
          <w:p>
            <w:pPr>
              <w:spacing w:after="0"/>
              <w:jc w:val="left"/>
            </w:pPr>
            <w:r>
              <w:rPr>
                <w:sz w:val="16"/>
              </w:rPr>
              <w:t>Inland Flooding; Landslide; Strong Wind; Tornado</w:t>
            </w:r>
          </w:p>
        </w:tc>
        <w:tc>
          <w:tcPr>
            <w:tcW w:type="dxa" w:w="1220"/>
          </w:tcPr>
          <w:p>
            <w:pPr>
              <w:spacing w:after="0"/>
              <w:jc w:val="right"/>
            </w:pPr>
            <w:r>
              <w:rPr>
                <w:sz w:val="16"/>
              </w:rPr>
              <w:t>none found</w:t>
            </w:r>
          </w:p>
        </w:tc>
        <w:tc>
          <w:tcPr>
            <w:tcW w:type="dxa" w:w="219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6"/>
          </w:tcPr>
          <w:p>
            <w:pPr>
              <w:spacing w:after="0"/>
              <w:jc w:val="left"/>
            </w:pPr>
            <w:r>
              <w:rPr>
                <w:sz w:val="16"/>
              </w:rPr>
              <w:t>Major disaster</w:t>
            </w:r>
          </w:p>
        </w:tc>
        <w:tc>
          <w:tcPr>
            <w:tcW w:type="dxa" w:w="3220"/>
          </w:tcPr>
          <w:p>
            <w:pPr>
              <w:spacing w:after="0"/>
              <w:jc w:val="left"/>
            </w:pPr>
            <w:r>
              <w:rPr>
                <w:sz w:val="16"/>
              </w:rPr>
              <w:t>SEVERE STORMS, STRAIGHT-LINE WINDS, TORNADOES, FLOODING, LANDSLIDES, AND MUDSLIDES</w:t>
            </w:r>
          </w:p>
        </w:tc>
        <w:tc>
          <w:tcPr>
            <w:tcW w:type="dxa" w:w="2340"/>
          </w:tcPr>
          <w:p>
            <w:pPr>
              <w:spacing w:after="0"/>
              <w:jc w:val="left"/>
            </w:pPr>
            <w:r>
              <w:rPr>
                <w:sz w:val="16"/>
              </w:rPr>
              <w:t>Inland Flooding; Landslide; Strong Wind; Tornado</w:t>
            </w:r>
          </w:p>
        </w:tc>
        <w:tc>
          <w:tcPr>
            <w:tcW w:type="dxa" w:w="1220"/>
          </w:tcPr>
          <w:p>
            <w:pPr>
              <w:spacing w:after="0"/>
              <w:jc w:val="right"/>
            </w:pPr>
            <w:r>
              <w:rPr>
                <w:sz w:val="16"/>
              </w:rPr>
              <w:t>$7,587.92</w:t>
            </w:r>
          </w:p>
        </w:tc>
        <w:tc>
          <w:tcPr>
            <w:tcW w:type="dxa" w:w="219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6"/>
          </w:tcPr>
          <w:p>
            <w:pPr>
              <w:spacing w:after="0"/>
              <w:jc w:val="left"/>
            </w:pPr>
            <w:r>
              <w:rPr>
                <w:sz w:val="16"/>
              </w:rPr>
              <w:t>Emergency</w:t>
            </w:r>
          </w:p>
        </w:tc>
        <w:tc>
          <w:tcPr>
            <w:tcW w:type="dxa" w:w="3220"/>
          </w:tcPr>
          <w:p>
            <w:pPr>
              <w:spacing w:after="0"/>
              <w:jc w:val="left"/>
            </w:pPr>
            <w:r>
              <w:rPr>
                <w:sz w:val="16"/>
              </w:rPr>
              <w:t>SEVERE STORMS, STRAIGHT-LINE WINDS, TORNADOES, AND FLOODING</w:t>
            </w:r>
          </w:p>
        </w:tc>
        <w:tc>
          <w:tcPr>
            <w:tcW w:type="dxa" w:w="2340"/>
          </w:tcPr>
          <w:p>
            <w:pPr>
              <w:spacing w:after="0"/>
              <w:jc w:val="left"/>
            </w:pPr>
            <w:r>
              <w:rPr>
                <w:sz w:val="16"/>
              </w:rPr>
              <w:t>Inland Flooding; Strong Wind; Tornado</w:t>
            </w:r>
          </w:p>
        </w:tc>
        <w:tc>
          <w:tcPr>
            <w:tcW w:type="dxa" w:w="1220"/>
          </w:tcPr>
          <w:p>
            <w:pPr>
              <w:spacing w:after="0"/>
              <w:jc w:val="right"/>
            </w:pPr>
            <w:r>
              <w:rPr>
                <w:sz w:val="16"/>
              </w:rPr>
              <w:t>none found</w:t>
            </w:r>
          </w:p>
        </w:tc>
        <w:tc>
          <w:tcPr>
            <w:tcW w:type="dxa" w:w="2191"/>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6"/>
          </w:tcPr>
          <w:p>
            <w:pPr>
              <w:spacing w:after="0"/>
              <w:jc w:val="left"/>
            </w:pPr>
            <w:r>
              <w:rPr>
                <w:sz w:val="16"/>
              </w:rPr>
              <w:t>Emergency</w:t>
            </w:r>
          </w:p>
        </w:tc>
        <w:tc>
          <w:tcPr>
            <w:tcW w:type="dxa" w:w="3220"/>
          </w:tcPr>
          <w:p>
            <w:pPr>
              <w:spacing w:after="0"/>
              <w:jc w:val="left"/>
            </w:pPr>
            <w:r>
              <w:rPr>
                <w:sz w:val="16"/>
              </w:rPr>
              <w:t>SEVERE STORMS, STRAIGHT-LINE WINDS, FLOODING, AND LANDSLIDES</w:t>
            </w:r>
          </w:p>
        </w:tc>
        <w:tc>
          <w:tcPr>
            <w:tcW w:type="dxa" w:w="2340"/>
          </w:tcPr>
          <w:p>
            <w:pPr>
              <w:spacing w:after="0"/>
              <w:jc w:val="left"/>
            </w:pPr>
            <w:r>
              <w:rPr>
                <w:sz w:val="16"/>
              </w:rPr>
              <w:t>Inland Flooding; Landslide; Strong Wind</w:t>
            </w:r>
          </w:p>
        </w:tc>
        <w:tc>
          <w:tcPr>
            <w:tcW w:type="dxa" w:w="1220"/>
          </w:tcPr>
          <w:p>
            <w:pPr>
              <w:spacing w:after="0"/>
              <w:jc w:val="right"/>
            </w:pPr>
            <w:r>
              <w:rPr>
                <w:sz w:val="16"/>
              </w:rPr>
              <w:t>none found</w:t>
            </w:r>
          </w:p>
        </w:tc>
        <w:tc>
          <w:tcPr>
            <w:tcW w:type="dxa" w:w="219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56"/>
          </w:tcPr>
          <w:p>
            <w:pPr>
              <w:spacing w:after="0"/>
              <w:jc w:val="left"/>
            </w:pPr>
            <w:r>
              <w:rPr>
                <w:sz w:val="16"/>
              </w:rPr>
              <w:t>Major disaster</w:t>
            </w:r>
          </w:p>
        </w:tc>
        <w:tc>
          <w:tcPr>
            <w:tcW w:type="dxa" w:w="3220"/>
          </w:tcPr>
          <w:p>
            <w:pPr>
              <w:spacing w:after="0"/>
              <w:jc w:val="left"/>
            </w:pPr>
            <w:r>
              <w:rPr>
                <w:sz w:val="16"/>
              </w:rPr>
              <w:t>SEVERE STORMS, STRAIGHT-LINE WINDS, TORNADOES, LANDSLIDES, AND MUDSLIDES</w:t>
            </w:r>
          </w:p>
        </w:tc>
        <w:tc>
          <w:tcPr>
            <w:tcW w:type="dxa" w:w="2340"/>
          </w:tcPr>
          <w:p>
            <w:pPr>
              <w:spacing w:after="0"/>
              <w:jc w:val="left"/>
            </w:pPr>
            <w:r>
              <w:rPr>
                <w:sz w:val="16"/>
              </w:rPr>
              <w:t>Landslide; Strong Wind; Tornado</w:t>
            </w:r>
          </w:p>
        </w:tc>
        <w:tc>
          <w:tcPr>
            <w:tcW w:type="dxa" w:w="1220"/>
          </w:tcPr>
          <w:p>
            <w:pPr>
              <w:spacing w:after="0"/>
              <w:jc w:val="right"/>
            </w:pPr>
            <w:r>
              <w:rPr>
                <w:sz w:val="16"/>
              </w:rPr>
              <w:t>$50,726.01</w:t>
            </w:r>
          </w:p>
        </w:tc>
        <w:tc>
          <w:tcPr>
            <w:tcW w:type="dxa" w:w="219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6"/>
          </w:tcPr>
          <w:p>
            <w:pPr>
              <w:spacing w:after="0"/>
              <w:jc w:val="left"/>
            </w:pPr>
            <w:r>
              <w:rPr>
                <w:sz w:val="16"/>
              </w:rPr>
              <w:t>Major disaster</w:t>
            </w:r>
          </w:p>
        </w:tc>
        <w:tc>
          <w:tcPr>
            <w:tcW w:type="dxa" w:w="3220"/>
          </w:tcPr>
          <w:p>
            <w:pPr>
              <w:spacing w:after="0"/>
              <w:jc w:val="left"/>
            </w:pPr>
            <w:r>
              <w:rPr>
                <w:sz w:val="16"/>
              </w:rPr>
              <w:t>SEVERE STORMS, STRAIGHT-LINE WINDS, TORNADOES, FLOODING, LANDSLIDES, AND MUDSLIDES</w:t>
            </w:r>
          </w:p>
        </w:tc>
        <w:tc>
          <w:tcPr>
            <w:tcW w:type="dxa" w:w="2340"/>
          </w:tcPr>
          <w:p>
            <w:pPr>
              <w:spacing w:after="0"/>
              <w:jc w:val="left"/>
            </w:pPr>
            <w:r>
              <w:rPr>
                <w:sz w:val="16"/>
              </w:rPr>
              <w:t>Inland Flooding; Landslide; Strong Wind; Tornado</w:t>
            </w:r>
          </w:p>
        </w:tc>
        <w:tc>
          <w:tcPr>
            <w:tcW w:type="dxa" w:w="1220"/>
          </w:tcPr>
          <w:p>
            <w:pPr>
              <w:spacing w:after="0"/>
              <w:jc w:val="right"/>
            </w:pPr>
            <w:r>
              <w:rPr>
                <w:sz w:val="16"/>
              </w:rPr>
              <w:t>none found</w:t>
            </w:r>
          </w:p>
        </w:tc>
        <w:tc>
          <w:tcPr>
            <w:tcW w:type="dxa" w:w="2191"/>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56"/>
          </w:tcPr>
          <w:p>
            <w:pPr>
              <w:spacing w:after="0"/>
              <w:jc w:val="left"/>
            </w:pPr>
            <w:r>
              <w:rPr>
                <w:sz w:val="16"/>
              </w:rPr>
              <w:t>Major disaster</w:t>
            </w:r>
          </w:p>
        </w:tc>
        <w:tc>
          <w:tcPr>
            <w:tcW w:type="dxa" w:w="3220"/>
          </w:tcPr>
          <w:p>
            <w:pPr>
              <w:spacing w:after="0"/>
              <w:jc w:val="left"/>
            </w:pPr>
            <w:r>
              <w:rPr>
                <w:sz w:val="16"/>
              </w:rPr>
              <w:t>SEVERE STORMS, STRAIGHT-LINE WINDS, FLOODING, AND TORNADOES</w:t>
            </w:r>
          </w:p>
        </w:tc>
        <w:tc>
          <w:tcPr>
            <w:tcW w:type="dxa" w:w="2340"/>
          </w:tcPr>
          <w:p>
            <w:pPr>
              <w:spacing w:after="0"/>
              <w:jc w:val="left"/>
            </w:pPr>
            <w:r>
              <w:rPr>
                <w:sz w:val="16"/>
              </w:rPr>
              <w:t>Tornado (primary); also designated: Inland Flooding, Strong Wind</w:t>
            </w:r>
          </w:p>
        </w:tc>
        <w:tc>
          <w:tcPr>
            <w:tcW w:type="dxa" w:w="1220"/>
          </w:tcPr>
          <w:p>
            <w:pPr>
              <w:spacing w:after="0"/>
              <w:jc w:val="right"/>
            </w:pPr>
            <w:r>
              <w:rPr>
                <w:sz w:val="16"/>
              </w:rPr>
              <w:t>none found</w:t>
            </w:r>
          </w:p>
        </w:tc>
        <w:tc>
          <w:tcPr>
            <w:tcW w:type="dxa" w:w="2191"/>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6"/>
          </w:tcPr>
          <w:p>
            <w:pPr>
              <w:spacing w:after="0"/>
              <w:jc w:val="left"/>
            </w:pPr>
            <w:r>
              <w:rPr>
                <w:sz w:val="16"/>
              </w:rPr>
              <w:t>Major disaster</w:t>
            </w:r>
          </w:p>
        </w:tc>
        <w:tc>
          <w:tcPr>
            <w:tcW w:type="dxa" w:w="3220"/>
          </w:tcPr>
          <w:p>
            <w:pPr>
              <w:spacing w:after="0"/>
              <w:jc w:val="left"/>
            </w:pPr>
            <w:r>
              <w:rPr>
                <w:sz w:val="16"/>
              </w:rPr>
              <w:t>COVID-19 PANDEMIC</w:t>
            </w:r>
          </w:p>
        </w:tc>
        <w:tc>
          <w:tcPr>
            <w:tcW w:type="dxa" w:w="2340"/>
          </w:tcPr>
          <w:p>
            <w:pPr>
              <w:spacing w:after="0"/>
              <w:jc w:val="left"/>
            </w:pPr>
            <w:r>
              <w:rPr>
                <w:sz w:val="16"/>
              </w:rPr>
              <w:t>Non-natural, not counted</w:t>
            </w:r>
          </w:p>
        </w:tc>
        <w:tc>
          <w:tcPr>
            <w:tcW w:type="dxa" w:w="1220"/>
          </w:tcPr>
          <w:p>
            <w:pPr>
              <w:spacing w:after="0"/>
              <w:jc w:val="right"/>
            </w:pPr>
            <w:r>
              <w:rPr>
                <w:sz w:val="16"/>
              </w:rPr>
              <w:t>none found</w:t>
            </w:r>
          </w:p>
        </w:tc>
        <w:tc>
          <w:tcPr>
            <w:tcW w:type="dxa" w:w="21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6"/>
          </w:tcPr>
          <w:p>
            <w:pPr>
              <w:spacing w:after="0"/>
              <w:jc w:val="left"/>
            </w:pPr>
            <w:r>
              <w:rPr>
                <w:sz w:val="16"/>
              </w:rPr>
              <w:t>Emergency</w:t>
            </w:r>
          </w:p>
        </w:tc>
        <w:tc>
          <w:tcPr>
            <w:tcW w:type="dxa" w:w="3220"/>
          </w:tcPr>
          <w:p>
            <w:pPr>
              <w:spacing w:after="0"/>
              <w:jc w:val="left"/>
            </w:pPr>
            <w:r>
              <w:rPr>
                <w:sz w:val="16"/>
              </w:rPr>
              <w:t>COVID-19</w:t>
            </w:r>
          </w:p>
        </w:tc>
        <w:tc>
          <w:tcPr>
            <w:tcW w:type="dxa" w:w="2340"/>
          </w:tcPr>
          <w:p>
            <w:pPr>
              <w:spacing w:after="0"/>
              <w:jc w:val="left"/>
            </w:pPr>
            <w:r>
              <w:rPr>
                <w:sz w:val="16"/>
              </w:rPr>
              <w:t>Non-natural, not counted</w:t>
            </w:r>
          </w:p>
        </w:tc>
        <w:tc>
          <w:tcPr>
            <w:tcW w:type="dxa" w:w="1220"/>
          </w:tcPr>
          <w:p>
            <w:pPr>
              <w:spacing w:after="0"/>
              <w:jc w:val="right"/>
            </w:pPr>
            <w:r>
              <w:rPr>
                <w:sz w:val="16"/>
              </w:rPr>
              <w:t>none found</w:t>
            </w:r>
          </w:p>
        </w:tc>
        <w:tc>
          <w:tcPr>
            <w:tcW w:type="dxa" w:w="2191"/>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56"/>
          </w:tcPr>
          <w:p>
            <w:pPr>
              <w:spacing w:after="0"/>
              <w:jc w:val="left"/>
            </w:pPr>
            <w:r>
              <w:rPr>
                <w:sz w:val="16"/>
              </w:rPr>
              <w:t>Major disaster</w:t>
            </w:r>
          </w:p>
        </w:tc>
        <w:tc>
          <w:tcPr>
            <w:tcW w:type="dxa" w:w="3220"/>
          </w:tcPr>
          <w:p>
            <w:pPr>
              <w:spacing w:after="0"/>
              <w:jc w:val="left"/>
            </w:pPr>
            <w:r>
              <w:rPr>
                <w:sz w:val="16"/>
              </w:rPr>
              <w:t>SEVERE STORM, TORNADOES, FLOODING, LANDSLIDES, AND MUDSLIDES</w:t>
            </w:r>
          </w:p>
        </w:tc>
        <w:tc>
          <w:tcPr>
            <w:tcW w:type="dxa" w:w="2340"/>
          </w:tcPr>
          <w:p>
            <w:pPr>
              <w:spacing w:after="0"/>
              <w:jc w:val="left"/>
            </w:pPr>
            <w:r>
              <w:rPr>
                <w:sz w:val="16"/>
              </w:rPr>
              <w:t>Inland Flooding; Landslide; Tornado</w:t>
            </w:r>
          </w:p>
        </w:tc>
        <w:tc>
          <w:tcPr>
            <w:tcW w:type="dxa" w:w="1220"/>
          </w:tcPr>
          <w:p>
            <w:pPr>
              <w:spacing w:after="0"/>
              <w:jc w:val="right"/>
            </w:pPr>
            <w:r>
              <w:rPr>
                <w:sz w:val="16"/>
              </w:rPr>
              <w:t>$65,790.09</w:t>
            </w:r>
          </w:p>
        </w:tc>
        <w:tc>
          <w:tcPr>
            <w:tcW w:type="dxa" w:w="21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6"/>
          </w:tcPr>
          <w:p>
            <w:pPr>
              <w:spacing w:after="0"/>
              <w:jc w:val="left"/>
            </w:pPr>
            <w:r>
              <w:rPr>
                <w:sz w:val="16"/>
              </w:rPr>
              <w:t>Major disaster</w:t>
            </w:r>
          </w:p>
        </w:tc>
        <w:tc>
          <w:tcPr>
            <w:tcW w:type="dxa" w:w="3220"/>
          </w:tcPr>
          <w:p>
            <w:pPr>
              <w:spacing w:after="0"/>
              <w:jc w:val="left"/>
            </w:pPr>
            <w:r>
              <w:rPr>
                <w:sz w:val="16"/>
              </w:rPr>
              <w:t>SEVERE STORMS, TORNADOES, AND FLOODING</w:t>
            </w:r>
          </w:p>
        </w:tc>
        <w:tc>
          <w:tcPr>
            <w:tcW w:type="dxa" w:w="2340"/>
          </w:tcPr>
          <w:p>
            <w:pPr>
              <w:spacing w:after="0"/>
              <w:jc w:val="left"/>
            </w:pPr>
            <w:r>
              <w:rPr>
                <w:sz w:val="16"/>
              </w:rPr>
              <w:t>Inland Flooding; Tornado</w:t>
            </w:r>
          </w:p>
        </w:tc>
        <w:tc>
          <w:tcPr>
            <w:tcW w:type="dxa" w:w="1220"/>
          </w:tcPr>
          <w:p>
            <w:pPr>
              <w:spacing w:after="0"/>
              <w:jc w:val="right"/>
            </w:pPr>
            <w:r>
              <w:rPr>
                <w:sz w:val="16"/>
              </w:rPr>
              <w:t>$33,928.69</w:t>
            </w:r>
          </w:p>
        </w:tc>
        <w:tc>
          <w:tcPr>
            <w:tcW w:type="dxa" w:w="21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6"/>
          </w:tcPr>
          <w:p>
            <w:pPr>
              <w:spacing w:after="0"/>
              <w:jc w:val="left"/>
            </w:pPr>
            <w:r>
              <w:rPr>
                <w:sz w:val="16"/>
              </w:rPr>
              <w:t>Major disaster</w:t>
            </w:r>
          </w:p>
        </w:tc>
        <w:tc>
          <w:tcPr>
            <w:tcW w:type="dxa" w:w="3220"/>
          </w:tcPr>
          <w:p>
            <w:pPr>
              <w:spacing w:after="0"/>
              <w:jc w:val="left"/>
            </w:pPr>
            <w:r>
              <w:rPr>
                <w:sz w:val="16"/>
              </w:rPr>
              <w:t>SEVERE WINTER STORM AND FLOODING</w:t>
            </w:r>
          </w:p>
        </w:tc>
        <w:tc>
          <w:tcPr>
            <w:tcW w:type="dxa" w:w="2340"/>
          </w:tcPr>
          <w:p>
            <w:pPr>
              <w:spacing w:after="0"/>
              <w:jc w:val="left"/>
            </w:pPr>
            <w:r>
              <w:rPr>
                <w:sz w:val="16"/>
              </w:rPr>
              <w:t>Ice Storm</w:t>
            </w:r>
          </w:p>
        </w:tc>
        <w:tc>
          <w:tcPr>
            <w:tcW w:type="dxa" w:w="1220"/>
          </w:tcPr>
          <w:p>
            <w:pPr>
              <w:spacing w:after="0"/>
              <w:jc w:val="right"/>
            </w:pPr>
            <w:r>
              <w:rPr>
                <w:sz w:val="16"/>
              </w:rPr>
              <w:t>$76,894.17</w:t>
            </w:r>
          </w:p>
        </w:tc>
        <w:tc>
          <w:tcPr>
            <w:tcW w:type="dxa" w:w="21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6"/>
          </w:tcPr>
          <w:p>
            <w:pPr>
              <w:spacing w:after="0"/>
              <w:jc w:val="left"/>
            </w:pPr>
            <w:r>
              <w:rPr>
                <w:sz w:val="16"/>
              </w:rPr>
              <w:t>Emergency</w:t>
            </w:r>
          </w:p>
        </w:tc>
        <w:tc>
          <w:tcPr>
            <w:tcW w:type="dxa" w:w="3220"/>
          </w:tcPr>
          <w:p>
            <w:pPr>
              <w:spacing w:after="0"/>
              <w:jc w:val="left"/>
            </w:pPr>
            <w:r>
              <w:rPr>
                <w:sz w:val="16"/>
              </w:rPr>
              <w:t>SEVERE WINTER STORM</w:t>
            </w:r>
          </w:p>
        </w:tc>
        <w:tc>
          <w:tcPr>
            <w:tcW w:type="dxa" w:w="2340"/>
          </w:tcPr>
          <w:p>
            <w:pPr>
              <w:spacing w:after="0"/>
              <w:jc w:val="left"/>
            </w:pPr>
            <w:r>
              <w:rPr>
                <w:sz w:val="16"/>
              </w:rPr>
              <w:t>Ice Storm</w:t>
            </w:r>
          </w:p>
        </w:tc>
        <w:tc>
          <w:tcPr>
            <w:tcW w:type="dxa" w:w="1220"/>
          </w:tcPr>
          <w:p>
            <w:pPr>
              <w:spacing w:after="0"/>
              <w:jc w:val="right"/>
            </w:pPr>
            <w:r>
              <w:rPr>
                <w:sz w:val="16"/>
              </w:rPr>
              <w:t>none found</w:t>
            </w:r>
          </w:p>
        </w:tc>
        <w:tc>
          <w:tcPr>
            <w:tcW w:type="dxa" w:w="2191"/>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6"/>
          </w:tcPr>
          <w:p>
            <w:pPr>
              <w:spacing w:after="0"/>
              <w:jc w:val="left"/>
            </w:pPr>
            <w:r>
              <w:rPr>
                <w:sz w:val="16"/>
              </w:rPr>
              <w:t>Emergency</w:t>
            </w:r>
          </w:p>
        </w:tc>
        <w:tc>
          <w:tcPr>
            <w:tcW w:type="dxa" w:w="3220"/>
          </w:tcPr>
          <w:p>
            <w:pPr>
              <w:spacing w:after="0"/>
              <w:jc w:val="left"/>
            </w:pPr>
            <w:r>
              <w:rPr>
                <w:sz w:val="16"/>
              </w:rPr>
              <w:t>HURRICANE KATRINA</w:t>
            </w:r>
          </w:p>
        </w:tc>
        <w:tc>
          <w:tcPr>
            <w:tcW w:type="dxa" w:w="2340"/>
          </w:tcPr>
          <w:p>
            <w:pPr>
              <w:spacing w:after="0"/>
              <w:jc w:val="left"/>
            </w:pPr>
            <w:r>
              <w:rPr>
                <w:sz w:val="16"/>
              </w:rPr>
              <w:t>Hurricane: evacuation support, not a local hazard event; not counted</w:t>
            </w:r>
          </w:p>
        </w:tc>
        <w:tc>
          <w:tcPr>
            <w:tcW w:type="dxa" w:w="1220"/>
          </w:tcPr>
          <w:p>
            <w:pPr>
              <w:spacing w:after="0"/>
              <w:jc w:val="right"/>
            </w:pPr>
            <w:r>
              <w:rPr>
                <w:sz w:val="16"/>
              </w:rPr>
              <w:t>none found</w:t>
            </w:r>
          </w:p>
        </w:tc>
        <w:tc>
          <w:tcPr>
            <w:tcW w:type="dxa" w:w="21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56"/>
          </w:tcPr>
          <w:p>
            <w:pPr>
              <w:spacing w:after="0"/>
              <w:jc w:val="left"/>
            </w:pPr>
            <w:r>
              <w:rPr>
                <w:sz w:val="16"/>
              </w:rPr>
              <w:t>Major disaster</w:t>
            </w:r>
          </w:p>
        </w:tc>
        <w:tc>
          <w:tcPr>
            <w:tcW w:type="dxa" w:w="3220"/>
          </w:tcPr>
          <w:p>
            <w:pPr>
              <w:spacing w:after="0"/>
              <w:jc w:val="left"/>
            </w:pPr>
            <w:r>
              <w:rPr>
                <w:sz w:val="16"/>
              </w:rPr>
              <w:t>SEVERE WINTER STORM AND RECORD SNOW</w:t>
            </w:r>
          </w:p>
        </w:tc>
        <w:tc>
          <w:tcPr>
            <w:tcW w:type="dxa" w:w="2340"/>
          </w:tcPr>
          <w:p>
            <w:pPr>
              <w:spacing w:after="0"/>
              <w:jc w:val="left"/>
            </w:pPr>
            <w:r>
              <w:rPr>
                <w:sz w:val="16"/>
              </w:rPr>
              <w:t>Winter Weather</w:t>
            </w:r>
          </w:p>
        </w:tc>
        <w:tc>
          <w:tcPr>
            <w:tcW w:type="dxa" w:w="1220"/>
          </w:tcPr>
          <w:p>
            <w:pPr>
              <w:spacing w:after="0"/>
              <w:jc w:val="right"/>
            </w:pPr>
            <w:r>
              <w:rPr>
                <w:sz w:val="16"/>
              </w:rPr>
              <w:t>$19,214.33</w:t>
            </w:r>
          </w:p>
        </w:tc>
        <w:tc>
          <w:tcPr>
            <w:tcW w:type="dxa" w:w="21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6"/>
          </w:tcPr>
          <w:p>
            <w:pPr>
              <w:spacing w:after="0"/>
              <w:jc w:val="left"/>
            </w:pPr>
            <w:r>
              <w:rPr>
                <w:sz w:val="16"/>
              </w:rPr>
              <w:t>Major disaster</w:t>
            </w:r>
          </w:p>
        </w:tc>
        <w:tc>
          <w:tcPr>
            <w:tcW w:type="dxa" w:w="3220"/>
          </w:tcPr>
          <w:p>
            <w:pPr>
              <w:spacing w:after="0"/>
              <w:jc w:val="left"/>
            </w:pPr>
            <w:r>
              <w:rPr>
                <w:sz w:val="16"/>
              </w:rPr>
              <w:t>SEVERE STORM, FLOODING, AND TORNADOES</w:t>
            </w:r>
          </w:p>
        </w:tc>
        <w:tc>
          <w:tcPr>
            <w:tcW w:type="dxa" w:w="2340"/>
          </w:tcPr>
          <w:p>
            <w:pPr>
              <w:spacing w:after="0"/>
              <w:jc w:val="left"/>
            </w:pPr>
            <w:r>
              <w:rPr>
                <w:sz w:val="16"/>
              </w:rPr>
              <w:t>Inland Flooding; Tornado</w:t>
            </w:r>
          </w:p>
        </w:tc>
        <w:tc>
          <w:tcPr>
            <w:tcW w:type="dxa" w:w="1220"/>
          </w:tcPr>
          <w:p>
            <w:pPr>
              <w:spacing w:after="0"/>
              <w:jc w:val="right"/>
            </w:pPr>
            <w:r>
              <w:rPr>
                <w:sz w:val="16"/>
              </w:rPr>
              <w:t>none found</w:t>
            </w:r>
          </w:p>
        </w:tc>
        <w:tc>
          <w:tcPr>
            <w:tcW w:type="dxa" w:w="21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6"/>
          </w:tcPr>
          <w:p>
            <w:pPr>
              <w:spacing w:after="0"/>
              <w:jc w:val="left"/>
            </w:pPr>
            <w:r>
              <w:rPr>
                <w:sz w:val="16"/>
              </w:rPr>
              <w:t>Major disaster</w:t>
            </w:r>
          </w:p>
        </w:tc>
        <w:tc>
          <w:tcPr>
            <w:tcW w:type="dxa" w:w="3220"/>
          </w:tcPr>
          <w:p>
            <w:pPr>
              <w:spacing w:after="0"/>
              <w:jc w:val="left"/>
            </w:pPr>
            <w:r>
              <w:rPr>
                <w:sz w:val="16"/>
              </w:rPr>
              <w:t>BLIZZARD OF 96</w:t>
            </w:r>
          </w:p>
        </w:tc>
        <w:tc>
          <w:tcPr>
            <w:tcW w:type="dxa" w:w="2340"/>
          </w:tcPr>
          <w:p>
            <w:pPr>
              <w:spacing w:after="0"/>
              <w:jc w:val="left"/>
            </w:pPr>
            <w:r>
              <w:rPr>
                <w:sz w:val="16"/>
              </w:rPr>
              <w:t>Winter Weather</w:t>
            </w:r>
          </w:p>
        </w:tc>
        <w:tc>
          <w:tcPr>
            <w:tcW w:type="dxa" w:w="1220"/>
          </w:tcPr>
          <w:p>
            <w:pPr>
              <w:spacing w:after="0"/>
              <w:jc w:val="right"/>
            </w:pPr>
            <w:r>
              <w:rPr>
                <w:sz w:val="16"/>
              </w:rPr>
              <w:t>none found</w:t>
            </w:r>
          </w:p>
        </w:tc>
        <w:tc>
          <w:tcPr>
            <w:tcW w:type="dxa" w:w="21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56"/>
          </w:tcPr>
          <w:p>
            <w:pPr>
              <w:spacing w:after="0"/>
              <w:jc w:val="left"/>
            </w:pPr>
            <w:r>
              <w:rPr>
                <w:sz w:val="16"/>
              </w:rPr>
              <w:t>Major disaster</w:t>
            </w:r>
          </w:p>
        </w:tc>
        <w:tc>
          <w:tcPr>
            <w:tcW w:type="dxa" w:w="3220"/>
          </w:tcPr>
          <w:p>
            <w:pPr>
              <w:spacing w:after="0"/>
              <w:jc w:val="left"/>
            </w:pPr>
            <w:r>
              <w:rPr>
                <w:sz w:val="16"/>
              </w:rPr>
              <w:t>SEVERE WEATHER, FREEZING RAIN, SLEET, SNW</w:t>
            </w:r>
          </w:p>
        </w:tc>
        <w:tc>
          <w:tcPr>
            <w:tcW w:type="dxa" w:w="2340"/>
          </w:tcPr>
          <w:p>
            <w:pPr>
              <w:spacing w:after="0"/>
              <w:jc w:val="left"/>
            </w:pPr>
            <w:r>
              <w:rPr>
                <w:sz w:val="16"/>
              </w:rPr>
              <w:t>Winter Weather</w:t>
            </w:r>
          </w:p>
        </w:tc>
        <w:tc>
          <w:tcPr>
            <w:tcW w:type="dxa" w:w="1220"/>
          </w:tcPr>
          <w:p>
            <w:pPr>
              <w:spacing w:after="0"/>
              <w:jc w:val="right"/>
            </w:pPr>
            <w:r>
              <w:rPr>
                <w:sz w:val="16"/>
              </w:rPr>
              <w:t>none found</w:t>
            </w:r>
          </w:p>
        </w:tc>
        <w:tc>
          <w:tcPr>
            <w:tcW w:type="dxa" w:w="219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DR-265-KY</w:t>
            </w:r>
          </w:p>
        </w:tc>
        <w:tc>
          <w:tcPr>
            <w:tcW w:type="dxa" w:w="1156"/>
          </w:tcPr>
          <w:p>
            <w:pPr>
              <w:spacing w:after="0"/>
              <w:jc w:val="left"/>
            </w:pPr>
            <w:r>
              <w:rPr>
                <w:sz w:val="16"/>
              </w:rPr>
              <w:t>Major disaster</w:t>
            </w:r>
          </w:p>
        </w:tc>
        <w:tc>
          <w:tcPr>
            <w:tcW w:type="dxa" w:w="3220"/>
          </w:tcPr>
          <w:p>
            <w:pPr>
              <w:spacing w:after="0"/>
              <w:jc w:val="left"/>
            </w:pPr>
            <w:r>
              <w:rPr>
                <w:sz w:val="16"/>
              </w:rPr>
              <w:t>SEVERE STORMS &amp; FLOODING</w:t>
            </w:r>
          </w:p>
        </w:tc>
        <w:tc>
          <w:tcPr>
            <w:tcW w:type="dxa" w:w="2340"/>
          </w:tcPr>
          <w:p>
            <w:pPr>
              <w:spacing w:after="0"/>
              <w:jc w:val="left"/>
            </w:pPr>
            <w:r>
              <w:rPr>
                <w:sz w:val="16"/>
              </w:rPr>
              <w:t>Inland Flooding</w:t>
            </w:r>
          </w:p>
        </w:tc>
        <w:tc>
          <w:tcPr>
            <w:tcW w:type="dxa" w:w="1220"/>
          </w:tcPr>
          <w:p>
            <w:pPr>
              <w:spacing w:after="0"/>
              <w:jc w:val="right"/>
            </w:pPr>
            <w:r>
              <w:rPr>
                <w:sz w:val="16"/>
              </w:rPr>
              <w:t>none found</w:t>
            </w:r>
          </w:p>
        </w:tc>
        <w:tc>
          <w:tcPr>
            <w:tcW w:type="dxa" w:w="2191"/>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67</w:t>
            </w:r>
          </w:p>
        </w:tc>
        <w:tc>
          <w:tcPr>
            <w:tcW w:type="dxa" w:w="1422"/>
          </w:tcPr>
          <w:p>
            <w:pPr>
              <w:spacing w:after="0"/>
              <w:jc w:val="right"/>
            </w:pPr>
            <w:r>
              <w:rPr>
                <w:sz w:val="16"/>
              </w:rPr>
              <w:t>10</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71</w:t>
            </w:r>
          </w:p>
        </w:tc>
        <w:tc>
          <w:tcPr>
            <w:tcW w:type="dxa" w:w="1422"/>
          </w:tcPr>
          <w:p>
            <w:pPr>
              <w:spacing w:after="0"/>
              <w:jc w:val="right"/>
            </w:pPr>
            <w:r>
              <w:rPr>
                <w:sz w:val="16"/>
              </w:rPr>
              <w:t>13</w:t>
            </w:r>
          </w:p>
        </w:tc>
        <w:tc>
          <w:tcPr>
            <w:tcW w:type="dxa" w:w="1356"/>
          </w:tcPr>
          <w:p>
            <w:pPr>
              <w:spacing w:after="0"/>
              <w:jc w:val="right"/>
            </w:pPr>
            <w:r>
              <w:rPr>
                <w:sz w:val="16"/>
              </w:rPr>
              <w:t>6</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181</w:t>
            </w:r>
          </w:p>
        </w:tc>
        <w:tc>
          <w:tcPr>
            <w:tcW w:type="dxa" w:w="1422"/>
          </w:tcPr>
          <w:p>
            <w:pPr>
              <w:spacing w:after="0"/>
              <w:jc w:val="right"/>
            </w:pPr>
            <w:r>
              <w:rPr>
                <w:sz w:val="16"/>
              </w:rPr>
              <w:t>11</w:t>
            </w:r>
          </w:p>
        </w:tc>
        <w:tc>
          <w:tcPr>
            <w:tcW w:type="dxa" w:w="1356"/>
          </w:tcPr>
          <w:p>
            <w:pPr>
              <w:spacing w:after="0"/>
              <w:jc w:val="right"/>
            </w:pPr>
            <w:r>
              <w:rPr>
                <w:sz w:val="16"/>
              </w:rPr>
              <w:t>9</w:t>
            </w:r>
          </w:p>
        </w:tc>
        <w:tc>
          <w:tcPr>
            <w:tcW w:type="dxa" w:w="963"/>
          </w:tcPr>
          <w:p>
            <w:pPr>
              <w:spacing w:after="0"/>
              <w:jc w:val="right"/>
            </w:pPr>
            <w:r>
              <w:rPr>
                <w:sz w:val="16"/>
              </w:rPr>
              <w:t>23</w:t>
            </w:r>
          </w:p>
        </w:tc>
        <w:tc>
          <w:tcPr>
            <w:tcW w:type="dxa" w:w="1356"/>
          </w:tcPr>
          <w:p>
            <w:pPr>
              <w:spacing w:after="0"/>
              <w:jc w:val="right"/>
            </w:pPr>
            <w:r>
              <w:rPr>
                <w:sz w:val="16"/>
              </w:rPr>
              <w:t>6</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52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866"/>
        <w:gridCol w:w="3052"/>
        <w:gridCol w:w="1097"/>
        <w:gridCol w:w="1729"/>
        <w:gridCol w:w="1009"/>
        <w:gridCol w:w="3025"/>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866"/>
            <w:shd w:val="clear" w:color="auto" w:fill="E8E8E8"/>
          </w:tcPr>
          <w:p>
            <w:pPr>
              <w:spacing w:after="0"/>
              <w:jc w:val="left"/>
            </w:pPr>
            <w:r>
              <w:rPr>
                <w:b/>
                <w:sz w:val="16"/>
              </w:rPr>
              <w:t>Magnitude or extent</w:t>
            </w:r>
          </w:p>
        </w:tc>
        <w:tc>
          <w:tcPr>
            <w:tcW w:type="dxa" w:w="3052"/>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9"/>
            <w:shd w:val="clear" w:color="auto" w:fill="E8E8E8"/>
          </w:tcPr>
          <w:p>
            <w:pPr>
              <w:spacing w:after="0"/>
              <w:jc w:val="left"/>
            </w:pPr>
            <w:r>
              <w:rPr>
                <w:b/>
                <w:sz w:val="16"/>
              </w:rPr>
              <w:t>Location</w:t>
            </w:r>
          </w:p>
        </w:tc>
        <w:tc>
          <w:tcPr>
            <w:tcW w:type="dxa" w:w="1009"/>
            <w:shd w:val="clear" w:color="auto" w:fill="E8E8E8"/>
          </w:tcPr>
          <w:p>
            <w:pPr>
              <w:spacing w:after="0"/>
              <w:jc w:val="left"/>
            </w:pPr>
            <w:r>
              <w:rPr>
                <w:b/>
                <w:sz w:val="16"/>
              </w:rPr>
              <w:t>Flags</w:t>
            </w:r>
          </w:p>
        </w:tc>
        <w:tc>
          <w:tcPr>
            <w:tcW w:type="dxa" w:w="30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98"/>
          </w:tcPr>
          <w:p>
            <w:pPr>
              <w:spacing w:after="0"/>
              <w:jc w:val="left"/>
            </w:pPr>
            <w:r>
              <w:rPr>
                <w:sz w:val="16"/>
              </w:rPr>
              <w:t>Excessive Heat</w:t>
            </w:r>
          </w:p>
        </w:tc>
        <w:tc>
          <w:tcPr>
            <w:tcW w:type="dxa" w:w="1866"/>
          </w:tcPr>
          <w:p>
            <w:pPr>
              <w:spacing w:after="0"/>
              <w:jc w:val="left"/>
            </w:pPr>
          </w:p>
        </w:tc>
        <w:tc>
          <w:tcPr>
            <w:tcW w:type="dxa" w:w="3052"/>
          </w:tcPr>
          <w:p>
            <w:pPr>
              <w:spacing w:after="0"/>
              <w:jc w:val="left"/>
            </w:pPr>
            <w:r>
              <w:rPr>
                <w:sz w:val="16"/>
              </w:rPr>
              <w:t>$0 property; $0 crops, reported for the zone (2025 dollars)</w:t>
            </w:r>
          </w:p>
        </w:tc>
        <w:tc>
          <w:tcPr>
            <w:tcW w:type="dxa" w:w="1097"/>
          </w:tcPr>
          <w:p>
            <w:pPr>
              <w:spacing w:after="0"/>
              <w:jc w:val="right"/>
            </w:pPr>
            <w:r>
              <w:rPr>
                <w:sz w:val="16"/>
              </w:rPr>
              <w:t>0, 0</w:t>
            </w:r>
          </w:p>
        </w:tc>
        <w:tc>
          <w:tcPr>
            <w:tcW w:type="dxa" w:w="1729"/>
          </w:tcPr>
          <w:p>
            <w:pPr>
              <w:spacing w:after="0"/>
              <w:jc w:val="left"/>
            </w:pPr>
            <w:r>
              <w:rPr>
                <w:sz w:val="16"/>
              </w:rPr>
              <w:t>NWS zone KYZ022 (TODD), zone-level: may include parts of neighboring counties</w:t>
            </w:r>
          </w:p>
        </w:tc>
        <w:tc>
          <w:tcPr>
            <w:tcW w:type="dxa" w:w="1009"/>
          </w:tcPr>
          <w:p>
            <w:pPr>
              <w:spacing w:after="0"/>
              <w:jc w:val="left"/>
            </w:pPr>
            <w:r>
              <w:rPr>
                <w:sz w:val="16"/>
              </w:rPr>
              <w:t>new since last plan; within last 5 years</w:t>
            </w:r>
          </w:p>
        </w:tc>
        <w:tc>
          <w:tcPr>
            <w:tcW w:type="dxa" w:w="3025"/>
          </w:tcPr>
          <w:p>
            <w:pPr>
              <w:spacing w:after="0"/>
              <w:jc w:val="left"/>
            </w:pPr>
            <w:r>
              <w:rPr>
                <w:sz w:val="16"/>
              </w:rPr>
              <w:t>B1-c worst recorded: Excessive Heat, Heat</w:t>
            </w:r>
          </w:p>
        </w:tc>
      </w:tr>
      <w:tr>
        <w:trPr>
          <w:cantSplit/>
        </w:trPr>
        <w:tc>
          <w:tcPr>
            <w:tcW w:type="dxa" w:w="1037"/>
          </w:tcPr>
          <w:p>
            <w:pPr>
              <w:spacing w:after="0"/>
              <w:jc w:val="left"/>
            </w:pPr>
            <w:r>
              <w:rPr>
                <w:sz w:val="16"/>
              </w:rPr>
              <w:t>2023-09-28</w:t>
            </w:r>
          </w:p>
        </w:tc>
        <w:tc>
          <w:tcPr>
            <w:tcW w:type="dxa" w:w="1298"/>
          </w:tcPr>
          <w:p>
            <w:pPr>
              <w:spacing w:after="0"/>
              <w:jc w:val="left"/>
            </w:pPr>
            <w:r>
              <w:rPr>
                <w:sz w:val="16"/>
              </w:rPr>
              <w:t>Lightning</w:t>
            </w:r>
          </w:p>
        </w:tc>
        <w:tc>
          <w:tcPr>
            <w:tcW w:type="dxa" w:w="1866"/>
          </w:tcPr>
          <w:p>
            <w:pPr>
              <w:spacing w:after="0"/>
              <w:jc w:val="left"/>
            </w:pPr>
          </w:p>
        </w:tc>
        <w:tc>
          <w:tcPr>
            <w:tcW w:type="dxa" w:w="3052"/>
          </w:tcPr>
          <w:p>
            <w:pPr>
              <w:spacing w:after="0"/>
              <w:jc w:val="left"/>
            </w:pPr>
            <w:r>
              <w:rPr>
                <w:sz w:val="16"/>
              </w:rPr>
              <w:t>$25,000 property; $0 crops (2023 dollars)</w:t>
            </w:r>
          </w:p>
        </w:tc>
        <w:tc>
          <w:tcPr>
            <w:tcW w:type="dxa" w:w="1097"/>
          </w:tcPr>
          <w:p>
            <w:pPr>
              <w:spacing w:after="0"/>
              <w:jc w:val="right"/>
            </w:pPr>
            <w:r>
              <w:rPr>
                <w:sz w:val="16"/>
              </w:rPr>
              <w:t>0, 1</w:t>
            </w:r>
          </w:p>
        </w:tc>
        <w:tc>
          <w:tcPr>
            <w:tcW w:type="dxa" w:w="1729"/>
          </w:tcPr>
          <w:p>
            <w:pPr>
              <w:spacing w:after="0"/>
              <w:jc w:val="left"/>
            </w:pPr>
            <w:r>
              <w:rPr>
                <w:sz w:val="16"/>
              </w:rPr>
              <w:t>ELKTON</w:t>
            </w:r>
          </w:p>
        </w:tc>
        <w:tc>
          <w:tcPr>
            <w:tcW w:type="dxa" w:w="1009"/>
          </w:tcPr>
          <w:p>
            <w:pPr>
              <w:spacing w:after="0"/>
              <w:jc w:val="left"/>
            </w:pPr>
            <w:r>
              <w:rPr>
                <w:sz w:val="16"/>
              </w:rPr>
              <w:t>new since last plan; within last 5 years</w:t>
            </w:r>
          </w:p>
        </w:tc>
        <w:tc>
          <w:tcPr>
            <w:tcW w:type="dxa" w:w="3025"/>
          </w:tcPr>
          <w:p>
            <w:pPr>
              <w:spacing w:after="0"/>
              <w:jc w:val="left"/>
            </w:pPr>
            <w:r>
              <w:rPr>
                <w:sz w:val="16"/>
              </w:rPr>
              <w:t>deaths or injuries recorded</w:t>
            </w:r>
          </w:p>
        </w:tc>
      </w:tr>
      <w:tr>
        <w:trPr>
          <w:cantSplit/>
        </w:trPr>
        <w:tc>
          <w:tcPr>
            <w:tcW w:type="dxa" w:w="1037"/>
          </w:tcPr>
          <w:p>
            <w:pPr>
              <w:spacing w:after="0"/>
              <w:jc w:val="left"/>
            </w:pPr>
            <w:r>
              <w:rPr>
                <w:sz w:val="16"/>
              </w:rPr>
              <w:t>2021-12-11</w:t>
            </w:r>
          </w:p>
        </w:tc>
        <w:tc>
          <w:tcPr>
            <w:tcW w:type="dxa" w:w="1298"/>
          </w:tcPr>
          <w:p>
            <w:pPr>
              <w:spacing w:after="0"/>
              <w:jc w:val="left"/>
            </w:pPr>
            <w:r>
              <w:rPr>
                <w:sz w:val="16"/>
              </w:rPr>
              <w:t>Thunderstorm Wind</w:t>
            </w:r>
          </w:p>
        </w:tc>
        <w:tc>
          <w:tcPr>
            <w:tcW w:type="dxa" w:w="1866"/>
          </w:tcPr>
          <w:p>
            <w:pPr>
              <w:spacing w:after="0"/>
              <w:jc w:val="left"/>
            </w:pPr>
            <w:r>
              <w:rPr>
                <w:sz w:val="16"/>
              </w:rPr>
              <w:t>100 kt (115 mph) estimated gust</w:t>
            </w:r>
          </w:p>
        </w:tc>
        <w:tc>
          <w:tcPr>
            <w:tcW w:type="dxa" w:w="3052"/>
          </w:tcPr>
          <w:p>
            <w:pPr>
              <w:spacing w:after="0"/>
              <w:jc w:val="left"/>
            </w:pPr>
            <w:r>
              <w:rPr>
                <w:sz w:val="16"/>
              </w:rPr>
              <w:t>$200,000 property; $0 crops (2021 dollars)</w:t>
            </w:r>
          </w:p>
        </w:tc>
        <w:tc>
          <w:tcPr>
            <w:tcW w:type="dxa" w:w="1097"/>
          </w:tcPr>
          <w:p>
            <w:pPr>
              <w:spacing w:after="0"/>
              <w:jc w:val="right"/>
            </w:pPr>
            <w:r>
              <w:rPr>
                <w:sz w:val="16"/>
              </w:rPr>
              <w:t>0, 0</w:t>
            </w:r>
          </w:p>
        </w:tc>
        <w:tc>
          <w:tcPr>
            <w:tcW w:type="dxa" w:w="1729"/>
          </w:tcPr>
          <w:p>
            <w:pPr>
              <w:spacing w:after="0"/>
              <w:jc w:val="left"/>
            </w:pPr>
            <w:r>
              <w:rPr>
                <w:sz w:val="16"/>
              </w:rPr>
              <w:t>ELKTON</w:t>
            </w:r>
          </w:p>
        </w:tc>
        <w:tc>
          <w:tcPr>
            <w:tcW w:type="dxa" w:w="1009"/>
          </w:tcPr>
          <w:p>
            <w:pPr>
              <w:spacing w:after="0"/>
              <w:jc w:val="left"/>
            </w:pPr>
            <w:r>
              <w:rPr>
                <w:sz w:val="16"/>
              </w:rPr>
              <w:t>within last 5 years</w:t>
            </w:r>
          </w:p>
        </w:tc>
        <w:tc>
          <w:tcPr>
            <w:tcW w:type="dxa" w:w="3025"/>
          </w:tcPr>
          <w:p>
            <w:pPr>
              <w:spacing w:after="0"/>
              <w:jc w:val="left"/>
            </w:pPr>
            <w:r>
              <w:rPr>
                <w:sz w:val="16"/>
              </w:rPr>
              <w:t>B1-c worst recorded: Thunderstorm Wind</w:t>
            </w:r>
          </w:p>
        </w:tc>
      </w:tr>
      <w:tr>
        <w:trPr>
          <w:cantSplit/>
        </w:trPr>
        <w:tc>
          <w:tcPr>
            <w:tcW w:type="dxa" w:w="1037"/>
          </w:tcPr>
          <w:p>
            <w:pPr>
              <w:spacing w:after="0"/>
              <w:jc w:val="left"/>
            </w:pPr>
            <w:r>
              <w:rPr>
                <w:sz w:val="16"/>
              </w:rPr>
              <w:t>2016-07-07</w:t>
            </w:r>
          </w:p>
        </w:tc>
        <w:tc>
          <w:tcPr>
            <w:tcW w:type="dxa" w:w="1298"/>
          </w:tcPr>
          <w:p>
            <w:pPr>
              <w:spacing w:after="0"/>
              <w:jc w:val="left"/>
            </w:pPr>
            <w:r>
              <w:rPr>
                <w:sz w:val="16"/>
              </w:rPr>
              <w:t>Flash Flood</w:t>
            </w:r>
          </w:p>
        </w:tc>
        <w:tc>
          <w:tcPr>
            <w:tcW w:type="dxa" w:w="1866"/>
          </w:tcPr>
          <w:p>
            <w:pPr>
              <w:spacing w:after="0"/>
              <w:jc w:val="left"/>
            </w:pPr>
          </w:p>
        </w:tc>
        <w:tc>
          <w:tcPr>
            <w:tcW w:type="dxa" w:w="3052"/>
          </w:tcPr>
          <w:p>
            <w:pPr>
              <w:spacing w:after="0"/>
              <w:jc w:val="left"/>
            </w:pPr>
            <w:r>
              <w:rPr>
                <w:sz w:val="16"/>
              </w:rPr>
              <w:t>$600,000 property; $0 crops (2016 dollars)</w:t>
            </w:r>
          </w:p>
        </w:tc>
        <w:tc>
          <w:tcPr>
            <w:tcW w:type="dxa" w:w="1097"/>
          </w:tcPr>
          <w:p>
            <w:pPr>
              <w:spacing w:after="0"/>
              <w:jc w:val="right"/>
            </w:pPr>
            <w:r>
              <w:rPr>
                <w:sz w:val="16"/>
              </w:rPr>
              <w:t>0, 0</w:t>
            </w:r>
          </w:p>
        </w:tc>
        <w:tc>
          <w:tcPr>
            <w:tcW w:type="dxa" w:w="1729"/>
          </w:tcPr>
          <w:p>
            <w:pPr>
              <w:spacing w:after="0"/>
              <w:jc w:val="left"/>
            </w:pPr>
            <w:r>
              <w:rPr>
                <w:sz w:val="16"/>
              </w:rPr>
              <w:t>ELKTON</w:t>
            </w:r>
          </w:p>
        </w:tc>
        <w:tc>
          <w:tcPr>
            <w:tcW w:type="dxa" w:w="1009"/>
          </w:tcPr>
          <w:p>
            <w:pPr>
              <w:spacing w:after="0"/>
              <w:jc w:val="left"/>
            </w:pPr>
          </w:p>
        </w:tc>
        <w:tc>
          <w:tcPr>
            <w:tcW w:type="dxa" w:w="30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98"/>
          </w:tcPr>
          <w:p>
            <w:pPr>
              <w:spacing w:after="0"/>
              <w:jc w:val="left"/>
            </w:pPr>
            <w:r>
              <w:rPr>
                <w:sz w:val="16"/>
              </w:rPr>
              <w:t>Ice Storm</w:t>
            </w:r>
          </w:p>
        </w:tc>
        <w:tc>
          <w:tcPr>
            <w:tcW w:type="dxa" w:w="1866"/>
          </w:tcPr>
          <w:p>
            <w:pPr>
              <w:spacing w:after="0"/>
              <w:jc w:val="left"/>
            </w:pPr>
          </w:p>
        </w:tc>
        <w:tc>
          <w:tcPr>
            <w:tcW w:type="dxa" w:w="3052"/>
          </w:tcPr>
          <w:p>
            <w:pPr>
              <w:spacing w:after="0"/>
              <w:jc w:val="left"/>
            </w:pPr>
            <w:r>
              <w:rPr>
                <w:sz w:val="16"/>
              </w:rPr>
              <w:t>$9,200,000 property; $0 crops, reported for the zone (2009 dollars)</w:t>
            </w:r>
          </w:p>
        </w:tc>
        <w:tc>
          <w:tcPr>
            <w:tcW w:type="dxa" w:w="1097"/>
          </w:tcPr>
          <w:p>
            <w:pPr>
              <w:spacing w:after="0"/>
              <w:jc w:val="right"/>
            </w:pPr>
            <w:r>
              <w:rPr>
                <w:sz w:val="16"/>
              </w:rPr>
              <w:t>0, 0</w:t>
            </w:r>
          </w:p>
        </w:tc>
        <w:tc>
          <w:tcPr>
            <w:tcW w:type="dxa" w:w="1729"/>
          </w:tcPr>
          <w:p>
            <w:pPr>
              <w:spacing w:after="0"/>
              <w:jc w:val="left"/>
            </w:pPr>
            <w:r>
              <w:rPr>
                <w:sz w:val="16"/>
              </w:rPr>
              <w:t>NWS zone KYZ022 (TODD), zone-level: may include parts of neighboring counties</w:t>
            </w:r>
          </w:p>
        </w:tc>
        <w:tc>
          <w:tcPr>
            <w:tcW w:type="dxa" w:w="1009"/>
          </w:tcPr>
          <w:p>
            <w:pPr>
              <w:spacing w:after="0"/>
              <w:jc w:val="left"/>
            </w:pPr>
          </w:p>
        </w:tc>
        <w:tc>
          <w:tcPr>
            <w:tcW w:type="dxa" w:w="3025"/>
          </w:tcPr>
          <w:p>
            <w:pPr>
              <w:spacing w:after="0"/>
              <w:jc w:val="left"/>
            </w:pPr>
            <w:r>
              <w:rPr>
                <w:sz w:val="16"/>
              </w:rPr>
              <w:t>B1-c worst recorded: Ice Storm</w:t>
            </w:r>
          </w:p>
        </w:tc>
      </w:tr>
      <w:tr>
        <w:trPr>
          <w:cantSplit/>
        </w:trPr>
        <w:tc>
          <w:tcPr>
            <w:tcW w:type="dxa" w:w="1037"/>
          </w:tcPr>
          <w:p>
            <w:pPr>
              <w:spacing w:after="0"/>
              <w:jc w:val="left"/>
            </w:pPr>
            <w:r>
              <w:rPr>
                <w:sz w:val="16"/>
              </w:rPr>
              <w:t>2008-09-14</w:t>
            </w:r>
          </w:p>
        </w:tc>
        <w:tc>
          <w:tcPr>
            <w:tcW w:type="dxa" w:w="1298"/>
          </w:tcPr>
          <w:p>
            <w:pPr>
              <w:spacing w:after="0"/>
              <w:jc w:val="left"/>
            </w:pPr>
            <w:r>
              <w:rPr>
                <w:sz w:val="16"/>
              </w:rPr>
              <w:t>High Wind</w:t>
            </w:r>
          </w:p>
        </w:tc>
        <w:tc>
          <w:tcPr>
            <w:tcW w:type="dxa" w:w="1866"/>
          </w:tcPr>
          <w:p>
            <w:pPr>
              <w:spacing w:after="0"/>
              <w:jc w:val="left"/>
            </w:pPr>
            <w:r>
              <w:rPr>
                <w:sz w:val="16"/>
              </w:rPr>
              <w:t>56 kt (64 mph) estimated gust</w:t>
            </w:r>
          </w:p>
        </w:tc>
        <w:tc>
          <w:tcPr>
            <w:tcW w:type="dxa" w:w="3052"/>
          </w:tcPr>
          <w:p>
            <w:pPr>
              <w:spacing w:after="0"/>
              <w:jc w:val="left"/>
            </w:pPr>
            <w:r>
              <w:rPr>
                <w:sz w:val="16"/>
              </w:rPr>
              <w:t>$100,000 property; $0 crops, reported for the zone (2008 dollars)</w:t>
            </w:r>
          </w:p>
        </w:tc>
        <w:tc>
          <w:tcPr>
            <w:tcW w:type="dxa" w:w="1097"/>
          </w:tcPr>
          <w:p>
            <w:pPr>
              <w:spacing w:after="0"/>
              <w:jc w:val="right"/>
            </w:pPr>
            <w:r>
              <w:rPr>
                <w:sz w:val="16"/>
              </w:rPr>
              <w:t>0, 0</w:t>
            </w:r>
          </w:p>
        </w:tc>
        <w:tc>
          <w:tcPr>
            <w:tcW w:type="dxa" w:w="1729"/>
          </w:tcPr>
          <w:p>
            <w:pPr>
              <w:spacing w:after="0"/>
              <w:jc w:val="left"/>
            </w:pPr>
            <w:r>
              <w:rPr>
                <w:sz w:val="16"/>
              </w:rPr>
              <w:t>NWS zone KYZ022 (TODD), zone-level: may include parts of neighboring counties</w:t>
            </w:r>
          </w:p>
        </w:tc>
        <w:tc>
          <w:tcPr>
            <w:tcW w:type="dxa" w:w="1009"/>
          </w:tcPr>
          <w:p>
            <w:pPr>
              <w:spacing w:after="0"/>
              <w:jc w:val="left"/>
            </w:pPr>
          </w:p>
        </w:tc>
        <w:tc>
          <w:tcPr>
            <w:tcW w:type="dxa" w:w="30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2008-04-15</w:t>
            </w:r>
          </w:p>
        </w:tc>
        <w:tc>
          <w:tcPr>
            <w:tcW w:type="dxa" w:w="1298"/>
          </w:tcPr>
          <w:p>
            <w:pPr>
              <w:spacing w:after="0"/>
              <w:jc w:val="left"/>
            </w:pPr>
            <w:r>
              <w:rPr>
                <w:sz w:val="16"/>
              </w:rPr>
              <w:t>Frost/Freeze</w:t>
            </w:r>
          </w:p>
        </w:tc>
        <w:tc>
          <w:tcPr>
            <w:tcW w:type="dxa" w:w="1866"/>
          </w:tcPr>
          <w:p>
            <w:pPr>
              <w:spacing w:after="0"/>
              <w:jc w:val="left"/>
            </w:pPr>
          </w:p>
        </w:tc>
        <w:tc>
          <w:tcPr>
            <w:tcW w:type="dxa" w:w="3052"/>
          </w:tcPr>
          <w:p>
            <w:pPr>
              <w:spacing w:after="0"/>
              <w:jc w:val="left"/>
            </w:pPr>
            <w:r>
              <w:rPr>
                <w:sz w:val="16"/>
              </w:rPr>
              <w:t>$0 property; $10,000 crops, reported for the zone (2008 dollars)</w:t>
            </w:r>
          </w:p>
        </w:tc>
        <w:tc>
          <w:tcPr>
            <w:tcW w:type="dxa" w:w="1097"/>
          </w:tcPr>
          <w:p>
            <w:pPr>
              <w:spacing w:after="0"/>
              <w:jc w:val="right"/>
            </w:pPr>
            <w:r>
              <w:rPr>
                <w:sz w:val="16"/>
              </w:rPr>
              <w:t>0, 0</w:t>
            </w:r>
          </w:p>
        </w:tc>
        <w:tc>
          <w:tcPr>
            <w:tcW w:type="dxa" w:w="1729"/>
          </w:tcPr>
          <w:p>
            <w:pPr>
              <w:spacing w:after="0"/>
              <w:jc w:val="left"/>
            </w:pPr>
            <w:r>
              <w:rPr>
                <w:sz w:val="16"/>
              </w:rPr>
              <w:t>NWS zone KYZ022 (TODD), zone-level: may include parts of neighboring counties</w:t>
            </w:r>
          </w:p>
        </w:tc>
        <w:tc>
          <w:tcPr>
            <w:tcW w:type="dxa" w:w="1009"/>
          </w:tcPr>
          <w:p>
            <w:pPr>
              <w:spacing w:after="0"/>
              <w:jc w:val="left"/>
            </w:pPr>
          </w:p>
        </w:tc>
        <w:tc>
          <w:tcPr>
            <w:tcW w:type="dxa" w:w="302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2006-04-02</w:t>
            </w:r>
          </w:p>
        </w:tc>
        <w:tc>
          <w:tcPr>
            <w:tcW w:type="dxa" w:w="1298"/>
          </w:tcPr>
          <w:p>
            <w:pPr>
              <w:spacing w:after="0"/>
              <w:jc w:val="left"/>
            </w:pPr>
            <w:r>
              <w:rPr>
                <w:sz w:val="16"/>
              </w:rPr>
              <w:t>Tornado</w:t>
            </w:r>
          </w:p>
        </w:tc>
        <w:tc>
          <w:tcPr>
            <w:tcW w:type="dxa" w:w="1866"/>
          </w:tcPr>
          <w:p>
            <w:pPr>
              <w:spacing w:after="0"/>
              <w:jc w:val="left"/>
            </w:pPr>
            <w:r>
              <w:rPr>
                <w:sz w:val="16"/>
              </w:rPr>
              <w:t>F2, 10.2 mi within this county, 150 yd wide</w:t>
            </w:r>
          </w:p>
        </w:tc>
        <w:tc>
          <w:tcPr>
            <w:tcW w:type="dxa" w:w="3052"/>
          </w:tcPr>
          <w:p>
            <w:pPr>
              <w:spacing w:after="0"/>
              <w:jc w:val="left"/>
            </w:pPr>
            <w:r>
              <w:rPr>
                <w:sz w:val="16"/>
              </w:rPr>
              <w:t>$2,500,000 property; crops not reported (2006 dollars)</w:t>
            </w:r>
          </w:p>
        </w:tc>
        <w:tc>
          <w:tcPr>
            <w:tcW w:type="dxa" w:w="1097"/>
          </w:tcPr>
          <w:p>
            <w:pPr>
              <w:spacing w:after="0"/>
              <w:jc w:val="right"/>
            </w:pPr>
            <w:r>
              <w:rPr>
                <w:sz w:val="16"/>
              </w:rPr>
              <w:t>0, 6</w:t>
            </w:r>
          </w:p>
        </w:tc>
        <w:tc>
          <w:tcPr>
            <w:tcW w:type="dxa" w:w="1729"/>
          </w:tcPr>
          <w:p>
            <w:pPr>
              <w:spacing w:after="0"/>
              <w:jc w:val="left"/>
            </w:pPr>
            <w:r>
              <w:rPr>
                <w:sz w:val="16"/>
              </w:rPr>
              <w:t>ALLEGRE</w:t>
            </w:r>
          </w:p>
        </w:tc>
        <w:tc>
          <w:tcPr>
            <w:tcW w:type="dxa" w:w="1009"/>
          </w:tcPr>
          <w:p>
            <w:pPr>
              <w:spacing w:after="0"/>
              <w:jc w:val="left"/>
            </w:pPr>
          </w:p>
        </w:tc>
        <w:tc>
          <w:tcPr>
            <w:tcW w:type="dxa" w:w="3025"/>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98"/>
          </w:tcPr>
          <w:p>
            <w:pPr>
              <w:spacing w:after="0"/>
              <w:jc w:val="left"/>
            </w:pPr>
            <w:r>
              <w:rPr>
                <w:sz w:val="16"/>
              </w:rPr>
              <w:t>Extreme Cold/Wind Chill</w:t>
            </w:r>
          </w:p>
        </w:tc>
        <w:tc>
          <w:tcPr>
            <w:tcW w:type="dxa" w:w="1866"/>
          </w:tcPr>
          <w:p>
            <w:pPr>
              <w:spacing w:after="0"/>
              <w:jc w:val="left"/>
            </w:pPr>
          </w:p>
        </w:tc>
        <w:tc>
          <w:tcPr>
            <w:tcW w:type="dxa" w:w="3052"/>
          </w:tcPr>
          <w:p>
            <w:pPr>
              <w:spacing w:after="0"/>
              <w:jc w:val="left"/>
            </w:pPr>
            <w:r>
              <w:rPr>
                <w:sz w:val="16"/>
              </w:rPr>
              <w:t>damage not reported</w:t>
            </w:r>
          </w:p>
        </w:tc>
        <w:tc>
          <w:tcPr>
            <w:tcW w:type="dxa" w:w="1097"/>
          </w:tcPr>
          <w:p>
            <w:pPr>
              <w:spacing w:after="0"/>
              <w:jc w:val="right"/>
            </w:pPr>
            <w:r>
              <w:rPr>
                <w:sz w:val="16"/>
              </w:rPr>
              <w:t>0, 0</w:t>
            </w:r>
          </w:p>
        </w:tc>
        <w:tc>
          <w:tcPr>
            <w:tcW w:type="dxa" w:w="1729"/>
          </w:tcPr>
          <w:p>
            <w:pPr>
              <w:spacing w:after="0"/>
              <w:jc w:val="left"/>
            </w:pPr>
            <w:r>
              <w:rPr>
                <w:sz w:val="16"/>
              </w:rPr>
              <w:t>NWS zone KYZ022 (TODD), zone-level: may include parts of neighboring counties</w:t>
            </w:r>
          </w:p>
        </w:tc>
        <w:tc>
          <w:tcPr>
            <w:tcW w:type="dxa" w:w="1009"/>
          </w:tcPr>
          <w:p>
            <w:pPr>
              <w:spacing w:after="0"/>
              <w:jc w:val="left"/>
            </w:pPr>
          </w:p>
        </w:tc>
        <w:tc>
          <w:tcPr>
            <w:tcW w:type="dxa" w:w="30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98"/>
          </w:tcPr>
          <w:p>
            <w:pPr>
              <w:spacing w:after="0"/>
              <w:jc w:val="left"/>
            </w:pPr>
            <w:r>
              <w:rPr>
                <w:sz w:val="16"/>
              </w:rPr>
              <w:t>Drought</w:t>
            </w:r>
          </w:p>
        </w:tc>
        <w:tc>
          <w:tcPr>
            <w:tcW w:type="dxa" w:w="1866"/>
          </w:tcPr>
          <w:p>
            <w:pPr>
              <w:spacing w:after="0"/>
              <w:jc w:val="left"/>
            </w:pPr>
          </w:p>
        </w:tc>
        <w:tc>
          <w:tcPr>
            <w:tcW w:type="dxa" w:w="3052"/>
          </w:tcPr>
          <w:p>
            <w:pPr>
              <w:spacing w:after="0"/>
              <w:jc w:val="left"/>
            </w:pPr>
            <w:r>
              <w:rPr>
                <w:sz w:val="16"/>
              </w:rPr>
              <w:t>damage not reported</w:t>
            </w:r>
          </w:p>
        </w:tc>
        <w:tc>
          <w:tcPr>
            <w:tcW w:type="dxa" w:w="1097"/>
          </w:tcPr>
          <w:p>
            <w:pPr>
              <w:spacing w:after="0"/>
              <w:jc w:val="right"/>
            </w:pPr>
            <w:r>
              <w:rPr>
                <w:sz w:val="16"/>
              </w:rPr>
              <w:t>0, 0</w:t>
            </w:r>
          </w:p>
        </w:tc>
        <w:tc>
          <w:tcPr>
            <w:tcW w:type="dxa" w:w="1729"/>
          </w:tcPr>
          <w:p>
            <w:pPr>
              <w:spacing w:after="0"/>
              <w:jc w:val="left"/>
            </w:pPr>
            <w:r>
              <w:rPr>
                <w:sz w:val="16"/>
              </w:rPr>
              <w:t>NWS zone KYZ022 (TODD), zone-level: may include parts of neighboring counties</w:t>
            </w:r>
          </w:p>
        </w:tc>
        <w:tc>
          <w:tcPr>
            <w:tcW w:type="dxa" w:w="1009"/>
          </w:tcPr>
          <w:p>
            <w:pPr>
              <w:spacing w:after="0"/>
              <w:jc w:val="left"/>
            </w:pPr>
          </w:p>
        </w:tc>
        <w:tc>
          <w:tcPr>
            <w:tcW w:type="dxa" w:w="3025"/>
          </w:tcPr>
          <w:p>
            <w:pPr>
              <w:spacing w:after="0"/>
              <w:jc w:val="left"/>
            </w:pPr>
            <w:r>
              <w:rPr>
                <w:sz w:val="16"/>
              </w:rPr>
              <w:t>B1-c worst recorded: Drought</w:t>
            </w:r>
          </w:p>
        </w:tc>
      </w:tr>
      <w:tr>
        <w:trPr>
          <w:cantSplit/>
        </w:trPr>
        <w:tc>
          <w:tcPr>
            <w:tcW w:type="dxa" w:w="1037"/>
          </w:tcPr>
          <w:p>
            <w:pPr>
              <w:spacing w:after="0"/>
              <w:jc w:val="left"/>
            </w:pPr>
            <w:r>
              <w:rPr>
                <w:sz w:val="16"/>
              </w:rPr>
              <w:t>1999-01-17</w:t>
            </w:r>
          </w:p>
        </w:tc>
        <w:tc>
          <w:tcPr>
            <w:tcW w:type="dxa" w:w="1298"/>
          </w:tcPr>
          <w:p>
            <w:pPr>
              <w:spacing w:after="0"/>
              <w:jc w:val="left"/>
            </w:pPr>
            <w:r>
              <w:rPr>
                <w:sz w:val="16"/>
              </w:rPr>
              <w:t>Thunderstorm Wind</w:t>
            </w:r>
          </w:p>
        </w:tc>
        <w:tc>
          <w:tcPr>
            <w:tcW w:type="dxa" w:w="1866"/>
          </w:tcPr>
          <w:p>
            <w:pPr>
              <w:spacing w:after="0"/>
              <w:jc w:val="left"/>
            </w:pPr>
            <w:r>
              <w:rPr>
                <w:sz w:val="16"/>
              </w:rPr>
              <w:t>87 kt (100 mph), measurement type not recorded</w:t>
            </w:r>
          </w:p>
        </w:tc>
        <w:tc>
          <w:tcPr>
            <w:tcW w:type="dxa" w:w="3052"/>
          </w:tcPr>
          <w:p>
            <w:pPr>
              <w:spacing w:after="0"/>
              <w:jc w:val="left"/>
            </w:pPr>
            <w:r>
              <w:rPr>
                <w:sz w:val="16"/>
              </w:rPr>
              <w:t>$1,500,000 property; crops not reported (1999 dollars)</w:t>
            </w:r>
          </w:p>
        </w:tc>
        <w:tc>
          <w:tcPr>
            <w:tcW w:type="dxa" w:w="1097"/>
          </w:tcPr>
          <w:p>
            <w:pPr>
              <w:spacing w:after="0"/>
              <w:jc w:val="right"/>
            </w:pPr>
            <w:r>
              <w:rPr>
                <w:sz w:val="16"/>
              </w:rPr>
              <w:t>0, 3</w:t>
            </w:r>
          </w:p>
        </w:tc>
        <w:tc>
          <w:tcPr>
            <w:tcW w:type="dxa" w:w="1729"/>
          </w:tcPr>
          <w:p>
            <w:pPr>
              <w:spacing w:after="0"/>
              <w:jc w:val="left"/>
            </w:pPr>
            <w:r>
              <w:rPr>
                <w:sz w:val="16"/>
              </w:rPr>
              <w:t>TRENTON to ALLENSVILLE</w:t>
            </w:r>
          </w:p>
        </w:tc>
        <w:tc>
          <w:tcPr>
            <w:tcW w:type="dxa" w:w="1009"/>
          </w:tcPr>
          <w:p>
            <w:pPr>
              <w:spacing w:after="0"/>
              <w:jc w:val="left"/>
            </w:pPr>
          </w:p>
        </w:tc>
        <w:tc>
          <w:tcPr>
            <w:tcW w:type="dxa" w:w="3025"/>
          </w:tcPr>
          <w:p>
            <w:pPr>
              <w:spacing w:after="0"/>
              <w:jc w:val="left"/>
            </w:pPr>
            <w:r>
              <w:rPr>
                <w:sz w:val="16"/>
              </w:rPr>
              <w:t>deaths or injuries recorded</w:t>
            </w:r>
          </w:p>
        </w:tc>
      </w:tr>
      <w:tr>
        <w:trPr>
          <w:cantSplit/>
        </w:trPr>
        <w:tc>
          <w:tcPr>
            <w:tcW w:type="dxa" w:w="1037"/>
          </w:tcPr>
          <w:p>
            <w:pPr>
              <w:spacing w:after="0"/>
              <w:jc w:val="left"/>
            </w:pPr>
            <w:r>
              <w:rPr>
                <w:sz w:val="16"/>
              </w:rPr>
              <w:t>1995-05-24</w:t>
            </w:r>
          </w:p>
        </w:tc>
        <w:tc>
          <w:tcPr>
            <w:tcW w:type="dxa" w:w="1298"/>
          </w:tcPr>
          <w:p>
            <w:pPr>
              <w:spacing w:after="0"/>
              <w:jc w:val="left"/>
            </w:pPr>
            <w:r>
              <w:rPr>
                <w:sz w:val="16"/>
              </w:rPr>
              <w:t>Hail</w:t>
            </w:r>
          </w:p>
        </w:tc>
        <w:tc>
          <w:tcPr>
            <w:tcW w:type="dxa" w:w="1866"/>
          </w:tcPr>
          <w:p>
            <w:pPr>
              <w:spacing w:after="0"/>
              <w:jc w:val="left"/>
            </w:pPr>
            <w:r>
              <w:rPr>
                <w:sz w:val="16"/>
              </w:rPr>
              <w:t>4.5 in</w:t>
            </w:r>
          </w:p>
        </w:tc>
        <w:tc>
          <w:tcPr>
            <w:tcW w:type="dxa" w:w="3052"/>
          </w:tcPr>
          <w:p>
            <w:pPr>
              <w:spacing w:after="0"/>
              <w:jc w:val="left"/>
            </w:pPr>
            <w:r>
              <w:rPr>
                <w:sz w:val="16"/>
              </w:rPr>
              <w:t>$30,000 property; crops not recorded (1995 dollars)</w:t>
            </w:r>
          </w:p>
        </w:tc>
        <w:tc>
          <w:tcPr>
            <w:tcW w:type="dxa" w:w="1097"/>
          </w:tcPr>
          <w:p>
            <w:pPr>
              <w:spacing w:after="0"/>
              <w:jc w:val="right"/>
            </w:pPr>
            <w:r>
              <w:rPr>
                <w:sz w:val="16"/>
              </w:rPr>
              <w:t>0, 0</w:t>
            </w:r>
          </w:p>
        </w:tc>
        <w:tc>
          <w:tcPr>
            <w:tcW w:type="dxa" w:w="1729"/>
          </w:tcPr>
          <w:p>
            <w:pPr>
              <w:spacing w:after="0"/>
              <w:jc w:val="left"/>
            </w:pPr>
            <w:r>
              <w:rPr>
                <w:sz w:val="16"/>
              </w:rPr>
              <w:t>Clifty</w:t>
            </w:r>
          </w:p>
        </w:tc>
        <w:tc>
          <w:tcPr>
            <w:tcW w:type="dxa" w:w="1009"/>
          </w:tcPr>
          <w:p>
            <w:pPr>
              <w:spacing w:after="0"/>
              <w:jc w:val="left"/>
            </w:pPr>
          </w:p>
        </w:tc>
        <w:tc>
          <w:tcPr>
            <w:tcW w:type="dxa" w:w="3025"/>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3"/>
        <w:gridCol w:w="1665"/>
        <w:gridCol w:w="1037"/>
        <w:gridCol w:w="1928"/>
        <w:gridCol w:w="1553"/>
        <w:gridCol w:w="1623"/>
        <w:gridCol w:w="1037"/>
        <w:gridCol w:w="1405"/>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3"/>
            <w:shd w:val="clear" w:color="auto" w:fill="E8E8E8"/>
          </w:tcPr>
          <w:p>
            <w:pPr>
              <w:spacing w:after="0"/>
              <w:jc w:val="left"/>
            </w:pPr>
            <w:r>
              <w:rPr>
                <w:b/>
                <w:sz w:val="16"/>
              </w:rPr>
              <w:t>Unit</w:t>
            </w:r>
          </w:p>
        </w:tc>
        <w:tc>
          <w:tcPr>
            <w:tcW w:type="dxa" w:w="16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28"/>
            <w:shd w:val="clear" w:color="auto" w:fill="E8E8E8"/>
          </w:tcPr>
          <w:p>
            <w:pPr>
              <w:spacing w:after="0"/>
              <w:jc w:val="left"/>
            </w:pPr>
            <w:r>
              <w:rPr>
                <w:b/>
                <w:sz w:val="16"/>
              </w:rPr>
              <w:t>Descriptor basis</w:t>
            </w:r>
          </w:p>
        </w:tc>
        <w:tc>
          <w:tcPr>
            <w:tcW w:type="dxa" w:w="1553"/>
            <w:shd w:val="clear" w:color="auto" w:fill="E8E8E8"/>
          </w:tcPr>
          <w:p>
            <w:pPr>
              <w:spacing w:after="0"/>
              <w:jc w:val="right"/>
            </w:pPr>
            <w:r>
              <w:rPr>
                <w:b/>
                <w:sz w:val="16"/>
              </w:rPr>
              <w:t>NRI events or days in its record period (hail, wind and tornado are area-weighted, so can be fractional)</w:t>
            </w:r>
          </w:p>
        </w:tc>
        <w:tc>
          <w:tcPr>
            <w:tcW w:type="dxa" w:w="162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5"/>
          </w:tcPr>
          <w:p>
            <w:pPr>
              <w:spacing w:after="0"/>
              <w:jc w:val="right"/>
            </w:pPr>
          </w:p>
        </w:tc>
        <w:tc>
          <w:tcPr>
            <w:tcW w:type="dxa" w:w="1533"/>
          </w:tcPr>
          <w:p>
            <w:pPr>
              <w:spacing w:after="0"/>
              <w:jc w:val="left"/>
            </w:pPr>
            <w:r>
              <w:rPr>
                <w:sz w:val="16"/>
              </w:rPr>
              <w:t>events per year</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p>
        </w:tc>
        <w:tc>
          <w:tcPr>
            <w:tcW w:type="dxa" w:w="1623"/>
          </w:tcPr>
          <w:p>
            <w:pPr>
              <w:spacing w:after="0"/>
              <w:jc w:val="left"/>
            </w:pPr>
            <w:r>
              <w:rPr>
                <w:sz w:val="16"/>
              </w:rPr>
              <w:t>1994 to 2023 (30 years)</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5"/>
          </w:tcPr>
          <w:p>
            <w:pPr>
              <w:spacing w:after="0"/>
              <w:jc w:val="right"/>
            </w:pPr>
          </w:p>
        </w:tc>
        <w:tc>
          <w:tcPr>
            <w:tcW w:type="dxa" w:w="1533"/>
          </w:tcPr>
          <w:p>
            <w:pPr>
              <w:spacing w:after="0"/>
              <w:jc w:val="left"/>
            </w:pPr>
            <w:r>
              <w:rPr>
                <w:sz w:val="16"/>
              </w:rPr>
              <w:t>events per year at a location (modeled)</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5"/>
          </w:tcPr>
          <w:p>
            <w:pPr>
              <w:spacing w:after="0"/>
              <w:jc w:val="right"/>
            </w:pPr>
            <w:r>
              <w:rPr>
                <w:sz w:val="16"/>
              </w:rPr>
              <w:t>0.789</w:t>
            </w:r>
          </w:p>
        </w:tc>
        <w:tc>
          <w:tcPr>
            <w:tcW w:type="dxa" w:w="1533"/>
          </w:tcPr>
          <w:p>
            <w:pPr>
              <w:spacing w:after="0"/>
              <w:jc w:val="left"/>
            </w:pPr>
            <w:r>
              <w:rPr>
                <w:sz w:val="16"/>
              </w:rPr>
              <w:t>event-days per year</w:t>
            </w:r>
          </w:p>
        </w:tc>
        <w:tc>
          <w:tcPr>
            <w:tcW w:type="dxa" w:w="1665"/>
          </w:tcPr>
          <w:p>
            <w:pPr>
              <w:spacing w:after="0"/>
              <w:jc w:val="left"/>
            </w:pPr>
            <w:r>
              <w:rPr>
                <w:sz w:val="16"/>
              </w:rPr>
              <w:t>about 0.789 days per year</w:t>
            </w:r>
          </w:p>
        </w:tc>
        <w:tc>
          <w:tcPr>
            <w:tcW w:type="dxa" w:w="1037"/>
          </w:tcPr>
          <w:p>
            <w:pPr>
              <w:spacing w:after="0"/>
              <w:jc w:val="left"/>
            </w:pPr>
            <w:r>
              <w:rPr>
                <w:sz w:val="16"/>
              </w:rPr>
              <w:t>Likely</w:t>
            </w:r>
          </w:p>
        </w:tc>
        <w:tc>
          <w:tcPr>
            <w:tcW w:type="dxa" w:w="1928"/>
          </w:tcPr>
          <w:p>
            <w:pPr>
              <w:spacing w:after="0"/>
              <w:jc w:val="left"/>
            </w:pPr>
            <w:r>
              <w:rPr>
                <w:sz w:val="16"/>
              </w:rPr>
              <w:t>event-days in 12 of 30 years, 1996 to 2025 (40%)</w:t>
            </w:r>
          </w:p>
        </w:tc>
        <w:tc>
          <w:tcPr>
            <w:tcW w:type="dxa" w:w="1553"/>
          </w:tcPr>
          <w:p>
            <w:pPr>
              <w:spacing w:after="0"/>
              <w:jc w:val="right"/>
            </w:pPr>
            <w:r>
              <w:rPr>
                <w:sz w:val="16"/>
              </w:rPr>
              <w:t>15</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40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5"/>
          </w:tcPr>
          <w:p>
            <w:pPr>
              <w:spacing w:after="0"/>
              <w:jc w:val="right"/>
            </w:pPr>
            <w:r>
              <w:rPr>
                <w:sz w:val="16"/>
              </w:rPr>
              <w:t>4.93</w:t>
            </w:r>
          </w:p>
        </w:tc>
        <w:tc>
          <w:tcPr>
            <w:tcW w:type="dxa" w:w="1533"/>
          </w:tcPr>
          <w:p>
            <w:pPr>
              <w:spacing w:after="0"/>
              <w:jc w:val="left"/>
            </w:pPr>
            <w:r>
              <w:rPr>
                <w:sz w:val="16"/>
              </w:rPr>
              <w:t>event-days per year</w:t>
            </w:r>
          </w:p>
        </w:tc>
        <w:tc>
          <w:tcPr>
            <w:tcW w:type="dxa" w:w="1665"/>
          </w:tcPr>
          <w:p>
            <w:pPr>
              <w:spacing w:after="0"/>
              <w:jc w:val="left"/>
            </w:pPr>
            <w:r>
              <w:rPr>
                <w:sz w:val="16"/>
              </w:rPr>
              <w:t>about 4.93 days per year</w:t>
            </w:r>
          </w:p>
        </w:tc>
        <w:tc>
          <w:tcPr>
            <w:tcW w:type="dxa" w:w="1037"/>
          </w:tcPr>
          <w:p>
            <w:pPr>
              <w:spacing w:after="0"/>
              <w:jc w:val="left"/>
            </w:pPr>
            <w:r>
              <w:rPr>
                <w:sz w:val="16"/>
              </w:rPr>
              <w:t>Likely</w:t>
            </w:r>
          </w:p>
        </w:tc>
        <w:tc>
          <w:tcPr>
            <w:tcW w:type="dxa" w:w="1928"/>
          </w:tcPr>
          <w:p>
            <w:pPr>
              <w:spacing w:after="0"/>
              <w:jc w:val="left"/>
            </w:pPr>
            <w:r>
              <w:rPr>
                <w:sz w:val="16"/>
              </w:rPr>
              <w:t>event-days in 16 of 30 years, 1996 to 2025 (53.3%)</w:t>
            </w:r>
          </w:p>
        </w:tc>
        <w:tc>
          <w:tcPr>
            <w:tcW w:type="dxa" w:w="1553"/>
          </w:tcPr>
          <w:p>
            <w:pPr>
              <w:spacing w:after="0"/>
              <w:jc w:val="right"/>
            </w:pPr>
            <w:r>
              <w:rPr>
                <w:sz w:val="16"/>
              </w:rPr>
              <w:t>161</w:t>
            </w:r>
          </w:p>
        </w:tc>
        <w:tc>
          <w:tcPr>
            <w:tcW w:type="dxa" w:w="162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Earthquake</w:t>
            </w:r>
          </w:p>
        </w:tc>
        <w:tc>
          <w:tcPr>
            <w:tcW w:type="dxa" w:w="1295"/>
          </w:tcPr>
          <w:p>
            <w:pPr>
              <w:spacing w:after="0"/>
              <w:jc w:val="right"/>
            </w:pPr>
            <w:r>
              <w:rPr>
                <w:sz w:val="16"/>
              </w:rPr>
              <w:t>0.00448</w:t>
            </w:r>
          </w:p>
        </w:tc>
        <w:tc>
          <w:tcPr>
            <w:tcW w:type="dxa" w:w="1533"/>
          </w:tcPr>
          <w:p>
            <w:pPr>
              <w:spacing w:after="0"/>
              <w:jc w:val="left"/>
            </w:pPr>
            <w:r>
              <w:rPr>
                <w:sz w:val="16"/>
              </w:rPr>
              <w:t>annual probability at a location</w:t>
            </w:r>
          </w:p>
        </w:tc>
        <w:tc>
          <w:tcPr>
            <w:tcW w:type="dxa" w:w="1665"/>
          </w:tcPr>
          <w:p>
            <w:pPr>
              <w:spacing w:after="0"/>
              <w:jc w:val="left"/>
            </w:pPr>
            <w:r>
              <w:rPr>
                <w:sz w:val="16"/>
              </w:rPr>
              <w:t>chance a given location in the county has at least minor-damage shaking in a year: 0.448%</w:t>
            </w: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3.12</w:t>
            </w:r>
          </w:p>
        </w:tc>
        <w:tc>
          <w:tcPr>
            <w:tcW w:type="dxa" w:w="1533"/>
          </w:tcPr>
          <w:p>
            <w:pPr>
              <w:spacing w:after="0"/>
              <w:jc w:val="left"/>
            </w:pPr>
            <w:r>
              <w:rPr>
                <w:sz w:val="16"/>
              </w:rPr>
              <w:t>events per year</w:t>
            </w:r>
          </w:p>
        </w:tc>
        <w:tc>
          <w:tcPr>
            <w:tcW w:type="dxa" w:w="1665"/>
          </w:tcPr>
          <w:p>
            <w:pPr>
              <w:spacing w:after="0"/>
              <w:jc w:val="left"/>
            </w:pPr>
            <w:r>
              <w:rPr>
                <w:sz w:val="16"/>
              </w:rPr>
              <w:t>about 3.12 per year</w:t>
            </w:r>
          </w:p>
        </w:tc>
        <w:tc>
          <w:tcPr>
            <w:tcW w:type="dxa" w:w="1037"/>
          </w:tcPr>
          <w:p>
            <w:pPr>
              <w:spacing w:after="0"/>
              <w:jc w:val="left"/>
            </w:pPr>
            <w:r>
              <w:rPr>
                <w:sz w:val="16"/>
              </w:rPr>
              <w:t>Highly likely</w:t>
            </w:r>
          </w:p>
        </w:tc>
        <w:tc>
          <w:tcPr>
            <w:tcW w:type="dxa" w:w="1928"/>
          </w:tcPr>
          <w:p>
            <w:pPr>
              <w:spacing w:after="0"/>
              <w:jc w:val="left"/>
            </w:pPr>
            <w:r>
              <w:rPr>
                <w:sz w:val="16"/>
              </w:rPr>
              <w:t>FEMA annualized frequency (modeled)</w:t>
            </w:r>
          </w:p>
        </w:tc>
        <w:tc>
          <w:tcPr>
            <w:tcW w:type="dxa" w:w="1553"/>
          </w:tcPr>
          <w:p>
            <w:pPr>
              <w:spacing w:after="0"/>
              <w:jc w:val="right"/>
            </w:pPr>
            <w:r>
              <w:rPr>
                <w:sz w:val="16"/>
              </w:rPr>
              <w:t>118.5 (modeled)</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8.47</w:t>
            </w:r>
          </w:p>
        </w:tc>
        <w:tc>
          <w:tcPr>
            <w:tcW w:type="dxa" w:w="1533"/>
          </w:tcPr>
          <w:p>
            <w:pPr>
              <w:spacing w:after="0"/>
              <w:jc w:val="left"/>
            </w:pPr>
            <w:r>
              <w:rPr>
                <w:sz w:val="16"/>
              </w:rPr>
              <w:t>event-days per year</w:t>
            </w:r>
          </w:p>
        </w:tc>
        <w:tc>
          <w:tcPr>
            <w:tcW w:type="dxa" w:w="1665"/>
          </w:tcPr>
          <w:p>
            <w:pPr>
              <w:spacing w:after="0"/>
              <w:jc w:val="left"/>
            </w:pPr>
            <w:r>
              <w:rPr>
                <w:sz w:val="16"/>
              </w:rPr>
              <w:t>about 8.47 days per year</w:t>
            </w:r>
          </w:p>
        </w:tc>
        <w:tc>
          <w:tcPr>
            <w:tcW w:type="dxa" w:w="1037"/>
          </w:tcPr>
          <w:p>
            <w:pPr>
              <w:spacing w:after="0"/>
              <w:jc w:val="left"/>
            </w:pPr>
            <w:r>
              <w:rPr>
                <w:sz w:val="16"/>
              </w:rPr>
              <w:t>Likely</w:t>
            </w:r>
          </w:p>
        </w:tc>
        <w:tc>
          <w:tcPr>
            <w:tcW w:type="dxa" w:w="1928"/>
          </w:tcPr>
          <w:p>
            <w:pPr>
              <w:spacing w:after="0"/>
              <w:jc w:val="left"/>
            </w:pPr>
            <w:r>
              <w:rPr>
                <w:sz w:val="16"/>
              </w:rPr>
              <w:t>event-days in 25 of 30 years, 1996 to 2025 (83.3%)</w:t>
            </w:r>
          </w:p>
        </w:tc>
        <w:tc>
          <w:tcPr>
            <w:tcW w:type="dxa" w:w="1553"/>
          </w:tcPr>
          <w:p>
            <w:pPr>
              <w:spacing w:after="0"/>
              <w:jc w:val="right"/>
            </w:pPr>
            <w:r>
              <w:rPr>
                <w:sz w:val="16"/>
              </w:rPr>
              <w:t>116</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r>
              <w:rPr>
                <w:sz w:val="16"/>
              </w:rPr>
              <w:t>0.00647</w:t>
            </w:r>
          </w:p>
        </w:tc>
        <w:tc>
          <w:tcPr>
            <w:tcW w:type="dxa" w:w="1533"/>
          </w:tcPr>
          <w:p>
            <w:pPr>
              <w:spacing w:after="0"/>
              <w:jc w:val="left"/>
            </w:pPr>
            <w:r>
              <w:rPr>
                <w:sz w:val="16"/>
              </w:rPr>
              <w:t>events per year</w:t>
            </w:r>
          </w:p>
        </w:tc>
        <w:tc>
          <w:tcPr>
            <w:tcW w:type="dxa" w:w="1665"/>
          </w:tcPr>
          <w:p>
            <w:pPr>
              <w:spacing w:after="0"/>
              <w:jc w:val="left"/>
            </w:pPr>
            <w:r>
              <w:rPr>
                <w:sz w:val="16"/>
              </w:rPr>
              <w:t>about 1 in 155 years</w:t>
            </w:r>
          </w:p>
        </w:tc>
        <w:tc>
          <w:tcPr>
            <w:tcW w:type="dxa" w:w="1037"/>
          </w:tcPr>
          <w:p>
            <w:pPr>
              <w:spacing w:after="0"/>
              <w:jc w:val="left"/>
            </w:pPr>
            <w:r>
              <w:rPr>
                <w:sz w:val="16"/>
              </w:rPr>
              <w:t>Unlikely</w:t>
            </w:r>
          </w:p>
        </w:tc>
        <w:tc>
          <w:tcPr>
            <w:tcW w:type="dxa" w:w="1928"/>
          </w:tcPr>
          <w:p>
            <w:pPr>
              <w:spacing w:after="0"/>
              <w:jc w:val="left"/>
            </w:pPr>
            <w:r>
              <w:rPr>
                <w:sz w:val="16"/>
              </w:rPr>
              <w:t>FEMA annualized frequency (modeled)</w:t>
            </w:r>
          </w:p>
        </w:tc>
        <w:tc>
          <w:tcPr>
            <w:tcW w:type="dxa" w:w="1553"/>
          </w:tcPr>
          <w:p>
            <w:pPr>
              <w:spacing w:after="0"/>
              <w:jc w:val="right"/>
            </w:pPr>
            <w:r>
              <w:rPr>
                <w:sz w:val="16"/>
              </w:rPr>
              <w:t>2</w:t>
            </w:r>
          </w:p>
        </w:tc>
        <w:tc>
          <w:tcPr>
            <w:tcW w:type="dxa" w:w="1623"/>
          </w:tcPr>
          <w:p>
            <w:pPr>
              <w:spacing w:after="0"/>
              <w:jc w:val="left"/>
            </w:pPr>
            <w:r>
              <w:rPr>
                <w:sz w:val="16"/>
              </w:rPr>
              <w:t>1851 to 2024 (Atlantic)</w:t>
            </w:r>
          </w:p>
        </w:tc>
        <w:tc>
          <w:tcPr>
            <w:tcW w:type="dxa" w:w="1037"/>
          </w:tcPr>
          <w:p>
            <w:pPr>
              <w:spacing w:after="0"/>
              <w:jc w:val="left"/>
            </w:pPr>
            <w:r>
              <w:rPr>
                <w:sz w:val="16"/>
              </w:rPr>
              <w:t>see B1-f</w:t>
            </w:r>
          </w:p>
        </w:tc>
        <w:tc>
          <w:tcPr>
            <w:tcW w:type="dxa" w:w="140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5"/>
          </w:tcPr>
          <w:p>
            <w:pPr>
              <w:spacing w:after="0"/>
              <w:jc w:val="right"/>
            </w:pPr>
            <w:r>
              <w:rPr>
                <w:sz w:val="16"/>
              </w:rPr>
              <w:t>0.929</w:t>
            </w:r>
          </w:p>
        </w:tc>
        <w:tc>
          <w:tcPr>
            <w:tcW w:type="dxa" w:w="1533"/>
          </w:tcPr>
          <w:p>
            <w:pPr>
              <w:spacing w:after="0"/>
              <w:jc w:val="left"/>
            </w:pPr>
            <w:r>
              <w:rPr>
                <w:sz w:val="16"/>
              </w:rPr>
              <w:t>event-days per year</w:t>
            </w:r>
          </w:p>
        </w:tc>
        <w:tc>
          <w:tcPr>
            <w:tcW w:type="dxa" w:w="1665"/>
          </w:tcPr>
          <w:p>
            <w:pPr>
              <w:spacing w:after="0"/>
              <w:jc w:val="left"/>
            </w:pPr>
            <w:r>
              <w:rPr>
                <w:sz w:val="16"/>
              </w:rPr>
              <w:t>about 0.929 days per year</w:t>
            </w:r>
          </w:p>
        </w:tc>
        <w:tc>
          <w:tcPr>
            <w:tcW w:type="dxa" w:w="1037"/>
          </w:tcPr>
          <w:p>
            <w:pPr>
              <w:spacing w:after="0"/>
              <w:jc w:val="left"/>
            </w:pPr>
            <w:r>
              <w:rPr>
                <w:sz w:val="16"/>
              </w:rPr>
              <w:t>Likely</w:t>
            </w:r>
          </w:p>
        </w:tc>
        <w:tc>
          <w:tcPr>
            <w:tcW w:type="dxa" w:w="1928"/>
          </w:tcPr>
          <w:p>
            <w:pPr>
              <w:spacing w:after="0"/>
              <w:jc w:val="left"/>
            </w:pPr>
            <w:r>
              <w:rPr>
                <w:sz w:val="16"/>
              </w:rPr>
              <w:t>event-days in 5 of 30 years, 1996 to 2025 (16.7%)</w:t>
            </w:r>
          </w:p>
        </w:tc>
        <w:tc>
          <w:tcPr>
            <w:tcW w:type="dxa" w:w="1553"/>
          </w:tcPr>
          <w:p>
            <w:pPr>
              <w:spacing w:after="0"/>
              <w:jc w:val="right"/>
            </w:pPr>
            <w:r>
              <w:rPr>
                <w:sz w:val="16"/>
              </w:rPr>
              <w:t>63</w:t>
            </w:r>
          </w:p>
        </w:tc>
        <w:tc>
          <w:tcPr>
            <w:tcW w:type="dxa" w:w="1623"/>
          </w:tcPr>
          <w:p>
            <w:pPr>
              <w:spacing w:after="0"/>
              <w:jc w:val="left"/>
            </w:pPr>
            <w:r>
              <w:rPr>
                <w:sz w:val="16"/>
              </w:rPr>
              <w:t>1946-12-31 to 2014-02-12 (67 years)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1.93</w:t>
            </w:r>
          </w:p>
        </w:tc>
        <w:tc>
          <w:tcPr>
            <w:tcW w:type="dxa" w:w="1533"/>
          </w:tcPr>
          <w:p>
            <w:pPr>
              <w:spacing w:after="0"/>
              <w:jc w:val="left"/>
            </w:pPr>
            <w:r>
              <w:rPr>
                <w:sz w:val="16"/>
              </w:rPr>
              <w:t>event-days per year</w:t>
            </w:r>
          </w:p>
        </w:tc>
        <w:tc>
          <w:tcPr>
            <w:tcW w:type="dxa" w:w="1665"/>
          </w:tcPr>
          <w:p>
            <w:pPr>
              <w:spacing w:after="0"/>
              <w:jc w:val="left"/>
            </w:pPr>
            <w:r>
              <w:rPr>
                <w:sz w:val="16"/>
              </w:rPr>
              <w:t>about 1.93 days per year</w:t>
            </w:r>
          </w:p>
        </w:tc>
        <w:tc>
          <w:tcPr>
            <w:tcW w:type="dxa" w:w="1037"/>
          </w:tcPr>
          <w:p>
            <w:pPr>
              <w:spacing w:after="0"/>
              <w:jc w:val="left"/>
            </w:pPr>
            <w:r>
              <w:rPr>
                <w:sz w:val="16"/>
              </w:rPr>
              <w:t>Highly likely</w:t>
            </w:r>
          </w:p>
        </w:tc>
        <w:tc>
          <w:tcPr>
            <w:tcW w:type="dxa" w:w="1928"/>
          </w:tcPr>
          <w:p>
            <w:pPr>
              <w:spacing w:after="0"/>
              <w:jc w:val="left"/>
            </w:pPr>
            <w:r>
              <w:rPr>
                <w:sz w:val="16"/>
              </w:rPr>
              <w:t>event-days in 27 of 30 years, 1996 to 2025 (90%)</w:t>
            </w:r>
          </w:p>
        </w:tc>
        <w:tc>
          <w:tcPr>
            <w:tcW w:type="dxa" w:w="1553"/>
          </w:tcPr>
          <w:p>
            <w:pPr>
              <w:spacing w:after="0"/>
              <w:jc w:val="right"/>
            </w:pPr>
            <w:r>
              <w:rPr>
                <w:sz w:val="16"/>
              </w:rPr>
              <w:t>54</w:t>
            </w:r>
          </w:p>
        </w:tc>
        <w:tc>
          <w:tcPr>
            <w:tcW w:type="dxa" w:w="1623"/>
          </w:tcPr>
          <w:p>
            <w:pPr>
              <w:spacing w:after="0"/>
              <w:jc w:val="left"/>
            </w:pPr>
            <w:r>
              <w:rPr>
                <w:sz w:val="16"/>
              </w:rPr>
              <w:t>1996 to 2023 (28 years)</w:t>
            </w:r>
          </w:p>
        </w:tc>
        <w:tc>
          <w:tcPr>
            <w:tcW w:type="dxa" w:w="1037"/>
          </w:tcPr>
          <w:p>
            <w:pPr>
              <w:spacing w:after="0"/>
              <w:jc w:val="left"/>
            </w:pPr>
            <w:r>
              <w:rPr>
                <w:sz w:val="16"/>
              </w:rPr>
              <w:t>see B1-f</w:t>
            </w:r>
          </w:p>
        </w:tc>
        <w:tc>
          <w:tcPr>
            <w:tcW w:type="dxa" w:w="1405"/>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0.252</w:t>
            </w:r>
          </w:p>
        </w:tc>
        <w:tc>
          <w:tcPr>
            <w:tcW w:type="dxa" w:w="1533"/>
          </w:tcPr>
          <w:p>
            <w:pPr>
              <w:spacing w:after="0"/>
              <w:jc w:val="left"/>
            </w:pPr>
            <w:r>
              <w:rPr>
                <w:sz w:val="16"/>
              </w:rPr>
              <w:t>events per year (modeled)</w:t>
            </w:r>
          </w:p>
        </w:tc>
        <w:tc>
          <w:tcPr>
            <w:tcW w:type="dxa" w:w="1665"/>
          </w:tcPr>
          <w:p>
            <w:pPr>
              <w:spacing w:after="0"/>
              <w:jc w:val="left"/>
            </w:pPr>
            <w:r>
              <w:rPr>
                <w:sz w:val="16"/>
              </w:rPr>
              <w:t>about 1 in 4 years</w:t>
            </w:r>
          </w:p>
        </w:tc>
        <w:tc>
          <w:tcPr>
            <w:tcW w:type="dxa" w:w="1037"/>
          </w:tcPr>
          <w:p>
            <w:pPr>
              <w:spacing w:after="0"/>
              <w:jc w:val="left"/>
            </w:pPr>
            <w:r>
              <w:rPr>
                <w:sz w:val="16"/>
              </w:rPr>
              <w:t>Likely</w:t>
            </w:r>
          </w:p>
        </w:tc>
        <w:tc>
          <w:tcPr>
            <w:tcW w:type="dxa" w:w="192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55.4</w:t>
            </w:r>
          </w:p>
        </w:tc>
        <w:tc>
          <w:tcPr>
            <w:tcW w:type="dxa" w:w="1533"/>
          </w:tcPr>
          <w:p>
            <w:pPr>
              <w:spacing w:after="0"/>
              <w:jc w:val="left"/>
            </w:pPr>
            <w:r>
              <w:rPr>
                <w:sz w:val="16"/>
              </w:rPr>
              <w:t>days per year with a strike</w:t>
            </w:r>
          </w:p>
        </w:tc>
        <w:tc>
          <w:tcPr>
            <w:tcW w:type="dxa" w:w="1665"/>
          </w:tcPr>
          <w:p>
            <w:pPr>
              <w:spacing w:after="0"/>
              <w:jc w:val="left"/>
            </w:pPr>
            <w:r>
              <w:rPr>
                <w:sz w:val="16"/>
              </w:rPr>
              <w:t>about 55.4 days per year</w:t>
            </w:r>
          </w:p>
        </w:tc>
        <w:tc>
          <w:tcPr>
            <w:tcW w:type="dxa" w:w="1037"/>
          </w:tcPr>
          <w:p>
            <w:pPr>
              <w:spacing w:after="0"/>
              <w:jc w:val="left"/>
            </w:pPr>
            <w:r>
              <w:rPr>
                <w:sz w:val="16"/>
              </w:rPr>
              <w:t>Highly likely</w:t>
            </w:r>
          </w:p>
        </w:tc>
        <w:tc>
          <w:tcPr>
            <w:tcW w:type="dxa" w:w="192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1995 to 2023 (29 years; CONUS)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5.37</w:t>
            </w:r>
          </w:p>
        </w:tc>
        <w:tc>
          <w:tcPr>
            <w:tcW w:type="dxa" w:w="1533"/>
          </w:tcPr>
          <w:p>
            <w:pPr>
              <w:spacing w:after="0"/>
              <w:jc w:val="left"/>
            </w:pPr>
            <w:r>
              <w:rPr>
                <w:sz w:val="16"/>
              </w:rPr>
              <w:t>events per year</w:t>
            </w:r>
          </w:p>
        </w:tc>
        <w:tc>
          <w:tcPr>
            <w:tcW w:type="dxa" w:w="1665"/>
          </w:tcPr>
          <w:p>
            <w:pPr>
              <w:spacing w:after="0"/>
              <w:jc w:val="left"/>
            </w:pPr>
            <w:r>
              <w:rPr>
                <w:sz w:val="16"/>
              </w:rPr>
              <w:t>about 5.37 per year</w:t>
            </w:r>
          </w:p>
        </w:tc>
        <w:tc>
          <w:tcPr>
            <w:tcW w:type="dxa" w:w="1037"/>
          </w:tcPr>
          <w:p>
            <w:pPr>
              <w:spacing w:after="0"/>
              <w:jc w:val="left"/>
            </w:pPr>
            <w:r>
              <w:rPr>
                <w:sz w:val="16"/>
              </w:rPr>
              <w:t>Highly likely</w:t>
            </w:r>
          </w:p>
        </w:tc>
        <w:tc>
          <w:tcPr>
            <w:tcW w:type="dxa" w:w="1928"/>
          </w:tcPr>
          <w:p>
            <w:pPr>
              <w:spacing w:after="0"/>
              <w:jc w:val="left"/>
            </w:pPr>
            <w:r>
              <w:rPr>
                <w:sz w:val="16"/>
              </w:rPr>
              <w:t>FEMA annualized frequency (modeled)</w:t>
            </w:r>
          </w:p>
        </w:tc>
        <w:tc>
          <w:tcPr>
            <w:tcW w:type="dxa" w:w="1553"/>
          </w:tcPr>
          <w:p>
            <w:pPr>
              <w:spacing w:after="0"/>
              <w:jc w:val="right"/>
            </w:pPr>
            <w:r>
              <w:rPr>
                <w:sz w:val="16"/>
              </w:rPr>
              <w:t>205</w:t>
            </w:r>
          </w:p>
        </w:tc>
        <w:tc>
          <w:tcPr>
            <w:tcW w:type="dxa" w:w="1623"/>
          </w:tcPr>
          <w:p>
            <w:pPr>
              <w:spacing w:after="0"/>
              <w:jc w:val="left"/>
            </w:pPr>
            <w:r>
              <w:rPr>
                <w:sz w:val="16"/>
              </w:rPr>
              <w:t>1986 to 2023 (38 years)</w:t>
            </w:r>
          </w:p>
        </w:tc>
        <w:tc>
          <w:tcPr>
            <w:tcW w:type="dxa" w:w="1037"/>
          </w:tcPr>
          <w:p>
            <w:pPr>
              <w:spacing w:after="0"/>
              <w:jc w:val="left"/>
            </w:pPr>
            <w:r>
              <w:rPr>
                <w:sz w:val="16"/>
              </w:rPr>
              <w:t>countywide</w:t>
            </w:r>
          </w:p>
        </w:tc>
        <w:tc>
          <w:tcPr>
            <w:tcW w:type="dxa" w:w="1405"/>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0.321</w:t>
            </w:r>
          </w:p>
        </w:tc>
        <w:tc>
          <w:tcPr>
            <w:tcW w:type="dxa" w:w="1533"/>
          </w:tcPr>
          <w:p>
            <w:pPr>
              <w:spacing w:after="0"/>
              <w:jc w:val="left"/>
            </w:pPr>
            <w:r>
              <w:rPr>
                <w:sz w:val="16"/>
              </w:rPr>
              <w:t>events per year</w:t>
            </w:r>
          </w:p>
        </w:tc>
        <w:tc>
          <w:tcPr>
            <w:tcW w:type="dxa" w:w="1665"/>
          </w:tcPr>
          <w:p>
            <w:pPr>
              <w:spacing w:after="0"/>
              <w:jc w:val="left"/>
            </w:pPr>
            <w:r>
              <w:rPr>
                <w:sz w:val="16"/>
              </w:rPr>
              <w:t>about 1 in 3 years</w:t>
            </w:r>
          </w:p>
        </w:tc>
        <w:tc>
          <w:tcPr>
            <w:tcW w:type="dxa" w:w="1037"/>
          </w:tcPr>
          <w:p>
            <w:pPr>
              <w:spacing w:after="0"/>
              <w:jc w:val="left"/>
            </w:pPr>
            <w:r>
              <w:rPr>
                <w:sz w:val="16"/>
              </w:rPr>
              <w:t>Likely</w:t>
            </w:r>
          </w:p>
        </w:tc>
        <w:tc>
          <w:tcPr>
            <w:tcW w:type="dxa" w:w="1928"/>
          </w:tcPr>
          <w:p>
            <w:pPr>
              <w:spacing w:after="0"/>
              <w:jc w:val="left"/>
            </w:pPr>
            <w:r>
              <w:rPr>
                <w:sz w:val="16"/>
              </w:rPr>
              <w:t>FEMA annualized frequency (modeled)</w:t>
            </w:r>
          </w:p>
        </w:tc>
        <w:tc>
          <w:tcPr>
            <w:tcW w:type="dxa" w:w="1553"/>
          </w:tcPr>
          <w:p>
            <w:pPr>
              <w:spacing w:after="0"/>
              <w:jc w:val="right"/>
            </w:pPr>
            <w:r>
              <w:rPr>
                <w:sz w:val="16"/>
              </w:rPr>
              <w:t>not shown</w:t>
            </w:r>
          </w:p>
        </w:tc>
        <w:tc>
          <w:tcPr>
            <w:tcW w:type="dxa" w:w="1623"/>
          </w:tcPr>
          <w:p>
            <w:pPr>
              <w:spacing w:after="0"/>
              <w:jc w:val="left"/>
            </w:pPr>
            <w:r>
              <w:rPr>
                <w:sz w:val="16"/>
              </w:rPr>
              <w:t>1950 to 2023 (EF2+); 1986 to 2023 (EF0-1)</w:t>
            </w:r>
          </w:p>
        </w:tc>
        <w:tc>
          <w:tcPr>
            <w:tcW w:type="dxa" w:w="1037"/>
          </w:tcPr>
          <w:p>
            <w:pPr>
              <w:spacing w:after="0"/>
              <w:jc w:val="left"/>
            </w:pPr>
            <w:r>
              <w:rPr>
                <w:sz w:val="16"/>
              </w:rPr>
              <w:t>see B1-f</w:t>
            </w:r>
          </w:p>
        </w:tc>
        <w:tc>
          <w:tcPr>
            <w:tcW w:type="dxa" w:w="1405"/>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3"/>
          </w:tcPr>
          <w:p>
            <w:pPr>
              <w:spacing w:after="0"/>
              <w:jc w:val="left"/>
            </w:pPr>
            <w:r>
              <w:rPr>
                <w:sz w:val="16"/>
              </w:rPr>
              <w:t>annual probability at the most exposed location (used in place of a county value)</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5"/>
          </w:tcPr>
          <w:p>
            <w:pPr>
              <w:spacing w:after="0"/>
              <w:jc w:val="right"/>
            </w:pPr>
          </w:p>
        </w:tc>
        <w:tc>
          <w:tcPr>
            <w:tcW w:type="dxa" w:w="1533"/>
          </w:tcPr>
          <w:p>
            <w:pPr>
              <w:spacing w:after="0"/>
              <w:jc w:val="left"/>
            </w:pPr>
            <w:r>
              <w:rPr>
                <w:sz w:val="16"/>
              </w:rPr>
              <w:t>annual probability</w:t>
            </w:r>
          </w:p>
        </w:tc>
        <w:tc>
          <w:tcPr>
            <w:tcW w:type="dxa" w:w="1665"/>
          </w:tcPr>
          <w:p>
            <w:pPr>
              <w:spacing w:after="0"/>
              <w:jc w:val="left"/>
            </w:pPr>
          </w:p>
        </w:tc>
        <w:tc>
          <w:tcPr>
            <w:tcW w:type="dxa" w:w="1037"/>
          </w:tcPr>
          <w:p>
            <w:pPr>
              <w:spacing w:after="0"/>
              <w:jc w:val="left"/>
            </w:pPr>
          </w:p>
        </w:tc>
        <w:tc>
          <w:tcPr>
            <w:tcW w:type="dxa" w:w="1928"/>
          </w:tcPr>
          <w:p>
            <w:pPr>
              <w:spacing w:after="0"/>
              <w:jc w:val="left"/>
            </w:pP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0.0000493</w:t>
            </w:r>
          </w:p>
        </w:tc>
        <w:tc>
          <w:tcPr>
            <w:tcW w:type="dxa" w:w="1533"/>
          </w:tcPr>
          <w:p>
            <w:pPr>
              <w:spacing w:after="0"/>
              <w:jc w:val="left"/>
            </w:pPr>
            <w:r>
              <w:rPr>
                <w:sz w:val="16"/>
              </w:rPr>
              <w:t>annual probability at a location</w:t>
            </w:r>
          </w:p>
        </w:tc>
        <w:tc>
          <w:tcPr>
            <w:tcW w:type="dxa" w:w="1665"/>
          </w:tcPr>
          <w:p>
            <w:pPr>
              <w:spacing w:after="0"/>
              <w:jc w:val="left"/>
            </w:pPr>
            <w:r>
              <w:rPr>
                <w:sz w:val="16"/>
              </w:rPr>
              <w:t>chance a given location in the county burns in a year: 0.00493%</w:t>
            </w:r>
          </w:p>
        </w:tc>
        <w:tc>
          <w:tcPr>
            <w:tcW w:type="dxa" w:w="1037"/>
          </w:tcPr>
          <w:p>
            <w:pPr>
              <w:spacing w:after="0"/>
              <w:jc w:val="left"/>
            </w:pPr>
            <w:r>
              <w:rPr>
                <w:sz w:val="16"/>
              </w:rPr>
              <w:t>Possible</w:t>
            </w:r>
          </w:p>
        </w:tc>
        <w:tc>
          <w:tcPr>
            <w:tcW w:type="dxa" w:w="1928"/>
          </w:tcPr>
          <w:p>
            <w:pPr>
              <w:spacing w:after="0"/>
              <w:jc w:val="left"/>
            </w:pPr>
            <w:r>
              <w:rPr>
                <w:sz w:val="16"/>
              </w:rPr>
              <w:t>Storm Events records in 1 of 30 years, 1996 to 2025 (3.33%)</w:t>
            </w:r>
          </w:p>
        </w:tc>
        <w:tc>
          <w:tcPr>
            <w:tcW w:type="dxa" w:w="1553"/>
          </w:tcPr>
          <w:p>
            <w:pPr>
              <w:spacing w:after="0"/>
              <w:jc w:val="right"/>
            </w:pPr>
            <w:r>
              <w:rPr>
                <w:sz w:val="16"/>
              </w:rPr>
              <w:t>not shown</w:t>
            </w:r>
          </w:p>
        </w:tc>
        <w:tc>
          <w:tcPr>
            <w:tcW w:type="dxa" w:w="1623"/>
          </w:tcPr>
          <w:p>
            <w:pPr>
              <w:spacing w:after="0"/>
              <w:jc w:val="left"/>
            </w:pPr>
            <w:r>
              <w:rPr>
                <w:sz w:val="16"/>
              </w:rPr>
              <w:t>modeled</w:t>
            </w:r>
          </w:p>
        </w:tc>
        <w:tc>
          <w:tcPr>
            <w:tcW w:type="dxa" w:w="1037"/>
          </w:tcPr>
          <w:p>
            <w:pPr>
              <w:spacing w:after="0"/>
              <w:jc w:val="left"/>
            </w:pPr>
            <w:r>
              <w:rPr>
                <w:sz w:val="16"/>
              </w:rPr>
              <w:t>see B1-f</w:t>
            </w:r>
          </w:p>
        </w:tc>
        <w:tc>
          <w:tcPr>
            <w:tcW w:type="dxa" w:w="140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6.47</w:t>
            </w:r>
          </w:p>
        </w:tc>
        <w:tc>
          <w:tcPr>
            <w:tcW w:type="dxa" w:w="1533"/>
          </w:tcPr>
          <w:p>
            <w:pPr>
              <w:spacing w:after="0"/>
              <w:jc w:val="left"/>
            </w:pPr>
            <w:r>
              <w:rPr>
                <w:sz w:val="16"/>
              </w:rPr>
              <w:t>event-days per year</w:t>
            </w:r>
          </w:p>
        </w:tc>
        <w:tc>
          <w:tcPr>
            <w:tcW w:type="dxa" w:w="1665"/>
          </w:tcPr>
          <w:p>
            <w:pPr>
              <w:spacing w:after="0"/>
              <w:jc w:val="left"/>
            </w:pPr>
            <w:r>
              <w:rPr>
                <w:sz w:val="16"/>
              </w:rPr>
              <w:t>about 6.47 days per year</w:t>
            </w:r>
          </w:p>
        </w:tc>
        <w:tc>
          <w:tcPr>
            <w:tcW w:type="dxa" w:w="1037"/>
          </w:tcPr>
          <w:p>
            <w:pPr>
              <w:spacing w:after="0"/>
              <w:jc w:val="left"/>
            </w:pPr>
            <w:r>
              <w:rPr>
                <w:sz w:val="16"/>
              </w:rPr>
              <w:t>Likely</w:t>
            </w:r>
          </w:p>
        </w:tc>
        <w:tc>
          <w:tcPr>
            <w:tcW w:type="dxa" w:w="1928"/>
          </w:tcPr>
          <w:p>
            <w:pPr>
              <w:spacing w:after="0"/>
              <w:jc w:val="left"/>
            </w:pPr>
            <w:r>
              <w:rPr>
                <w:sz w:val="16"/>
              </w:rPr>
              <w:t>event-days in 25 of 30 years, 1996 to 2025 (83.3%)</w:t>
            </w:r>
          </w:p>
        </w:tc>
        <w:tc>
          <w:tcPr>
            <w:tcW w:type="dxa" w:w="1553"/>
          </w:tcPr>
          <w:p>
            <w:pPr>
              <w:spacing w:after="0"/>
              <w:jc w:val="right"/>
            </w:pPr>
            <w:r>
              <w:rPr>
                <w:sz w:val="16"/>
              </w:rPr>
              <w:t>123</w:t>
            </w:r>
          </w:p>
        </w:tc>
        <w:tc>
          <w:tcPr>
            <w:tcW w:type="dxa" w:w="1623"/>
          </w:tcPr>
          <w:p>
            <w:pPr>
              <w:spacing w:after="0"/>
              <w:jc w:val="left"/>
            </w:pPr>
            <w:r>
              <w:rPr>
                <w:sz w:val="16"/>
              </w:rPr>
              <w:t>2005-11-12 to 2024-11-12 (19 years)</w:t>
            </w:r>
          </w:p>
        </w:tc>
        <w:tc>
          <w:tcPr>
            <w:tcW w:type="dxa" w:w="1037"/>
          </w:tcPr>
          <w:p>
            <w:pPr>
              <w:spacing w:after="0"/>
              <w:jc w:val="left"/>
            </w:pPr>
            <w:r>
              <w:rPr>
                <w:sz w:val="16"/>
              </w:rPr>
              <w:t>countywide</w:t>
            </w:r>
          </w:p>
        </w:tc>
        <w:tc>
          <w:tcPr>
            <w:tcW w:type="dxa" w:w="140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4 of 4</w:t>
            </w:r>
          </w:p>
        </w:tc>
        <w:tc>
          <w:tcPr>
            <w:tcW w:type="dxa" w:w="922"/>
          </w:tcPr>
          <w:p>
            <w:pPr>
              <w:spacing w:after="0"/>
              <w:jc w:val="right"/>
            </w:pPr>
            <w:r>
              <w:rPr>
                <w:sz w:val="16"/>
              </w:rPr>
              <w:t>76.8</w:t>
            </w:r>
          </w:p>
        </w:tc>
        <w:tc>
          <w:tcPr>
            <w:tcW w:type="dxa" w:w="701"/>
          </w:tcPr>
          <w:p>
            <w:pPr>
              <w:spacing w:after="0"/>
              <w:jc w:val="right"/>
            </w:pPr>
            <w:r>
              <w:rPr>
                <w:sz w:val="16"/>
              </w:rPr>
              <w:t>83.2</w:t>
            </w:r>
          </w:p>
        </w:tc>
        <w:tc>
          <w:tcPr>
            <w:tcW w:type="dxa" w:w="668"/>
          </w:tcPr>
          <w:p>
            <w:pPr>
              <w:spacing w:after="0"/>
              <w:jc w:val="right"/>
            </w:pPr>
            <w:r>
              <w:rPr>
                <w:sz w:val="16"/>
              </w:rPr>
              <w:t>93.4</w:t>
            </w:r>
          </w:p>
        </w:tc>
        <w:tc>
          <w:tcPr>
            <w:tcW w:type="dxa" w:w="2909"/>
          </w:tcPr>
          <w:p>
            <w:pPr>
              <w:spacing w:after="0"/>
              <w:jc w:val="left"/>
            </w:pPr>
            <w:r>
              <w:rPr>
                <w:sz w:val="16"/>
              </w:rPr>
              <w:t>Relatively High 3,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4</w:t>
            </w:r>
          </w:p>
        </w:tc>
        <w:tc>
          <w:tcPr>
            <w:tcW w:type="dxa" w:w="922"/>
          </w:tcPr>
          <w:p>
            <w:pPr>
              <w:spacing w:after="0"/>
              <w:jc w:val="right"/>
            </w:pPr>
            <w:r>
              <w:rPr>
                <w:sz w:val="16"/>
              </w:rPr>
              <w:t>93.9</w:t>
            </w:r>
          </w:p>
        </w:tc>
        <w:tc>
          <w:tcPr>
            <w:tcW w:type="dxa" w:w="701"/>
          </w:tcPr>
          <w:p>
            <w:pPr>
              <w:spacing w:after="0"/>
              <w:jc w:val="right"/>
            </w:pPr>
            <w:r>
              <w:rPr>
                <w:sz w:val="16"/>
              </w:rPr>
              <w:t>96.2</w:t>
            </w:r>
          </w:p>
        </w:tc>
        <w:tc>
          <w:tcPr>
            <w:tcW w:type="dxa" w:w="668"/>
          </w:tcPr>
          <w:p>
            <w:pPr>
              <w:spacing w:after="0"/>
              <w:jc w:val="right"/>
            </w:pPr>
            <w:r>
              <w:rPr>
                <w:sz w:val="16"/>
              </w:rPr>
              <w:t>97.3</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4 of 4</w:t>
            </w:r>
          </w:p>
        </w:tc>
        <w:tc>
          <w:tcPr>
            <w:tcW w:type="dxa" w:w="922"/>
          </w:tcPr>
          <w:p>
            <w:pPr>
              <w:spacing w:after="0"/>
              <w:jc w:val="right"/>
            </w:pPr>
            <w:r>
              <w:rPr>
                <w:sz w:val="16"/>
              </w:rPr>
              <w:t>79.6</w:t>
            </w:r>
          </w:p>
        </w:tc>
        <w:tc>
          <w:tcPr>
            <w:tcW w:type="dxa" w:w="701"/>
          </w:tcPr>
          <w:p>
            <w:pPr>
              <w:spacing w:after="0"/>
              <w:jc w:val="right"/>
            </w:pPr>
            <w:r>
              <w:rPr>
                <w:sz w:val="16"/>
              </w:rPr>
              <w:t>85.1</w:t>
            </w:r>
          </w:p>
        </w:tc>
        <w:tc>
          <w:tcPr>
            <w:tcW w:type="dxa" w:w="668"/>
          </w:tcPr>
          <w:p>
            <w:pPr>
              <w:spacing w:after="0"/>
              <w:jc w:val="right"/>
            </w:pPr>
            <w:r>
              <w:rPr>
                <w:sz w:val="16"/>
              </w:rPr>
              <w:t>86.5</w:t>
            </w:r>
          </w:p>
        </w:tc>
        <w:tc>
          <w:tcPr>
            <w:tcW w:type="dxa" w:w="2909"/>
          </w:tcPr>
          <w:p>
            <w:pPr>
              <w:spacing w:after="0"/>
              <w:jc w:val="left"/>
            </w:pPr>
            <w:r>
              <w:rPr>
                <w:sz w:val="16"/>
              </w:rPr>
              <w:t>Relatively Moderate 4</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4 of 4</w:t>
            </w:r>
          </w:p>
        </w:tc>
        <w:tc>
          <w:tcPr>
            <w:tcW w:type="dxa" w:w="922"/>
          </w:tcPr>
          <w:p>
            <w:pPr>
              <w:spacing w:after="0"/>
              <w:jc w:val="right"/>
            </w:pPr>
            <w:r>
              <w:rPr>
                <w:sz w:val="16"/>
              </w:rPr>
              <w:t>92.3</w:t>
            </w:r>
          </w:p>
        </w:tc>
        <w:tc>
          <w:tcPr>
            <w:tcW w:type="dxa" w:w="701"/>
          </w:tcPr>
          <w:p>
            <w:pPr>
              <w:spacing w:after="0"/>
              <w:jc w:val="right"/>
            </w:pPr>
            <w:r>
              <w:rPr>
                <w:sz w:val="16"/>
              </w:rPr>
              <w:t>94.7</w:t>
            </w:r>
          </w:p>
        </w:tc>
        <w:tc>
          <w:tcPr>
            <w:tcW w:type="dxa" w:w="668"/>
          </w:tcPr>
          <w:p>
            <w:pPr>
              <w:spacing w:after="0"/>
              <w:jc w:val="right"/>
            </w:pPr>
            <w:r>
              <w:rPr>
                <w:sz w:val="16"/>
              </w:rPr>
              <w:t>97.6</w:t>
            </w:r>
          </w:p>
        </w:tc>
        <w:tc>
          <w:tcPr>
            <w:tcW w:type="dxa" w:w="2909"/>
          </w:tcPr>
          <w:p>
            <w:pPr>
              <w:spacing w:after="0"/>
              <w:jc w:val="left"/>
            </w:pPr>
            <w:r>
              <w:rPr>
                <w:sz w:val="16"/>
              </w:rPr>
              <w:t>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4 of 4</w:t>
            </w:r>
          </w:p>
        </w:tc>
        <w:tc>
          <w:tcPr>
            <w:tcW w:type="dxa" w:w="922"/>
          </w:tcPr>
          <w:p>
            <w:pPr>
              <w:spacing w:after="0"/>
              <w:jc w:val="right"/>
            </w:pPr>
            <w:r>
              <w:rPr>
                <w:sz w:val="16"/>
              </w:rPr>
              <w:t>51.2</w:t>
            </w:r>
          </w:p>
        </w:tc>
        <w:tc>
          <w:tcPr>
            <w:tcW w:type="dxa" w:w="701"/>
          </w:tcPr>
          <w:p>
            <w:pPr>
              <w:spacing w:after="0"/>
              <w:jc w:val="right"/>
            </w:pPr>
            <w:r>
              <w:rPr>
                <w:sz w:val="16"/>
              </w:rPr>
              <w:t>62.9</w:t>
            </w:r>
          </w:p>
        </w:tc>
        <w:tc>
          <w:tcPr>
            <w:tcW w:type="dxa" w:w="668"/>
          </w:tcPr>
          <w:p>
            <w:pPr>
              <w:spacing w:after="0"/>
              <w:jc w:val="right"/>
            </w:pPr>
            <w:r>
              <w:rPr>
                <w:sz w:val="16"/>
              </w:rPr>
              <w:t>82.0</w:t>
            </w:r>
          </w:p>
        </w:tc>
        <w:tc>
          <w:tcPr>
            <w:tcW w:type="dxa" w:w="2909"/>
          </w:tcPr>
          <w:p>
            <w:pPr>
              <w:spacing w:after="0"/>
              <w:jc w:val="left"/>
            </w:pPr>
            <w:r>
              <w:rPr>
                <w:sz w:val="16"/>
              </w:rPr>
              <w:t>Relatively Moderate 3,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4 of 4</w:t>
            </w:r>
          </w:p>
        </w:tc>
        <w:tc>
          <w:tcPr>
            <w:tcW w:type="dxa" w:w="922"/>
          </w:tcPr>
          <w:p>
            <w:pPr>
              <w:spacing w:after="0"/>
              <w:jc w:val="right"/>
            </w:pPr>
            <w:r>
              <w:rPr>
                <w:sz w:val="16"/>
              </w:rPr>
              <w:t>43.9</w:t>
            </w:r>
          </w:p>
        </w:tc>
        <w:tc>
          <w:tcPr>
            <w:tcW w:type="dxa" w:w="701"/>
          </w:tcPr>
          <w:p>
            <w:pPr>
              <w:spacing w:after="0"/>
              <w:jc w:val="right"/>
            </w:pPr>
            <w:r>
              <w:rPr>
                <w:sz w:val="16"/>
              </w:rPr>
              <w:t>44.8</w:t>
            </w:r>
          </w:p>
        </w:tc>
        <w:tc>
          <w:tcPr>
            <w:tcW w:type="dxa" w:w="668"/>
          </w:tcPr>
          <w:p>
            <w:pPr>
              <w:spacing w:after="0"/>
              <w:jc w:val="right"/>
            </w:pPr>
            <w:r>
              <w:rPr>
                <w:sz w:val="16"/>
              </w:rPr>
              <w:t>48.7</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4 of 4</w:t>
            </w:r>
          </w:p>
        </w:tc>
        <w:tc>
          <w:tcPr>
            <w:tcW w:type="dxa" w:w="922"/>
          </w:tcPr>
          <w:p>
            <w:pPr>
              <w:spacing w:after="0"/>
              <w:jc w:val="right"/>
            </w:pPr>
            <w:r>
              <w:rPr>
                <w:sz w:val="16"/>
              </w:rPr>
              <w:t>96.6</w:t>
            </w:r>
          </w:p>
        </w:tc>
        <w:tc>
          <w:tcPr>
            <w:tcW w:type="dxa" w:w="701"/>
          </w:tcPr>
          <w:p>
            <w:pPr>
              <w:spacing w:after="0"/>
              <w:jc w:val="right"/>
            </w:pPr>
            <w:r>
              <w:rPr>
                <w:sz w:val="16"/>
              </w:rPr>
              <w:t>97.0</w:t>
            </w:r>
          </w:p>
        </w:tc>
        <w:tc>
          <w:tcPr>
            <w:tcW w:type="dxa" w:w="668"/>
          </w:tcPr>
          <w:p>
            <w:pPr>
              <w:spacing w:after="0"/>
              <w:jc w:val="right"/>
            </w:pPr>
            <w:r>
              <w:rPr>
                <w:sz w:val="16"/>
              </w:rPr>
              <w:t>99.0</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4 of 4</w:t>
            </w:r>
          </w:p>
        </w:tc>
        <w:tc>
          <w:tcPr>
            <w:tcW w:type="dxa" w:w="922"/>
          </w:tcPr>
          <w:p>
            <w:pPr>
              <w:spacing w:after="0"/>
              <w:jc w:val="right"/>
            </w:pPr>
            <w:r>
              <w:rPr>
                <w:sz w:val="16"/>
              </w:rPr>
              <w:t>40.5</w:t>
            </w:r>
          </w:p>
        </w:tc>
        <w:tc>
          <w:tcPr>
            <w:tcW w:type="dxa" w:w="701"/>
          </w:tcPr>
          <w:p>
            <w:pPr>
              <w:spacing w:after="0"/>
              <w:jc w:val="right"/>
            </w:pPr>
            <w:r>
              <w:rPr>
                <w:sz w:val="16"/>
              </w:rPr>
              <w:t>73.9</w:t>
            </w:r>
          </w:p>
        </w:tc>
        <w:tc>
          <w:tcPr>
            <w:tcW w:type="dxa" w:w="668"/>
          </w:tcPr>
          <w:p>
            <w:pPr>
              <w:spacing w:after="0"/>
              <w:jc w:val="right"/>
            </w:pPr>
            <w:r>
              <w:rPr>
                <w:sz w:val="16"/>
              </w:rPr>
              <w:t>90.7</w:t>
            </w:r>
          </w:p>
        </w:tc>
        <w:tc>
          <w:tcPr>
            <w:tcW w:type="dxa" w:w="2909"/>
          </w:tcPr>
          <w:p>
            <w:pPr>
              <w:spacing w:after="0"/>
              <w:jc w:val="left"/>
            </w:pPr>
            <w:r>
              <w:rPr>
                <w:sz w:val="16"/>
              </w:rPr>
              <w:t>Relatively High 1, 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4 of 4</w:t>
            </w:r>
          </w:p>
        </w:tc>
        <w:tc>
          <w:tcPr>
            <w:tcW w:type="dxa" w:w="922"/>
          </w:tcPr>
          <w:p>
            <w:pPr>
              <w:spacing w:after="0"/>
              <w:jc w:val="right"/>
            </w:pPr>
            <w:r>
              <w:rPr>
                <w:sz w:val="16"/>
              </w:rPr>
              <w:t>23.5</w:t>
            </w:r>
          </w:p>
        </w:tc>
        <w:tc>
          <w:tcPr>
            <w:tcW w:type="dxa" w:w="701"/>
          </w:tcPr>
          <w:p>
            <w:pPr>
              <w:spacing w:after="0"/>
              <w:jc w:val="right"/>
            </w:pPr>
            <w:r>
              <w:rPr>
                <w:sz w:val="16"/>
              </w:rPr>
              <w:t>45.7</w:t>
            </w:r>
          </w:p>
        </w:tc>
        <w:tc>
          <w:tcPr>
            <w:tcW w:type="dxa" w:w="668"/>
          </w:tcPr>
          <w:p>
            <w:pPr>
              <w:spacing w:after="0"/>
              <w:jc w:val="right"/>
            </w:pPr>
            <w:r>
              <w:rPr>
                <w:sz w:val="16"/>
              </w:rPr>
              <w:t>81.9</w:t>
            </w:r>
          </w:p>
        </w:tc>
        <w:tc>
          <w:tcPr>
            <w:tcW w:type="dxa" w:w="2909"/>
          </w:tcPr>
          <w:p>
            <w:pPr>
              <w:spacing w:after="0"/>
              <w:jc w:val="left"/>
            </w:pPr>
            <w:r>
              <w:rPr>
                <w:sz w:val="16"/>
              </w:rPr>
              <w:t>Relatively Low 1,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4 of 4</w:t>
            </w:r>
          </w:p>
        </w:tc>
        <w:tc>
          <w:tcPr>
            <w:tcW w:type="dxa" w:w="922"/>
          </w:tcPr>
          <w:p>
            <w:pPr>
              <w:spacing w:after="0"/>
              <w:jc w:val="right"/>
            </w:pPr>
            <w:r>
              <w:rPr>
                <w:sz w:val="16"/>
              </w:rPr>
              <w:t>63.8</w:t>
            </w:r>
          </w:p>
        </w:tc>
        <w:tc>
          <w:tcPr>
            <w:tcW w:type="dxa" w:w="701"/>
          </w:tcPr>
          <w:p>
            <w:pPr>
              <w:spacing w:after="0"/>
              <w:jc w:val="right"/>
            </w:pPr>
            <w:r>
              <w:rPr>
                <w:sz w:val="16"/>
              </w:rPr>
              <w:t>73.6</w:t>
            </w:r>
          </w:p>
        </w:tc>
        <w:tc>
          <w:tcPr>
            <w:tcW w:type="dxa" w:w="668"/>
          </w:tcPr>
          <w:p>
            <w:pPr>
              <w:spacing w:after="0"/>
              <w:jc w:val="right"/>
            </w:pPr>
            <w:r>
              <w:rPr>
                <w:sz w:val="16"/>
              </w:rPr>
              <w:t>91.0</w:t>
            </w:r>
          </w:p>
        </w:tc>
        <w:tc>
          <w:tcPr>
            <w:tcW w:type="dxa" w:w="2909"/>
          </w:tcPr>
          <w:p>
            <w:pPr>
              <w:spacing w:after="0"/>
              <w:jc w:val="left"/>
            </w:pPr>
            <w:r>
              <w:rPr>
                <w:sz w:val="16"/>
              </w:rPr>
              <w:t>Relatively High 1,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4 of 4</w:t>
            </w:r>
          </w:p>
        </w:tc>
        <w:tc>
          <w:tcPr>
            <w:tcW w:type="dxa" w:w="922"/>
          </w:tcPr>
          <w:p>
            <w:pPr>
              <w:spacing w:after="0"/>
              <w:jc w:val="right"/>
            </w:pPr>
            <w:r>
              <w:rPr>
                <w:sz w:val="16"/>
              </w:rPr>
              <w:t>92.5</w:t>
            </w:r>
          </w:p>
        </w:tc>
        <w:tc>
          <w:tcPr>
            <w:tcW w:type="dxa" w:w="701"/>
          </w:tcPr>
          <w:p>
            <w:pPr>
              <w:spacing w:after="0"/>
              <w:jc w:val="right"/>
            </w:pPr>
            <w:r>
              <w:rPr>
                <w:sz w:val="16"/>
              </w:rPr>
              <w:t>94.0</w:t>
            </w:r>
          </w:p>
        </w:tc>
        <w:tc>
          <w:tcPr>
            <w:tcW w:type="dxa" w:w="668"/>
          </w:tcPr>
          <w:p>
            <w:pPr>
              <w:spacing w:after="0"/>
              <w:jc w:val="right"/>
            </w:pPr>
            <w:r>
              <w:rPr>
                <w:sz w:val="16"/>
              </w:rPr>
              <w:t>98.3</w:t>
            </w:r>
          </w:p>
        </w:tc>
        <w:tc>
          <w:tcPr>
            <w:tcW w:type="dxa" w:w="2909"/>
          </w:tcPr>
          <w:p>
            <w:pPr>
              <w:spacing w:after="0"/>
              <w:jc w:val="left"/>
            </w:pPr>
            <w:r>
              <w:rPr>
                <w:sz w:val="16"/>
              </w:rPr>
              <w:t>Very High 1, 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4 of 4</w:t>
            </w:r>
          </w:p>
        </w:tc>
        <w:tc>
          <w:tcPr>
            <w:tcW w:type="dxa" w:w="922"/>
          </w:tcPr>
          <w:p>
            <w:pPr>
              <w:spacing w:after="0"/>
              <w:jc w:val="right"/>
            </w:pPr>
            <w:r>
              <w:rPr>
                <w:sz w:val="16"/>
              </w:rPr>
              <w:t>84.9</w:t>
            </w:r>
          </w:p>
        </w:tc>
        <w:tc>
          <w:tcPr>
            <w:tcW w:type="dxa" w:w="701"/>
          </w:tcPr>
          <w:p>
            <w:pPr>
              <w:spacing w:after="0"/>
              <w:jc w:val="right"/>
            </w:pPr>
            <w:r>
              <w:rPr>
                <w:sz w:val="16"/>
              </w:rPr>
              <w:t>88.6</w:t>
            </w:r>
          </w:p>
        </w:tc>
        <w:tc>
          <w:tcPr>
            <w:tcW w:type="dxa" w:w="668"/>
          </w:tcPr>
          <w:p>
            <w:pPr>
              <w:spacing w:after="0"/>
              <w:jc w:val="right"/>
            </w:pPr>
            <w:r>
              <w:rPr>
                <w:sz w:val="16"/>
              </w:rPr>
              <w:t>98.0</w:t>
            </w:r>
          </w:p>
        </w:tc>
        <w:tc>
          <w:tcPr>
            <w:tcW w:type="dxa" w:w="2909"/>
          </w:tcPr>
          <w:p>
            <w:pPr>
              <w:spacing w:after="0"/>
              <w:jc w:val="left"/>
            </w:pPr>
            <w:r>
              <w:rPr>
                <w:sz w:val="16"/>
              </w:rPr>
              <w:t>Very High 1, Relatively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4</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4</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4 of 4</w:t>
            </w:r>
          </w:p>
        </w:tc>
        <w:tc>
          <w:tcPr>
            <w:tcW w:type="dxa" w:w="922"/>
          </w:tcPr>
          <w:p>
            <w:pPr>
              <w:spacing w:after="0"/>
              <w:jc w:val="right"/>
            </w:pPr>
            <w:r>
              <w:rPr>
                <w:sz w:val="16"/>
              </w:rPr>
              <w:t>50.4</w:t>
            </w:r>
          </w:p>
        </w:tc>
        <w:tc>
          <w:tcPr>
            <w:tcW w:type="dxa" w:w="701"/>
          </w:tcPr>
          <w:p>
            <w:pPr>
              <w:spacing w:after="0"/>
              <w:jc w:val="right"/>
            </w:pPr>
            <w:r>
              <w:rPr>
                <w:sz w:val="16"/>
              </w:rPr>
              <w:t>51.4</w:t>
            </w:r>
          </w:p>
        </w:tc>
        <w:tc>
          <w:tcPr>
            <w:tcW w:type="dxa" w:w="668"/>
          </w:tcPr>
          <w:p>
            <w:pPr>
              <w:spacing w:after="0"/>
              <w:jc w:val="right"/>
            </w:pPr>
            <w:r>
              <w:rPr>
                <w:sz w:val="16"/>
              </w:rPr>
              <w:t>58.1</w:t>
            </w:r>
          </w:p>
        </w:tc>
        <w:tc>
          <w:tcPr>
            <w:tcW w:type="dxa" w:w="2909"/>
          </w:tcPr>
          <w:p>
            <w:pPr>
              <w:spacing w:after="0"/>
              <w:jc w:val="left"/>
            </w:pPr>
            <w:r>
              <w:rPr>
                <w:sz w:val="16"/>
              </w:rPr>
              <w:t>Very Low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4 of 4</w:t>
            </w:r>
          </w:p>
        </w:tc>
        <w:tc>
          <w:tcPr>
            <w:tcW w:type="dxa" w:w="922"/>
          </w:tcPr>
          <w:p>
            <w:pPr>
              <w:spacing w:after="0"/>
              <w:jc w:val="right"/>
            </w:pPr>
            <w:r>
              <w:rPr>
                <w:sz w:val="16"/>
              </w:rPr>
              <w:t>51.6</w:t>
            </w:r>
          </w:p>
        </w:tc>
        <w:tc>
          <w:tcPr>
            <w:tcW w:type="dxa" w:w="701"/>
          </w:tcPr>
          <w:p>
            <w:pPr>
              <w:spacing w:after="0"/>
              <w:jc w:val="right"/>
            </w:pPr>
            <w:r>
              <w:rPr>
                <w:sz w:val="16"/>
              </w:rPr>
              <w:t>56.1</w:t>
            </w:r>
          </w:p>
        </w:tc>
        <w:tc>
          <w:tcPr>
            <w:tcW w:type="dxa" w:w="668"/>
          </w:tcPr>
          <w:p>
            <w:pPr>
              <w:spacing w:after="0"/>
              <w:jc w:val="right"/>
            </w:pPr>
            <w:r>
              <w:rPr>
                <w:sz w:val="16"/>
              </w:rPr>
              <w:t>70.4</w:t>
            </w:r>
          </w:p>
        </w:tc>
        <w:tc>
          <w:tcPr>
            <w:tcW w:type="dxa" w:w="2909"/>
          </w:tcPr>
          <w:p>
            <w:pPr>
              <w:spacing w:after="0"/>
              <w:jc w:val="left"/>
            </w:pPr>
            <w:r>
              <w:rPr>
                <w:sz w:val="16"/>
              </w:rPr>
              <w:t>Relatively Moderate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Todd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2028-04-13</w:t>
            </w:r>
          </w:p>
        </w:tc>
        <w:tc>
          <w:tcPr>
            <w:tcW w:type="dxa" w:w="2572"/>
          </w:tcPr>
          <w:p>
            <w:pPr>
              <w:spacing w:after="0"/>
              <w:jc w:val="right"/>
            </w:pPr>
            <w:r>
              <w:rPr>
                <w:sz w:val="16"/>
              </w:rPr>
              <w:t>FMA RL 0, SRL 0; any 2</w:t>
            </w:r>
          </w:p>
        </w:tc>
        <w:tc>
          <w:tcPr>
            <w:tcW w:type="dxa" w:w="1810"/>
          </w:tcPr>
          <w:p>
            <w:pPr>
              <w:spacing w:after="0"/>
              <w:jc w:val="right"/>
            </w:pPr>
            <w:r>
              <w:rPr>
                <w:sz w:val="16"/>
              </w:rPr>
              <w:t>$69,834.76</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Elkton city</w:t>
            </w:r>
          </w:p>
        </w:tc>
        <w:tc>
          <w:tcPr>
            <w:tcW w:type="dxa" w:w="1701"/>
          </w:tcPr>
          <w:p>
            <w:pPr>
              <w:spacing w:after="0"/>
              <w:jc w:val="left"/>
            </w:pPr>
            <w:r>
              <w:rPr>
                <w:sz w:val="16"/>
              </w:rPr>
              <w:t>City</w:t>
            </w:r>
          </w:p>
        </w:tc>
        <w:tc>
          <w:tcPr>
            <w:tcW w:type="dxa" w:w="3226"/>
          </w:tcPr>
          <w:p>
            <w:pPr>
              <w:spacing w:after="0"/>
              <w:jc w:val="left"/>
            </w:pPr>
            <w:r>
              <w:rPr>
                <w:sz w:val="16"/>
              </w:rPr>
              <w:t>Approved, expires 2028-04-13</w:t>
            </w:r>
          </w:p>
        </w:tc>
        <w:tc>
          <w:tcPr>
            <w:tcW w:type="dxa" w:w="2572"/>
          </w:tcPr>
          <w:p>
            <w:pPr>
              <w:spacing w:after="0"/>
              <w:jc w:val="right"/>
            </w:pPr>
            <w:r>
              <w:rPr>
                <w:sz w:val="16"/>
              </w:rPr>
              <w:t>FMA RL 0, SRL 0; any 1</w:t>
            </w:r>
          </w:p>
        </w:tc>
        <w:tc>
          <w:tcPr>
            <w:tcW w:type="dxa" w:w="1810"/>
          </w:tcPr>
          <w:p>
            <w:pPr>
              <w:spacing w:after="0"/>
              <w:jc w:val="right"/>
            </w:pPr>
            <w:r>
              <w:rPr>
                <w:sz w:val="16"/>
              </w:rPr>
              <w:t>$85,960.59</w:t>
            </w:r>
          </w:p>
        </w:tc>
        <w:tc>
          <w:tcPr>
            <w:tcW w:type="dxa" w:w="2202"/>
          </w:tcPr>
          <w:p>
            <w:pPr>
              <w:spacing w:after="0"/>
              <w:jc w:val="right"/>
            </w:pPr>
            <w:r>
              <w:rPr>
                <w:sz w:val="16"/>
              </w:rPr>
              <w:t>65; 1</w:t>
            </w:r>
          </w:p>
        </w:tc>
        <w:tc>
          <w:tcPr>
            <w:tcW w:type="dxa" w:w="791"/>
          </w:tcPr>
          <w:p>
            <w:pPr>
              <w:spacing w:after="0"/>
              <w:jc w:val="left"/>
            </w:pPr>
          </w:p>
        </w:tc>
      </w:tr>
      <w:tr>
        <w:trPr>
          <w:cantSplit/>
        </w:trPr>
        <w:tc>
          <w:tcPr>
            <w:tcW w:type="dxa" w:w="1810"/>
          </w:tcPr>
          <w:p>
            <w:pPr>
              <w:spacing w:after="0"/>
              <w:jc w:val="left"/>
            </w:pPr>
            <w:r>
              <w:rPr>
                <w:sz w:val="16"/>
              </w:rPr>
              <w:t>Guthrie city</w:t>
            </w:r>
          </w:p>
        </w:tc>
        <w:tc>
          <w:tcPr>
            <w:tcW w:type="dxa" w:w="1701"/>
          </w:tcPr>
          <w:p>
            <w:pPr>
              <w:spacing w:after="0"/>
              <w:jc w:val="left"/>
            </w:pPr>
            <w:r>
              <w:rPr>
                <w:sz w:val="16"/>
              </w:rPr>
              <w:t>City</w:t>
            </w:r>
          </w:p>
        </w:tc>
        <w:tc>
          <w:tcPr>
            <w:tcW w:type="dxa" w:w="3226"/>
          </w:tcPr>
          <w:p>
            <w:pPr>
              <w:spacing w:after="0"/>
              <w:jc w:val="left"/>
            </w:pPr>
            <w:r>
              <w:rPr>
                <w:sz w:val="16"/>
              </w:rPr>
              <w:t>Approved, expires 2028-04-13</w:t>
            </w:r>
          </w:p>
        </w:tc>
        <w:tc>
          <w:tcPr>
            <w:tcW w:type="dxa" w:w="2572"/>
          </w:tcPr>
          <w:p>
            <w:pPr>
              <w:spacing w:after="0"/>
              <w:jc w:val="right"/>
            </w:pPr>
            <w:r>
              <w:rPr>
                <w:sz w:val="16"/>
              </w:rPr>
              <w:t>FMA RL 0, SRL 0; any 0</w:t>
            </w:r>
          </w:p>
        </w:tc>
        <w:tc>
          <w:tcPr>
            <w:tcW w:type="dxa" w:w="1810"/>
          </w:tcPr>
          <w:p>
            <w:pPr>
              <w:spacing w:after="0"/>
              <w:jc w:val="right"/>
            </w:pPr>
            <w:r>
              <w:rPr>
                <w:sz w:val="16"/>
              </w:rPr>
              <w:t>$26,006.84</w:t>
            </w:r>
          </w:p>
        </w:tc>
        <w:tc>
          <w:tcPr>
            <w:tcW w:type="dxa" w:w="2202"/>
          </w:tcPr>
          <w:p>
            <w:pPr>
              <w:spacing w:after="0"/>
              <w:jc w:val="right"/>
            </w:pPr>
            <w:r>
              <w:rPr>
                <w:sz w:val="16"/>
              </w:rPr>
              <w:t>31; 5</w:t>
            </w:r>
          </w:p>
        </w:tc>
        <w:tc>
          <w:tcPr>
            <w:tcW w:type="dxa" w:w="791"/>
          </w:tcPr>
          <w:p>
            <w:pPr>
              <w:spacing w:after="0"/>
              <w:jc w:val="left"/>
            </w:pPr>
          </w:p>
        </w:tc>
      </w:tr>
      <w:tr>
        <w:trPr>
          <w:cantSplit/>
        </w:trPr>
        <w:tc>
          <w:tcPr>
            <w:tcW w:type="dxa" w:w="1810"/>
          </w:tcPr>
          <w:p>
            <w:pPr>
              <w:spacing w:after="0"/>
              <w:jc w:val="left"/>
            </w:pPr>
            <w:r>
              <w:rPr>
                <w:sz w:val="16"/>
              </w:rPr>
              <w:t>Trenton city</w:t>
            </w:r>
          </w:p>
        </w:tc>
        <w:tc>
          <w:tcPr>
            <w:tcW w:type="dxa" w:w="1701"/>
          </w:tcPr>
          <w:p>
            <w:pPr>
              <w:spacing w:after="0"/>
              <w:jc w:val="left"/>
            </w:pPr>
            <w:r>
              <w:rPr>
                <w:sz w:val="16"/>
              </w:rPr>
              <w:t>City</w:t>
            </w:r>
          </w:p>
        </w:tc>
        <w:tc>
          <w:tcPr>
            <w:tcW w:type="dxa" w:w="3226"/>
          </w:tcPr>
          <w:p>
            <w:pPr>
              <w:spacing w:after="0"/>
              <w:jc w:val="left"/>
            </w:pPr>
            <w:r>
              <w:rPr>
                <w:sz w:val="16"/>
              </w:rPr>
              <w:t>Approved, expires 2028-04-13</w:t>
            </w:r>
          </w:p>
        </w:tc>
        <w:tc>
          <w:tcPr>
            <w:tcW w:type="dxa" w:w="2572"/>
          </w:tcPr>
          <w:p>
            <w:pPr>
              <w:spacing w:after="0"/>
              <w:jc w:val="right"/>
            </w:pPr>
            <w:r>
              <w:rPr>
                <w:sz w:val="16"/>
              </w:rPr>
              <w:t>FMA RL 0, SRL 0; any 0</w:t>
            </w:r>
          </w:p>
        </w:tc>
        <w:tc>
          <w:tcPr>
            <w:tcW w:type="dxa" w:w="1810"/>
          </w:tcPr>
          <w:p>
            <w:pPr>
              <w:spacing w:after="0"/>
              <w:jc w:val="right"/>
            </w:pPr>
            <w:r>
              <w:rPr>
                <w:sz w:val="16"/>
              </w:rPr>
              <w:t>$2,562</w:t>
            </w:r>
          </w:p>
        </w:tc>
        <w:tc>
          <w:tcPr>
            <w:tcW w:type="dxa" w:w="2202"/>
          </w:tcPr>
          <w:p>
            <w:pPr>
              <w:spacing w:after="0"/>
              <w:jc w:val="right"/>
            </w:pPr>
            <w:r>
              <w:rPr>
                <w:sz w:val="16"/>
              </w:rPr>
              <w:t>28;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2023-04-14</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$3,413,603,180</w:t>
            </w:r>
          </w:p>
        </w:tc>
        <w:tc>
          <w:tcPr>
            <w:tcW w:type="dxa" w:w="1215"/>
          </w:tcPr>
          <w:p>
            <w:pPr>
              <w:spacing w:after="0"/>
              <w:jc w:val="right"/>
            </w:pPr>
            <w:r>
              <w:rPr>
                <w:sz w:val="16"/>
              </w:rPr>
              <w:t>$226,120,389</w:t>
            </w:r>
          </w:p>
        </w:tc>
        <w:tc>
          <w:tcPr>
            <w:tcW w:type="dxa" w:w="1044"/>
          </w:tcPr>
          <w:p>
            <w:pPr>
              <w:spacing w:after="0"/>
              <w:jc w:val="right"/>
            </w:pPr>
            <w:r>
              <w:rPr>
                <w:sz w:val="16"/>
              </w:rPr>
              <w:t>12,230</w:t>
            </w:r>
          </w:p>
        </w:tc>
        <w:tc>
          <w:tcPr>
            <w:tcW w:type="dxa" w:w="1037"/>
          </w:tcPr>
          <w:p>
            <w:pPr>
              <w:spacing w:after="0"/>
              <w:jc w:val="right"/>
            </w:pPr>
            <w:r>
              <w:rPr>
                <w:sz w:val="16"/>
              </w:rPr>
              <w:t>$44</w:t>
            </w:r>
          </w:p>
        </w:tc>
        <w:tc>
          <w:tcPr>
            <w:tcW w:type="dxa" w:w="1126"/>
          </w:tcPr>
          <w:p>
            <w:pPr>
              <w:spacing w:after="0"/>
              <w:jc w:val="right"/>
            </w:pPr>
            <w:r>
              <w:rPr>
                <w:sz w:val="16"/>
              </w:rPr>
              <w:t>$62,049</w:t>
            </w:r>
          </w:p>
        </w:tc>
        <w:tc>
          <w:tcPr>
            <w:tcW w:type="dxa" w:w="1167"/>
          </w:tcPr>
          <w:p>
            <w:pPr>
              <w:spacing w:after="0"/>
              <w:jc w:val="right"/>
            </w:pPr>
            <w:r>
              <w:rPr>
                <w:sz w:val="16"/>
              </w:rPr>
              <w:t>$818,448</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$66,128,101</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$424,158</w:t>
            </w:r>
          </w:p>
        </w:tc>
        <w:tc>
          <w:tcPr>
            <w:tcW w:type="dxa" w:w="1167"/>
          </w:tcPr>
          <w:p>
            <w:pPr>
              <w:spacing w:after="0"/>
              <w:jc w:val="right"/>
            </w:pPr>
          </w:p>
        </w:tc>
        <w:tc>
          <w:tcPr>
            <w:tcW w:type="dxa" w:w="1305"/>
          </w:tcPr>
          <w:p>
            <w:pPr>
              <w:spacing w:after="0"/>
              <w:jc w:val="right"/>
            </w:pPr>
            <w:r>
              <w:rPr>
                <w:sz w:val="16"/>
              </w:rPr>
              <w:t>0.641%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$5,963,575,980</w:t>
            </w:r>
          </w:p>
        </w:tc>
        <w:tc>
          <w:tcPr>
            <w:tcW w:type="dxa" w:w="1215"/>
          </w:tcPr>
          <w:p>
            <w:pPr>
              <w:spacing w:after="0"/>
              <w:jc w:val="right"/>
            </w:pPr>
          </w:p>
        </w:tc>
        <w:tc>
          <w:tcPr>
            <w:tcW w:type="dxa" w:w="1044"/>
          </w:tcPr>
          <w:p>
            <w:pPr>
              <w:spacing w:after="0"/>
              <w:jc w:val="right"/>
            </w:pPr>
            <w:r>
              <w:rPr>
                <w:sz w:val="16"/>
              </w:rPr>
              <w:t>12,243</w:t>
            </w:r>
          </w:p>
        </w:tc>
        <w:tc>
          <w:tcPr>
            <w:tcW w:type="dxa" w:w="1037"/>
          </w:tcPr>
          <w:p>
            <w:pPr>
              <w:spacing w:after="0"/>
              <w:jc w:val="right"/>
            </w:pPr>
            <w:r>
              <w:rPr>
                <w:sz w:val="16"/>
              </w:rPr>
              <w:t>$939,549</w:t>
            </w:r>
          </w:p>
        </w:tc>
        <w:tc>
          <w:tcPr>
            <w:tcW w:type="dxa" w:w="1126"/>
          </w:tcPr>
          <w:p>
            <w:pPr>
              <w:spacing w:after="0"/>
              <w:jc w:val="right"/>
            </w:pPr>
          </w:p>
        </w:tc>
        <w:tc>
          <w:tcPr>
            <w:tcW w:type="dxa" w:w="1167"/>
          </w:tcPr>
          <w:p>
            <w:pPr>
              <w:spacing w:after="0"/>
              <w:jc w:val="right"/>
            </w:pPr>
            <w:r>
              <w:rPr>
                <w:sz w:val="16"/>
              </w:rPr>
              <w:t>$442,885</w:t>
            </w:r>
          </w:p>
        </w:tc>
        <w:tc>
          <w:tcPr>
            <w:tcW w:type="dxa" w:w="1305"/>
          </w:tcPr>
          <w:p>
            <w:pPr>
              <w:spacing w:after="0"/>
              <w:jc w:val="right"/>
            </w:pPr>
            <w:r>
              <w:rPr>
                <w:sz w:val="16"/>
              </w:rPr>
              <w:t>0.0158%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$3,413,603,180</w:t>
            </w:r>
          </w:p>
        </w:tc>
        <w:tc>
          <w:tcPr>
            <w:tcW w:type="dxa" w:w="1215"/>
          </w:tcPr>
          <w:p>
            <w:pPr>
              <w:spacing w:after="0"/>
              <w:jc w:val="right"/>
            </w:pPr>
            <w:r>
              <w:rPr>
                <w:sz w:val="16"/>
              </w:rPr>
              <w:t>$226,120,389</w:t>
            </w:r>
          </w:p>
        </w:tc>
        <w:tc>
          <w:tcPr>
            <w:tcW w:type="dxa" w:w="1044"/>
          </w:tcPr>
          <w:p>
            <w:pPr>
              <w:spacing w:after="0"/>
              <w:jc w:val="right"/>
            </w:pPr>
            <w:r>
              <w:rPr>
                <w:sz w:val="16"/>
              </w:rPr>
              <w:t>12,230</w:t>
            </w:r>
          </w:p>
        </w:tc>
        <w:tc>
          <w:tcPr>
            <w:tcW w:type="dxa" w:w="1037"/>
          </w:tcPr>
          <w:p>
            <w:pPr>
              <w:spacing w:after="0"/>
              <w:jc w:val="right"/>
            </w:pPr>
            <w:r>
              <w:rPr>
                <w:sz w:val="16"/>
              </w:rPr>
              <w:t>$618,108</w:t>
            </w:r>
          </w:p>
        </w:tc>
        <w:tc>
          <w:tcPr>
            <w:tcW w:type="dxa" w:w="1126"/>
          </w:tcPr>
          <w:p>
            <w:pPr>
              <w:spacing w:after="0"/>
              <w:jc w:val="right"/>
            </w:pPr>
            <w:r>
              <w:rPr>
                <w:sz w:val="16"/>
              </w:rPr>
              <w:t>$8,504</w:t>
            </w:r>
          </w:p>
        </w:tc>
        <w:tc>
          <w:tcPr>
            <w:tcW w:type="dxa" w:w="1167"/>
          </w:tcPr>
          <w:p>
            <w:pPr>
              <w:spacing w:after="0"/>
              <w:jc w:val="right"/>
            </w:pPr>
            <w:r>
              <w:rPr>
                <w:sz w:val="16"/>
              </w:rPr>
              <w:t>$3,713</w:t>
            </w:r>
          </w:p>
        </w:tc>
        <w:tc>
          <w:tcPr>
            <w:tcW w:type="dxa" w:w="1305"/>
          </w:tcPr>
          <w:p>
            <w:pPr>
              <w:spacing w:after="0"/>
              <w:jc w:val="right"/>
            </w:pPr>
            <w:r>
              <w:rPr>
                <w:sz w:val="16"/>
              </w:rPr>
              <w:t>0.0181%</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$3,413,603,180</w:t>
            </w:r>
          </w:p>
        </w:tc>
        <w:tc>
          <w:tcPr>
            <w:tcW w:type="dxa" w:w="1215"/>
          </w:tcPr>
          <w:p>
            <w:pPr>
              <w:spacing w:after="0"/>
              <w:jc w:val="right"/>
            </w:pPr>
            <w:r>
              <w:rPr>
                <w:sz w:val="16"/>
              </w:rPr>
              <w:t>$226,120,389</w:t>
            </w:r>
          </w:p>
        </w:tc>
        <w:tc>
          <w:tcPr>
            <w:tcW w:type="dxa" w:w="1044"/>
          </w:tcPr>
          <w:p>
            <w:pPr>
              <w:spacing w:after="0"/>
              <w:jc w:val="right"/>
            </w:pPr>
            <w:r>
              <w:rPr>
                <w:sz w:val="16"/>
              </w:rPr>
              <w:t>12,230</w:t>
            </w:r>
          </w:p>
        </w:tc>
        <w:tc>
          <w:tcPr>
            <w:tcW w:type="dxa" w:w="1037"/>
          </w:tcPr>
          <w:p>
            <w:pPr>
              <w:spacing w:after="0"/>
              <w:jc w:val="right"/>
            </w:pPr>
            <w:r>
              <w:rPr>
                <w:sz w:val="16"/>
              </w:rPr>
              <w:t>$48</w:t>
            </w:r>
          </w:p>
        </w:tc>
        <w:tc>
          <w:tcPr>
            <w:tcW w:type="dxa" w:w="1126"/>
          </w:tcPr>
          <w:p>
            <w:pPr>
              <w:spacing w:after="0"/>
              <w:jc w:val="right"/>
            </w:pPr>
            <w:r>
              <w:rPr>
                <w:sz w:val="16"/>
              </w:rPr>
              <w:t>$522</w:t>
            </w:r>
          </w:p>
        </w:tc>
        <w:tc>
          <w:tcPr>
            <w:tcW w:type="dxa" w:w="1167"/>
          </w:tcPr>
          <w:p>
            <w:pPr>
              <w:spacing w:after="0"/>
              <w:jc w:val="right"/>
            </w:pPr>
            <w:r>
              <w:rPr>
                <w:sz w:val="16"/>
              </w:rPr>
              <w:t>$243,353</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$3,413,603,180</w:t>
            </w:r>
          </w:p>
        </w:tc>
        <w:tc>
          <w:tcPr>
            <w:tcW w:type="dxa" w:w="1215"/>
          </w:tcPr>
          <w:p>
            <w:pPr>
              <w:spacing w:after="0"/>
              <w:jc w:val="right"/>
            </w:pPr>
            <w:r>
              <w:rPr>
                <w:sz w:val="16"/>
              </w:rPr>
              <w:t>$225,895,358</w:t>
            </w:r>
          </w:p>
        </w:tc>
        <w:tc>
          <w:tcPr>
            <w:tcW w:type="dxa" w:w="1044"/>
          </w:tcPr>
          <w:p>
            <w:pPr>
              <w:spacing w:after="0"/>
              <w:jc w:val="right"/>
            </w:pPr>
            <w:r>
              <w:rPr>
                <w:sz w:val="16"/>
              </w:rPr>
              <w:t>12,230</w:t>
            </w:r>
          </w:p>
        </w:tc>
        <w:tc>
          <w:tcPr>
            <w:tcW w:type="dxa" w:w="1037"/>
          </w:tcPr>
          <w:p>
            <w:pPr>
              <w:spacing w:after="0"/>
              <w:jc w:val="right"/>
            </w:pPr>
            <w:r>
              <w:rPr>
                <w:sz w:val="16"/>
              </w:rPr>
              <w:t>$5,893</w:t>
            </w:r>
          </w:p>
        </w:tc>
        <w:tc>
          <w:tcPr>
            <w:tcW w:type="dxa" w:w="1126"/>
          </w:tcPr>
          <w:p>
            <w:pPr>
              <w:spacing w:after="0"/>
              <w:jc w:val="right"/>
            </w:pPr>
            <w:r>
              <w:rPr>
                <w:sz w:val="16"/>
              </w:rPr>
              <w:t>$8,865</w:t>
            </w:r>
          </w:p>
        </w:tc>
        <w:tc>
          <w:tcPr>
            <w:tcW w:type="dxa" w:w="1167"/>
          </w:tcPr>
          <w:p>
            <w:pPr>
              <w:spacing w:after="0"/>
              <w:jc w:val="right"/>
            </w:pPr>
            <w:r>
              <w:rPr>
                <w:sz w:val="16"/>
              </w:rPr>
              <w:t>$51</w:t>
            </w:r>
          </w:p>
        </w:tc>
        <w:tc>
          <w:tcPr>
            <w:tcW w:type="dxa" w:w="1305"/>
          </w:tcPr>
          <w:p>
            <w:pPr>
              <w:spacing w:after="0"/>
              <w:jc w:val="right"/>
            </w:pPr>
            <w:r>
              <w:rPr>
                <w:sz w:val="16"/>
              </w:rPr>
              <w:t>0.000173%</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$3,413,603,180</w:t>
            </w:r>
          </w:p>
        </w:tc>
        <w:tc>
          <w:tcPr>
            <w:tcW w:type="dxa" w:w="1215"/>
          </w:tcPr>
          <w:p>
            <w:pPr>
              <w:spacing w:after="0"/>
              <w:jc w:val="right"/>
            </w:pPr>
          </w:p>
        </w:tc>
        <w:tc>
          <w:tcPr>
            <w:tcW w:type="dxa" w:w="1044"/>
          </w:tcPr>
          <w:p>
            <w:pPr>
              <w:spacing w:after="0"/>
              <w:jc w:val="right"/>
            </w:pPr>
            <w:r>
              <w:rPr>
                <w:sz w:val="16"/>
              </w:rPr>
              <w:t>12,230</w:t>
            </w:r>
          </w:p>
        </w:tc>
        <w:tc>
          <w:tcPr>
            <w:tcW w:type="dxa" w:w="1037"/>
          </w:tcPr>
          <w:p>
            <w:pPr>
              <w:spacing w:after="0"/>
              <w:jc w:val="right"/>
            </w:pPr>
            <w:r>
              <w:rPr>
                <w:sz w:val="16"/>
              </w:rPr>
              <w:t>$412,678</w:t>
            </w:r>
          </w:p>
        </w:tc>
        <w:tc>
          <w:tcPr>
            <w:tcW w:type="dxa" w:w="1126"/>
          </w:tcPr>
          <w:p>
            <w:pPr>
              <w:spacing w:after="0"/>
              <w:jc w:val="right"/>
            </w:pPr>
          </w:p>
        </w:tc>
        <w:tc>
          <w:tcPr>
            <w:tcW w:type="dxa" w:w="1167"/>
          </w:tcPr>
          <w:p>
            <w:pPr>
              <w:spacing w:after="0"/>
              <w:jc w:val="right"/>
            </w:pPr>
            <w:r>
              <w:rPr>
                <w:sz w:val="16"/>
              </w:rPr>
              <w:t>$17,889</w:t>
            </w:r>
          </w:p>
        </w:tc>
        <w:tc>
          <w:tcPr>
            <w:tcW w:type="dxa" w:w="1305"/>
          </w:tcPr>
          <w:p>
            <w:pPr>
              <w:spacing w:after="0"/>
              <w:jc w:val="right"/>
            </w:pPr>
            <w:r>
              <w:rPr>
                <w:sz w:val="16"/>
              </w:rPr>
              <w:t>0.0121%</w:t>
            </w:r>
          </w:p>
        </w:tc>
        <w:tc>
          <w:tcPr>
            <w:tcW w:type="dxa" w:w="1203"/>
          </w:tcPr>
          <w:p>
            <w:pPr>
              <w:spacing w:after="0"/>
              <w:jc w:val="right"/>
            </w:pPr>
          </w:p>
        </w:tc>
        <w:tc>
          <w:tcPr>
            <w:tcW w:type="dxa" w:w="1097"/>
          </w:tcPr>
          <w:p>
            <w:pPr>
              <w:spacing w:after="0"/>
              <w:jc w:val="right"/>
            </w:pPr>
            <w:r>
              <w:rPr>
                <w:sz w:val="16"/>
              </w:rPr>
              <w:t>$90,000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$3,411,641,595</w:t>
            </w:r>
          </w:p>
        </w:tc>
        <w:tc>
          <w:tcPr>
            <w:tcW w:type="dxa" w:w="1215"/>
          </w:tcPr>
          <w:p>
            <w:pPr>
              <w:spacing w:after="0"/>
              <w:jc w:val="right"/>
            </w:pPr>
            <w:r>
              <w:rPr>
                <w:sz w:val="16"/>
              </w:rPr>
              <w:t>$14,836,303</w:t>
            </w:r>
          </w:p>
        </w:tc>
        <w:tc>
          <w:tcPr>
            <w:tcW w:type="dxa" w:w="1044"/>
          </w:tcPr>
          <w:p>
            <w:pPr>
              <w:spacing w:after="0"/>
              <w:jc w:val="right"/>
            </w:pPr>
            <w:r>
              <w:rPr>
                <w:sz w:val="16"/>
              </w:rPr>
              <w:t>385</w:t>
            </w:r>
          </w:p>
        </w:tc>
        <w:tc>
          <w:tcPr>
            <w:tcW w:type="dxa" w:w="1037"/>
          </w:tcPr>
          <w:p>
            <w:pPr>
              <w:spacing w:after="0"/>
              <w:jc w:val="right"/>
            </w:pPr>
            <w:r>
              <w:rPr>
                <w:sz w:val="16"/>
              </w:rPr>
              <w:t>$3,534,302</w:t>
            </w:r>
          </w:p>
        </w:tc>
        <w:tc>
          <w:tcPr>
            <w:tcW w:type="dxa" w:w="1126"/>
          </w:tcPr>
          <w:p>
            <w:pPr>
              <w:spacing w:after="0"/>
              <w:jc w:val="right"/>
            </w:pPr>
            <w:r>
              <w:rPr>
                <w:sz w:val="16"/>
              </w:rPr>
              <w:t>$6,440</w:t>
            </w:r>
          </w:p>
        </w:tc>
        <w:tc>
          <w:tcPr>
            <w:tcW w:type="dxa" w:w="1167"/>
          </w:tcPr>
          <w:p>
            <w:pPr>
              <w:spacing w:after="0"/>
              <w:jc w:val="right"/>
            </w:pPr>
            <w:r>
              <w:rPr>
                <w:sz w:val="16"/>
              </w:rPr>
              <w:t>$25,838</w:t>
            </w:r>
          </w:p>
        </w:tc>
        <w:tc>
          <w:tcPr>
            <w:tcW w:type="dxa" w:w="1305"/>
          </w:tcPr>
          <w:p>
            <w:pPr>
              <w:spacing w:after="0"/>
              <w:jc w:val="right"/>
            </w:pPr>
            <w:r>
              <w:rPr>
                <w:sz w:val="16"/>
              </w:rPr>
              <w:t>n/a (see note)</w:t>
            </w:r>
          </w:p>
        </w:tc>
        <w:tc>
          <w:tcPr>
            <w:tcW w:type="dxa" w:w="1203"/>
          </w:tcPr>
          <w:p>
            <w:pPr>
              <w:spacing w:after="0"/>
              <w:jc w:val="right"/>
            </w:pPr>
            <w:r>
              <w:rPr>
                <w:sz w:val="16"/>
              </w:rPr>
              <w:t>$10,000</w:t>
            </w:r>
          </w:p>
        </w:tc>
        <w:tc>
          <w:tcPr>
            <w:tcW w:type="dxa" w:w="1097"/>
          </w:tcPr>
          <w:p>
            <w:pPr>
              <w:spacing w:after="0"/>
              <w:jc w:val="right"/>
            </w:pPr>
          </w:p>
        </w:tc>
        <w:tc>
          <w:tcPr>
            <w:tcW w:type="dxa" w:w="1258"/>
          </w:tcPr>
          <w:p>
            <w:pPr>
              <w:spacing w:after="0"/>
              <w:jc w:val="right"/>
            </w:pPr>
            <w:r>
              <w:rPr>
                <w:sz w:val="16"/>
              </w:rPr>
              <w:t>$7,587.92</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$51,721,007</w:t>
            </w:r>
          </w:p>
        </w:tc>
        <w:tc>
          <w:tcPr>
            <w:tcW w:type="dxa" w:w="1215"/>
          </w:tcPr>
          <w:p>
            <w:pPr>
              <w:spacing w:after="0"/>
              <w:jc w:val="right"/>
            </w:pPr>
          </w:p>
        </w:tc>
        <w:tc>
          <w:tcPr>
            <w:tcW w:type="dxa" w:w="1044"/>
          </w:tcPr>
          <w:p>
            <w:pPr>
              <w:spacing w:after="0"/>
              <w:jc w:val="right"/>
            </w:pPr>
            <w:r>
              <w:rPr>
                <w:sz w:val="16"/>
              </w:rPr>
              <w:t>212</w:t>
            </w:r>
          </w:p>
        </w:tc>
        <w:tc>
          <w:tcPr>
            <w:tcW w:type="dxa" w:w="1037"/>
          </w:tcPr>
          <w:p>
            <w:pPr>
              <w:spacing w:after="0"/>
              <w:jc w:val="right"/>
            </w:pPr>
            <w:r>
              <w:rPr>
                <w:sz w:val="16"/>
              </w:rPr>
              <w:t>$8</w:t>
            </w:r>
          </w:p>
        </w:tc>
        <w:tc>
          <w:tcPr>
            <w:tcW w:type="dxa" w:w="1126"/>
          </w:tcPr>
          <w:p>
            <w:pPr>
              <w:spacing w:after="0"/>
              <w:jc w:val="right"/>
            </w:pPr>
          </w:p>
        </w:tc>
        <w:tc>
          <w:tcPr>
            <w:tcW w:type="dxa" w:w="1167"/>
          </w:tcPr>
          <w:p>
            <w:pPr>
              <w:spacing w:after="0"/>
              <w:jc w:val="right"/>
            </w:pPr>
            <w:r>
              <w:rPr>
                <w:sz w:val="16"/>
              </w:rPr>
              <w:t>$125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r>
              <w:rPr>
                <w:sz w:val="16"/>
              </w:rPr>
              <w:t>$58,313.93</w:t>
            </w: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$3,413,603,180</w:t>
            </w:r>
          </w:p>
        </w:tc>
        <w:tc>
          <w:tcPr>
            <w:tcW w:type="dxa" w:w="1215"/>
          </w:tcPr>
          <w:p>
            <w:pPr>
              <w:spacing w:after="0"/>
              <w:jc w:val="right"/>
            </w:pPr>
          </w:p>
        </w:tc>
        <w:tc>
          <w:tcPr>
            <w:tcW w:type="dxa" w:w="1044"/>
          </w:tcPr>
          <w:p>
            <w:pPr>
              <w:spacing w:after="0"/>
              <w:jc w:val="right"/>
            </w:pPr>
            <w:r>
              <w:rPr>
                <w:sz w:val="16"/>
              </w:rPr>
              <w:t>12,230</w:t>
            </w:r>
          </w:p>
        </w:tc>
        <w:tc>
          <w:tcPr>
            <w:tcW w:type="dxa" w:w="1037"/>
          </w:tcPr>
          <w:p>
            <w:pPr>
              <w:spacing w:after="0"/>
              <w:jc w:val="right"/>
            </w:pPr>
            <w:r>
              <w:rPr>
                <w:sz w:val="16"/>
              </w:rPr>
              <w:t>$4,862</w:t>
            </w:r>
          </w:p>
        </w:tc>
        <w:tc>
          <w:tcPr>
            <w:tcW w:type="dxa" w:w="1126"/>
          </w:tcPr>
          <w:p>
            <w:pPr>
              <w:spacing w:after="0"/>
              <w:jc w:val="right"/>
            </w:pPr>
          </w:p>
        </w:tc>
        <w:tc>
          <w:tcPr>
            <w:tcW w:type="dxa" w:w="1167"/>
          </w:tcPr>
          <w:p>
            <w:pPr>
              <w:spacing w:after="0"/>
              <w:jc w:val="right"/>
            </w:pPr>
            <w:r>
              <w:rPr>
                <w:sz w:val="16"/>
              </w:rPr>
              <w:t>$98,670</w:t>
            </w:r>
          </w:p>
        </w:tc>
        <w:tc>
          <w:tcPr>
            <w:tcW w:type="dxa" w:w="1305"/>
          </w:tcPr>
          <w:p>
            <w:pPr>
              <w:spacing w:after="0"/>
              <w:jc w:val="right"/>
            </w:pPr>
            <w:r>
              <w:rPr>
                <w:sz w:val="16"/>
              </w:rPr>
              <w:t>0.000142%</w:t>
            </w:r>
          </w:p>
        </w:tc>
        <w:tc>
          <w:tcPr>
            <w:tcW w:type="dxa" w:w="1203"/>
          </w:tcPr>
          <w:p>
            <w:pPr>
              <w:spacing w:after="0"/>
              <w:jc w:val="right"/>
            </w:pPr>
            <w:r>
              <w:rPr>
                <w:sz w:val="16"/>
              </w:rPr>
              <w:t>$25,000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$3,413,603,180</w:t>
            </w:r>
          </w:p>
        </w:tc>
        <w:tc>
          <w:tcPr>
            <w:tcW w:type="dxa" w:w="1215"/>
          </w:tcPr>
          <w:p>
            <w:pPr>
              <w:spacing w:after="0"/>
              <w:jc w:val="right"/>
            </w:pPr>
            <w:r>
              <w:rPr>
                <w:sz w:val="16"/>
              </w:rPr>
              <w:t>$226,120,389</w:t>
            </w:r>
          </w:p>
        </w:tc>
        <w:tc>
          <w:tcPr>
            <w:tcW w:type="dxa" w:w="1044"/>
          </w:tcPr>
          <w:p>
            <w:pPr>
              <w:spacing w:after="0"/>
              <w:jc w:val="right"/>
            </w:pPr>
            <w:r>
              <w:rPr>
                <w:sz w:val="16"/>
              </w:rPr>
              <w:t>12,230</w:t>
            </w:r>
          </w:p>
        </w:tc>
        <w:tc>
          <w:tcPr>
            <w:tcW w:type="dxa" w:w="1037"/>
          </w:tcPr>
          <w:p>
            <w:pPr>
              <w:spacing w:after="0"/>
              <w:jc w:val="right"/>
            </w:pPr>
            <w:r>
              <w:rPr>
                <w:sz w:val="16"/>
              </w:rPr>
              <w:t>$297,010</w:t>
            </w:r>
          </w:p>
        </w:tc>
        <w:tc>
          <w:tcPr>
            <w:tcW w:type="dxa" w:w="1126"/>
          </w:tcPr>
          <w:p>
            <w:pPr>
              <w:spacing w:after="0"/>
              <w:jc w:val="right"/>
            </w:pPr>
            <w:r>
              <w:rPr>
                <w:sz w:val="16"/>
              </w:rPr>
              <w:t>$46,668</w:t>
            </w:r>
          </w:p>
        </w:tc>
        <w:tc>
          <w:tcPr>
            <w:tcW w:type="dxa" w:w="1167"/>
          </w:tcPr>
          <w:p>
            <w:pPr>
              <w:spacing w:after="0"/>
              <w:jc w:val="right"/>
            </w:pPr>
            <w:r>
              <w:rPr>
                <w:sz w:val="16"/>
              </w:rPr>
              <w:t>$227,500</w:t>
            </w:r>
          </w:p>
        </w:tc>
        <w:tc>
          <w:tcPr>
            <w:tcW w:type="dxa" w:w="1305"/>
          </w:tcPr>
          <w:p>
            <w:pPr>
              <w:spacing w:after="0"/>
              <w:jc w:val="right"/>
            </w:pPr>
            <w:r>
              <w:rPr>
                <w:sz w:val="16"/>
              </w:rPr>
              <w:t>0.0087%</w:t>
            </w:r>
          </w:p>
        </w:tc>
        <w:tc>
          <w:tcPr>
            <w:tcW w:type="dxa" w:w="1203"/>
          </w:tcPr>
          <w:p>
            <w:pPr>
              <w:spacing w:after="0"/>
              <w:jc w:val="right"/>
            </w:pPr>
            <w:r>
              <w:rPr>
                <w:sz w:val="16"/>
              </w:rPr>
              <w:t>$71,000</w:t>
            </w:r>
          </w:p>
        </w:tc>
        <w:tc>
          <w:tcPr>
            <w:tcW w:type="dxa" w:w="1097"/>
          </w:tcPr>
          <w:p>
            <w:pPr>
              <w:spacing w:after="0"/>
              <w:jc w:val="right"/>
            </w:pPr>
            <w:r>
              <w:rPr>
                <w:sz w:val="16"/>
              </w:rPr>
              <w:t>$4,000</w:t>
            </w:r>
          </w:p>
        </w:tc>
        <w:tc>
          <w:tcPr>
            <w:tcW w:type="dxa" w:w="1258"/>
          </w:tcPr>
          <w:p>
            <w:pPr>
              <w:spacing w:after="0"/>
              <w:jc w:val="right"/>
            </w:pPr>
            <w:r>
              <w:rPr>
                <w:sz w:val="16"/>
              </w:rPr>
              <w:t>$58,313.93</w:t>
            </w:r>
          </w:p>
        </w:tc>
        <w:tc>
          <w:tcPr>
            <w:tcW w:type="dxa" w:w="1231"/>
          </w:tcPr>
          <w:p>
            <w:pPr>
              <w:spacing w:after="0"/>
              <w:jc w:val="left"/>
            </w:pPr>
            <w:r>
              <w:rPr>
                <w:sz w:val="16"/>
              </w:rPr>
              <w:t>Storm Events damage since the plan includes 4 zone-level Strong Wind records ($4,000),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$3,413,603,180</w:t>
            </w:r>
          </w:p>
        </w:tc>
        <w:tc>
          <w:tcPr>
            <w:tcW w:type="dxa" w:w="1215"/>
          </w:tcPr>
          <w:p>
            <w:pPr>
              <w:spacing w:after="0"/>
              <w:jc w:val="right"/>
            </w:pPr>
            <w:r>
              <w:rPr>
                <w:sz w:val="16"/>
              </w:rPr>
              <w:t>$226,120,389</w:t>
            </w:r>
          </w:p>
        </w:tc>
        <w:tc>
          <w:tcPr>
            <w:tcW w:type="dxa" w:w="1044"/>
          </w:tcPr>
          <w:p>
            <w:pPr>
              <w:spacing w:after="0"/>
              <w:jc w:val="right"/>
            </w:pPr>
            <w:r>
              <w:rPr>
                <w:sz w:val="16"/>
              </w:rPr>
              <w:t>12,230</w:t>
            </w:r>
          </w:p>
        </w:tc>
        <w:tc>
          <w:tcPr>
            <w:tcW w:type="dxa" w:w="1037"/>
          </w:tcPr>
          <w:p>
            <w:pPr>
              <w:spacing w:after="0"/>
              <w:jc w:val="right"/>
            </w:pPr>
            <w:r>
              <w:rPr>
                <w:sz w:val="16"/>
              </w:rPr>
              <w:t>$604,279</w:t>
            </w:r>
          </w:p>
        </w:tc>
        <w:tc>
          <w:tcPr>
            <w:tcW w:type="dxa" w:w="1126"/>
          </w:tcPr>
          <w:p>
            <w:pPr>
              <w:spacing w:after="0"/>
              <w:jc w:val="right"/>
            </w:pPr>
            <w:r>
              <w:rPr>
                <w:sz w:val="16"/>
              </w:rPr>
              <w:t>$9,404</w:t>
            </w:r>
          </w:p>
        </w:tc>
        <w:tc>
          <w:tcPr>
            <w:tcW w:type="dxa" w:w="1167"/>
          </w:tcPr>
          <w:p>
            <w:pPr>
              <w:spacing w:after="0"/>
              <w:jc w:val="right"/>
            </w:pPr>
            <w:r>
              <w:rPr>
                <w:sz w:val="16"/>
              </w:rPr>
              <w:t>$930,038</w:t>
            </w:r>
          </w:p>
        </w:tc>
        <w:tc>
          <w:tcPr>
            <w:tcW w:type="dxa" w:w="1305"/>
          </w:tcPr>
          <w:p>
            <w:pPr>
              <w:spacing w:after="0"/>
              <w:jc w:val="right"/>
            </w:pPr>
            <w:r>
              <w:rPr>
                <w:sz w:val="16"/>
              </w:rPr>
              <w:t>0.0177%</w:t>
            </w:r>
          </w:p>
        </w:tc>
        <w:tc>
          <w:tcPr>
            <w:tcW w:type="dxa" w:w="1203"/>
          </w:tcPr>
          <w:p>
            <w:pPr>
              <w:spacing w:after="0"/>
              <w:jc w:val="right"/>
            </w:pPr>
            <w:r>
              <w:rPr>
                <w:sz w:val="16"/>
              </w:rPr>
              <w:t>$1,950,000</w:t>
            </w:r>
          </w:p>
        </w:tc>
        <w:tc>
          <w:tcPr>
            <w:tcW w:type="dxa" w:w="1097"/>
          </w:tcPr>
          <w:p>
            <w:pPr>
              <w:spacing w:after="0"/>
              <w:jc w:val="right"/>
            </w:pPr>
          </w:p>
        </w:tc>
        <w:tc>
          <w:tcPr>
            <w:tcW w:type="dxa" w:w="1258"/>
          </w:tcPr>
          <w:p>
            <w:pPr>
              <w:spacing w:after="0"/>
              <w:jc w:val="right"/>
            </w:pPr>
            <w:r>
              <w:rPr>
                <w:sz w:val="16"/>
              </w:rPr>
              <w:t>$58,313.93</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$665,798,597</w:t>
            </w:r>
          </w:p>
        </w:tc>
        <w:tc>
          <w:tcPr>
            <w:tcW w:type="dxa" w:w="1215"/>
          </w:tcPr>
          <w:p>
            <w:pPr>
              <w:spacing w:after="0"/>
              <w:jc w:val="right"/>
            </w:pPr>
            <w:r>
              <w:rPr>
                <w:sz w:val="16"/>
              </w:rPr>
              <w:t>$27,789,423</w:t>
            </w:r>
          </w:p>
        </w:tc>
        <w:tc>
          <w:tcPr>
            <w:tcW w:type="dxa" w:w="1044"/>
          </w:tcPr>
          <w:p>
            <w:pPr>
              <w:spacing w:after="0"/>
              <w:jc w:val="right"/>
            </w:pPr>
            <w:r>
              <w:rPr>
                <w:sz w:val="16"/>
              </w:rPr>
              <w:t>2,696</w:t>
            </w:r>
          </w:p>
        </w:tc>
        <w:tc>
          <w:tcPr>
            <w:tcW w:type="dxa" w:w="1037"/>
          </w:tcPr>
          <w:p>
            <w:pPr>
              <w:spacing w:after="0"/>
              <w:jc w:val="right"/>
            </w:pPr>
            <w:r>
              <w:rPr>
                <w:sz w:val="16"/>
              </w:rPr>
              <w:t>$914</w:t>
            </w:r>
          </w:p>
        </w:tc>
        <w:tc>
          <w:tcPr>
            <w:tcW w:type="dxa" w:w="1126"/>
          </w:tcPr>
          <w:p>
            <w:pPr>
              <w:spacing w:after="0"/>
              <w:jc w:val="right"/>
            </w:pPr>
            <w:r>
              <w:rPr>
                <w:sz w:val="16"/>
              </w:rPr>
              <w:t>$14</w:t>
            </w:r>
          </w:p>
        </w:tc>
        <w:tc>
          <w:tcPr>
            <w:tcW w:type="dxa" w:w="1167"/>
          </w:tcPr>
          <w:p>
            <w:pPr>
              <w:spacing w:after="0"/>
              <w:jc w:val="right"/>
            </w:pPr>
            <w:r>
              <w:rPr>
                <w:sz w:val="16"/>
              </w:rPr>
              <w:t>$157</w:t>
            </w:r>
          </w:p>
        </w:tc>
        <w:tc>
          <w:tcPr>
            <w:tcW w:type="dxa" w:w="1305"/>
          </w:tcPr>
          <w:p>
            <w:pPr>
              <w:spacing w:after="0"/>
              <w:jc w:val="right"/>
            </w:pPr>
            <w:r>
              <w:rPr>
                <w:sz w:val="16"/>
              </w:rPr>
              <w:t>0.000137%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$3,413,603,180</w:t>
            </w:r>
          </w:p>
        </w:tc>
        <w:tc>
          <w:tcPr>
            <w:tcW w:type="dxa" w:w="1215"/>
          </w:tcPr>
          <w:p>
            <w:pPr>
              <w:spacing w:after="0"/>
              <w:jc w:val="right"/>
            </w:pPr>
            <w:r>
              <w:rPr>
                <w:sz w:val="16"/>
              </w:rPr>
              <w:t>$226,120,389</w:t>
            </w:r>
          </w:p>
        </w:tc>
        <w:tc>
          <w:tcPr>
            <w:tcW w:type="dxa" w:w="1044"/>
          </w:tcPr>
          <w:p>
            <w:pPr>
              <w:spacing w:after="0"/>
              <w:jc w:val="right"/>
            </w:pPr>
            <w:r>
              <w:rPr>
                <w:sz w:val="16"/>
              </w:rPr>
              <w:t>12,230</w:t>
            </w:r>
          </w:p>
        </w:tc>
        <w:tc>
          <w:tcPr>
            <w:tcW w:type="dxa" w:w="1037"/>
          </w:tcPr>
          <w:p>
            <w:pPr>
              <w:spacing w:after="0"/>
              <w:jc w:val="right"/>
            </w:pPr>
            <w:r>
              <w:rPr>
                <w:sz w:val="16"/>
              </w:rPr>
              <w:t>$11,367</w:t>
            </w:r>
          </w:p>
        </w:tc>
        <w:tc>
          <w:tcPr>
            <w:tcW w:type="dxa" w:w="1126"/>
          </w:tcPr>
          <w:p>
            <w:pPr>
              <w:spacing w:after="0"/>
              <w:jc w:val="right"/>
            </w:pPr>
            <w:r>
              <w:rPr>
                <w:sz w:val="16"/>
              </w:rPr>
              <w:t>$791</w:t>
            </w:r>
          </w:p>
        </w:tc>
        <w:tc>
          <w:tcPr>
            <w:tcW w:type="dxa" w:w="1167"/>
          </w:tcPr>
          <w:p>
            <w:pPr>
              <w:spacing w:after="0"/>
              <w:jc w:val="right"/>
            </w:pPr>
            <w:r>
              <w:rPr>
                <w:sz w:val="16"/>
              </w:rPr>
              <w:t>$1,678</w:t>
            </w:r>
          </w:p>
        </w:tc>
        <w:tc>
          <w:tcPr>
            <w:tcW w:type="dxa" w:w="1305"/>
          </w:tcPr>
          <w:p>
            <w:pPr>
              <w:spacing w:after="0"/>
              <w:jc w:val="right"/>
            </w:pPr>
            <w:r>
              <w:rPr>
                <w:sz w:val="16"/>
              </w:rPr>
              <w:t>0.000333%</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2023-04-14 (Storm Events through 2026-06-30): 19 county-coded records, 19 with a damage value recorded (including $0), $2,056,000; 38 zone-level records, 38 with a damage value recorded (including $0), $94,000 reported for the zone; Public Assistance on counted declarations $58,313.93 (6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12,230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$3,413,603,180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$226,120,389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$6,996,474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$2,810,345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9"/>
        <w:gridCol w:w="1662"/>
        <w:gridCol w:w="1662"/>
        <w:gridCol w:w="1662"/>
        <w:gridCol w:w="1662"/>
        <w:gridCol w:w="1662"/>
        <w:gridCol w:w="1662"/>
        <w:gridCol w:w="1850"/>
      </w:tblGrid>
      <w:tr>
        <w:trPr>
          <w:cantSplit/>
          <w:tblHeader/>
        </w:trPr>
        <w:tc>
          <w:tcPr>
            <w:tcW w:type="dxa" w:w="2289"/>
            <w:shd w:val="clear" w:color="auto" w:fill="E8E8E8"/>
          </w:tcPr>
          <w:p>
            <w:pPr>
              <w:spacing w:after="0"/>
              <w:jc w:val="left"/>
            </w:pPr>
            <w:r>
              <w:rPr>
                <w:b/>
                <w:sz w:val="16"/>
              </w:rPr>
              <w:t>Scope</w:t>
            </w:r>
          </w:p>
        </w:tc>
        <w:tc>
          <w:tcPr>
            <w:tcW w:type="dxa" w:w="1662"/>
            <w:shd w:val="clear" w:color="auto" w:fill="E8E8E8"/>
          </w:tcPr>
          <w:p>
            <w:pPr>
              <w:spacing w:after="0"/>
              <w:jc w:val="right"/>
            </w:pPr>
            <w:r>
              <w:rPr>
                <w:b/>
                <w:sz w:val="16"/>
              </w:rPr>
              <w:t>RL, FMA</w:t>
            </w:r>
          </w:p>
          <w:p>
            <w:pPr>
              <w:spacing w:after="0"/>
              <w:jc w:val="right"/>
            </w:pPr>
            <w:r>
              <w:rPr>
                <w:i/>
                <w:color w:val="555555"/>
                <w:sz w:val="14"/>
              </w:rPr>
              <w:t>properties</w:t>
            </w:r>
          </w:p>
        </w:tc>
        <w:tc>
          <w:tcPr>
            <w:tcW w:type="dxa" w:w="1662"/>
            <w:shd w:val="clear" w:color="auto" w:fill="E8E8E8"/>
          </w:tcPr>
          <w:p>
            <w:pPr>
              <w:spacing w:after="0"/>
              <w:jc w:val="right"/>
            </w:pPr>
            <w:r>
              <w:rPr>
                <w:b/>
                <w:sz w:val="16"/>
              </w:rPr>
              <w:t>SRL, FMA</w:t>
            </w:r>
          </w:p>
          <w:p>
            <w:pPr>
              <w:spacing w:after="0"/>
              <w:jc w:val="right"/>
            </w:pPr>
            <w:r>
              <w:rPr>
                <w:i/>
                <w:color w:val="555555"/>
                <w:sz w:val="14"/>
              </w:rPr>
              <w:t>properties</w:t>
            </w:r>
          </w:p>
        </w:tc>
        <w:tc>
          <w:tcPr>
            <w:tcW w:type="dxa" w:w="1662"/>
            <w:shd w:val="clear" w:color="auto" w:fill="E8E8E8"/>
          </w:tcPr>
          <w:p>
            <w:pPr>
              <w:spacing w:after="0"/>
              <w:jc w:val="right"/>
            </w:pPr>
            <w:r>
              <w:rPr>
                <w:b/>
                <w:sz w:val="16"/>
              </w:rPr>
              <w:t>RL, NFIP</w:t>
            </w:r>
          </w:p>
          <w:p>
            <w:pPr>
              <w:spacing w:after="0"/>
              <w:jc w:val="right"/>
            </w:pPr>
            <w:r>
              <w:rPr>
                <w:i/>
                <w:color w:val="555555"/>
                <w:sz w:val="14"/>
              </w:rPr>
              <w:t>properties</w:t>
            </w:r>
          </w:p>
        </w:tc>
        <w:tc>
          <w:tcPr>
            <w:tcW w:type="dxa" w:w="1662"/>
            <w:shd w:val="clear" w:color="auto" w:fill="E8E8E8"/>
          </w:tcPr>
          <w:p>
            <w:pPr>
              <w:spacing w:after="0"/>
              <w:jc w:val="right"/>
            </w:pPr>
            <w:r>
              <w:rPr>
                <w:b/>
                <w:sz w:val="16"/>
              </w:rPr>
              <w:t>SRL, NFIP</w:t>
            </w:r>
          </w:p>
          <w:p>
            <w:pPr>
              <w:spacing w:after="0"/>
              <w:jc w:val="right"/>
            </w:pPr>
            <w:r>
              <w:rPr>
                <w:i/>
                <w:color w:val="555555"/>
                <w:sz w:val="14"/>
              </w:rPr>
              <w:t>properties</w:t>
            </w:r>
          </w:p>
        </w:tc>
        <w:tc>
          <w:tcPr>
            <w:tcW w:type="dxa" w:w="16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2"/>
            <w:shd w:val="clear" w:color="auto" w:fill="E8E8E8"/>
          </w:tcPr>
          <w:p>
            <w:pPr>
              <w:spacing w:after="0"/>
              <w:jc w:val="right"/>
            </w:pPr>
            <w:r>
              <w:rPr>
                <w:b/>
                <w:sz w:val="16"/>
              </w:rPr>
              <w:t>Mitigated</w:t>
            </w:r>
          </w:p>
          <w:p>
            <w:pPr>
              <w:spacing w:after="0"/>
              <w:jc w:val="right"/>
            </w:pPr>
            <w:r>
              <w:rPr>
                <w:i/>
                <w:color w:val="555555"/>
                <w:sz w:val="14"/>
              </w:rPr>
              <w:t>properties</w:t>
            </w:r>
          </w:p>
        </w:tc>
        <w:tc>
          <w:tcPr>
            <w:tcW w:type="dxa" w:w="185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9"/>
          </w:tcPr>
          <w:p>
            <w:pPr>
              <w:spacing w:after="0"/>
              <w:jc w:val="left"/>
            </w:pPr>
            <w:r>
              <w:rPr>
                <w:sz w:val="16"/>
              </w:rPr>
              <w:t>County total</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3</w:t>
            </w:r>
          </w:p>
        </w:tc>
        <w:tc>
          <w:tcPr>
            <w:tcW w:type="dxa" w:w="1662"/>
          </w:tcPr>
          <w:p>
            <w:pPr>
              <w:spacing w:after="0"/>
              <w:jc w:val="right"/>
            </w:pPr>
            <w:r>
              <w:rPr>
                <w:sz w:val="16"/>
              </w:rPr>
              <w:t>0</w:t>
            </w:r>
          </w:p>
        </w:tc>
        <w:tc>
          <w:tcPr>
            <w:tcW w:type="dxa" w:w="1662"/>
          </w:tcPr>
          <w:p>
            <w:pPr>
              <w:spacing w:after="0"/>
              <w:jc w:val="right"/>
            </w:pPr>
            <w:r>
              <w:rPr>
                <w:sz w:val="16"/>
              </w:rPr>
              <w:t>3</w:t>
            </w:r>
          </w:p>
        </w:tc>
        <w:tc>
          <w:tcPr>
            <w:tcW w:type="dxa" w:w="1662"/>
          </w:tcPr>
          <w:p>
            <w:pPr>
              <w:spacing w:after="0"/>
              <w:jc w:val="right"/>
            </w:pPr>
            <w:r>
              <w:rPr>
                <w:sz w:val="16"/>
              </w:rPr>
              <w:t>0</w:t>
            </w:r>
          </w:p>
        </w:tc>
        <w:tc>
          <w:tcPr>
            <w:tcW w:type="dxa" w:w="1850"/>
          </w:tcPr>
          <w:p>
            <w:pPr>
              <w:spacing w:after="0"/>
              <w:jc w:val="right"/>
            </w:pPr>
            <w:r>
              <w:rPr>
                <w:sz w:val="16"/>
              </w:rPr>
              <w:t>1</w:t>
            </w:r>
          </w:p>
        </w:tc>
      </w:tr>
      <w:tr>
        <w:trPr>
          <w:cantSplit/>
        </w:trPr>
        <w:tc>
          <w:tcPr>
            <w:tcW w:type="dxa" w:w="2289"/>
          </w:tcPr>
          <w:p>
            <w:pPr>
              <w:spacing w:after="0"/>
              <w:jc w:val="left"/>
            </w:pPr>
            <w:r>
              <w:rPr>
                <w:sz w:val="16"/>
              </w:rPr>
              <w:t>TODD COUNTY *</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0</w:t>
            </w:r>
          </w:p>
        </w:tc>
        <w:tc>
          <w:tcPr>
            <w:tcW w:type="dxa" w:w="1850"/>
          </w:tcPr>
          <w:p>
            <w:pPr>
              <w:spacing w:after="0"/>
              <w:jc w:val="right"/>
            </w:pPr>
            <w:r>
              <w:rPr>
                <w:sz w:val="16"/>
              </w:rPr>
              <w:t>0</w:t>
            </w:r>
          </w:p>
        </w:tc>
      </w:tr>
      <w:tr>
        <w:trPr>
          <w:cantSplit/>
        </w:trPr>
        <w:tc>
          <w:tcPr>
            <w:tcW w:type="dxa" w:w="2289"/>
          </w:tcPr>
          <w:p>
            <w:pPr>
              <w:spacing w:after="0"/>
              <w:jc w:val="left"/>
            </w:pPr>
            <w:r>
              <w:rPr>
                <w:sz w:val="16"/>
              </w:rPr>
              <w:t>ELKTON, CITY OF</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662"/>
          </w:tcPr>
          <w:p>
            <w:pPr>
              <w:spacing w:after="0"/>
              <w:jc w:val="right"/>
            </w:pPr>
            <w:r>
              <w:rPr>
                <w:sz w:val="16"/>
              </w:rPr>
              <w:t>1</w:t>
            </w:r>
          </w:p>
        </w:tc>
        <w:tc>
          <w:tcPr>
            <w:tcW w:type="dxa" w:w="1662"/>
          </w:tcPr>
          <w:p>
            <w:pPr>
              <w:spacing w:after="0"/>
              <w:jc w:val="right"/>
            </w:pPr>
            <w:r>
              <w:rPr>
                <w:sz w:val="16"/>
              </w:rPr>
              <w:t>0</w:t>
            </w:r>
          </w:p>
        </w:tc>
        <w:tc>
          <w:tcPr>
            <w:tcW w:type="dxa" w:w="1850"/>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Todd County (unincorporated area)</w:t>
            </w:r>
          </w:p>
        </w:tc>
        <w:tc>
          <w:tcPr>
            <w:tcW w:type="dxa" w:w="1499"/>
          </w:tcPr>
          <w:p>
            <w:pPr>
              <w:spacing w:after="0"/>
              <w:jc w:val="left"/>
            </w:pPr>
            <w:r>
              <w:rPr>
                <w:sz w:val="16"/>
              </w:rPr>
              <w:t>210347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Elkton city</w:t>
            </w:r>
          </w:p>
        </w:tc>
        <w:tc>
          <w:tcPr>
            <w:tcW w:type="dxa" w:w="1499"/>
          </w:tcPr>
          <w:p>
            <w:pPr>
              <w:spacing w:after="0"/>
              <w:jc w:val="left"/>
            </w:pPr>
            <w:r>
              <w:rPr>
                <w:sz w:val="16"/>
              </w:rPr>
              <w:t>210381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Guthrie city</w:t>
            </w:r>
          </w:p>
        </w:tc>
        <w:tc>
          <w:tcPr>
            <w:tcW w:type="dxa" w:w="1499"/>
          </w:tcPr>
          <w:p>
            <w:pPr>
              <w:spacing w:after="0"/>
              <w:jc w:val="left"/>
            </w:pPr>
            <w:r>
              <w:rPr>
                <w:sz w:val="16"/>
              </w:rPr>
              <w:t>210214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Trenton city</w:t>
            </w:r>
          </w:p>
        </w:tc>
        <w:tc>
          <w:tcPr>
            <w:tcW w:type="dxa" w:w="1499"/>
          </w:tcPr>
          <w:p>
            <w:pPr>
              <w:spacing w:after="0"/>
              <w:jc w:val="left"/>
            </w:pPr>
            <w:r>
              <w:rPr>
                <w:sz w:val="16"/>
              </w:rPr>
              <w:t>210473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Todd County, KY: risk-assessment baseline packet, release 2026-10 (data as of 2026-09-28; County area 21219).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Todd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Todd County, KY: Risk-assessment baseline packet</dc:title>
  <dc:subject>Hazard Plain release 2026-10, as of 2026-09-28. Preview: automated baseline</dc:subject>
  <dc:creator>Hazard Plain</dc:creator>
  <cp:keywords>Hazard Plain; hazard mitigation; risk assessment; 21219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