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Scott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EM-3624-KY, EM-3626-KY, EM-3633-KY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0"/>
        <w:gridCol w:w="1394"/>
        <w:gridCol w:w="2142"/>
        <w:gridCol w:w="2913"/>
        <w:gridCol w:w="1037"/>
        <w:gridCol w:w="1037"/>
        <w:gridCol w:w="860"/>
        <w:gridCol w:w="920"/>
        <w:gridCol w:w="2019"/>
      </w:tblGrid>
      <w:tr>
        <w:trPr>
          <w:cantSplit/>
          <w:tblHeader/>
        </w:trPr>
        <w:tc>
          <w:tcPr>
            <w:tcW w:type="dxa" w:w="179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2"/>
            <w:shd w:val="clear" w:color="auto" w:fill="E8E8E8"/>
          </w:tcPr>
          <w:p>
            <w:pPr>
              <w:spacing w:after="0"/>
              <w:jc w:val="left"/>
            </w:pPr>
            <w:r>
              <w:rPr>
                <w:b/>
                <w:sz w:val="16"/>
              </w:rPr>
              <w:t>Status</w:t>
            </w:r>
          </w:p>
        </w:tc>
        <w:tc>
          <w:tcPr>
            <w:tcW w:type="dxa" w:w="29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19"/>
            <w:shd w:val="clear" w:color="auto" w:fill="E8E8E8"/>
          </w:tcPr>
          <w:p>
            <w:pPr>
              <w:spacing w:after="0"/>
              <w:jc w:val="left"/>
            </w:pPr>
            <w:r>
              <w:rPr>
                <w:b/>
                <w:sz w:val="16"/>
              </w:rPr>
              <w:t>Notes</w:t>
            </w:r>
          </w:p>
        </w:tc>
      </w:tr>
      <w:tr>
        <w:trPr>
          <w:cantSplit/>
        </w:trPr>
        <w:tc>
          <w:tcPr>
            <w:tcW w:type="dxa" w:w="1790"/>
          </w:tcPr>
          <w:p>
            <w:pPr>
              <w:spacing w:after="0"/>
              <w:jc w:val="left"/>
            </w:pPr>
            <w:r>
              <w:rPr>
                <w:sz w:val="16"/>
              </w:rPr>
              <w:t>Scott County (unincorporated area)</w:t>
            </w:r>
          </w:p>
        </w:tc>
        <w:tc>
          <w:tcPr>
            <w:tcW w:type="dxa" w:w="1394"/>
          </w:tcPr>
          <w:p>
            <w:pPr>
              <w:spacing w:after="0"/>
              <w:jc w:val="left"/>
            </w:pPr>
            <w:r>
              <w:rPr>
                <w:sz w:val="16"/>
              </w:rPr>
              <w:t>Unincorporated</w:t>
            </w:r>
          </w:p>
        </w:tc>
        <w:tc>
          <w:tcPr>
            <w:tcW w:type="dxa" w:w="2142"/>
          </w:tcPr>
          <w:p>
            <w:pPr>
              <w:spacing w:after="0"/>
              <w:jc w:val="left"/>
            </w:pPr>
            <w:r>
              <w:rPr>
                <w:sz w:val="16"/>
              </w:rPr>
              <w:t>Approved, expires 2027-05-24</w:t>
            </w:r>
          </w:p>
        </w:tc>
        <w:tc>
          <w:tcPr>
            <w:tcW w:type="dxa" w:w="291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0"/>
          </w:tcPr>
          <w:p>
            <w:pPr>
              <w:spacing w:after="0"/>
              <w:jc w:val="right"/>
            </w:pPr>
            <w:r>
              <w:rPr>
                <w:sz w:val="16"/>
              </w:rPr>
              <w:t>238</w:t>
            </w:r>
          </w:p>
        </w:tc>
        <w:tc>
          <w:tcPr>
            <w:tcW w:type="dxa" w:w="920"/>
          </w:tcPr>
          <w:p>
            <w:pPr>
              <w:spacing w:after="0"/>
              <w:jc w:val="left"/>
            </w:pPr>
          </w:p>
        </w:tc>
        <w:tc>
          <w:tcPr>
            <w:tcW w:type="dxa" w:w="2019"/>
          </w:tcPr>
          <w:p>
            <w:pPr>
              <w:spacing w:after="0"/>
              <w:jc w:val="left"/>
            </w:pPr>
            <w:r>
              <w:rPr>
                <w:sz w:val="16"/>
              </w:rPr>
              <w:t>member approved 2022-12-30</w:t>
            </w:r>
          </w:p>
        </w:tc>
      </w:tr>
      <w:tr>
        <w:trPr>
          <w:cantSplit/>
        </w:trPr>
        <w:tc>
          <w:tcPr>
            <w:tcW w:type="dxa" w:w="1790"/>
          </w:tcPr>
          <w:p>
            <w:pPr>
              <w:spacing w:after="0"/>
              <w:jc w:val="left"/>
            </w:pPr>
            <w:r>
              <w:rPr>
                <w:sz w:val="16"/>
              </w:rPr>
              <w:t>Georgetown city</w:t>
            </w:r>
          </w:p>
        </w:tc>
        <w:tc>
          <w:tcPr>
            <w:tcW w:type="dxa" w:w="1394"/>
          </w:tcPr>
          <w:p>
            <w:pPr>
              <w:spacing w:after="0"/>
              <w:jc w:val="left"/>
            </w:pPr>
            <w:r>
              <w:rPr>
                <w:sz w:val="16"/>
              </w:rPr>
              <w:t>City</w:t>
            </w:r>
          </w:p>
        </w:tc>
        <w:tc>
          <w:tcPr>
            <w:tcW w:type="dxa" w:w="2142"/>
          </w:tcPr>
          <w:p>
            <w:pPr>
              <w:spacing w:after="0"/>
              <w:jc w:val="left"/>
            </w:pPr>
            <w:r>
              <w:rPr>
                <w:sz w:val="16"/>
              </w:rPr>
              <w:t>Approved, expires 2027-05-24</w:t>
            </w:r>
          </w:p>
        </w:tc>
        <w:tc>
          <w:tcPr>
            <w:tcW w:type="dxa" w:w="291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0"/>
          </w:tcPr>
          <w:p>
            <w:pPr>
              <w:spacing w:after="0"/>
              <w:jc w:val="right"/>
            </w:pPr>
            <w:r>
              <w:rPr>
                <w:sz w:val="16"/>
              </w:rPr>
              <w:t>238</w:t>
            </w:r>
          </w:p>
        </w:tc>
        <w:tc>
          <w:tcPr>
            <w:tcW w:type="dxa" w:w="920"/>
          </w:tcPr>
          <w:p>
            <w:pPr>
              <w:spacing w:after="0"/>
              <w:jc w:val="left"/>
            </w:pPr>
          </w:p>
        </w:tc>
        <w:tc>
          <w:tcPr>
            <w:tcW w:type="dxa" w:w="2019"/>
          </w:tcPr>
          <w:p>
            <w:pPr>
              <w:spacing w:after="0"/>
              <w:jc w:val="left"/>
            </w:pPr>
            <w:r>
              <w:rPr>
                <w:sz w:val="16"/>
              </w:rPr>
              <w:t>member approved 2023-01-12</w:t>
            </w:r>
          </w:p>
        </w:tc>
      </w:tr>
      <w:tr>
        <w:trPr>
          <w:cantSplit/>
        </w:trPr>
        <w:tc>
          <w:tcPr>
            <w:tcW w:type="dxa" w:w="1790"/>
          </w:tcPr>
          <w:p>
            <w:pPr>
              <w:spacing w:after="0"/>
              <w:jc w:val="left"/>
            </w:pPr>
            <w:r>
              <w:rPr>
                <w:sz w:val="16"/>
              </w:rPr>
              <w:t>Sadieville city</w:t>
            </w:r>
          </w:p>
        </w:tc>
        <w:tc>
          <w:tcPr>
            <w:tcW w:type="dxa" w:w="1394"/>
          </w:tcPr>
          <w:p>
            <w:pPr>
              <w:spacing w:after="0"/>
              <w:jc w:val="left"/>
            </w:pPr>
            <w:r>
              <w:rPr>
                <w:sz w:val="16"/>
              </w:rPr>
              <w:t>City</w:t>
            </w:r>
          </w:p>
        </w:tc>
        <w:tc>
          <w:tcPr>
            <w:tcW w:type="dxa" w:w="2142"/>
          </w:tcPr>
          <w:p>
            <w:pPr>
              <w:spacing w:after="0"/>
              <w:jc w:val="left"/>
            </w:pPr>
            <w:r>
              <w:rPr>
                <w:sz w:val="16"/>
              </w:rPr>
              <w:t>Approved, expires 2027-05-24</w:t>
            </w:r>
          </w:p>
        </w:tc>
        <w:tc>
          <w:tcPr>
            <w:tcW w:type="dxa" w:w="291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0"/>
          </w:tcPr>
          <w:p>
            <w:pPr>
              <w:spacing w:after="0"/>
              <w:jc w:val="right"/>
            </w:pPr>
            <w:r>
              <w:rPr>
                <w:sz w:val="16"/>
              </w:rPr>
              <w:t>238</w:t>
            </w:r>
          </w:p>
        </w:tc>
        <w:tc>
          <w:tcPr>
            <w:tcW w:type="dxa" w:w="920"/>
          </w:tcPr>
          <w:p>
            <w:pPr>
              <w:spacing w:after="0"/>
              <w:jc w:val="left"/>
            </w:pPr>
          </w:p>
        </w:tc>
        <w:tc>
          <w:tcPr>
            <w:tcW w:type="dxa" w:w="2019"/>
          </w:tcPr>
          <w:p>
            <w:pPr>
              <w:spacing w:after="0"/>
              <w:jc w:val="left"/>
            </w:pPr>
            <w:r>
              <w:rPr>
                <w:sz w:val="16"/>
              </w:rPr>
              <w:t>member approved 2022-12-19</w:t>
            </w:r>
          </w:p>
        </w:tc>
      </w:tr>
      <w:tr>
        <w:trPr>
          <w:cantSplit/>
        </w:trPr>
        <w:tc>
          <w:tcPr>
            <w:tcW w:type="dxa" w:w="1790"/>
          </w:tcPr>
          <w:p>
            <w:pPr>
              <w:spacing w:after="0"/>
              <w:jc w:val="left"/>
            </w:pPr>
            <w:r>
              <w:rPr>
                <w:sz w:val="16"/>
              </w:rPr>
              <w:t>Stamping Ground city</w:t>
            </w:r>
          </w:p>
        </w:tc>
        <w:tc>
          <w:tcPr>
            <w:tcW w:type="dxa" w:w="1394"/>
          </w:tcPr>
          <w:p>
            <w:pPr>
              <w:spacing w:after="0"/>
              <w:jc w:val="left"/>
            </w:pPr>
            <w:r>
              <w:rPr>
                <w:sz w:val="16"/>
              </w:rPr>
              <w:t>City</w:t>
            </w:r>
          </w:p>
        </w:tc>
        <w:tc>
          <w:tcPr>
            <w:tcW w:type="dxa" w:w="2142"/>
          </w:tcPr>
          <w:p>
            <w:pPr>
              <w:spacing w:after="0"/>
              <w:jc w:val="left"/>
            </w:pPr>
            <w:r>
              <w:rPr>
                <w:sz w:val="16"/>
              </w:rPr>
              <w:t>Approved, expires 2027-05-24</w:t>
            </w:r>
          </w:p>
        </w:tc>
        <w:tc>
          <w:tcPr>
            <w:tcW w:type="dxa" w:w="291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0"/>
          </w:tcPr>
          <w:p>
            <w:pPr>
              <w:spacing w:after="0"/>
              <w:jc w:val="right"/>
            </w:pPr>
            <w:r>
              <w:rPr>
                <w:sz w:val="16"/>
              </w:rPr>
              <w:t>238</w:t>
            </w:r>
          </w:p>
        </w:tc>
        <w:tc>
          <w:tcPr>
            <w:tcW w:type="dxa" w:w="920"/>
          </w:tcPr>
          <w:p>
            <w:pPr>
              <w:spacing w:after="0"/>
              <w:jc w:val="left"/>
            </w:pPr>
          </w:p>
        </w:tc>
        <w:tc>
          <w:tcPr>
            <w:tcW w:type="dxa" w:w="2019"/>
          </w:tcPr>
          <w:p>
            <w:pPr>
              <w:spacing w:after="0"/>
              <w:jc w:val="left"/>
            </w:pPr>
            <w:r>
              <w:rPr>
                <w:sz w:val="16"/>
              </w:rPr>
              <w:t>member approved 2022-12-19</w:t>
            </w:r>
          </w:p>
        </w:tc>
      </w:tr>
    </w:tbl>
    <w:p>
      <w:pPr>
        <w:spacing w:after="40" w:before="60"/>
      </w:pPr>
      <w:r>
        <w:rPr>
          <w:sz w:val="15"/>
        </w:rPr>
        <w:t>Plan 108257 also covers 43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4"/>
        <w:gridCol w:w="1233"/>
        <w:gridCol w:w="1037"/>
        <w:gridCol w:w="1126"/>
        <w:gridCol w:w="1307"/>
        <w:gridCol w:w="1115"/>
        <w:gridCol w:w="1224"/>
        <w:gridCol w:w="2233"/>
        <w:gridCol w:w="192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$9,241,249</w:t>
            </w:r>
          </w:p>
        </w:tc>
        <w:tc>
          <w:tcPr>
            <w:tcW w:type="dxa" w:w="1126"/>
          </w:tcPr>
          <w:p>
            <w:pPr>
              <w:spacing w:after="0"/>
              <w:jc w:val="right"/>
            </w:pPr>
            <w:r>
              <w:rPr>
                <w:sz w:val="16"/>
              </w:rPr>
              <w:t>$44,024</w:t>
            </w:r>
          </w:p>
        </w:tc>
        <w:tc>
          <w:tcPr>
            <w:tcW w:type="dxa" w:w="1307"/>
          </w:tcPr>
          <w:p>
            <w:pPr>
              <w:spacing w:after="0"/>
              <w:jc w:val="right"/>
            </w:pPr>
            <w:r>
              <w:rPr>
                <w:sz w:val="16"/>
              </w:rPr>
              <w:t>$60,631</w:t>
            </w:r>
          </w:p>
        </w:tc>
        <w:tc>
          <w:tcPr>
            <w:tcW w:type="dxa" w:w="1115"/>
          </w:tcPr>
          <w:p>
            <w:pPr>
              <w:spacing w:after="0"/>
              <w:jc w:val="right"/>
            </w:pPr>
            <w:r>
              <w:rPr>
                <w:sz w:val="16"/>
              </w:rPr>
              <w:t>$9,345,904</w:t>
            </w:r>
          </w:p>
        </w:tc>
        <w:tc>
          <w:tcPr>
            <w:tcW w:type="dxa" w:w="1224"/>
          </w:tcPr>
          <w:p>
            <w:pPr>
              <w:spacing w:after="0"/>
              <w:jc w:val="right"/>
            </w:pPr>
            <w:r>
              <w:rPr>
                <w:sz w:val="16"/>
              </w:rPr>
              <w:t>67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$1,712,234</w:t>
            </w:r>
          </w:p>
        </w:tc>
        <w:tc>
          <w:tcPr>
            <w:tcW w:type="dxa" w:w="1126"/>
          </w:tcPr>
          <w:p>
            <w:pPr>
              <w:spacing w:after="0"/>
              <w:jc w:val="right"/>
            </w:pPr>
            <w:r>
              <w:rPr>
                <w:sz w:val="16"/>
              </w:rPr>
              <w:t>$2,697</w:t>
            </w:r>
          </w:p>
        </w:tc>
        <w:tc>
          <w:tcPr>
            <w:tcW w:type="dxa" w:w="1307"/>
          </w:tcPr>
          <w:p>
            <w:pPr>
              <w:spacing w:after="0"/>
              <w:jc w:val="right"/>
            </w:pPr>
            <w:r>
              <w:rPr>
                <w:sz w:val="16"/>
              </w:rPr>
              <w:t>$2,757,146</w:t>
            </w:r>
          </w:p>
        </w:tc>
        <w:tc>
          <w:tcPr>
            <w:tcW w:type="dxa" w:w="1115"/>
          </w:tcPr>
          <w:p>
            <w:pPr>
              <w:spacing w:after="0"/>
              <w:jc w:val="right"/>
            </w:pPr>
            <w:r>
              <w:rPr>
                <w:sz w:val="16"/>
              </w:rPr>
              <w:t>$4,472,077</w:t>
            </w:r>
          </w:p>
        </w:tc>
        <w:tc>
          <w:tcPr>
            <w:tcW w:type="dxa" w:w="1224"/>
          </w:tcPr>
          <w:p>
            <w:pPr>
              <w:spacing w:after="0"/>
              <w:jc w:val="right"/>
            </w:pPr>
            <w:r>
              <w:rPr>
                <w:sz w:val="16"/>
              </w:rPr>
              <w:t>6</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Strong Wind</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r>
              <w:rPr>
                <w:sz w:val="16"/>
              </w:rPr>
              <w:t>$760,311</w:t>
            </w:r>
          </w:p>
        </w:tc>
        <w:tc>
          <w:tcPr>
            <w:tcW w:type="dxa" w:w="1126"/>
          </w:tcPr>
          <w:p>
            <w:pPr>
              <w:spacing w:after="0"/>
              <w:jc w:val="right"/>
            </w:pPr>
            <w:r>
              <w:rPr>
                <w:sz w:val="16"/>
              </w:rPr>
              <w:t>$9,380</w:t>
            </w:r>
          </w:p>
        </w:tc>
        <w:tc>
          <w:tcPr>
            <w:tcW w:type="dxa" w:w="1307"/>
          </w:tcPr>
          <w:p>
            <w:pPr>
              <w:spacing w:after="0"/>
              <w:jc w:val="right"/>
            </w:pPr>
            <w:r>
              <w:rPr>
                <w:sz w:val="16"/>
              </w:rPr>
              <w:t>$1,840,484</w:t>
            </w:r>
          </w:p>
        </w:tc>
        <w:tc>
          <w:tcPr>
            <w:tcW w:type="dxa" w:w="1115"/>
          </w:tcPr>
          <w:p>
            <w:pPr>
              <w:spacing w:after="0"/>
              <w:jc w:val="right"/>
            </w:pPr>
            <w:r>
              <w:rPr>
                <w:sz w:val="16"/>
              </w:rPr>
              <w:t>$2,610,176</w:t>
            </w:r>
          </w:p>
        </w:tc>
        <w:tc>
          <w:tcPr>
            <w:tcW w:type="dxa" w:w="1224"/>
          </w:tcPr>
          <w:p>
            <w:pPr>
              <w:spacing w:after="0"/>
              <w:jc w:val="right"/>
            </w:pPr>
            <w:r>
              <w:rPr>
                <w:sz w:val="16"/>
              </w:rPr>
              <w:t>153</w:t>
            </w:r>
          </w:p>
        </w:tc>
        <w:tc>
          <w:tcPr>
            <w:tcW w:type="dxa" w:w="2233"/>
          </w:tcPr>
          <w:p>
            <w:pPr>
              <w:spacing w:after="0"/>
              <w:jc w:val="left"/>
            </w:pPr>
          </w:p>
        </w:tc>
        <w:tc>
          <w:tcPr>
            <w:tcW w:type="dxa" w:w="1922"/>
          </w:tcPr>
          <w:p>
            <w:pPr>
              <w:spacing w:after="0"/>
              <w:jc w:val="left"/>
            </w:pPr>
            <w:r>
              <w:rPr>
                <w:sz w:val="16"/>
              </w:rPr>
              <w:t>Includes 5 High Wind records,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$903,522</w:t>
            </w:r>
          </w:p>
        </w:tc>
        <w:tc>
          <w:tcPr>
            <w:tcW w:type="dxa" w:w="1126"/>
          </w:tcPr>
          <w:p>
            <w:pPr>
              <w:spacing w:after="0"/>
              <w:jc w:val="right"/>
            </w:pPr>
          </w:p>
        </w:tc>
        <w:tc>
          <w:tcPr>
            <w:tcW w:type="dxa" w:w="1307"/>
          </w:tcPr>
          <w:p>
            <w:pPr>
              <w:spacing w:after="0"/>
              <w:jc w:val="right"/>
            </w:pPr>
            <w:r>
              <w:rPr>
                <w:sz w:val="16"/>
              </w:rPr>
              <w:t>$390,246</w:t>
            </w:r>
          </w:p>
        </w:tc>
        <w:tc>
          <w:tcPr>
            <w:tcW w:type="dxa" w:w="1115"/>
          </w:tcPr>
          <w:p>
            <w:pPr>
              <w:spacing w:after="0"/>
              <w:jc w:val="right"/>
            </w:pPr>
            <w:r>
              <w:rPr>
                <w:sz w:val="16"/>
              </w:rPr>
              <w:t>$1,293,768</w:t>
            </w:r>
          </w:p>
        </w:tc>
        <w:tc>
          <w:tcPr>
            <w:tcW w:type="dxa" w:w="1224"/>
          </w:tcPr>
          <w:p>
            <w:pPr>
              <w:spacing w:after="0"/>
              <w:jc w:val="right"/>
            </w:pPr>
          </w:p>
        </w:tc>
        <w:tc>
          <w:tcPr>
            <w:tcW w:type="dxa" w:w="2233"/>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$1,789</w:t>
            </w:r>
          </w:p>
        </w:tc>
        <w:tc>
          <w:tcPr>
            <w:tcW w:type="dxa" w:w="1126"/>
          </w:tcPr>
          <w:p>
            <w:pPr>
              <w:spacing w:after="0"/>
              <w:jc w:val="right"/>
            </w:pPr>
            <w:r>
              <w:rPr>
                <w:sz w:val="16"/>
              </w:rPr>
              <w:t>$47,533</w:t>
            </w:r>
          </w:p>
        </w:tc>
        <w:tc>
          <w:tcPr>
            <w:tcW w:type="dxa" w:w="1307"/>
          </w:tcPr>
          <w:p>
            <w:pPr>
              <w:spacing w:after="0"/>
              <w:jc w:val="right"/>
            </w:pPr>
            <w:r>
              <w:rPr>
                <w:sz w:val="16"/>
              </w:rPr>
              <w:t>$1,130,196</w:t>
            </w:r>
          </w:p>
        </w:tc>
        <w:tc>
          <w:tcPr>
            <w:tcW w:type="dxa" w:w="1115"/>
          </w:tcPr>
          <w:p>
            <w:pPr>
              <w:spacing w:after="0"/>
              <w:jc w:val="right"/>
            </w:pPr>
            <w:r>
              <w:rPr>
                <w:sz w:val="16"/>
              </w:rPr>
              <w:t>$1,179,518</w:t>
            </w:r>
          </w:p>
        </w:tc>
        <w:tc>
          <w:tcPr>
            <w:tcW w:type="dxa" w:w="1224"/>
          </w:tcPr>
          <w:p>
            <w:pPr>
              <w:spacing w:after="0"/>
              <w:jc w:val="right"/>
            </w:pPr>
            <w:r>
              <w:rPr>
                <w:sz w:val="16"/>
              </w:rPr>
              <w:t>6</w:t>
            </w:r>
          </w:p>
        </w:tc>
        <w:tc>
          <w:tcPr>
            <w:tcW w:type="dxa" w:w="2233"/>
          </w:tcPr>
          <w:p>
            <w:pPr>
              <w:spacing w:after="0"/>
              <w:jc w:val="left"/>
            </w:pPr>
          </w:p>
        </w:tc>
        <w:tc>
          <w:tcPr>
            <w:tcW w:type="dxa" w:w="1922"/>
          </w:tcPr>
          <w:p>
            <w:pPr>
              <w:spacing w:after="0"/>
              <w:jc w:val="left"/>
            </w:pPr>
            <w:r>
              <w:rPr>
                <w:sz w:val="16"/>
              </w:rPr>
              <w:t>Includes 6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$16,905</w:t>
            </w:r>
          </w:p>
        </w:tc>
        <w:tc>
          <w:tcPr>
            <w:tcW w:type="dxa" w:w="1126"/>
          </w:tcPr>
          <w:p>
            <w:pPr>
              <w:spacing w:after="0"/>
              <w:jc w:val="right"/>
            </w:pPr>
          </w:p>
        </w:tc>
        <w:tc>
          <w:tcPr>
            <w:tcW w:type="dxa" w:w="1307"/>
          </w:tcPr>
          <w:p>
            <w:pPr>
              <w:spacing w:after="0"/>
              <w:jc w:val="right"/>
            </w:pPr>
            <w:r>
              <w:rPr>
                <w:sz w:val="16"/>
              </w:rPr>
              <w:t>$563,991</w:t>
            </w:r>
          </w:p>
        </w:tc>
        <w:tc>
          <w:tcPr>
            <w:tcW w:type="dxa" w:w="1115"/>
          </w:tcPr>
          <w:p>
            <w:pPr>
              <w:spacing w:after="0"/>
              <w:jc w:val="right"/>
            </w:pPr>
            <w:r>
              <w:rPr>
                <w:sz w:val="16"/>
              </w:rPr>
              <w:t>$580,897</w:t>
            </w:r>
          </w:p>
        </w:tc>
        <w:tc>
          <w:tcPr>
            <w:tcW w:type="dxa" w:w="1224"/>
          </w:tcPr>
          <w:p>
            <w:pPr>
              <w:spacing w:after="0"/>
              <w:jc w:val="right"/>
            </w:pPr>
            <w:r>
              <w:rPr>
                <w:sz w:val="16"/>
              </w:rPr>
              <w:t>5</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$50</w:t>
            </w:r>
          </w:p>
        </w:tc>
        <w:tc>
          <w:tcPr>
            <w:tcW w:type="dxa" w:w="1307"/>
          </w:tcPr>
          <w:p>
            <w:pPr>
              <w:spacing w:after="0"/>
              <w:jc w:val="right"/>
            </w:pPr>
            <w:r>
              <w:rPr>
                <w:sz w:val="16"/>
              </w:rPr>
              <w:t>$408,239</w:t>
            </w:r>
          </w:p>
        </w:tc>
        <w:tc>
          <w:tcPr>
            <w:tcW w:type="dxa" w:w="1115"/>
          </w:tcPr>
          <w:p>
            <w:pPr>
              <w:spacing w:after="0"/>
              <w:jc w:val="right"/>
            </w:pPr>
            <w:r>
              <w:rPr>
                <w:sz w:val="16"/>
              </w:rPr>
              <w:t>$408,314</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$272,526</w:t>
            </w:r>
          </w:p>
        </w:tc>
        <w:tc>
          <w:tcPr>
            <w:tcW w:type="dxa" w:w="1126"/>
          </w:tcPr>
          <w:p>
            <w:pPr>
              <w:spacing w:after="0"/>
              <w:jc w:val="right"/>
            </w:pPr>
            <w:r>
              <w:rPr>
                <w:sz w:val="16"/>
              </w:rPr>
              <w:t>$32,437</w:t>
            </w:r>
          </w:p>
        </w:tc>
        <w:tc>
          <w:tcPr>
            <w:tcW w:type="dxa" w:w="1307"/>
          </w:tcPr>
          <w:p>
            <w:pPr>
              <w:spacing w:after="0"/>
              <w:jc w:val="right"/>
            </w:pPr>
            <w:r>
              <w:rPr>
                <w:sz w:val="16"/>
              </w:rPr>
              <w:t>$63,903</w:t>
            </w:r>
          </w:p>
        </w:tc>
        <w:tc>
          <w:tcPr>
            <w:tcW w:type="dxa" w:w="1115"/>
          </w:tcPr>
          <w:p>
            <w:pPr>
              <w:spacing w:after="0"/>
              <w:jc w:val="right"/>
            </w:pPr>
            <w:r>
              <w:rPr>
                <w:sz w:val="16"/>
              </w:rPr>
              <w:t>$368,865</w:t>
            </w:r>
          </w:p>
        </w:tc>
        <w:tc>
          <w:tcPr>
            <w:tcW w:type="dxa" w:w="1224"/>
          </w:tcPr>
          <w:p>
            <w:pPr>
              <w:spacing w:after="0"/>
              <w:jc w:val="right"/>
            </w:pPr>
            <w:r>
              <w:rPr>
                <w:sz w:val="16"/>
              </w:rPr>
              <w:t>33</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$116,354</w:t>
            </w:r>
          </w:p>
        </w:tc>
        <w:tc>
          <w:tcPr>
            <w:tcW w:type="dxa" w:w="1126"/>
          </w:tcPr>
          <w:p>
            <w:pPr>
              <w:spacing w:after="0"/>
              <w:jc w:val="right"/>
            </w:pPr>
          </w:p>
        </w:tc>
        <w:tc>
          <w:tcPr>
            <w:tcW w:type="dxa" w:w="1307"/>
          </w:tcPr>
          <w:p>
            <w:pPr>
              <w:spacing w:after="0"/>
              <w:jc w:val="right"/>
            </w:pPr>
            <w:r>
              <w:rPr>
                <w:sz w:val="16"/>
              </w:rPr>
              <w:t>$52,740</w:t>
            </w:r>
          </w:p>
        </w:tc>
        <w:tc>
          <w:tcPr>
            <w:tcW w:type="dxa" w:w="1115"/>
          </w:tcPr>
          <w:p>
            <w:pPr>
              <w:spacing w:after="0"/>
              <w:jc w:val="right"/>
            </w:pPr>
            <w:r>
              <w:rPr>
                <w:sz w:val="16"/>
              </w:rPr>
              <w:t>$169,094</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$31,824</w:t>
            </w:r>
          </w:p>
        </w:tc>
        <w:tc>
          <w:tcPr>
            <w:tcW w:type="dxa" w:w="1126"/>
          </w:tcPr>
          <w:p>
            <w:pPr>
              <w:spacing w:after="0"/>
              <w:jc w:val="right"/>
            </w:pPr>
            <w:r>
              <w:rPr>
                <w:sz w:val="16"/>
              </w:rPr>
              <w:t>$1</w:t>
            </w:r>
          </w:p>
        </w:tc>
        <w:tc>
          <w:tcPr>
            <w:tcW w:type="dxa" w:w="1307"/>
          </w:tcPr>
          <w:p>
            <w:pPr>
              <w:spacing w:after="0"/>
              <w:jc w:val="right"/>
            </w:pPr>
            <w:r>
              <w:rPr>
                <w:sz w:val="16"/>
              </w:rPr>
              <w:t>$109,925</w:t>
            </w:r>
          </w:p>
        </w:tc>
        <w:tc>
          <w:tcPr>
            <w:tcW w:type="dxa" w:w="1115"/>
          </w:tcPr>
          <w:p>
            <w:pPr>
              <w:spacing w:after="0"/>
              <w:jc w:val="right"/>
            </w:pPr>
            <w:r>
              <w:rPr>
                <w:sz w:val="16"/>
              </w:rPr>
              <w:t>$141,751</w:t>
            </w:r>
          </w:p>
        </w:tc>
        <w:tc>
          <w:tcPr>
            <w:tcW w:type="dxa" w:w="1224"/>
          </w:tcPr>
          <w:p>
            <w:pPr>
              <w:spacing w:after="0"/>
              <w:jc w:val="right"/>
            </w:pPr>
            <w:r>
              <w:rPr>
                <w:sz w:val="16"/>
              </w:rPr>
              <w:t>31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Hurricane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$21,946</w:t>
            </w:r>
          </w:p>
        </w:tc>
        <w:tc>
          <w:tcPr>
            <w:tcW w:type="dxa" w:w="1126"/>
          </w:tcPr>
          <w:p>
            <w:pPr>
              <w:spacing w:after="0"/>
              <w:jc w:val="right"/>
            </w:pPr>
            <w:r>
              <w:rPr>
                <w:sz w:val="16"/>
              </w:rPr>
              <w:t>$4,662</w:t>
            </w:r>
          </w:p>
        </w:tc>
        <w:tc>
          <w:tcPr>
            <w:tcW w:type="dxa" w:w="1307"/>
          </w:tcPr>
          <w:p>
            <w:pPr>
              <w:spacing w:after="0"/>
              <w:jc w:val="right"/>
            </w:pPr>
            <w:r>
              <w:rPr>
                <w:sz w:val="16"/>
              </w:rPr>
              <w:t>$197</w:t>
            </w:r>
          </w:p>
        </w:tc>
        <w:tc>
          <w:tcPr>
            <w:tcW w:type="dxa" w:w="1115"/>
          </w:tcPr>
          <w:p>
            <w:pPr>
              <w:spacing w:after="0"/>
              <w:jc w:val="right"/>
            </w:pPr>
            <w:r>
              <w:rPr>
                <w:sz w:val="16"/>
              </w:rPr>
              <w:t>$26,805</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Drought</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$7,117</w:t>
            </w:r>
          </w:p>
        </w:tc>
        <w:tc>
          <w:tcPr>
            <w:tcW w:type="dxa" w:w="1307"/>
          </w:tcPr>
          <w:p>
            <w:pPr>
              <w:spacing w:after="0"/>
              <w:jc w:val="right"/>
            </w:pPr>
          </w:p>
        </w:tc>
        <w:tc>
          <w:tcPr>
            <w:tcW w:type="dxa" w:w="1115"/>
          </w:tcPr>
          <w:p>
            <w:pPr>
              <w:spacing w:after="0"/>
              <w:jc w:val="right"/>
            </w:pPr>
            <w:r>
              <w:rPr>
                <w:sz w:val="16"/>
              </w:rPr>
              <w:t>$7,117</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$4,889</w:t>
            </w:r>
          </w:p>
        </w:tc>
        <w:tc>
          <w:tcPr>
            <w:tcW w:type="dxa" w:w="1126"/>
          </w:tcPr>
          <w:p>
            <w:pPr>
              <w:spacing w:after="0"/>
              <w:jc w:val="right"/>
            </w:pPr>
            <w:r>
              <w:rPr>
                <w:sz w:val="16"/>
              </w:rPr>
              <w:t>$5</w:t>
            </w:r>
          </w:p>
        </w:tc>
        <w:tc>
          <w:tcPr>
            <w:tcW w:type="dxa" w:w="1307"/>
          </w:tcPr>
          <w:p>
            <w:pPr>
              <w:spacing w:after="0"/>
              <w:jc w:val="right"/>
            </w:pPr>
            <w:r>
              <w:rPr>
                <w:sz w:val="16"/>
              </w:rPr>
              <w:t>$514</w:t>
            </w:r>
          </w:p>
        </w:tc>
        <w:tc>
          <w:tcPr>
            <w:tcW w:type="dxa" w:w="1115"/>
          </w:tcPr>
          <w:p>
            <w:pPr>
              <w:spacing w:after="0"/>
              <w:jc w:val="right"/>
            </w:pPr>
            <w:r>
              <w:rPr>
                <w:sz w:val="16"/>
              </w:rPr>
              <w:t>$5,408</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$117</w:t>
            </w:r>
          </w:p>
        </w:tc>
        <w:tc>
          <w:tcPr>
            <w:tcW w:type="dxa" w:w="1126"/>
          </w:tcPr>
          <w:p>
            <w:pPr>
              <w:spacing w:after="0"/>
              <w:jc w:val="right"/>
            </w:pPr>
          </w:p>
        </w:tc>
        <w:tc>
          <w:tcPr>
            <w:tcW w:type="dxa" w:w="1307"/>
          </w:tcPr>
          <w:p>
            <w:pPr>
              <w:spacing w:after="0"/>
              <w:jc w:val="right"/>
            </w:pPr>
            <w:r>
              <w:rPr>
                <w:sz w:val="16"/>
              </w:rPr>
              <w:t>$778</w:t>
            </w:r>
          </w:p>
        </w:tc>
        <w:tc>
          <w:tcPr>
            <w:tcW w:type="dxa" w:w="1115"/>
          </w:tcPr>
          <w:p>
            <w:pPr>
              <w:spacing w:after="0"/>
              <w:jc w:val="right"/>
            </w:pPr>
            <w:r>
              <w:rPr>
                <w:sz w:val="16"/>
              </w:rPr>
              <w:t>$895</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31"/>
        <w:gridCol w:w="1301"/>
        <w:gridCol w:w="1472"/>
        <w:gridCol w:w="1692"/>
        <w:gridCol w:w="1712"/>
        <w:gridCol w:w="1767"/>
        <w:gridCol w:w="2451"/>
      </w:tblGrid>
      <w:tr>
        <w:trPr>
          <w:cantSplit/>
          <w:tblHeader/>
        </w:trPr>
        <w:tc>
          <w:tcPr>
            <w:tcW w:type="dxa" w:w="1886"/>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301"/>
            <w:shd w:val="clear" w:color="auto" w:fill="E8E8E8"/>
          </w:tcPr>
          <w:p>
            <w:pPr>
              <w:spacing w:after="0"/>
              <w:jc w:val="right"/>
            </w:pPr>
            <w:r>
              <w:rPr>
                <w:b/>
                <w:sz w:val="16"/>
              </w:rPr>
              <w:t>Records</w:t>
            </w:r>
          </w:p>
          <w:p>
            <w:pPr>
              <w:spacing w:after="0"/>
              <w:jc w:val="right"/>
            </w:pPr>
            <w:r>
              <w:rPr>
                <w:i/>
                <w:color w:val="555555"/>
                <w:sz w:val="14"/>
              </w:rPr>
              <w:t>count, years</w:t>
            </w:r>
          </w:p>
        </w:tc>
        <w:tc>
          <w:tcPr>
            <w:tcW w:type="dxa" w:w="1472"/>
            <w:shd w:val="clear" w:color="auto" w:fill="E8E8E8"/>
          </w:tcPr>
          <w:p>
            <w:pPr>
              <w:spacing w:after="0"/>
              <w:jc w:val="left"/>
            </w:pPr>
            <w:r>
              <w:rPr>
                <w:b/>
                <w:sz w:val="16"/>
              </w:rPr>
              <w:t>Observed range</w:t>
            </w:r>
          </w:p>
        </w:tc>
        <w:tc>
          <w:tcPr>
            <w:tcW w:type="dxa" w:w="1692"/>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members</w:t>
            </w:r>
          </w:p>
        </w:tc>
        <w:tc>
          <w:tcPr>
            <w:tcW w:type="dxa" w:w="2451"/>
            <w:shd w:val="clear" w:color="auto" w:fill="E8E8E8"/>
          </w:tcPr>
          <w:p>
            <w:pPr>
              <w:spacing w:after="0"/>
              <w:jc w:val="left"/>
            </w:pPr>
            <w:r>
              <w:rPr>
                <w:b/>
                <w:sz w:val="16"/>
              </w:rPr>
              <w:t>Note</w:t>
            </w:r>
          </w:p>
        </w:tc>
      </w:tr>
      <w:tr>
        <w:trPr>
          <w:cantSplit/>
        </w:trPr>
        <w:tc>
          <w:tcPr>
            <w:tcW w:type="dxa" w:w="1886"/>
          </w:tcPr>
          <w:p>
            <w:pPr>
              <w:spacing w:after="0"/>
              <w:jc w:val="left"/>
            </w:pPr>
            <w:r>
              <w:rPr>
                <w:sz w:val="16"/>
              </w:rPr>
              <w:t>Avalanche</w:t>
            </w:r>
          </w:p>
        </w:tc>
        <w:tc>
          <w:tcPr>
            <w:tcW w:type="dxa" w:w="1831"/>
          </w:tcPr>
          <w:p>
            <w:pPr>
              <w:spacing w:after="0"/>
              <w:jc w:val="left"/>
            </w:pPr>
            <w:r>
              <w:rPr>
                <w:sz w:val="16"/>
              </w:rPr>
              <w:t>none (count and damage)</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Physical measure: in event narratives only; local data required.</w:t>
            </w:r>
          </w:p>
        </w:tc>
      </w:tr>
      <w:tr>
        <w:trPr>
          <w:cantSplit/>
        </w:trPr>
        <w:tc>
          <w:tcPr>
            <w:tcW w:type="dxa" w:w="1886"/>
          </w:tcPr>
          <w:p>
            <w:pPr>
              <w:spacing w:after="0"/>
              <w:jc w:val="left"/>
            </w:pPr>
            <w:r>
              <w:rPr>
                <w:sz w:val="16"/>
              </w:rPr>
              <w:t>Coastal Flood, Storm Surge/Tide</w:t>
            </w:r>
          </w:p>
        </w:tc>
        <w:tc>
          <w:tcPr>
            <w:tcW w:type="dxa" w:w="1831"/>
          </w:tcPr>
          <w:p>
            <w:pPr>
              <w:spacing w:after="0"/>
              <w:jc w:val="left"/>
            </w:pPr>
            <w:r>
              <w:rPr>
                <w:sz w:val="16"/>
              </w:rPr>
              <w:t>none in data (FIRM for depth)</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Flood depth: see the FEMA Flood Insurance Rate Map.</w:t>
            </w:r>
          </w:p>
        </w:tc>
      </w:tr>
      <w:tr>
        <w:trPr>
          <w:cantSplit/>
        </w:trPr>
        <w:tc>
          <w:tcPr>
            <w:tcW w:type="dxa" w:w="1886"/>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Wind chill: in event narratives only; local data required.</w:t>
            </w:r>
          </w:p>
        </w:tc>
      </w:tr>
      <w:tr>
        <w:trPr>
          <w:cantSplit/>
        </w:trPr>
        <w:tc>
          <w:tcPr>
            <w:tcW w:type="dxa" w:w="1886"/>
          </w:tcPr>
          <w:p>
            <w:pPr>
              <w:spacing w:after="0"/>
              <w:jc w:val="left"/>
            </w:pPr>
            <w:r>
              <w:rPr>
                <w:sz w:val="16"/>
              </w:rPr>
              <w:t>Frost/Freeze (outside NRI Cold Wave definition)</w:t>
            </w:r>
          </w:p>
        </w:tc>
        <w:tc>
          <w:tcPr>
            <w:tcW w:type="dxa" w:w="1831"/>
          </w:tcPr>
          <w:p>
            <w:pPr>
              <w:spacing w:after="0"/>
              <w:jc w:val="left"/>
            </w:pPr>
            <w:r>
              <w:rPr>
                <w:sz w:val="16"/>
              </w:rPr>
              <w:t>crop damage</w:t>
            </w:r>
          </w:p>
        </w:tc>
        <w:tc>
          <w:tcPr>
            <w:tcW w:type="dxa" w:w="1301"/>
          </w:tcPr>
          <w:p>
            <w:pPr>
              <w:spacing w:after="0"/>
              <w:jc w:val="right"/>
            </w:pPr>
            <w:r>
              <w:rPr>
                <w:sz w:val="16"/>
              </w:rPr>
              <w:t>6, 2016 to 2025 (6 zone-level)</w:t>
            </w:r>
          </w:p>
        </w:tc>
        <w:tc>
          <w:tcPr>
            <w:tcW w:type="dxa" w:w="1472"/>
          </w:tcPr>
          <w:p>
            <w:pPr>
              <w:spacing w:after="0"/>
              <w:jc w:val="left"/>
            </w:pPr>
          </w:p>
        </w:tc>
        <w:tc>
          <w:tcPr>
            <w:tcW w:type="dxa" w:w="1692"/>
          </w:tcPr>
          <w:p>
            <w:pPr>
              <w:spacing w:after="0"/>
              <w:jc w:val="left"/>
            </w:pPr>
            <w:r>
              <w:rPr>
                <w:sz w:val="16"/>
              </w:rPr>
              <w:t>No crop damage reported in 6 records.</w:t>
            </w:r>
          </w:p>
        </w:tc>
        <w:tc>
          <w:tcPr>
            <w:tcW w:type="dxa" w:w="1712"/>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451"/>
          </w:tcPr>
          <w:p>
            <w:pPr>
              <w:spacing w:after="0"/>
              <w:jc w:val="left"/>
            </w:pPr>
            <w:r>
              <w:rPr>
                <w:sz w:val="16"/>
              </w:rPr>
              <w:t>Temperature: in event narratives only; local data required.</w:t>
            </w:r>
          </w:p>
        </w:tc>
      </w:tr>
      <w:tr>
        <w:trPr>
          <w:cantSplit/>
        </w:trPr>
        <w:tc>
          <w:tcPr>
            <w:tcW w:type="dxa" w:w="1886"/>
          </w:tcPr>
          <w:p>
            <w:pPr>
              <w:spacing w:after="0"/>
              <w:jc w:val="left"/>
            </w:pPr>
            <w:r>
              <w:rPr>
                <w:sz w:val="16"/>
              </w:rPr>
              <w:t>Drought</w:t>
            </w:r>
          </w:p>
        </w:tc>
        <w:tc>
          <w:tcPr>
            <w:tcW w:type="dxa" w:w="1831"/>
          </w:tcPr>
          <w:p>
            <w:pPr>
              <w:spacing w:after="0"/>
              <w:jc w:val="left"/>
            </w:pPr>
            <w:r>
              <w:rPr>
                <w:sz w:val="16"/>
              </w:rPr>
              <w:t>US Drought Monitor D-scale</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31"/>
          </w:tcPr>
          <w:p>
            <w:pPr>
              <w:spacing w:after="0"/>
              <w:jc w:val="left"/>
            </w:pPr>
            <w:r>
              <w:rPr>
                <w:sz w:val="16"/>
              </w:rPr>
              <w:t>Modified Mercalli (local data)</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No Storm Events record; local data required (e.g., USGS).</w:t>
            </w:r>
          </w:p>
        </w:tc>
      </w:tr>
      <w:tr>
        <w:trPr>
          <w:cantSplit/>
        </w:trPr>
        <w:tc>
          <w:tcPr>
            <w:tcW w:type="dxa" w:w="1886"/>
          </w:tcPr>
          <w:p>
            <w:pPr>
              <w:spacing w:after="0"/>
              <w:jc w:val="left"/>
            </w:pPr>
            <w:r>
              <w:rPr>
                <w:sz w:val="16"/>
              </w:rPr>
              <w:t>Hail</w:t>
            </w:r>
          </w:p>
        </w:tc>
        <w:tc>
          <w:tcPr>
            <w:tcW w:type="dxa" w:w="1831"/>
          </w:tcPr>
          <w:p>
            <w:pPr>
              <w:spacing w:after="0"/>
              <w:jc w:val="left"/>
            </w:pPr>
            <w:r>
              <w:rPr>
                <w:sz w:val="16"/>
              </w:rPr>
              <w:t>hail size (inches)</w:t>
            </w:r>
          </w:p>
        </w:tc>
        <w:tc>
          <w:tcPr>
            <w:tcW w:type="dxa" w:w="1301"/>
          </w:tcPr>
          <w:p>
            <w:pPr>
              <w:spacing w:after="0"/>
              <w:jc w:val="right"/>
            </w:pPr>
            <w:r>
              <w:rPr>
                <w:sz w:val="16"/>
              </w:rPr>
              <w:t>35, 1962 to 2025</w:t>
            </w:r>
          </w:p>
        </w:tc>
        <w:tc>
          <w:tcPr>
            <w:tcW w:type="dxa" w:w="1472"/>
          </w:tcPr>
          <w:p>
            <w:pPr>
              <w:spacing w:after="0"/>
              <w:jc w:val="left"/>
            </w:pPr>
            <w:r>
              <w:rPr>
                <w:sz w:val="16"/>
              </w:rPr>
              <w:t>0.75 in to 2.75 in (median 1 in); 35 with a recorded value</w:t>
            </w:r>
          </w:p>
        </w:tc>
        <w:tc>
          <w:tcPr>
            <w:tcW w:type="dxa" w:w="1692"/>
          </w:tcPr>
          <w:p>
            <w:pPr>
              <w:spacing w:after="0"/>
              <w:jc w:val="left"/>
            </w:pPr>
            <w:r>
              <w:rPr>
                <w:sz w:val="16"/>
              </w:rPr>
              <w:t>2.75 in hail, 2014-10-07</w:t>
            </w:r>
          </w:p>
        </w:tc>
        <w:tc>
          <w:tcPr>
            <w:tcW w:type="dxa" w:w="1712"/>
          </w:tcPr>
          <w:p>
            <w:pPr>
              <w:spacing w:after="0"/>
              <w:jc w:val="left"/>
            </w:pPr>
          </w:p>
        </w:tc>
        <w:tc>
          <w:tcPr>
            <w:tcW w:type="dxa" w:w="1767"/>
          </w:tcPr>
          <w:p>
            <w:pPr>
              <w:spacing w:after="0"/>
              <w:jc w:val="left"/>
            </w:pPr>
            <w:r>
              <w:rPr>
                <w:sz w:val="16"/>
              </w:rPr>
              <w:t>Event records naming member places: Georgetown city (15 records), Stamping Ground city (4 records), Sadieville city (3 records).</w:t>
            </w:r>
          </w:p>
        </w:tc>
        <w:tc>
          <w:tcPr>
            <w:tcW w:type="dxa" w:w="2451"/>
          </w:tcPr>
          <w:p>
            <w:pPr>
              <w:spacing w:after="0"/>
              <w:jc w:val="left"/>
            </w:pPr>
          </w:p>
        </w:tc>
      </w:tr>
      <w:tr>
        <w:trPr>
          <w:cantSplit/>
        </w:trPr>
        <w:tc>
          <w:tcPr>
            <w:tcW w:type="dxa" w:w="1886"/>
          </w:tcPr>
          <w:p>
            <w:pPr>
              <w:spacing w:after="0"/>
              <w:jc w:val="left"/>
            </w:pPr>
            <w:r>
              <w:rPr>
                <w:sz w:val="16"/>
              </w:rPr>
              <w:t>Excessive Heat, Heat</w:t>
            </w:r>
          </w:p>
        </w:tc>
        <w:tc>
          <w:tcPr>
            <w:tcW w:type="dxa" w:w="1831"/>
          </w:tcPr>
          <w:p>
            <w:pPr>
              <w:spacing w:after="0"/>
              <w:jc w:val="left"/>
            </w:pPr>
            <w:r>
              <w:rPr>
                <w:sz w:val="16"/>
              </w:rPr>
              <w:t>heat index (narratives)</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Heat index: in event narratives only; local data required.</w:t>
            </w:r>
          </w:p>
        </w:tc>
      </w:tr>
      <w:tr>
        <w:trPr>
          <w:cantSplit/>
        </w:trPr>
        <w:tc>
          <w:tcPr>
            <w:tcW w:type="dxa" w:w="1886"/>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6"/>
          </w:tcPr>
          <w:p>
            <w:pPr>
              <w:spacing w:after="0"/>
              <w:jc w:val="left"/>
            </w:pPr>
            <w:r>
              <w:rPr>
                <w:sz w:val="16"/>
              </w:rPr>
              <w:t>Ice Storm</w:t>
            </w:r>
          </w:p>
        </w:tc>
        <w:tc>
          <w:tcPr>
            <w:tcW w:type="dxa" w:w="1831"/>
          </w:tcPr>
          <w:p>
            <w:pPr>
              <w:spacing w:after="0"/>
              <w:jc w:val="left"/>
            </w:pPr>
            <w:r>
              <w:rPr>
                <w:sz w:val="16"/>
              </w:rPr>
              <w:t>Sperry-Piltz (local data)</w:t>
            </w:r>
          </w:p>
        </w:tc>
        <w:tc>
          <w:tcPr>
            <w:tcW w:type="dxa" w:w="1301"/>
          </w:tcPr>
          <w:p>
            <w:pPr>
              <w:spacing w:after="0"/>
              <w:jc w:val="right"/>
            </w:pPr>
            <w:r>
              <w:rPr>
                <w:sz w:val="16"/>
              </w:rPr>
              <w:t>4, 2003 to 2022 (4 zone-level)</w:t>
            </w:r>
          </w:p>
        </w:tc>
        <w:tc>
          <w:tcPr>
            <w:tcW w:type="dxa" w:w="1472"/>
          </w:tcPr>
          <w:p>
            <w:pPr>
              <w:spacing w:after="0"/>
              <w:jc w:val="left"/>
            </w:pPr>
          </w:p>
        </w:tc>
        <w:tc>
          <w:tcPr>
            <w:tcW w:type="dxa" w:w="1692"/>
          </w:tcPr>
          <w:p>
            <w:pPr>
              <w:spacing w:after="0"/>
              <w:jc w:val="left"/>
            </w:pPr>
            <w:r>
              <w:rPr>
                <w:sz w:val="16"/>
              </w:rPr>
              <w:t>Ice Storm, 2003-02-15, $800,000 property; crops not reported, reported for the zone (2003 dollars); NWS zone KYZ036 (SCOTT), zone-level: may include parts of neighboring counties</w:t>
            </w:r>
          </w:p>
        </w:tc>
        <w:tc>
          <w:tcPr>
            <w:tcW w:type="dxa" w:w="1712"/>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451"/>
          </w:tcPr>
          <w:p>
            <w:pPr>
              <w:spacing w:after="0"/>
              <w:jc w:val="left"/>
            </w:pPr>
            <w:r>
              <w:rPr>
                <w:sz w:val="16"/>
              </w:rPr>
              <w:t>Ice thickness: in event narratives only; local data required.</w:t>
            </w:r>
          </w:p>
        </w:tc>
      </w:tr>
      <w:tr>
        <w:trPr>
          <w:cantSplit/>
        </w:trPr>
        <w:tc>
          <w:tcPr>
            <w:tcW w:type="dxa" w:w="1886"/>
          </w:tcPr>
          <w:p>
            <w:pPr>
              <w:spacing w:after="0"/>
              <w:jc w:val="left"/>
            </w:pPr>
            <w:r>
              <w:rPr>
                <w:sz w:val="16"/>
              </w:rPr>
              <w:t>Flash Flood, Flood, Lakeshore Flood</w:t>
            </w:r>
          </w:p>
        </w:tc>
        <w:tc>
          <w:tcPr>
            <w:tcW w:type="dxa" w:w="1831"/>
          </w:tcPr>
          <w:p>
            <w:pPr>
              <w:spacing w:after="0"/>
              <w:jc w:val="left"/>
            </w:pPr>
            <w:r>
              <w:rPr>
                <w:sz w:val="16"/>
              </w:rPr>
              <w:t>damage and flood days (FIRM for depth)</w:t>
            </w:r>
          </w:p>
        </w:tc>
        <w:tc>
          <w:tcPr>
            <w:tcW w:type="dxa" w:w="1301"/>
          </w:tcPr>
          <w:p>
            <w:pPr>
              <w:spacing w:after="0"/>
              <w:jc w:val="right"/>
            </w:pPr>
            <w:r>
              <w:rPr>
                <w:sz w:val="16"/>
              </w:rPr>
              <w:t>67, 1996 to 2025 (1 zone-level)</w:t>
            </w:r>
          </w:p>
        </w:tc>
        <w:tc>
          <w:tcPr>
            <w:tcW w:type="dxa" w:w="1472"/>
          </w:tcPr>
          <w:p>
            <w:pPr>
              <w:spacing w:after="0"/>
              <w:jc w:val="left"/>
            </w:pPr>
          </w:p>
        </w:tc>
        <w:tc>
          <w:tcPr>
            <w:tcW w:type="dxa" w:w="1692"/>
          </w:tcPr>
          <w:p>
            <w:pPr>
              <w:spacing w:after="0"/>
              <w:jc w:val="left"/>
            </w:pPr>
            <w:r>
              <w:rPr>
                <w:sz w:val="16"/>
              </w:rPr>
              <w:t>Flash Flood, 1997-03-01, $1,800,000 property; crops not reported (1997 dollars)</w:t>
            </w:r>
          </w:p>
        </w:tc>
        <w:tc>
          <w:tcPr>
            <w:tcW w:type="dxa" w:w="1712"/>
          </w:tcPr>
          <w:p>
            <w:pPr>
              <w:spacing w:after="0"/>
              <w:jc w:val="left"/>
            </w:pPr>
          </w:p>
        </w:tc>
        <w:tc>
          <w:tcPr>
            <w:tcW w:type="dxa" w:w="1767"/>
          </w:tcPr>
          <w:p>
            <w:pPr>
              <w:spacing w:after="0"/>
              <w:jc w:val="left"/>
            </w:pPr>
            <w:r>
              <w:rPr>
                <w:sz w:val="16"/>
              </w:rPr>
              <w:t>Event records naming member places: Georgetown city (13 records), Stamping Ground city (10 records), Sadieville city (6 records). Zone-level records (1) apply countywide.</w:t>
            </w:r>
          </w:p>
        </w:tc>
        <w:tc>
          <w:tcPr>
            <w:tcW w:type="dxa" w:w="24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6"/>
          </w:tcPr>
          <w:p>
            <w:pPr>
              <w:spacing w:after="0"/>
              <w:jc w:val="left"/>
            </w:pPr>
            <w:r>
              <w:rPr>
                <w:sz w:val="16"/>
              </w:rPr>
              <w:t>Debris Flow</w:t>
            </w:r>
          </w:p>
        </w:tc>
        <w:tc>
          <w:tcPr>
            <w:tcW w:type="dxa" w:w="1831"/>
          </w:tcPr>
          <w:p>
            <w:pPr>
              <w:spacing w:after="0"/>
              <w:jc w:val="left"/>
            </w:pPr>
            <w:r>
              <w:rPr>
                <w:sz w:val="16"/>
              </w:rPr>
              <w:t>none (count and damage)</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Physical measure: in event narratives only; local data required.</w:t>
            </w:r>
          </w:p>
        </w:tc>
      </w:tr>
      <w:tr>
        <w:trPr>
          <w:cantSplit/>
        </w:trPr>
        <w:tc>
          <w:tcPr>
            <w:tcW w:type="dxa" w:w="1886"/>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301"/>
          </w:tcPr>
          <w:p>
            <w:pPr>
              <w:spacing w:after="0"/>
              <w:jc w:val="right"/>
            </w:pPr>
            <w:r>
              <w:rPr>
                <w:sz w:val="16"/>
              </w:rPr>
              <w:t>5, 2008 to 2021</w:t>
            </w:r>
          </w:p>
        </w:tc>
        <w:tc>
          <w:tcPr>
            <w:tcW w:type="dxa" w:w="1472"/>
          </w:tcPr>
          <w:p>
            <w:pPr>
              <w:spacing w:after="0"/>
              <w:jc w:val="left"/>
            </w:pPr>
          </w:p>
        </w:tc>
        <w:tc>
          <w:tcPr>
            <w:tcW w:type="dxa" w:w="1692"/>
          </w:tcPr>
          <w:p>
            <w:pPr>
              <w:spacing w:after="0"/>
              <w:jc w:val="left"/>
            </w:pPr>
            <w:r>
              <w:rPr>
                <w:sz w:val="16"/>
              </w:rPr>
              <w:t>Lightning, 2010-05-01, $20,000 property; $0 crops (2010 dollars)</w:t>
            </w:r>
          </w:p>
        </w:tc>
        <w:tc>
          <w:tcPr>
            <w:tcW w:type="dxa" w:w="1712"/>
          </w:tcPr>
          <w:p>
            <w:pPr>
              <w:spacing w:after="0"/>
              <w:jc w:val="left"/>
            </w:pPr>
          </w:p>
        </w:tc>
        <w:tc>
          <w:tcPr>
            <w:tcW w:type="dxa" w:w="1767"/>
          </w:tcPr>
          <w:p>
            <w:pPr>
              <w:spacing w:after="0"/>
              <w:jc w:val="left"/>
            </w:pPr>
            <w:r>
              <w:rPr>
                <w:sz w:val="16"/>
              </w:rPr>
              <w:t>Event records naming member places: Georgetown city (3 records).</w:t>
            </w:r>
          </w:p>
        </w:tc>
        <w:tc>
          <w:tcPr>
            <w:tcW w:type="dxa" w:w="2451"/>
          </w:tcPr>
          <w:p>
            <w:pPr>
              <w:spacing w:after="0"/>
              <w:jc w:val="left"/>
            </w:pPr>
            <w:r>
              <w:rPr>
                <w:sz w:val="16"/>
              </w:rPr>
              <w:t>Storm Events lists lightning with damage or casualties; physical measure in event narratives only; local data required.</w:t>
            </w:r>
          </w:p>
        </w:tc>
      </w:tr>
      <w:tr>
        <w:trPr>
          <w:cantSplit/>
        </w:trPr>
        <w:tc>
          <w:tcPr>
            <w:tcW w:type="dxa" w:w="1886"/>
          </w:tcPr>
          <w:p>
            <w:pPr>
              <w:spacing w:after="0"/>
              <w:jc w:val="left"/>
            </w:pPr>
            <w:r>
              <w:rPr>
                <w:sz w:val="16"/>
              </w:rPr>
              <w:t>High Wind and Strong Wind (outside NRI Strong Wind definition)</w:t>
            </w:r>
          </w:p>
        </w:tc>
        <w:tc>
          <w:tcPr>
            <w:tcW w:type="dxa" w:w="1831"/>
          </w:tcPr>
          <w:p>
            <w:pPr>
              <w:spacing w:after="0"/>
              <w:jc w:val="left"/>
            </w:pPr>
            <w:r>
              <w:rPr>
                <w:sz w:val="16"/>
              </w:rPr>
              <w:t>wind speed (kt and mph)</w:t>
            </w:r>
          </w:p>
        </w:tc>
        <w:tc>
          <w:tcPr>
            <w:tcW w:type="dxa" w:w="1301"/>
          </w:tcPr>
          <w:p>
            <w:pPr>
              <w:spacing w:after="0"/>
              <w:jc w:val="right"/>
            </w:pPr>
            <w:r>
              <w:rPr>
                <w:sz w:val="16"/>
              </w:rPr>
              <w:t>5, 2009 to 2024 (5 zone-level)</w:t>
            </w:r>
          </w:p>
        </w:tc>
        <w:tc>
          <w:tcPr>
            <w:tcW w:type="dxa" w:w="1472"/>
          </w:tcPr>
          <w:p>
            <w:pPr>
              <w:spacing w:after="0"/>
              <w:jc w:val="left"/>
            </w:pPr>
            <w:r>
              <w:rPr>
                <w:sz w:val="16"/>
              </w:rPr>
              <w:t>50 kt (58 mph) to 61 kt (70 mph) (median 51 kt (59 mph)); 5 with a recorded value</w:t>
            </w:r>
          </w:p>
        </w:tc>
        <w:tc>
          <w:tcPr>
            <w:tcW w:type="dxa" w:w="1692"/>
          </w:tcPr>
          <w:p>
            <w:pPr>
              <w:spacing w:after="0"/>
              <w:jc w:val="left"/>
            </w:pPr>
            <w:r>
              <w:rPr>
                <w:sz w:val="16"/>
              </w:rPr>
              <w:t>61 kt (70 mph) measured gust, High Wind, 2023-03-03; NWS zone KYZ036 (SCOTT), zone-level: may include parts of neighboring counties</w:t>
            </w:r>
          </w:p>
        </w:tc>
        <w:tc>
          <w:tcPr>
            <w:tcW w:type="dxa" w:w="1712"/>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451"/>
          </w:tcPr>
          <w:p>
            <w:pPr>
              <w:spacing w:after="0"/>
              <w:jc w:val="left"/>
            </w:pPr>
          </w:p>
        </w:tc>
      </w:tr>
      <w:tr>
        <w:trPr>
          <w:cantSplit/>
        </w:trPr>
        <w:tc>
          <w:tcPr>
            <w:tcW w:type="dxa" w:w="1886"/>
          </w:tcPr>
          <w:p>
            <w:pPr>
              <w:spacing w:after="0"/>
              <w:jc w:val="left"/>
            </w:pPr>
            <w:r>
              <w:rPr>
                <w:sz w:val="16"/>
              </w:rPr>
              <w:t>Thunderstorm Wind</w:t>
            </w:r>
          </w:p>
        </w:tc>
        <w:tc>
          <w:tcPr>
            <w:tcW w:type="dxa" w:w="1831"/>
          </w:tcPr>
          <w:p>
            <w:pPr>
              <w:spacing w:after="0"/>
              <w:jc w:val="left"/>
            </w:pPr>
            <w:r>
              <w:rPr>
                <w:sz w:val="16"/>
              </w:rPr>
              <w:t>wind speed (kt and mph)</w:t>
            </w:r>
          </w:p>
        </w:tc>
        <w:tc>
          <w:tcPr>
            <w:tcW w:type="dxa" w:w="1301"/>
          </w:tcPr>
          <w:p>
            <w:pPr>
              <w:spacing w:after="0"/>
              <w:jc w:val="right"/>
            </w:pPr>
            <w:r>
              <w:rPr>
                <w:sz w:val="16"/>
              </w:rPr>
              <w:t>172, 1970 to 2026</w:t>
            </w:r>
          </w:p>
        </w:tc>
        <w:tc>
          <w:tcPr>
            <w:tcW w:type="dxa" w:w="1472"/>
          </w:tcPr>
          <w:p>
            <w:pPr>
              <w:spacing w:after="0"/>
              <w:jc w:val="left"/>
            </w:pPr>
            <w:r>
              <w:rPr>
                <w:sz w:val="16"/>
              </w:rPr>
              <w:t>50 kt (58 mph) to 80 kt (92 mph) (median 52 kt (60 mph)); 150 with a recorded value</w:t>
            </w:r>
          </w:p>
        </w:tc>
        <w:tc>
          <w:tcPr>
            <w:tcW w:type="dxa" w:w="1692"/>
          </w:tcPr>
          <w:p>
            <w:pPr>
              <w:spacing w:after="0"/>
              <w:jc w:val="left"/>
            </w:pPr>
            <w:r>
              <w:rPr>
                <w:sz w:val="16"/>
              </w:rPr>
              <w:t>80 kt (92 mph) estimated gust, Thunderstorm Wind, 2004-05-27; same speed and measurement basis also recorded on 2000-11-09</w:t>
            </w:r>
          </w:p>
        </w:tc>
        <w:tc>
          <w:tcPr>
            <w:tcW w:type="dxa" w:w="1712"/>
          </w:tcPr>
          <w:p>
            <w:pPr>
              <w:spacing w:after="0"/>
              <w:jc w:val="left"/>
            </w:pPr>
            <w:r>
              <w:rPr>
                <w:sz w:val="16"/>
              </w:rPr>
              <w:t>Thunderstorm Wind, 1995-05-14, $500,000 property; crops not recorded (1995 dollars)</w:t>
            </w:r>
          </w:p>
        </w:tc>
        <w:tc>
          <w:tcPr>
            <w:tcW w:type="dxa" w:w="1767"/>
          </w:tcPr>
          <w:p>
            <w:pPr>
              <w:spacing w:after="0"/>
              <w:jc w:val="left"/>
            </w:pPr>
            <w:r>
              <w:rPr>
                <w:sz w:val="16"/>
              </w:rPr>
              <w:t>Event records naming member places: Georgetown city (47 records), Stamping Ground city (16 records), Sadieville city (7 records).</w:t>
            </w:r>
          </w:p>
        </w:tc>
        <w:tc>
          <w:tcPr>
            <w:tcW w:type="dxa" w:w="2451"/>
          </w:tcPr>
          <w:p>
            <w:pPr>
              <w:spacing w:after="0"/>
              <w:jc w:val="left"/>
            </w:pPr>
          </w:p>
        </w:tc>
      </w:tr>
      <w:tr>
        <w:trPr>
          <w:cantSplit/>
        </w:trPr>
        <w:tc>
          <w:tcPr>
            <w:tcW w:type="dxa" w:w="1886"/>
          </w:tcPr>
          <w:p>
            <w:pPr>
              <w:spacing w:after="0"/>
              <w:jc w:val="left"/>
            </w:pPr>
            <w:r>
              <w:rPr>
                <w:sz w:val="16"/>
              </w:rPr>
              <w:t>Tornado</w:t>
            </w:r>
          </w:p>
        </w:tc>
        <w:tc>
          <w:tcPr>
            <w:tcW w:type="dxa" w:w="1831"/>
          </w:tcPr>
          <w:p>
            <w:pPr>
              <w:spacing w:after="0"/>
              <w:jc w:val="left"/>
            </w:pPr>
            <w:r>
              <w:rPr>
                <w:sz w:val="16"/>
              </w:rPr>
              <w:t>Enhanced Fujita (F before Feb 2007)</w:t>
            </w:r>
          </w:p>
        </w:tc>
        <w:tc>
          <w:tcPr>
            <w:tcW w:type="dxa" w:w="1301"/>
          </w:tcPr>
          <w:p>
            <w:pPr>
              <w:spacing w:after="0"/>
              <w:jc w:val="right"/>
            </w:pPr>
            <w:r>
              <w:rPr>
                <w:sz w:val="16"/>
              </w:rPr>
              <w:t>16, 1950 to 2021</w:t>
            </w:r>
          </w:p>
        </w:tc>
        <w:tc>
          <w:tcPr>
            <w:tcW w:type="dxa" w:w="1472"/>
          </w:tcPr>
          <w:p>
            <w:pPr>
              <w:spacing w:after="0"/>
              <w:jc w:val="left"/>
            </w:pPr>
            <w:r>
              <w:rPr>
                <w:sz w:val="16"/>
              </w:rPr>
              <w:t>F/EF1 to F/EF4 (median F/EF1); 16 with a recorded value</w:t>
            </w:r>
          </w:p>
        </w:tc>
        <w:tc>
          <w:tcPr>
            <w:tcW w:type="dxa" w:w="1692"/>
          </w:tcPr>
          <w:p>
            <w:pPr>
              <w:spacing w:after="0"/>
              <w:jc w:val="left"/>
            </w:pPr>
            <w:r>
              <w:rPr>
                <w:sz w:val="16"/>
              </w:rPr>
              <w:t>F4 tornado, 1974-04-03, 53.5 mi path length (records before 1996 may include the whole path; rating and listing come from the county where the tornado began), 33 yd wide, $250,000 property; crops not recorded (1974 dollars), 37 direct injuries</w:t>
            </w:r>
          </w:p>
        </w:tc>
        <w:tc>
          <w:tcPr>
            <w:tcW w:type="dxa" w:w="1712"/>
          </w:tcPr>
          <w:p>
            <w:pPr>
              <w:spacing w:after="0"/>
              <w:jc w:val="left"/>
            </w:pPr>
            <w:r>
              <w:rPr>
                <w:sz w:val="16"/>
              </w:rPr>
              <w:t>Tornado, 1974-04-03, $2,500,000 property; crops not recorded (1974 dollars)</w:t>
            </w:r>
          </w:p>
        </w:tc>
        <w:tc>
          <w:tcPr>
            <w:tcW w:type="dxa" w:w="1767"/>
          </w:tcPr>
          <w:p>
            <w:pPr>
              <w:spacing w:after="0"/>
              <w:jc w:val="left"/>
            </w:pPr>
            <w:r>
              <w:rPr>
                <w:sz w:val="16"/>
              </w:rPr>
              <w:t>Event records naming member places: Stamping Ground city (2 records).</w:t>
            </w:r>
          </w:p>
        </w:tc>
        <w:tc>
          <w:tcPr>
            <w:tcW w:type="dxa" w:w="24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6"/>
          </w:tcPr>
          <w:p>
            <w:pPr>
              <w:spacing w:after="0"/>
              <w:jc w:val="left"/>
            </w:pPr>
            <w:r>
              <w:rPr>
                <w:sz w:val="16"/>
              </w:rPr>
              <w:t>Tsunami</w:t>
            </w:r>
          </w:p>
        </w:tc>
        <w:tc>
          <w:tcPr>
            <w:tcW w:type="dxa" w:w="1831"/>
          </w:tcPr>
          <w:p>
            <w:pPr>
              <w:spacing w:after="0"/>
              <w:jc w:val="left"/>
            </w:pPr>
            <w:r>
              <w:rPr>
                <w:sz w:val="16"/>
              </w:rPr>
              <w:t>none (count and damage)</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Physical measure: in event narratives only; local data required.</w:t>
            </w:r>
          </w:p>
        </w:tc>
      </w:tr>
      <w:tr>
        <w:trPr>
          <w:cantSplit/>
        </w:trPr>
        <w:tc>
          <w:tcPr>
            <w:tcW w:type="dxa" w:w="1886"/>
          </w:tcPr>
          <w:p>
            <w:pPr>
              <w:spacing w:after="0"/>
              <w:jc w:val="left"/>
            </w:pPr>
            <w:r>
              <w:rPr>
                <w:sz w:val="16"/>
              </w:rPr>
              <w:t>Volcanic Ash, Volcanic Ashfall</w:t>
            </w:r>
          </w:p>
        </w:tc>
        <w:tc>
          <w:tcPr>
            <w:tcW w:type="dxa" w:w="1831"/>
          </w:tcPr>
          <w:p>
            <w:pPr>
              <w:spacing w:after="0"/>
              <w:jc w:val="left"/>
            </w:pPr>
            <w:r>
              <w:rPr>
                <w:sz w:val="16"/>
              </w:rPr>
              <w:t>Volcanic Explosivity Index (local data)</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Physical measure: in event narratives only; local data required.</w:t>
            </w:r>
          </w:p>
        </w:tc>
      </w:tr>
      <w:tr>
        <w:trPr>
          <w:cantSplit/>
        </w:trPr>
        <w:tc>
          <w:tcPr>
            <w:tcW w:type="dxa" w:w="1886"/>
          </w:tcPr>
          <w:p>
            <w:pPr>
              <w:spacing w:after="0"/>
              <w:jc w:val="left"/>
            </w:pPr>
            <w:r>
              <w:rPr>
                <w:sz w:val="16"/>
              </w:rPr>
              <w:t>Wildfire</w:t>
            </w:r>
          </w:p>
        </w:tc>
        <w:tc>
          <w:tcPr>
            <w:tcW w:type="dxa" w:w="1831"/>
          </w:tcPr>
          <w:p>
            <w:pPr>
              <w:spacing w:after="0"/>
              <w:jc w:val="left"/>
            </w:pPr>
            <w:r>
              <w:rPr>
                <w:sz w:val="16"/>
              </w:rPr>
              <w:t>acres burned (local data)</w:t>
            </w:r>
          </w:p>
        </w:tc>
        <w:tc>
          <w:tcPr>
            <w:tcW w:type="dxa" w:w="1301"/>
          </w:tcPr>
          <w:p>
            <w:pPr>
              <w:spacing w:after="0"/>
              <w:jc w:val="right"/>
            </w:pPr>
            <w:r>
              <w:rPr>
                <w:sz w:val="16"/>
              </w:rPr>
              <w:t>0</w:t>
            </w:r>
          </w:p>
        </w:tc>
        <w:tc>
          <w:tcPr>
            <w:tcW w:type="dxa" w:w="1472"/>
          </w:tcPr>
          <w:p>
            <w:pPr>
              <w:spacing w:after="0"/>
              <w:jc w:val="left"/>
            </w:pPr>
          </w:p>
        </w:tc>
        <w:tc>
          <w:tcPr>
            <w:tcW w:type="dxa" w:w="1692"/>
          </w:tcPr>
          <w:p>
            <w:pPr>
              <w:spacing w:after="0"/>
              <w:jc w:val="left"/>
            </w:pPr>
          </w:p>
        </w:tc>
        <w:tc>
          <w:tcPr>
            <w:tcW w:type="dxa" w:w="1712"/>
          </w:tcPr>
          <w:p>
            <w:pPr>
              <w:spacing w:after="0"/>
              <w:jc w:val="left"/>
            </w:pPr>
          </w:p>
        </w:tc>
        <w:tc>
          <w:tcPr>
            <w:tcW w:type="dxa" w:w="1767"/>
          </w:tcPr>
          <w:p>
            <w:pPr>
              <w:spacing w:after="0"/>
              <w:jc w:val="left"/>
            </w:pPr>
          </w:p>
        </w:tc>
        <w:tc>
          <w:tcPr>
            <w:tcW w:type="dxa" w:w="2451"/>
          </w:tcPr>
          <w:p>
            <w:pPr>
              <w:spacing w:after="0"/>
              <w:jc w:val="left"/>
            </w:pPr>
            <w:r>
              <w:rPr>
                <w:sz w:val="16"/>
              </w:rPr>
              <w:t>Acres burned: in event narratives only; local data required.</w:t>
            </w:r>
          </w:p>
        </w:tc>
      </w:tr>
      <w:tr>
        <w:trPr>
          <w:cantSplit/>
        </w:trPr>
        <w:tc>
          <w:tcPr>
            <w:tcW w:type="dxa" w:w="1886"/>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w:t>
            </w:r>
          </w:p>
        </w:tc>
        <w:tc>
          <w:tcPr>
            <w:tcW w:type="dxa" w:w="1301"/>
          </w:tcPr>
          <w:p>
            <w:pPr>
              <w:spacing w:after="0"/>
              <w:jc w:val="right"/>
            </w:pPr>
            <w:r>
              <w:rPr>
                <w:sz w:val="16"/>
              </w:rPr>
              <w:t>31, 1996 to 2026 (31 zone-level)</w:t>
            </w:r>
          </w:p>
        </w:tc>
        <w:tc>
          <w:tcPr>
            <w:tcW w:type="dxa" w:w="1472"/>
          </w:tcPr>
          <w:p>
            <w:pPr>
              <w:spacing w:after="0"/>
              <w:jc w:val="left"/>
            </w:pPr>
          </w:p>
        </w:tc>
        <w:tc>
          <w:tcPr>
            <w:tcW w:type="dxa" w:w="1692"/>
          </w:tcPr>
          <w:p>
            <w:pPr>
              <w:spacing w:after="0"/>
              <w:jc w:val="left"/>
            </w:pPr>
            <w:r>
              <w:rPr>
                <w:sz w:val="16"/>
              </w:rPr>
              <w:t>No damage reported in 31 records.</w:t>
            </w:r>
          </w:p>
        </w:tc>
        <w:tc>
          <w:tcPr>
            <w:tcW w:type="dxa" w:w="1712"/>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4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3558"/>
        <w:gridCol w:w="2780"/>
        <w:gridCol w:w="1339"/>
        <w:gridCol w:w="118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3558"/>
            <w:shd w:val="clear" w:color="auto" w:fill="E8E8E8"/>
          </w:tcPr>
          <w:p>
            <w:pPr>
              <w:spacing w:after="0"/>
              <w:jc w:val="left"/>
            </w:pPr>
            <w:r>
              <w:rPr>
                <w:b/>
                <w:sz w:val="16"/>
              </w:rPr>
              <w:t>Title</w:t>
            </w:r>
          </w:p>
        </w:tc>
        <w:tc>
          <w:tcPr>
            <w:tcW w:type="dxa" w:w="2780"/>
            <w:shd w:val="clear" w:color="auto" w:fill="E8E8E8"/>
          </w:tcPr>
          <w:p>
            <w:pPr>
              <w:spacing w:after="0"/>
              <w:jc w:val="left"/>
            </w:pPr>
            <w:r>
              <w:rPr>
                <w:b/>
                <w:sz w:val="16"/>
              </w:rPr>
              <w:t>Mapped hazard</w:t>
            </w:r>
          </w:p>
        </w:tc>
        <w:tc>
          <w:tcPr>
            <w:tcW w:type="dxa" w:w="13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1"/>
          </w:tcPr>
          <w:p>
            <w:pPr>
              <w:spacing w:after="0"/>
              <w:jc w:val="left"/>
            </w:pPr>
            <w:r>
              <w:rPr>
                <w:sz w:val="16"/>
              </w:rPr>
              <w:t>Emergency</w:t>
            </w:r>
          </w:p>
        </w:tc>
        <w:tc>
          <w:tcPr>
            <w:tcW w:type="dxa" w:w="3558"/>
          </w:tcPr>
          <w:p>
            <w:pPr>
              <w:spacing w:after="0"/>
              <w:jc w:val="left"/>
            </w:pPr>
            <w:r>
              <w:rPr>
                <w:sz w:val="16"/>
              </w:rPr>
              <w:t>SEVERE WINTER STORM</w:t>
            </w:r>
          </w:p>
        </w:tc>
        <w:tc>
          <w:tcPr>
            <w:tcW w:type="dxa" w:w="2780"/>
          </w:tcPr>
          <w:p>
            <w:pPr>
              <w:spacing w:after="0"/>
              <w:jc w:val="left"/>
            </w:pPr>
            <w:r>
              <w:rPr>
                <w:sz w:val="16"/>
              </w:rPr>
              <w:t>Winter Weather</w:t>
            </w:r>
          </w:p>
        </w:tc>
        <w:tc>
          <w:tcPr>
            <w:tcW w:type="dxa" w:w="1339"/>
          </w:tcPr>
          <w:p>
            <w:pPr>
              <w:spacing w:after="0"/>
              <w:jc w:val="right"/>
            </w:pPr>
            <w:r>
              <w:rPr>
                <w:sz w:val="16"/>
              </w:rPr>
              <w:t>none found</w:t>
            </w:r>
          </w:p>
        </w:tc>
        <w:tc>
          <w:tcPr>
            <w:tcW w:type="dxa" w:w="118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1"/>
          </w:tcPr>
          <w:p>
            <w:pPr>
              <w:spacing w:after="0"/>
              <w:jc w:val="left"/>
            </w:pPr>
            <w:r>
              <w:rPr>
                <w:sz w:val="16"/>
              </w:rPr>
              <w:t>Emergency</w:t>
            </w:r>
          </w:p>
        </w:tc>
        <w:tc>
          <w:tcPr>
            <w:tcW w:type="dxa" w:w="3558"/>
          </w:tcPr>
          <w:p>
            <w:pPr>
              <w:spacing w:after="0"/>
              <w:jc w:val="left"/>
            </w:pPr>
            <w:r>
              <w:rPr>
                <w:sz w:val="16"/>
              </w:rPr>
              <w:t>SEVERE STORMS, STRAIGHT-LINE WINDS, TORNADOES, AND FLOODING</w:t>
            </w:r>
          </w:p>
        </w:tc>
        <w:tc>
          <w:tcPr>
            <w:tcW w:type="dxa" w:w="2780"/>
          </w:tcPr>
          <w:p>
            <w:pPr>
              <w:spacing w:after="0"/>
              <w:jc w:val="left"/>
            </w:pPr>
            <w:r>
              <w:rPr>
                <w:sz w:val="16"/>
              </w:rPr>
              <w:t>Inland Flooding; Strong Wind; Tornado</w:t>
            </w:r>
          </w:p>
        </w:tc>
        <w:tc>
          <w:tcPr>
            <w:tcW w:type="dxa" w:w="1339"/>
          </w:tcPr>
          <w:p>
            <w:pPr>
              <w:spacing w:after="0"/>
              <w:jc w:val="right"/>
            </w:pPr>
            <w:r>
              <w:rPr>
                <w:sz w:val="16"/>
              </w:rPr>
              <w:t>none found</w:t>
            </w:r>
          </w:p>
        </w:tc>
        <w:tc>
          <w:tcPr>
            <w:tcW w:type="dxa" w:w="118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1"/>
          </w:tcPr>
          <w:p>
            <w:pPr>
              <w:spacing w:after="0"/>
              <w:jc w:val="left"/>
            </w:pPr>
            <w:r>
              <w:rPr>
                <w:sz w:val="16"/>
              </w:rPr>
              <w:t>Emergency</w:t>
            </w:r>
          </w:p>
        </w:tc>
        <w:tc>
          <w:tcPr>
            <w:tcW w:type="dxa" w:w="3558"/>
          </w:tcPr>
          <w:p>
            <w:pPr>
              <w:spacing w:after="0"/>
              <w:jc w:val="left"/>
            </w:pPr>
            <w:r>
              <w:rPr>
                <w:sz w:val="16"/>
              </w:rPr>
              <w:t>SEVERE STORMS, STRAIGHT-LINE WINDS, FLOODING, AND LANDSLIDES</w:t>
            </w:r>
          </w:p>
        </w:tc>
        <w:tc>
          <w:tcPr>
            <w:tcW w:type="dxa" w:w="2780"/>
          </w:tcPr>
          <w:p>
            <w:pPr>
              <w:spacing w:after="0"/>
              <w:jc w:val="left"/>
            </w:pPr>
            <w:r>
              <w:rPr>
                <w:sz w:val="16"/>
              </w:rPr>
              <w:t>Inland Flooding; Landslide; Strong Wind</w:t>
            </w:r>
          </w:p>
        </w:tc>
        <w:tc>
          <w:tcPr>
            <w:tcW w:type="dxa" w:w="1339"/>
          </w:tcPr>
          <w:p>
            <w:pPr>
              <w:spacing w:after="0"/>
              <w:jc w:val="right"/>
            </w:pPr>
            <w:r>
              <w:rPr>
                <w:sz w:val="16"/>
              </w:rPr>
              <w:t>none found</w:t>
            </w:r>
          </w:p>
        </w:tc>
        <w:tc>
          <w:tcPr>
            <w:tcW w:type="dxa" w:w="118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1"/>
          </w:tcPr>
          <w:p>
            <w:pPr>
              <w:spacing w:after="0"/>
              <w:jc w:val="left"/>
            </w:pPr>
            <w:r>
              <w:rPr>
                <w:sz w:val="16"/>
              </w:rPr>
              <w:t>Major disaster</w:t>
            </w:r>
          </w:p>
        </w:tc>
        <w:tc>
          <w:tcPr>
            <w:tcW w:type="dxa" w:w="3558"/>
          </w:tcPr>
          <w:p>
            <w:pPr>
              <w:spacing w:after="0"/>
              <w:jc w:val="left"/>
            </w:pPr>
            <w:r>
              <w:rPr>
                <w:sz w:val="16"/>
              </w:rPr>
              <w:t>COVID-19 PANDEMIC</w:t>
            </w:r>
          </w:p>
        </w:tc>
        <w:tc>
          <w:tcPr>
            <w:tcW w:type="dxa" w:w="2780"/>
          </w:tcPr>
          <w:p>
            <w:pPr>
              <w:spacing w:after="0"/>
              <w:jc w:val="left"/>
            </w:pPr>
            <w:r>
              <w:rPr>
                <w:sz w:val="16"/>
              </w:rPr>
              <w:t>Non-natural, not counted</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1"/>
          </w:tcPr>
          <w:p>
            <w:pPr>
              <w:spacing w:after="0"/>
              <w:jc w:val="left"/>
            </w:pPr>
            <w:r>
              <w:rPr>
                <w:sz w:val="16"/>
              </w:rPr>
              <w:t>Emergency</w:t>
            </w:r>
          </w:p>
        </w:tc>
        <w:tc>
          <w:tcPr>
            <w:tcW w:type="dxa" w:w="3558"/>
          </w:tcPr>
          <w:p>
            <w:pPr>
              <w:spacing w:after="0"/>
              <w:jc w:val="left"/>
            </w:pPr>
            <w:r>
              <w:rPr>
                <w:sz w:val="16"/>
              </w:rPr>
              <w:t>COVID-19</w:t>
            </w:r>
          </w:p>
        </w:tc>
        <w:tc>
          <w:tcPr>
            <w:tcW w:type="dxa" w:w="2780"/>
          </w:tcPr>
          <w:p>
            <w:pPr>
              <w:spacing w:after="0"/>
              <w:jc w:val="left"/>
            </w:pPr>
            <w:r>
              <w:rPr>
                <w:sz w:val="16"/>
              </w:rPr>
              <w:t>Non-natural, not counted</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61"/>
          </w:tcPr>
          <w:p>
            <w:pPr>
              <w:spacing w:after="0"/>
              <w:jc w:val="left"/>
            </w:pPr>
            <w:r>
              <w:rPr>
                <w:sz w:val="16"/>
              </w:rPr>
              <w:t>Major disaster</w:t>
            </w:r>
          </w:p>
        </w:tc>
        <w:tc>
          <w:tcPr>
            <w:tcW w:type="dxa" w:w="3558"/>
          </w:tcPr>
          <w:p>
            <w:pPr>
              <w:spacing w:after="0"/>
              <w:jc w:val="left"/>
            </w:pPr>
            <w:r>
              <w:rPr>
                <w:sz w:val="16"/>
              </w:rPr>
              <w:t>SEVERE STORMS, TORNADOES, FLOODING, LANDSLIDES, AND MUDSLIDES</w:t>
            </w:r>
          </w:p>
        </w:tc>
        <w:tc>
          <w:tcPr>
            <w:tcW w:type="dxa" w:w="2780"/>
          </w:tcPr>
          <w:p>
            <w:pPr>
              <w:spacing w:after="0"/>
              <w:jc w:val="left"/>
            </w:pPr>
            <w:r>
              <w:rPr>
                <w:sz w:val="16"/>
              </w:rPr>
              <w:t>Inland Flooding (primary); also designated: Landslide, Tornado</w:t>
            </w:r>
          </w:p>
        </w:tc>
        <w:tc>
          <w:tcPr>
            <w:tcW w:type="dxa" w:w="1339"/>
          </w:tcPr>
          <w:p>
            <w:pPr>
              <w:spacing w:after="0"/>
              <w:jc w:val="right"/>
            </w:pPr>
            <w:r>
              <w:rPr>
                <w:sz w:val="16"/>
              </w:rPr>
              <w:t>PA not declared for this county</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1"/>
          </w:tcPr>
          <w:p>
            <w:pPr>
              <w:spacing w:after="0"/>
              <w:jc w:val="left"/>
            </w:pPr>
            <w:r>
              <w:rPr>
                <w:sz w:val="16"/>
              </w:rPr>
              <w:t>Major disaster</w:t>
            </w:r>
          </w:p>
        </w:tc>
        <w:tc>
          <w:tcPr>
            <w:tcW w:type="dxa" w:w="3558"/>
          </w:tcPr>
          <w:p>
            <w:pPr>
              <w:spacing w:after="0"/>
              <w:jc w:val="left"/>
            </w:pPr>
            <w:r>
              <w:rPr>
                <w:sz w:val="16"/>
              </w:rPr>
              <w:t>SEVERE WINTER STORM AND FLOODING</w:t>
            </w:r>
          </w:p>
        </w:tc>
        <w:tc>
          <w:tcPr>
            <w:tcW w:type="dxa" w:w="2780"/>
          </w:tcPr>
          <w:p>
            <w:pPr>
              <w:spacing w:after="0"/>
              <w:jc w:val="left"/>
            </w:pPr>
            <w:r>
              <w:rPr>
                <w:sz w:val="16"/>
              </w:rPr>
              <w:t>Ice Storm</w:t>
            </w:r>
          </w:p>
        </w:tc>
        <w:tc>
          <w:tcPr>
            <w:tcW w:type="dxa" w:w="1339"/>
          </w:tcPr>
          <w:p>
            <w:pPr>
              <w:spacing w:after="0"/>
              <w:jc w:val="right"/>
            </w:pPr>
            <w:r>
              <w:rPr>
                <w:sz w:val="16"/>
              </w:rPr>
              <w:t>$246,735.83</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1"/>
          </w:tcPr>
          <w:p>
            <w:pPr>
              <w:spacing w:after="0"/>
              <w:jc w:val="left"/>
            </w:pPr>
            <w:r>
              <w:rPr>
                <w:sz w:val="16"/>
              </w:rPr>
              <w:t>Emergency</w:t>
            </w:r>
          </w:p>
        </w:tc>
        <w:tc>
          <w:tcPr>
            <w:tcW w:type="dxa" w:w="3558"/>
          </w:tcPr>
          <w:p>
            <w:pPr>
              <w:spacing w:after="0"/>
              <w:jc w:val="left"/>
            </w:pPr>
            <w:r>
              <w:rPr>
                <w:sz w:val="16"/>
              </w:rPr>
              <w:t>SEVERE WINTER STORM</w:t>
            </w:r>
          </w:p>
        </w:tc>
        <w:tc>
          <w:tcPr>
            <w:tcW w:type="dxa" w:w="2780"/>
          </w:tcPr>
          <w:p>
            <w:pPr>
              <w:spacing w:after="0"/>
              <w:jc w:val="left"/>
            </w:pPr>
            <w:r>
              <w:rPr>
                <w:sz w:val="16"/>
              </w:rPr>
              <w:t>Ice Storm</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1"/>
          </w:tcPr>
          <w:p>
            <w:pPr>
              <w:spacing w:after="0"/>
              <w:jc w:val="left"/>
            </w:pPr>
            <w:r>
              <w:rPr>
                <w:sz w:val="16"/>
              </w:rPr>
              <w:t>Emergency</w:t>
            </w:r>
          </w:p>
        </w:tc>
        <w:tc>
          <w:tcPr>
            <w:tcW w:type="dxa" w:w="3558"/>
          </w:tcPr>
          <w:p>
            <w:pPr>
              <w:spacing w:after="0"/>
              <w:jc w:val="left"/>
            </w:pPr>
            <w:r>
              <w:rPr>
                <w:sz w:val="16"/>
              </w:rPr>
              <w:t>HURRICANE KATRINA</w:t>
            </w:r>
          </w:p>
        </w:tc>
        <w:tc>
          <w:tcPr>
            <w:tcW w:type="dxa" w:w="2780"/>
          </w:tcPr>
          <w:p>
            <w:pPr>
              <w:spacing w:after="0"/>
              <w:jc w:val="left"/>
            </w:pPr>
            <w:r>
              <w:rPr>
                <w:sz w:val="16"/>
              </w:rPr>
              <w:t>Hurricane: evacuation support, not a local hazard event; not counted</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1"/>
          </w:tcPr>
          <w:p>
            <w:pPr>
              <w:spacing w:after="0"/>
              <w:jc w:val="left"/>
            </w:pPr>
            <w:r>
              <w:rPr>
                <w:sz w:val="16"/>
              </w:rPr>
              <w:t>Major disaster</w:t>
            </w:r>
          </w:p>
        </w:tc>
        <w:tc>
          <w:tcPr>
            <w:tcW w:type="dxa" w:w="3558"/>
          </w:tcPr>
          <w:p>
            <w:pPr>
              <w:spacing w:after="0"/>
              <w:jc w:val="left"/>
            </w:pPr>
            <w:r>
              <w:rPr>
                <w:sz w:val="16"/>
              </w:rPr>
              <w:t>SEVERE STORMS, TORNADOES, FLOODING, AND MUDSLIDES</w:t>
            </w:r>
          </w:p>
        </w:tc>
        <w:tc>
          <w:tcPr>
            <w:tcW w:type="dxa" w:w="2780"/>
          </w:tcPr>
          <w:p>
            <w:pPr>
              <w:spacing w:after="0"/>
              <w:jc w:val="left"/>
            </w:pPr>
            <w:r>
              <w:rPr>
                <w:sz w:val="16"/>
              </w:rPr>
              <w:t>Inland Flooding; Landslide; Tornado</w:t>
            </w:r>
          </w:p>
        </w:tc>
        <w:tc>
          <w:tcPr>
            <w:tcW w:type="dxa" w:w="1339"/>
          </w:tcPr>
          <w:p>
            <w:pPr>
              <w:spacing w:after="0"/>
              <w:jc w:val="right"/>
            </w:pPr>
            <w:r>
              <w:rPr>
                <w:sz w:val="16"/>
              </w:rPr>
              <w:t>PA not declared for this county</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61"/>
          </w:tcPr>
          <w:p>
            <w:pPr>
              <w:spacing w:after="0"/>
              <w:jc w:val="left"/>
            </w:pPr>
            <w:r>
              <w:rPr>
                <w:sz w:val="16"/>
              </w:rPr>
              <w:t>Major disaster</w:t>
            </w:r>
          </w:p>
        </w:tc>
        <w:tc>
          <w:tcPr>
            <w:tcW w:type="dxa" w:w="3558"/>
          </w:tcPr>
          <w:p>
            <w:pPr>
              <w:spacing w:after="0"/>
              <w:jc w:val="left"/>
            </w:pPr>
            <w:r>
              <w:rPr>
                <w:sz w:val="16"/>
              </w:rPr>
              <w:t>SEVERE WINTER ICE AND SNOW STORMS, HEAVY RAIN, FLOODING, TORNADOES, AND MUD AND</w:t>
            </w:r>
          </w:p>
        </w:tc>
        <w:tc>
          <w:tcPr>
            <w:tcW w:type="dxa" w:w="2780"/>
          </w:tcPr>
          <w:p>
            <w:pPr>
              <w:spacing w:after="0"/>
              <w:jc w:val="left"/>
            </w:pPr>
            <w:r>
              <w:rPr>
                <w:sz w:val="16"/>
              </w:rPr>
              <w:t>Inland Flooding; Tornado; Winter Weather</w:t>
            </w:r>
          </w:p>
        </w:tc>
        <w:tc>
          <w:tcPr>
            <w:tcW w:type="dxa" w:w="1339"/>
          </w:tcPr>
          <w:p>
            <w:pPr>
              <w:spacing w:after="0"/>
              <w:jc w:val="right"/>
            </w:pPr>
            <w:r>
              <w:rPr>
                <w:sz w:val="16"/>
              </w:rPr>
              <w:t>$195,990.68</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1"/>
          </w:tcPr>
          <w:p>
            <w:pPr>
              <w:spacing w:after="0"/>
              <w:jc w:val="left"/>
            </w:pPr>
            <w:r>
              <w:rPr>
                <w:sz w:val="16"/>
              </w:rPr>
              <w:t>Major disaster</w:t>
            </w:r>
          </w:p>
        </w:tc>
        <w:tc>
          <w:tcPr>
            <w:tcW w:type="dxa" w:w="3558"/>
          </w:tcPr>
          <w:p>
            <w:pPr>
              <w:spacing w:after="0"/>
              <w:jc w:val="left"/>
            </w:pPr>
            <w:r>
              <w:rPr>
                <w:sz w:val="16"/>
              </w:rPr>
              <w:t>SEVERE STORM, FLOODING, AND TORNADOES</w:t>
            </w:r>
          </w:p>
        </w:tc>
        <w:tc>
          <w:tcPr>
            <w:tcW w:type="dxa" w:w="2780"/>
          </w:tcPr>
          <w:p>
            <w:pPr>
              <w:spacing w:after="0"/>
              <w:jc w:val="left"/>
            </w:pPr>
            <w:r>
              <w:rPr>
                <w:sz w:val="16"/>
              </w:rPr>
              <w:t>Inland Flooding; Tornado</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1"/>
          </w:tcPr>
          <w:p>
            <w:pPr>
              <w:spacing w:after="0"/>
              <w:jc w:val="left"/>
            </w:pPr>
            <w:r>
              <w:rPr>
                <w:sz w:val="16"/>
              </w:rPr>
              <w:t>Major disaster</w:t>
            </w:r>
          </w:p>
        </w:tc>
        <w:tc>
          <w:tcPr>
            <w:tcW w:type="dxa" w:w="3558"/>
          </w:tcPr>
          <w:p>
            <w:pPr>
              <w:spacing w:after="0"/>
              <w:jc w:val="left"/>
            </w:pPr>
            <w:r>
              <w:rPr>
                <w:sz w:val="16"/>
              </w:rPr>
              <w:t>BLIZZARD OF 96</w:t>
            </w:r>
          </w:p>
        </w:tc>
        <w:tc>
          <w:tcPr>
            <w:tcW w:type="dxa" w:w="2780"/>
          </w:tcPr>
          <w:p>
            <w:pPr>
              <w:spacing w:after="0"/>
              <w:jc w:val="left"/>
            </w:pPr>
            <w:r>
              <w:rPr>
                <w:sz w:val="16"/>
              </w:rPr>
              <w:t>Winter Weather</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61"/>
          </w:tcPr>
          <w:p>
            <w:pPr>
              <w:spacing w:after="0"/>
              <w:jc w:val="left"/>
            </w:pPr>
            <w:r>
              <w:rPr>
                <w:sz w:val="16"/>
              </w:rPr>
              <w:t>Emergency</w:t>
            </w:r>
          </w:p>
        </w:tc>
        <w:tc>
          <w:tcPr>
            <w:tcW w:type="dxa" w:w="3558"/>
          </w:tcPr>
          <w:p>
            <w:pPr>
              <w:spacing w:after="0"/>
              <w:jc w:val="left"/>
            </w:pPr>
            <w:r>
              <w:rPr>
                <w:sz w:val="16"/>
              </w:rPr>
              <w:t>SEVERE SNOWFALL &amp; WINTER STORM</w:t>
            </w:r>
          </w:p>
        </w:tc>
        <w:tc>
          <w:tcPr>
            <w:tcW w:type="dxa" w:w="2780"/>
          </w:tcPr>
          <w:p>
            <w:pPr>
              <w:spacing w:after="0"/>
              <w:jc w:val="left"/>
            </w:pPr>
            <w:r>
              <w:rPr>
                <w:sz w:val="16"/>
              </w:rPr>
              <w:t>Winter Weather</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61"/>
          </w:tcPr>
          <w:p>
            <w:pPr>
              <w:spacing w:after="0"/>
              <w:jc w:val="left"/>
            </w:pPr>
            <w:r>
              <w:rPr>
                <w:sz w:val="16"/>
              </w:rPr>
              <w:t>Major disaster</w:t>
            </w:r>
          </w:p>
        </w:tc>
        <w:tc>
          <w:tcPr>
            <w:tcW w:type="dxa" w:w="3558"/>
          </w:tcPr>
          <w:p>
            <w:pPr>
              <w:spacing w:after="0"/>
              <w:jc w:val="left"/>
            </w:pPr>
            <w:r>
              <w:rPr>
                <w:sz w:val="16"/>
              </w:rPr>
              <w:t>TORNADOES</w:t>
            </w:r>
          </w:p>
        </w:tc>
        <w:tc>
          <w:tcPr>
            <w:tcW w:type="dxa" w:w="2780"/>
          </w:tcPr>
          <w:p>
            <w:pPr>
              <w:spacing w:after="0"/>
              <w:jc w:val="left"/>
            </w:pPr>
            <w:r>
              <w:rPr>
                <w:sz w:val="16"/>
              </w:rPr>
              <w:t>Tornado</w:t>
            </w:r>
          </w:p>
        </w:tc>
        <w:tc>
          <w:tcPr>
            <w:tcW w:type="dxa" w:w="1339"/>
          </w:tcPr>
          <w:p>
            <w:pPr>
              <w:spacing w:after="0"/>
              <w:jc w:val="right"/>
            </w:pPr>
            <w:r>
              <w:rPr>
                <w:sz w:val="16"/>
              </w:rPr>
              <w:t>none found</w:t>
            </w:r>
          </w:p>
        </w:tc>
        <w:tc>
          <w:tcPr>
            <w:tcW w:type="dxa" w:w="118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177</w:t>
            </w:r>
          </w:p>
        </w:tc>
        <w:tc>
          <w:tcPr>
            <w:tcW w:type="dxa" w:w="1422"/>
          </w:tcPr>
          <w:p>
            <w:pPr>
              <w:spacing w:after="0"/>
              <w:jc w:val="right"/>
            </w:pPr>
            <w:r>
              <w:rPr>
                <w:sz w:val="16"/>
              </w:rPr>
              <w:t>30</w:t>
            </w:r>
          </w:p>
        </w:tc>
        <w:tc>
          <w:tcPr>
            <w:tcW w:type="dxa" w:w="1356"/>
          </w:tcPr>
          <w:p>
            <w:pPr>
              <w:spacing w:after="0"/>
              <w:jc w:val="right"/>
            </w:pPr>
            <w:r>
              <w:rPr>
                <w:sz w:val="16"/>
              </w:rPr>
              <w:t>9</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3"/>
        <w:gridCol w:w="2638"/>
        <w:gridCol w:w="1079"/>
        <w:gridCol w:w="1747"/>
        <w:gridCol w:w="1634"/>
        <w:gridCol w:w="21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3"/>
            <w:shd w:val="clear" w:color="auto" w:fill="E8E8E8"/>
          </w:tcPr>
          <w:p>
            <w:pPr>
              <w:spacing w:after="0"/>
              <w:jc w:val="left"/>
            </w:pPr>
            <w:r>
              <w:rPr>
                <w:b/>
                <w:sz w:val="16"/>
              </w:rPr>
              <w:t>Magnitude or extent</w:t>
            </w:r>
          </w:p>
        </w:tc>
        <w:tc>
          <w:tcPr>
            <w:tcW w:type="dxa" w:w="26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1634"/>
            <w:shd w:val="clear" w:color="auto" w:fill="E8E8E8"/>
          </w:tcPr>
          <w:p>
            <w:pPr>
              <w:spacing w:after="0"/>
              <w:jc w:val="left"/>
            </w:pPr>
            <w:r>
              <w:rPr>
                <w:b/>
                <w:sz w:val="16"/>
              </w:rPr>
              <w:t>Flags</w:t>
            </w:r>
          </w:p>
        </w:tc>
        <w:tc>
          <w:tcPr>
            <w:tcW w:type="dxa" w:w="21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2025-02-15</w:t>
            </w:r>
          </w:p>
        </w:tc>
        <w:tc>
          <w:tcPr>
            <w:tcW w:type="dxa" w:w="1215"/>
          </w:tcPr>
          <w:p>
            <w:pPr>
              <w:spacing w:after="0"/>
              <w:jc w:val="left"/>
            </w:pPr>
            <w:r>
              <w:rPr>
                <w:sz w:val="16"/>
              </w:rPr>
              <w:t>Flash Flood</w:t>
            </w:r>
          </w:p>
        </w:tc>
        <w:tc>
          <w:tcPr>
            <w:tcW w:type="dxa" w:w="2593"/>
          </w:tcPr>
          <w:p>
            <w:pPr>
              <w:spacing w:after="0"/>
              <w:jc w:val="left"/>
            </w:pPr>
          </w:p>
        </w:tc>
        <w:tc>
          <w:tcPr>
            <w:tcW w:type="dxa" w:w="2638"/>
          </w:tcPr>
          <w:p>
            <w:pPr>
              <w:spacing w:after="0"/>
              <w:jc w:val="left"/>
            </w:pPr>
            <w:r>
              <w:rPr>
                <w:sz w:val="16"/>
              </w:rPr>
              <w:t>$20,000 property; $0 crops (2025 dollars)</w:t>
            </w:r>
          </w:p>
        </w:tc>
        <w:tc>
          <w:tcPr>
            <w:tcW w:type="dxa" w:w="1079"/>
          </w:tcPr>
          <w:p>
            <w:pPr>
              <w:spacing w:after="0"/>
              <w:jc w:val="right"/>
            </w:pPr>
            <w:r>
              <w:rPr>
                <w:sz w:val="16"/>
              </w:rPr>
              <w:t>1, 0</w:t>
            </w:r>
          </w:p>
        </w:tc>
        <w:tc>
          <w:tcPr>
            <w:tcW w:type="dxa" w:w="1747"/>
          </w:tcPr>
          <w:p>
            <w:pPr>
              <w:spacing w:after="0"/>
              <w:jc w:val="left"/>
            </w:pPr>
            <w:r>
              <w:rPr>
                <w:sz w:val="16"/>
              </w:rPr>
              <w:t>SADIEVILLE</w:t>
            </w:r>
          </w:p>
        </w:tc>
        <w:tc>
          <w:tcPr>
            <w:tcW w:type="dxa" w:w="1634"/>
          </w:tcPr>
          <w:p>
            <w:pPr>
              <w:spacing w:after="0"/>
              <w:jc w:val="left"/>
            </w:pPr>
            <w:r>
              <w:rPr>
                <w:sz w:val="16"/>
              </w:rPr>
              <w:t>new since last plan; within last 5 years</w:t>
            </w: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93"/>
          </w:tcPr>
          <w:p>
            <w:pPr>
              <w:spacing w:after="0"/>
              <w:jc w:val="left"/>
            </w:pPr>
            <w:r>
              <w:rPr>
                <w:sz w:val="16"/>
              </w:rPr>
              <w:t>61 kt (70 mph) measured gust</w:t>
            </w:r>
          </w:p>
        </w:tc>
        <w:tc>
          <w:tcPr>
            <w:tcW w:type="dxa" w:w="2638"/>
          </w:tcPr>
          <w:p>
            <w:pPr>
              <w:spacing w:after="0"/>
              <w:jc w:val="left"/>
            </w:pPr>
            <w:r>
              <w:rPr>
                <w:sz w:val="16"/>
              </w:rPr>
              <w:t>damage not reported</w:t>
            </w:r>
          </w:p>
        </w:tc>
        <w:tc>
          <w:tcPr>
            <w:tcW w:type="dxa" w:w="1079"/>
          </w:tcPr>
          <w:p>
            <w:pPr>
              <w:spacing w:after="0"/>
              <w:jc w:val="right"/>
            </w:pPr>
            <w:r>
              <w:rPr>
                <w:sz w:val="16"/>
              </w:rPr>
              <w:t>0, 0</w:t>
            </w:r>
          </w:p>
        </w:tc>
        <w:tc>
          <w:tcPr>
            <w:tcW w:type="dxa" w:w="1747"/>
          </w:tcPr>
          <w:p>
            <w:pPr>
              <w:spacing w:after="0"/>
              <w:jc w:val="left"/>
            </w:pPr>
            <w:r>
              <w:rPr>
                <w:sz w:val="16"/>
              </w:rPr>
              <w:t>NWS zone KYZ036 (SCOTT), zone-level: may include parts of neighboring counties</w:t>
            </w:r>
          </w:p>
        </w:tc>
        <w:tc>
          <w:tcPr>
            <w:tcW w:type="dxa" w:w="1634"/>
          </w:tcPr>
          <w:p>
            <w:pPr>
              <w:spacing w:after="0"/>
              <w:jc w:val="left"/>
            </w:pPr>
            <w:r>
              <w:rPr>
                <w:sz w:val="16"/>
              </w:rPr>
              <w:t>new since last plan; within last 5 years</w:t>
            </w:r>
          </w:p>
        </w:tc>
        <w:tc>
          <w:tcPr>
            <w:tcW w:type="dxa" w:w="21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2021-12-06</w:t>
            </w:r>
          </w:p>
        </w:tc>
        <w:tc>
          <w:tcPr>
            <w:tcW w:type="dxa" w:w="1215"/>
          </w:tcPr>
          <w:p>
            <w:pPr>
              <w:spacing w:after="0"/>
              <w:jc w:val="left"/>
            </w:pPr>
            <w:r>
              <w:rPr>
                <w:sz w:val="16"/>
              </w:rPr>
              <w:t>Tornado</w:t>
            </w:r>
          </w:p>
        </w:tc>
        <w:tc>
          <w:tcPr>
            <w:tcW w:type="dxa" w:w="2593"/>
          </w:tcPr>
          <w:p>
            <w:pPr>
              <w:spacing w:after="0"/>
              <w:jc w:val="left"/>
            </w:pPr>
            <w:r>
              <w:rPr>
                <w:sz w:val="16"/>
              </w:rPr>
              <w:t>EF1, 0.25 mi within this county, 60 yd wide</w:t>
            </w:r>
          </w:p>
        </w:tc>
        <w:tc>
          <w:tcPr>
            <w:tcW w:type="dxa" w:w="2638"/>
          </w:tcPr>
          <w:p>
            <w:pPr>
              <w:spacing w:after="0"/>
              <w:jc w:val="left"/>
            </w:pPr>
            <w:r>
              <w:rPr>
                <w:sz w:val="16"/>
              </w:rPr>
              <w:t>property not reported; $0 crops (2021 dollars)</w:t>
            </w:r>
          </w:p>
        </w:tc>
        <w:tc>
          <w:tcPr>
            <w:tcW w:type="dxa" w:w="1079"/>
          </w:tcPr>
          <w:p>
            <w:pPr>
              <w:spacing w:after="0"/>
              <w:jc w:val="right"/>
            </w:pPr>
            <w:r>
              <w:rPr>
                <w:sz w:val="16"/>
              </w:rPr>
              <w:t>0, 2</w:t>
            </w:r>
          </w:p>
        </w:tc>
        <w:tc>
          <w:tcPr>
            <w:tcW w:type="dxa" w:w="1747"/>
          </w:tcPr>
          <w:p>
            <w:pPr>
              <w:spacing w:after="0"/>
              <w:jc w:val="left"/>
            </w:pPr>
            <w:r>
              <w:rPr>
                <w:sz w:val="16"/>
              </w:rPr>
              <w:t>STAMPING GROUND</w:t>
            </w:r>
          </w:p>
        </w:tc>
        <w:tc>
          <w:tcPr>
            <w:tcW w:type="dxa" w:w="1634"/>
          </w:tcPr>
          <w:p>
            <w:pPr>
              <w:spacing w:after="0"/>
              <w:jc w:val="left"/>
            </w:pPr>
            <w:r>
              <w:rPr>
                <w:sz w:val="16"/>
              </w:rPr>
              <w:t>during plan review, check whether your last plan included it; within last 5 years</w:t>
            </w: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2014-10-07</w:t>
            </w:r>
          </w:p>
        </w:tc>
        <w:tc>
          <w:tcPr>
            <w:tcW w:type="dxa" w:w="1215"/>
          </w:tcPr>
          <w:p>
            <w:pPr>
              <w:spacing w:after="0"/>
              <w:jc w:val="left"/>
            </w:pPr>
            <w:r>
              <w:rPr>
                <w:sz w:val="16"/>
              </w:rPr>
              <w:t>Hail</w:t>
            </w:r>
          </w:p>
        </w:tc>
        <w:tc>
          <w:tcPr>
            <w:tcW w:type="dxa" w:w="2593"/>
          </w:tcPr>
          <w:p>
            <w:pPr>
              <w:spacing w:after="0"/>
              <w:jc w:val="left"/>
            </w:pPr>
            <w:r>
              <w:rPr>
                <w:sz w:val="16"/>
              </w:rPr>
              <w:t>2.75 in</w:t>
            </w:r>
          </w:p>
        </w:tc>
        <w:tc>
          <w:tcPr>
            <w:tcW w:type="dxa" w:w="2638"/>
          </w:tcPr>
          <w:p>
            <w:pPr>
              <w:spacing w:after="0"/>
              <w:jc w:val="left"/>
            </w:pPr>
            <w:r>
              <w:rPr>
                <w:sz w:val="16"/>
              </w:rPr>
              <w:t>property not reported; $0 crops (2014 dollars)</w:t>
            </w:r>
          </w:p>
        </w:tc>
        <w:tc>
          <w:tcPr>
            <w:tcW w:type="dxa" w:w="1079"/>
          </w:tcPr>
          <w:p>
            <w:pPr>
              <w:spacing w:after="0"/>
              <w:jc w:val="right"/>
            </w:pPr>
            <w:r>
              <w:rPr>
                <w:sz w:val="16"/>
              </w:rPr>
              <w:t>0, 0</w:t>
            </w:r>
          </w:p>
        </w:tc>
        <w:tc>
          <w:tcPr>
            <w:tcW w:type="dxa" w:w="1747"/>
          </w:tcPr>
          <w:p>
            <w:pPr>
              <w:spacing w:after="0"/>
              <w:jc w:val="left"/>
            </w:pPr>
            <w:r>
              <w:rPr>
                <w:sz w:val="16"/>
              </w:rPr>
              <w:t>GEORGETOWN</w:t>
            </w:r>
          </w:p>
        </w:tc>
        <w:tc>
          <w:tcPr>
            <w:tcW w:type="dxa" w:w="1634"/>
          </w:tcPr>
          <w:p>
            <w:pPr>
              <w:spacing w:after="0"/>
              <w:jc w:val="left"/>
            </w:pPr>
          </w:p>
        </w:tc>
        <w:tc>
          <w:tcPr>
            <w:tcW w:type="dxa" w:w="2168"/>
          </w:tcPr>
          <w:p>
            <w:pPr>
              <w:spacing w:after="0"/>
              <w:jc w:val="left"/>
            </w:pPr>
            <w:r>
              <w:rPr>
                <w:sz w:val="16"/>
              </w:rPr>
              <w:t>B1-c worst recorded: Hail</w:t>
            </w:r>
          </w:p>
        </w:tc>
      </w:tr>
      <w:tr>
        <w:trPr>
          <w:cantSplit/>
        </w:trPr>
        <w:tc>
          <w:tcPr>
            <w:tcW w:type="dxa" w:w="1037"/>
          </w:tcPr>
          <w:p>
            <w:pPr>
              <w:spacing w:after="0"/>
              <w:jc w:val="left"/>
            </w:pPr>
            <w:r>
              <w:rPr>
                <w:sz w:val="16"/>
              </w:rPr>
              <w:t>2010-05-01</w:t>
            </w:r>
          </w:p>
        </w:tc>
        <w:tc>
          <w:tcPr>
            <w:tcW w:type="dxa" w:w="1215"/>
          </w:tcPr>
          <w:p>
            <w:pPr>
              <w:spacing w:after="0"/>
              <w:jc w:val="left"/>
            </w:pPr>
            <w:r>
              <w:rPr>
                <w:sz w:val="16"/>
              </w:rPr>
              <w:t>Lightning</w:t>
            </w:r>
          </w:p>
        </w:tc>
        <w:tc>
          <w:tcPr>
            <w:tcW w:type="dxa" w:w="2593"/>
          </w:tcPr>
          <w:p>
            <w:pPr>
              <w:spacing w:after="0"/>
              <w:jc w:val="left"/>
            </w:pPr>
          </w:p>
        </w:tc>
        <w:tc>
          <w:tcPr>
            <w:tcW w:type="dxa" w:w="2638"/>
          </w:tcPr>
          <w:p>
            <w:pPr>
              <w:spacing w:after="0"/>
              <w:jc w:val="left"/>
            </w:pPr>
            <w:r>
              <w:rPr>
                <w:sz w:val="16"/>
              </w:rPr>
              <w:t>$20,000 property; $0 crops (2010 dollars)</w:t>
            </w:r>
          </w:p>
        </w:tc>
        <w:tc>
          <w:tcPr>
            <w:tcW w:type="dxa" w:w="1079"/>
          </w:tcPr>
          <w:p>
            <w:pPr>
              <w:spacing w:after="0"/>
              <w:jc w:val="right"/>
            </w:pPr>
            <w:r>
              <w:rPr>
                <w:sz w:val="16"/>
              </w:rPr>
              <w:t>0, 0</w:t>
            </w:r>
          </w:p>
        </w:tc>
        <w:tc>
          <w:tcPr>
            <w:tcW w:type="dxa" w:w="1747"/>
          </w:tcPr>
          <w:p>
            <w:pPr>
              <w:spacing w:after="0"/>
              <w:jc w:val="left"/>
            </w:pPr>
            <w:r>
              <w:rPr>
                <w:sz w:val="16"/>
              </w:rPr>
              <w:t>GEORGETOWN</w:t>
            </w:r>
          </w:p>
        </w:tc>
        <w:tc>
          <w:tcPr>
            <w:tcW w:type="dxa" w:w="1634"/>
          </w:tcPr>
          <w:p>
            <w:pPr>
              <w:spacing w:after="0"/>
              <w:jc w:val="left"/>
            </w:pPr>
          </w:p>
        </w:tc>
        <w:tc>
          <w:tcPr>
            <w:tcW w:type="dxa" w:w="2168"/>
          </w:tcPr>
          <w:p>
            <w:pPr>
              <w:spacing w:after="0"/>
              <w:jc w:val="left"/>
            </w:pPr>
            <w:r>
              <w:rPr>
                <w:sz w:val="16"/>
              </w:rPr>
              <w:t>B1-c worst recorded: Lightning</w:t>
            </w:r>
          </w:p>
        </w:tc>
      </w:tr>
      <w:tr>
        <w:trPr>
          <w:cantSplit/>
        </w:trPr>
        <w:tc>
          <w:tcPr>
            <w:tcW w:type="dxa" w:w="1037"/>
          </w:tcPr>
          <w:p>
            <w:pPr>
              <w:spacing w:after="0"/>
              <w:jc w:val="left"/>
            </w:pPr>
            <w:r>
              <w:rPr>
                <w:sz w:val="16"/>
              </w:rPr>
              <w:t>2004-05-27</w:t>
            </w:r>
          </w:p>
        </w:tc>
        <w:tc>
          <w:tcPr>
            <w:tcW w:type="dxa" w:w="1215"/>
          </w:tcPr>
          <w:p>
            <w:pPr>
              <w:spacing w:after="0"/>
              <w:jc w:val="left"/>
            </w:pPr>
            <w:r>
              <w:rPr>
                <w:sz w:val="16"/>
              </w:rPr>
              <w:t>Thunderstorm Wind</w:t>
            </w:r>
          </w:p>
        </w:tc>
        <w:tc>
          <w:tcPr>
            <w:tcW w:type="dxa" w:w="2593"/>
          </w:tcPr>
          <w:p>
            <w:pPr>
              <w:spacing w:after="0"/>
              <w:jc w:val="left"/>
            </w:pPr>
            <w:r>
              <w:rPr>
                <w:sz w:val="16"/>
              </w:rPr>
              <w:t>80 kt (92 mph) estimated gust</w:t>
            </w:r>
          </w:p>
        </w:tc>
        <w:tc>
          <w:tcPr>
            <w:tcW w:type="dxa" w:w="2638"/>
          </w:tcPr>
          <w:p>
            <w:pPr>
              <w:spacing w:after="0"/>
              <w:jc w:val="left"/>
            </w:pPr>
            <w:r>
              <w:rPr>
                <w:sz w:val="16"/>
              </w:rPr>
              <w:t>$30,000 property; crops not reported (2004 dollars)</w:t>
            </w:r>
          </w:p>
        </w:tc>
        <w:tc>
          <w:tcPr>
            <w:tcW w:type="dxa" w:w="1079"/>
          </w:tcPr>
          <w:p>
            <w:pPr>
              <w:spacing w:after="0"/>
              <w:jc w:val="right"/>
            </w:pPr>
            <w:r>
              <w:rPr>
                <w:sz w:val="16"/>
              </w:rPr>
              <w:t>0, 0</w:t>
            </w:r>
          </w:p>
        </w:tc>
        <w:tc>
          <w:tcPr>
            <w:tcW w:type="dxa" w:w="1747"/>
          </w:tcPr>
          <w:p>
            <w:pPr>
              <w:spacing w:after="0"/>
              <w:jc w:val="left"/>
            </w:pPr>
            <w:r>
              <w:rPr>
                <w:sz w:val="16"/>
              </w:rPr>
              <w:t>DELAPLAIN</w:t>
            </w:r>
          </w:p>
        </w:tc>
        <w:tc>
          <w:tcPr>
            <w:tcW w:type="dxa" w:w="1634"/>
          </w:tcPr>
          <w:p>
            <w:pPr>
              <w:spacing w:after="0"/>
              <w:jc w:val="left"/>
            </w:pPr>
          </w:p>
        </w:tc>
        <w:tc>
          <w:tcPr>
            <w:tcW w:type="dxa" w:w="2168"/>
          </w:tcPr>
          <w:p>
            <w:pPr>
              <w:spacing w:after="0"/>
              <w:jc w:val="left"/>
            </w:pPr>
            <w:r>
              <w:rPr>
                <w:sz w:val="16"/>
              </w:rPr>
              <w:t>B1-c worst recorded: Thunderstorm Wind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593"/>
          </w:tcPr>
          <w:p>
            <w:pPr>
              <w:spacing w:after="0"/>
              <w:jc w:val="left"/>
            </w:pPr>
          </w:p>
        </w:tc>
        <w:tc>
          <w:tcPr>
            <w:tcW w:type="dxa" w:w="2638"/>
          </w:tcPr>
          <w:p>
            <w:pPr>
              <w:spacing w:after="0"/>
              <w:jc w:val="left"/>
            </w:pPr>
            <w:r>
              <w:rPr>
                <w:sz w:val="16"/>
              </w:rPr>
              <w:t>$800,000 property; crops not reported, reported for the zone (2003 dollars)</w:t>
            </w:r>
          </w:p>
        </w:tc>
        <w:tc>
          <w:tcPr>
            <w:tcW w:type="dxa" w:w="1079"/>
          </w:tcPr>
          <w:p>
            <w:pPr>
              <w:spacing w:after="0"/>
              <w:jc w:val="right"/>
            </w:pPr>
            <w:r>
              <w:rPr>
                <w:sz w:val="16"/>
              </w:rPr>
              <w:t>0, 0</w:t>
            </w:r>
          </w:p>
        </w:tc>
        <w:tc>
          <w:tcPr>
            <w:tcW w:type="dxa" w:w="1747"/>
          </w:tcPr>
          <w:p>
            <w:pPr>
              <w:spacing w:after="0"/>
              <w:jc w:val="left"/>
            </w:pPr>
            <w:r>
              <w:rPr>
                <w:sz w:val="16"/>
              </w:rPr>
              <w:t>NWS zone KYZ036 (SCOTT), zone-level: may include parts of neighboring counties</w:t>
            </w:r>
          </w:p>
        </w:tc>
        <w:tc>
          <w:tcPr>
            <w:tcW w:type="dxa" w:w="1634"/>
          </w:tcPr>
          <w:p>
            <w:pPr>
              <w:spacing w:after="0"/>
              <w:jc w:val="left"/>
            </w:pPr>
          </w:p>
        </w:tc>
        <w:tc>
          <w:tcPr>
            <w:tcW w:type="dxa" w:w="2168"/>
          </w:tcPr>
          <w:p>
            <w:pPr>
              <w:spacing w:after="0"/>
              <w:jc w:val="left"/>
            </w:pPr>
            <w:r>
              <w:rPr>
                <w:sz w:val="16"/>
              </w:rPr>
              <w:t>B1-c worst recorded: Ice Storm</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593"/>
          </w:tcPr>
          <w:p>
            <w:pPr>
              <w:spacing w:after="0"/>
              <w:jc w:val="left"/>
            </w:pPr>
          </w:p>
        </w:tc>
        <w:tc>
          <w:tcPr>
            <w:tcW w:type="dxa" w:w="2638"/>
          </w:tcPr>
          <w:p>
            <w:pPr>
              <w:spacing w:after="0"/>
              <w:jc w:val="left"/>
            </w:pPr>
            <w:r>
              <w:rPr>
                <w:sz w:val="16"/>
              </w:rPr>
              <w:t>$1,800,000 property; crops not reported (1997 dollars)</w:t>
            </w:r>
          </w:p>
        </w:tc>
        <w:tc>
          <w:tcPr>
            <w:tcW w:type="dxa" w:w="1079"/>
          </w:tcPr>
          <w:p>
            <w:pPr>
              <w:spacing w:after="0"/>
              <w:jc w:val="right"/>
            </w:pPr>
            <w:r>
              <w:rPr>
                <w:sz w:val="16"/>
              </w:rPr>
              <w:t>0, 0</w:t>
            </w:r>
          </w:p>
        </w:tc>
        <w:tc>
          <w:tcPr>
            <w:tcW w:type="dxa" w:w="1747"/>
          </w:tcPr>
          <w:p>
            <w:pPr>
              <w:spacing w:after="0"/>
              <w:jc w:val="left"/>
            </w:pPr>
            <w:r>
              <w:rPr>
                <w:sz w:val="16"/>
              </w:rPr>
              <w:t>COUNTYWIDE</w:t>
            </w:r>
          </w:p>
        </w:tc>
        <w:tc>
          <w:tcPr>
            <w:tcW w:type="dxa" w:w="1634"/>
          </w:tcPr>
          <w:p>
            <w:pPr>
              <w:spacing w:after="0"/>
              <w:jc w:val="left"/>
            </w:pPr>
          </w:p>
        </w:tc>
        <w:tc>
          <w:tcPr>
            <w:tcW w:type="dxa" w:w="21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1995-05-14</w:t>
            </w:r>
          </w:p>
        </w:tc>
        <w:tc>
          <w:tcPr>
            <w:tcW w:type="dxa" w:w="1215"/>
          </w:tcPr>
          <w:p>
            <w:pPr>
              <w:spacing w:after="0"/>
              <w:jc w:val="left"/>
            </w:pPr>
            <w:r>
              <w:rPr>
                <w:sz w:val="16"/>
              </w:rPr>
              <w:t>Thunderstorm Wind</w:t>
            </w:r>
          </w:p>
        </w:tc>
        <w:tc>
          <w:tcPr>
            <w:tcW w:type="dxa" w:w="2593"/>
          </w:tcPr>
          <w:p>
            <w:pPr>
              <w:spacing w:after="0"/>
              <w:jc w:val="left"/>
            </w:pPr>
            <w:r>
              <w:rPr>
                <w:sz w:val="16"/>
              </w:rPr>
              <w:t>speed not recorded</w:t>
            </w:r>
          </w:p>
        </w:tc>
        <w:tc>
          <w:tcPr>
            <w:tcW w:type="dxa" w:w="2638"/>
          </w:tcPr>
          <w:p>
            <w:pPr>
              <w:spacing w:after="0"/>
              <w:jc w:val="left"/>
            </w:pPr>
            <w:r>
              <w:rPr>
                <w:sz w:val="16"/>
              </w:rPr>
              <w:t>$500,000 property; crops not recorded (1995 dollars)</w:t>
            </w:r>
          </w:p>
        </w:tc>
        <w:tc>
          <w:tcPr>
            <w:tcW w:type="dxa" w:w="1079"/>
          </w:tcPr>
          <w:p>
            <w:pPr>
              <w:spacing w:after="0"/>
              <w:jc w:val="right"/>
            </w:pPr>
            <w:r>
              <w:rPr>
                <w:sz w:val="16"/>
              </w:rPr>
              <w:t>0, 0</w:t>
            </w:r>
          </w:p>
        </w:tc>
        <w:tc>
          <w:tcPr>
            <w:tcW w:type="dxa" w:w="1747"/>
          </w:tcPr>
          <w:p>
            <w:pPr>
              <w:spacing w:after="0"/>
              <w:jc w:val="left"/>
            </w:pPr>
            <w:r>
              <w:rPr>
                <w:sz w:val="16"/>
              </w:rPr>
              <w:t>Georgetown</w:t>
            </w:r>
          </w:p>
        </w:tc>
        <w:tc>
          <w:tcPr>
            <w:tcW w:type="dxa" w:w="1634"/>
          </w:tcPr>
          <w:p>
            <w:pPr>
              <w:spacing w:after="0"/>
              <w:jc w:val="left"/>
            </w:pPr>
          </w:p>
        </w:tc>
        <w:tc>
          <w:tcPr>
            <w:tcW w:type="dxa" w:w="2168"/>
          </w:tcPr>
          <w:p>
            <w:pPr>
              <w:spacing w:after="0"/>
              <w:jc w:val="left"/>
            </w:pPr>
            <w:r>
              <w:rPr>
                <w:sz w:val="16"/>
              </w:rPr>
              <w:t>B1-c most damaging: Thunderstorm Wind</w:t>
            </w:r>
          </w:p>
        </w:tc>
      </w:tr>
      <w:tr>
        <w:trPr>
          <w:cantSplit/>
        </w:trPr>
        <w:tc>
          <w:tcPr>
            <w:tcW w:type="dxa" w:w="1037"/>
          </w:tcPr>
          <w:p>
            <w:pPr>
              <w:spacing w:after="0"/>
              <w:jc w:val="left"/>
            </w:pPr>
            <w:r>
              <w:rPr>
                <w:sz w:val="16"/>
              </w:rPr>
              <w:t>1979-06-29</w:t>
            </w:r>
          </w:p>
        </w:tc>
        <w:tc>
          <w:tcPr>
            <w:tcW w:type="dxa" w:w="1215"/>
          </w:tcPr>
          <w:p>
            <w:pPr>
              <w:spacing w:after="0"/>
              <w:jc w:val="left"/>
            </w:pPr>
            <w:r>
              <w:rPr>
                <w:sz w:val="16"/>
              </w:rPr>
              <w:t>Tornado</w:t>
            </w:r>
          </w:p>
        </w:tc>
        <w:tc>
          <w:tcPr>
            <w:tcW w:type="dxa" w:w="2593"/>
          </w:tcPr>
          <w:p>
            <w:pPr>
              <w:spacing w:after="0"/>
              <w:jc w:val="left"/>
            </w:pPr>
            <w:r>
              <w:rPr>
                <w:sz w:val="16"/>
              </w:rPr>
              <w:t>F2, 15.5 mi path length (records before 1996 may include the whole path; rating and listing come from the county where the tornado began), 40 yd wide</w:t>
            </w:r>
          </w:p>
        </w:tc>
        <w:tc>
          <w:tcPr>
            <w:tcW w:type="dxa" w:w="2638"/>
          </w:tcPr>
          <w:p>
            <w:pPr>
              <w:spacing w:after="0"/>
              <w:jc w:val="left"/>
            </w:pPr>
            <w:r>
              <w:rPr>
                <w:sz w:val="16"/>
              </w:rPr>
              <w:t>$25,000 property; crops not recorded (1979 dollars)</w:t>
            </w:r>
          </w:p>
        </w:tc>
        <w:tc>
          <w:tcPr>
            <w:tcW w:type="dxa" w:w="1079"/>
          </w:tcPr>
          <w:p>
            <w:pPr>
              <w:spacing w:after="0"/>
              <w:jc w:val="right"/>
            </w:pPr>
            <w:r>
              <w:rPr>
                <w:sz w:val="16"/>
              </w:rPr>
              <w:t>0, 7</w:t>
            </w:r>
          </w:p>
        </w:tc>
        <w:tc>
          <w:tcPr>
            <w:tcW w:type="dxa" w:w="1747"/>
          </w:tcPr>
          <w:p>
            <w:pPr>
              <w:spacing w:after="0"/>
              <w:jc w:val="left"/>
            </w:pPr>
            <w:r>
              <w:rPr>
                <w:sz w:val="16"/>
              </w:rPr>
              <w:t>location not recorded</w:t>
            </w:r>
          </w:p>
        </w:tc>
        <w:tc>
          <w:tcPr>
            <w:tcW w:type="dxa" w:w="1634"/>
          </w:tcPr>
          <w:p>
            <w:pPr>
              <w:spacing w:after="0"/>
              <w:jc w:val="left"/>
            </w:pP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93"/>
          </w:tcPr>
          <w:p>
            <w:pPr>
              <w:spacing w:after="0"/>
              <w:jc w:val="left"/>
            </w:pPr>
            <w:r>
              <w:rPr>
                <w:sz w:val="16"/>
              </w:rPr>
              <w:t>F2, 10 mi path length (records before 1996 may include the whole path; rating and listing come from the county where the tornado began), 33 yd wide</w:t>
            </w:r>
          </w:p>
        </w:tc>
        <w:tc>
          <w:tcPr>
            <w:tcW w:type="dxa" w:w="2638"/>
          </w:tcPr>
          <w:p>
            <w:pPr>
              <w:spacing w:after="0"/>
              <w:jc w:val="left"/>
            </w:pPr>
            <w:r>
              <w:rPr>
                <w:sz w:val="16"/>
              </w:rPr>
              <w:t>$2,500,000 property; crops not recorded (1974 dollars)</w:t>
            </w:r>
          </w:p>
        </w:tc>
        <w:tc>
          <w:tcPr>
            <w:tcW w:type="dxa" w:w="1079"/>
          </w:tcPr>
          <w:p>
            <w:pPr>
              <w:spacing w:after="0"/>
              <w:jc w:val="right"/>
            </w:pPr>
            <w:r>
              <w:rPr>
                <w:sz w:val="16"/>
              </w:rPr>
              <w:t>0, 20</w:t>
            </w:r>
          </w:p>
        </w:tc>
        <w:tc>
          <w:tcPr>
            <w:tcW w:type="dxa" w:w="1747"/>
          </w:tcPr>
          <w:p>
            <w:pPr>
              <w:spacing w:after="0"/>
              <w:jc w:val="left"/>
            </w:pPr>
            <w:r>
              <w:rPr>
                <w:sz w:val="16"/>
              </w:rPr>
              <w:t>location not recorded</w:t>
            </w:r>
          </w:p>
        </w:tc>
        <w:tc>
          <w:tcPr>
            <w:tcW w:type="dxa" w:w="1634"/>
          </w:tcPr>
          <w:p>
            <w:pPr>
              <w:spacing w:after="0"/>
              <w:jc w:val="left"/>
            </w:pP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93"/>
          </w:tcPr>
          <w:p>
            <w:pPr>
              <w:spacing w:after="0"/>
              <w:jc w:val="left"/>
            </w:pPr>
            <w:r>
              <w:rPr>
                <w:sz w:val="16"/>
              </w:rPr>
              <w:t>F4, 53.5 mi path length (records before 1996 may include the whole path; rating and listing come from the county where the tornado began), 33 yd wide</w:t>
            </w:r>
          </w:p>
        </w:tc>
        <w:tc>
          <w:tcPr>
            <w:tcW w:type="dxa" w:w="2638"/>
          </w:tcPr>
          <w:p>
            <w:pPr>
              <w:spacing w:after="0"/>
              <w:jc w:val="left"/>
            </w:pPr>
            <w:r>
              <w:rPr>
                <w:sz w:val="16"/>
              </w:rPr>
              <w:t>$250,000 property; crops not recorded (1974 dollars)</w:t>
            </w:r>
          </w:p>
        </w:tc>
        <w:tc>
          <w:tcPr>
            <w:tcW w:type="dxa" w:w="1079"/>
          </w:tcPr>
          <w:p>
            <w:pPr>
              <w:spacing w:after="0"/>
              <w:jc w:val="right"/>
            </w:pPr>
            <w:r>
              <w:rPr>
                <w:sz w:val="16"/>
              </w:rPr>
              <w:t>0, 37</w:t>
            </w:r>
          </w:p>
        </w:tc>
        <w:tc>
          <w:tcPr>
            <w:tcW w:type="dxa" w:w="1747"/>
          </w:tcPr>
          <w:p>
            <w:pPr>
              <w:spacing w:after="0"/>
              <w:jc w:val="left"/>
            </w:pPr>
            <w:r>
              <w:rPr>
                <w:sz w:val="16"/>
              </w:rPr>
              <w:t>location not recorded</w:t>
            </w:r>
          </w:p>
        </w:tc>
        <w:tc>
          <w:tcPr>
            <w:tcW w:type="dxa" w:w="1634"/>
          </w:tcPr>
          <w:p>
            <w:pPr>
              <w:spacing w:after="0"/>
              <w:jc w:val="left"/>
            </w:pPr>
          </w:p>
        </w:tc>
        <w:tc>
          <w:tcPr>
            <w:tcW w:type="dxa" w:w="21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39"/>
        <w:gridCol w:w="1655"/>
        <w:gridCol w:w="1037"/>
        <w:gridCol w:w="1894"/>
        <w:gridCol w:w="1556"/>
        <w:gridCol w:w="1632"/>
        <w:gridCol w:w="1037"/>
        <w:gridCol w:w="1427"/>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9"/>
            <w:shd w:val="clear" w:color="auto" w:fill="E8E8E8"/>
          </w:tcPr>
          <w:p>
            <w:pPr>
              <w:spacing w:after="0"/>
              <w:jc w:val="left"/>
            </w:pPr>
            <w:r>
              <w:rPr>
                <w:b/>
                <w:sz w:val="16"/>
              </w:rPr>
              <w:t>Unit</w:t>
            </w:r>
          </w:p>
        </w:tc>
        <w:tc>
          <w:tcPr>
            <w:tcW w:type="dxa" w:w="16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p>
        </w:tc>
        <w:tc>
          <w:tcPr>
            <w:tcW w:type="dxa" w:w="1539"/>
          </w:tcPr>
          <w:p>
            <w:pPr>
              <w:spacing w:after="0"/>
              <w:jc w:val="left"/>
            </w:pPr>
            <w:r>
              <w:rPr>
                <w:sz w:val="16"/>
              </w:rPr>
              <w:t>events per year</w:t>
            </w:r>
          </w:p>
        </w:tc>
        <w:tc>
          <w:tcPr>
            <w:tcW w:type="dxa" w:w="1655"/>
          </w:tcPr>
          <w:p>
            <w:pPr>
              <w:spacing w:after="0"/>
              <w:jc w:val="left"/>
            </w:pPr>
          </w:p>
        </w:tc>
        <w:tc>
          <w:tcPr>
            <w:tcW w:type="dxa" w:w="1037"/>
          </w:tcPr>
          <w:p>
            <w:pPr>
              <w:spacing w:after="0"/>
              <w:jc w:val="left"/>
            </w:pPr>
          </w:p>
        </w:tc>
        <w:tc>
          <w:tcPr>
            <w:tcW w:type="dxa" w:w="1894"/>
          </w:tcPr>
          <w:p>
            <w:pPr>
              <w:spacing w:after="0"/>
              <w:jc w:val="left"/>
            </w:pPr>
          </w:p>
        </w:tc>
        <w:tc>
          <w:tcPr>
            <w:tcW w:type="dxa" w:w="1556"/>
          </w:tcPr>
          <w:p>
            <w:pPr>
              <w:spacing w:after="0"/>
              <w:jc w:val="right"/>
            </w:pPr>
          </w:p>
        </w:tc>
        <w:tc>
          <w:tcPr>
            <w:tcW w:type="dxa" w:w="1632"/>
          </w:tcPr>
          <w:p>
            <w:pPr>
              <w:spacing w:after="0"/>
              <w:jc w:val="left"/>
            </w:pPr>
            <w:r>
              <w:rPr>
                <w:sz w:val="16"/>
              </w:rPr>
              <w:t>1994 to 2023 (30 years)</w:t>
            </w:r>
          </w:p>
        </w:tc>
        <w:tc>
          <w:tcPr>
            <w:tcW w:type="dxa" w:w="1037"/>
          </w:tcPr>
          <w:p>
            <w:pPr>
              <w:spacing w:after="0"/>
              <w:jc w:val="left"/>
            </w:pPr>
            <w:r>
              <w:rPr>
                <w:sz w:val="16"/>
              </w:rPr>
              <w:t>see B1-f</w:t>
            </w:r>
          </w:p>
        </w:tc>
        <w:tc>
          <w:tcPr>
            <w:tcW w:type="dxa" w:w="142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39"/>
          </w:tcPr>
          <w:p>
            <w:pPr>
              <w:spacing w:after="0"/>
              <w:jc w:val="left"/>
            </w:pPr>
            <w:r>
              <w:rPr>
                <w:sz w:val="16"/>
              </w:rPr>
              <w:t>events per year at a location (modeled)</w:t>
            </w:r>
          </w:p>
        </w:tc>
        <w:tc>
          <w:tcPr>
            <w:tcW w:type="dxa" w:w="1655"/>
          </w:tcPr>
          <w:p>
            <w:pPr>
              <w:spacing w:after="0"/>
              <w:jc w:val="left"/>
            </w:pPr>
          </w:p>
        </w:tc>
        <w:tc>
          <w:tcPr>
            <w:tcW w:type="dxa" w:w="1037"/>
          </w:tcPr>
          <w:p>
            <w:pPr>
              <w:spacing w:after="0"/>
              <w:jc w:val="left"/>
            </w:pPr>
          </w:p>
        </w:tc>
        <w:tc>
          <w:tcPr>
            <w:tcW w:type="dxa" w:w="1894"/>
          </w:tcPr>
          <w:p>
            <w:pPr>
              <w:spacing w:after="0"/>
              <w:jc w:val="left"/>
            </w:pP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1.32</w:t>
            </w:r>
          </w:p>
        </w:tc>
        <w:tc>
          <w:tcPr>
            <w:tcW w:type="dxa" w:w="1539"/>
          </w:tcPr>
          <w:p>
            <w:pPr>
              <w:spacing w:after="0"/>
              <w:jc w:val="left"/>
            </w:pPr>
            <w:r>
              <w:rPr>
                <w:sz w:val="16"/>
              </w:rPr>
              <w:t>event-days per year</w:t>
            </w:r>
          </w:p>
        </w:tc>
        <w:tc>
          <w:tcPr>
            <w:tcW w:type="dxa" w:w="1655"/>
          </w:tcPr>
          <w:p>
            <w:pPr>
              <w:spacing w:after="0"/>
              <w:jc w:val="left"/>
            </w:pPr>
            <w:r>
              <w:rPr>
                <w:sz w:val="16"/>
              </w:rPr>
              <w:t>about 1.32 days per year</w:t>
            </w:r>
          </w:p>
        </w:tc>
        <w:tc>
          <w:tcPr>
            <w:tcW w:type="dxa" w:w="1037"/>
          </w:tcPr>
          <w:p>
            <w:pPr>
              <w:spacing w:after="0"/>
              <w:jc w:val="left"/>
            </w:pPr>
          </w:p>
        </w:tc>
        <w:tc>
          <w:tcPr>
            <w:tcW w:type="dxa" w:w="1894"/>
          </w:tcPr>
          <w:p>
            <w:pPr>
              <w:spacing w:after="0"/>
              <w:jc w:val="left"/>
            </w:pPr>
            <w:r>
              <w:rPr>
                <w:sz w:val="16"/>
              </w:rPr>
              <w:t>event-days in 0 of 30 years, 1996 to 2025 (0%)</w:t>
            </w:r>
          </w:p>
        </w:tc>
        <w:tc>
          <w:tcPr>
            <w:tcW w:type="dxa" w:w="1556"/>
          </w:tcPr>
          <w:p>
            <w:pPr>
              <w:spacing w:after="0"/>
              <w:jc w:val="right"/>
            </w:pPr>
            <w:r>
              <w:rPr>
                <w:sz w:val="16"/>
              </w:rPr>
              <w:t>25</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42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2.45</w:t>
            </w:r>
          </w:p>
        </w:tc>
        <w:tc>
          <w:tcPr>
            <w:tcW w:type="dxa" w:w="1539"/>
          </w:tcPr>
          <w:p>
            <w:pPr>
              <w:spacing w:after="0"/>
              <w:jc w:val="left"/>
            </w:pPr>
            <w:r>
              <w:rPr>
                <w:sz w:val="16"/>
              </w:rPr>
              <w:t>event-days per year</w:t>
            </w:r>
          </w:p>
        </w:tc>
        <w:tc>
          <w:tcPr>
            <w:tcW w:type="dxa" w:w="1655"/>
          </w:tcPr>
          <w:p>
            <w:pPr>
              <w:spacing w:after="0"/>
              <w:jc w:val="left"/>
            </w:pPr>
            <w:r>
              <w:rPr>
                <w:sz w:val="16"/>
              </w:rPr>
              <w:t>about 2.45 days per year</w:t>
            </w:r>
          </w:p>
        </w:tc>
        <w:tc>
          <w:tcPr>
            <w:tcW w:type="dxa" w:w="1037"/>
          </w:tcPr>
          <w:p>
            <w:pPr>
              <w:spacing w:after="0"/>
              <w:jc w:val="left"/>
            </w:pPr>
          </w:p>
        </w:tc>
        <w:tc>
          <w:tcPr>
            <w:tcW w:type="dxa" w:w="1894"/>
          </w:tcPr>
          <w:p>
            <w:pPr>
              <w:spacing w:after="0"/>
              <w:jc w:val="left"/>
            </w:pPr>
            <w:r>
              <w:rPr>
                <w:sz w:val="16"/>
              </w:rPr>
              <w:t>event-days in 0 of 30 years, 1996 to 2025 (0%)</w:t>
            </w:r>
          </w:p>
        </w:tc>
        <w:tc>
          <w:tcPr>
            <w:tcW w:type="dxa" w:w="1556"/>
          </w:tcPr>
          <w:p>
            <w:pPr>
              <w:spacing w:after="0"/>
              <w:jc w:val="right"/>
            </w:pPr>
            <w:r>
              <w:rPr>
                <w:sz w:val="16"/>
              </w:rPr>
              <w:t>63</w:t>
            </w:r>
          </w:p>
        </w:tc>
        <w:tc>
          <w:tcPr>
            <w:tcW w:type="dxa" w:w="163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9"/>
          </w:tcPr>
          <w:p>
            <w:pPr>
              <w:spacing w:after="0"/>
              <w:jc w:val="right"/>
            </w:pPr>
            <w:r>
              <w:rPr>
                <w:sz w:val="16"/>
              </w:rPr>
              <w:t>0.002</w:t>
            </w:r>
          </w:p>
        </w:tc>
        <w:tc>
          <w:tcPr>
            <w:tcW w:type="dxa" w:w="1539"/>
          </w:tcPr>
          <w:p>
            <w:pPr>
              <w:spacing w:after="0"/>
              <w:jc w:val="left"/>
            </w:pPr>
            <w:r>
              <w:rPr>
                <w:sz w:val="16"/>
              </w:rPr>
              <w:t>annual probability at a location</w:t>
            </w:r>
          </w:p>
        </w:tc>
        <w:tc>
          <w:tcPr>
            <w:tcW w:type="dxa" w:w="1655"/>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894"/>
          </w:tcPr>
          <w:p>
            <w:pPr>
              <w:spacing w:after="0"/>
              <w:jc w:val="left"/>
            </w:pP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3.2</w:t>
            </w:r>
          </w:p>
        </w:tc>
        <w:tc>
          <w:tcPr>
            <w:tcW w:type="dxa" w:w="1539"/>
          </w:tcPr>
          <w:p>
            <w:pPr>
              <w:spacing w:after="0"/>
              <w:jc w:val="left"/>
            </w:pPr>
            <w:r>
              <w:rPr>
                <w:sz w:val="16"/>
              </w:rPr>
              <w:t>events per year</w:t>
            </w:r>
          </w:p>
        </w:tc>
        <w:tc>
          <w:tcPr>
            <w:tcW w:type="dxa" w:w="1655"/>
          </w:tcPr>
          <w:p>
            <w:pPr>
              <w:spacing w:after="0"/>
              <w:jc w:val="left"/>
            </w:pPr>
            <w:r>
              <w:rPr>
                <w:sz w:val="16"/>
              </w:rPr>
              <w:t>about 3.2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56"/>
          </w:tcPr>
          <w:p>
            <w:pPr>
              <w:spacing w:after="0"/>
              <w:jc w:val="right"/>
            </w:pPr>
            <w:r>
              <w:rPr>
                <w:sz w:val="16"/>
              </w:rPr>
              <w:t>121.6 (modeled)</w:t>
            </w:r>
          </w:p>
        </w:tc>
        <w:tc>
          <w:tcPr>
            <w:tcW w:type="dxa" w:w="1632"/>
          </w:tcPr>
          <w:p>
            <w:pPr>
              <w:spacing w:after="0"/>
              <w:jc w:val="left"/>
            </w:pPr>
            <w:r>
              <w:rPr>
                <w:sz w:val="16"/>
              </w:rPr>
              <w:t>1986 to 2023 (38 years)</w:t>
            </w:r>
          </w:p>
        </w:tc>
        <w:tc>
          <w:tcPr>
            <w:tcW w:type="dxa" w:w="1037"/>
          </w:tcPr>
          <w:p>
            <w:pPr>
              <w:spacing w:after="0"/>
              <w:jc w:val="left"/>
            </w:pPr>
            <w:r>
              <w:rPr>
                <w:sz w:val="16"/>
              </w:rPr>
              <w:t>countywide</w:t>
            </w:r>
          </w:p>
        </w:tc>
        <w:tc>
          <w:tcPr>
            <w:tcW w:type="dxa" w:w="1427"/>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2.74</w:t>
            </w:r>
          </w:p>
        </w:tc>
        <w:tc>
          <w:tcPr>
            <w:tcW w:type="dxa" w:w="1539"/>
          </w:tcPr>
          <w:p>
            <w:pPr>
              <w:spacing w:after="0"/>
              <w:jc w:val="left"/>
            </w:pPr>
            <w:r>
              <w:rPr>
                <w:sz w:val="16"/>
              </w:rPr>
              <w:t>event-days per year</w:t>
            </w:r>
          </w:p>
        </w:tc>
        <w:tc>
          <w:tcPr>
            <w:tcW w:type="dxa" w:w="1655"/>
          </w:tcPr>
          <w:p>
            <w:pPr>
              <w:spacing w:after="0"/>
              <w:jc w:val="left"/>
            </w:pPr>
            <w:r>
              <w:rPr>
                <w:sz w:val="16"/>
              </w:rPr>
              <w:t>about 2.74 days per year</w:t>
            </w:r>
          </w:p>
        </w:tc>
        <w:tc>
          <w:tcPr>
            <w:tcW w:type="dxa" w:w="1037"/>
          </w:tcPr>
          <w:p>
            <w:pPr>
              <w:spacing w:after="0"/>
              <w:jc w:val="left"/>
            </w:pPr>
          </w:p>
        </w:tc>
        <w:tc>
          <w:tcPr>
            <w:tcW w:type="dxa" w:w="1894"/>
          </w:tcPr>
          <w:p>
            <w:pPr>
              <w:spacing w:after="0"/>
              <w:jc w:val="left"/>
            </w:pPr>
            <w:r>
              <w:rPr>
                <w:sz w:val="16"/>
              </w:rPr>
              <w:t>event-days in 0 of 30 years, 1996 to 2025 (0%)</w:t>
            </w:r>
          </w:p>
        </w:tc>
        <w:tc>
          <w:tcPr>
            <w:tcW w:type="dxa" w:w="1556"/>
          </w:tcPr>
          <w:p>
            <w:pPr>
              <w:spacing w:after="0"/>
              <w:jc w:val="right"/>
            </w:pPr>
            <w:r>
              <w:rPr>
                <w:sz w:val="16"/>
              </w:rPr>
              <w:t>43</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42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9"/>
          </w:tcPr>
          <w:p>
            <w:pPr>
              <w:spacing w:after="0"/>
              <w:jc w:val="right"/>
            </w:pPr>
            <w:r>
              <w:rPr>
                <w:sz w:val="16"/>
              </w:rPr>
              <w:t>0.0151</w:t>
            </w:r>
          </w:p>
        </w:tc>
        <w:tc>
          <w:tcPr>
            <w:tcW w:type="dxa" w:w="1539"/>
          </w:tcPr>
          <w:p>
            <w:pPr>
              <w:spacing w:after="0"/>
              <w:jc w:val="left"/>
            </w:pPr>
            <w:r>
              <w:rPr>
                <w:sz w:val="16"/>
              </w:rPr>
              <w:t>events per year</w:t>
            </w:r>
          </w:p>
        </w:tc>
        <w:tc>
          <w:tcPr>
            <w:tcW w:type="dxa" w:w="1655"/>
          </w:tcPr>
          <w:p>
            <w:pPr>
              <w:spacing w:after="0"/>
              <w:jc w:val="left"/>
            </w:pPr>
            <w:r>
              <w:rPr>
                <w:sz w:val="16"/>
              </w:rPr>
              <w:t>about 1 in 66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56"/>
          </w:tcPr>
          <w:p>
            <w:pPr>
              <w:spacing w:after="0"/>
              <w:jc w:val="right"/>
            </w:pPr>
            <w:r>
              <w:rPr>
                <w:sz w:val="16"/>
              </w:rPr>
              <w:t>4</w:t>
            </w:r>
          </w:p>
        </w:tc>
        <w:tc>
          <w:tcPr>
            <w:tcW w:type="dxa" w:w="1632"/>
          </w:tcPr>
          <w:p>
            <w:pPr>
              <w:spacing w:after="0"/>
              <w:jc w:val="left"/>
            </w:pPr>
            <w:r>
              <w:rPr>
                <w:sz w:val="16"/>
              </w:rPr>
              <w:t>1851 to 2024 (Atlantic)</w:t>
            </w:r>
          </w:p>
        </w:tc>
        <w:tc>
          <w:tcPr>
            <w:tcW w:type="dxa" w:w="1037"/>
          </w:tcPr>
          <w:p>
            <w:pPr>
              <w:spacing w:after="0"/>
              <w:jc w:val="left"/>
            </w:pPr>
            <w:r>
              <w:rPr>
                <w:sz w:val="16"/>
              </w:rPr>
              <w:t>see B1-f</w:t>
            </w:r>
          </w:p>
        </w:tc>
        <w:tc>
          <w:tcPr>
            <w:tcW w:type="dxa" w:w="142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0.848</w:t>
            </w:r>
          </w:p>
        </w:tc>
        <w:tc>
          <w:tcPr>
            <w:tcW w:type="dxa" w:w="1539"/>
          </w:tcPr>
          <w:p>
            <w:pPr>
              <w:spacing w:after="0"/>
              <w:jc w:val="left"/>
            </w:pPr>
            <w:r>
              <w:rPr>
                <w:sz w:val="16"/>
              </w:rPr>
              <w:t>event-days per year</w:t>
            </w:r>
          </w:p>
        </w:tc>
        <w:tc>
          <w:tcPr>
            <w:tcW w:type="dxa" w:w="1655"/>
          </w:tcPr>
          <w:p>
            <w:pPr>
              <w:spacing w:after="0"/>
              <w:jc w:val="left"/>
            </w:pPr>
            <w:r>
              <w:rPr>
                <w:sz w:val="16"/>
              </w:rPr>
              <w:t>about 0.848 days per year</w:t>
            </w:r>
          </w:p>
        </w:tc>
        <w:tc>
          <w:tcPr>
            <w:tcW w:type="dxa" w:w="1037"/>
          </w:tcPr>
          <w:p>
            <w:pPr>
              <w:spacing w:after="0"/>
              <w:jc w:val="left"/>
            </w:pPr>
            <w:r>
              <w:rPr>
                <w:sz w:val="16"/>
              </w:rPr>
              <w:t>Likely</w:t>
            </w:r>
          </w:p>
        </w:tc>
        <w:tc>
          <w:tcPr>
            <w:tcW w:type="dxa" w:w="1894"/>
          </w:tcPr>
          <w:p>
            <w:pPr>
              <w:spacing w:after="0"/>
              <w:jc w:val="left"/>
            </w:pPr>
            <w:r>
              <w:rPr>
                <w:sz w:val="16"/>
              </w:rPr>
              <w:t>event-days in 4 of 30 years, 1996 to 2025 (13.3%)</w:t>
            </w:r>
          </w:p>
        </w:tc>
        <w:tc>
          <w:tcPr>
            <w:tcW w:type="dxa" w:w="1556"/>
          </w:tcPr>
          <w:p>
            <w:pPr>
              <w:spacing w:after="0"/>
              <w:jc w:val="right"/>
            </w:pPr>
            <w:r>
              <w:rPr>
                <w:sz w:val="16"/>
              </w:rPr>
              <w:t>57</w:t>
            </w:r>
          </w:p>
        </w:tc>
        <w:tc>
          <w:tcPr>
            <w:tcW w:type="dxa" w:w="1632"/>
          </w:tcPr>
          <w:p>
            <w:pPr>
              <w:spacing w:after="0"/>
              <w:jc w:val="left"/>
            </w:pPr>
            <w:r>
              <w:rPr>
                <w:sz w:val="16"/>
              </w:rPr>
              <w:t>1946-12-31 to 2014-02-12 (67 years)</w:t>
            </w:r>
          </w:p>
        </w:tc>
        <w:tc>
          <w:tcPr>
            <w:tcW w:type="dxa" w:w="1037"/>
          </w:tcPr>
          <w:p>
            <w:pPr>
              <w:spacing w:after="0"/>
              <w:jc w:val="left"/>
            </w:pPr>
            <w:r>
              <w:rPr>
                <w:sz w:val="16"/>
              </w:rPr>
              <w:t>countywide</w:t>
            </w:r>
          </w:p>
        </w:tc>
        <w:tc>
          <w:tcPr>
            <w:tcW w:type="dxa" w:w="1427"/>
          </w:tcPr>
          <w:p>
            <w:pPr>
              <w:spacing w:after="0"/>
              <w:jc w:val="left"/>
            </w:pP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1.36</w:t>
            </w:r>
          </w:p>
        </w:tc>
        <w:tc>
          <w:tcPr>
            <w:tcW w:type="dxa" w:w="1539"/>
          </w:tcPr>
          <w:p>
            <w:pPr>
              <w:spacing w:after="0"/>
              <w:jc w:val="left"/>
            </w:pPr>
            <w:r>
              <w:rPr>
                <w:sz w:val="16"/>
              </w:rPr>
              <w:t>event-days per year</w:t>
            </w:r>
          </w:p>
        </w:tc>
        <w:tc>
          <w:tcPr>
            <w:tcW w:type="dxa" w:w="1655"/>
          </w:tcPr>
          <w:p>
            <w:pPr>
              <w:spacing w:after="0"/>
              <w:jc w:val="left"/>
            </w:pPr>
            <w:r>
              <w:rPr>
                <w:sz w:val="16"/>
              </w:rPr>
              <w:t>about 1.36 days per year</w:t>
            </w:r>
          </w:p>
        </w:tc>
        <w:tc>
          <w:tcPr>
            <w:tcW w:type="dxa" w:w="1037"/>
          </w:tcPr>
          <w:p>
            <w:pPr>
              <w:spacing w:after="0"/>
              <w:jc w:val="left"/>
            </w:pPr>
            <w:r>
              <w:rPr>
                <w:sz w:val="16"/>
              </w:rPr>
              <w:t>Likely</w:t>
            </w:r>
          </w:p>
        </w:tc>
        <w:tc>
          <w:tcPr>
            <w:tcW w:type="dxa" w:w="1894"/>
          </w:tcPr>
          <w:p>
            <w:pPr>
              <w:spacing w:after="0"/>
              <w:jc w:val="left"/>
            </w:pPr>
            <w:r>
              <w:rPr>
                <w:sz w:val="16"/>
              </w:rPr>
              <w:t>event-days in 22 of 30 years, 1996 to 2025 (73.3%)</w:t>
            </w:r>
          </w:p>
        </w:tc>
        <w:tc>
          <w:tcPr>
            <w:tcW w:type="dxa" w:w="1556"/>
          </w:tcPr>
          <w:p>
            <w:pPr>
              <w:spacing w:after="0"/>
              <w:jc w:val="right"/>
            </w:pPr>
            <w:r>
              <w:rPr>
                <w:sz w:val="16"/>
              </w:rPr>
              <w:t>38</w:t>
            </w:r>
          </w:p>
        </w:tc>
        <w:tc>
          <w:tcPr>
            <w:tcW w:type="dxa" w:w="1632"/>
          </w:tcPr>
          <w:p>
            <w:pPr>
              <w:spacing w:after="0"/>
              <w:jc w:val="left"/>
            </w:pPr>
            <w:r>
              <w:rPr>
                <w:sz w:val="16"/>
              </w:rPr>
              <w:t>1996 to 2023 (28 years)</w:t>
            </w:r>
          </w:p>
        </w:tc>
        <w:tc>
          <w:tcPr>
            <w:tcW w:type="dxa" w:w="1037"/>
          </w:tcPr>
          <w:p>
            <w:pPr>
              <w:spacing w:after="0"/>
              <w:jc w:val="left"/>
            </w:pPr>
            <w:r>
              <w:rPr>
                <w:sz w:val="16"/>
              </w:rPr>
              <w:t>see B1-f</w:t>
            </w:r>
          </w:p>
        </w:tc>
        <w:tc>
          <w:tcPr>
            <w:tcW w:type="dxa" w:w="1427"/>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0.317</w:t>
            </w:r>
          </w:p>
        </w:tc>
        <w:tc>
          <w:tcPr>
            <w:tcW w:type="dxa" w:w="1539"/>
          </w:tcPr>
          <w:p>
            <w:pPr>
              <w:spacing w:after="0"/>
              <w:jc w:val="left"/>
            </w:pPr>
            <w:r>
              <w:rPr>
                <w:sz w:val="16"/>
              </w:rPr>
              <w:t>events per year (modeled)</w:t>
            </w:r>
          </w:p>
        </w:tc>
        <w:tc>
          <w:tcPr>
            <w:tcW w:type="dxa" w:w="1655"/>
          </w:tcPr>
          <w:p>
            <w:pPr>
              <w:spacing w:after="0"/>
              <w:jc w:val="left"/>
            </w:pPr>
            <w:r>
              <w:rPr>
                <w:sz w:val="16"/>
              </w:rPr>
              <w:t>about 1 in 3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51.1</w:t>
            </w:r>
          </w:p>
        </w:tc>
        <w:tc>
          <w:tcPr>
            <w:tcW w:type="dxa" w:w="1539"/>
          </w:tcPr>
          <w:p>
            <w:pPr>
              <w:spacing w:after="0"/>
              <w:jc w:val="left"/>
            </w:pPr>
            <w:r>
              <w:rPr>
                <w:sz w:val="16"/>
              </w:rPr>
              <w:t>days per year with a strike</w:t>
            </w:r>
          </w:p>
        </w:tc>
        <w:tc>
          <w:tcPr>
            <w:tcW w:type="dxa" w:w="1655"/>
          </w:tcPr>
          <w:p>
            <w:pPr>
              <w:spacing w:after="0"/>
              <w:jc w:val="left"/>
            </w:pPr>
            <w:r>
              <w:rPr>
                <w:sz w:val="16"/>
              </w:rPr>
              <w:t>about 51.1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2"/>
          </w:tcPr>
          <w:p>
            <w:pPr>
              <w:spacing w:after="0"/>
              <w:jc w:val="left"/>
            </w:pPr>
            <w:r>
              <w:rPr>
                <w:sz w:val="16"/>
              </w:rPr>
              <w:t>1995 to 2023 (29 years; CONUS)</w:t>
            </w:r>
          </w:p>
        </w:tc>
        <w:tc>
          <w:tcPr>
            <w:tcW w:type="dxa" w:w="1037"/>
          </w:tcPr>
          <w:p>
            <w:pPr>
              <w:spacing w:after="0"/>
              <w:jc w:val="left"/>
            </w:pPr>
            <w:r>
              <w:rPr>
                <w:sz w:val="16"/>
              </w:rPr>
              <w:t>countywide</w:t>
            </w:r>
          </w:p>
        </w:tc>
        <w:tc>
          <w:tcPr>
            <w:tcW w:type="dxa" w:w="1427"/>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5.68</w:t>
            </w:r>
          </w:p>
        </w:tc>
        <w:tc>
          <w:tcPr>
            <w:tcW w:type="dxa" w:w="1539"/>
          </w:tcPr>
          <w:p>
            <w:pPr>
              <w:spacing w:after="0"/>
              <w:jc w:val="left"/>
            </w:pPr>
            <w:r>
              <w:rPr>
                <w:sz w:val="16"/>
              </w:rPr>
              <w:t>events per year</w:t>
            </w:r>
          </w:p>
        </w:tc>
        <w:tc>
          <w:tcPr>
            <w:tcW w:type="dxa" w:w="1655"/>
          </w:tcPr>
          <w:p>
            <w:pPr>
              <w:spacing w:after="0"/>
              <w:jc w:val="left"/>
            </w:pPr>
            <w:r>
              <w:rPr>
                <w:sz w:val="16"/>
              </w:rPr>
              <w:t>about 5.68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56"/>
          </w:tcPr>
          <w:p>
            <w:pPr>
              <w:spacing w:after="0"/>
              <w:jc w:val="right"/>
            </w:pPr>
            <w:r>
              <w:rPr>
                <w:sz w:val="16"/>
              </w:rPr>
              <w:t>216</w:t>
            </w:r>
          </w:p>
        </w:tc>
        <w:tc>
          <w:tcPr>
            <w:tcW w:type="dxa" w:w="1632"/>
          </w:tcPr>
          <w:p>
            <w:pPr>
              <w:spacing w:after="0"/>
              <w:jc w:val="left"/>
            </w:pPr>
            <w:r>
              <w:rPr>
                <w:sz w:val="16"/>
              </w:rPr>
              <w:t>1986 to 2023 (38 years)</w:t>
            </w:r>
          </w:p>
        </w:tc>
        <w:tc>
          <w:tcPr>
            <w:tcW w:type="dxa" w:w="1037"/>
          </w:tcPr>
          <w:p>
            <w:pPr>
              <w:spacing w:after="0"/>
              <w:jc w:val="left"/>
            </w:pPr>
            <w:r>
              <w:rPr>
                <w:sz w:val="16"/>
              </w:rPr>
              <w:t>countywide</w:t>
            </w:r>
          </w:p>
        </w:tc>
        <w:tc>
          <w:tcPr>
            <w:tcW w:type="dxa" w:w="1427"/>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0.157</w:t>
            </w:r>
          </w:p>
        </w:tc>
        <w:tc>
          <w:tcPr>
            <w:tcW w:type="dxa" w:w="1539"/>
          </w:tcPr>
          <w:p>
            <w:pPr>
              <w:spacing w:after="0"/>
              <w:jc w:val="left"/>
            </w:pPr>
            <w:r>
              <w:rPr>
                <w:sz w:val="16"/>
              </w:rPr>
              <w:t>events per year</w:t>
            </w:r>
          </w:p>
        </w:tc>
        <w:tc>
          <w:tcPr>
            <w:tcW w:type="dxa" w:w="1655"/>
          </w:tcPr>
          <w:p>
            <w:pPr>
              <w:spacing w:after="0"/>
              <w:jc w:val="left"/>
            </w:pPr>
            <w:r>
              <w:rPr>
                <w:sz w:val="16"/>
              </w:rPr>
              <w:t>about 1 in 6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2"/>
          </w:tcPr>
          <w:p>
            <w:pPr>
              <w:spacing w:after="0"/>
              <w:jc w:val="left"/>
            </w:pPr>
            <w:r>
              <w:rPr>
                <w:sz w:val="16"/>
              </w:rPr>
              <w:t>1950 to 2023 (EF2+); 1986 to 2023 (EF0-1)</w:t>
            </w:r>
          </w:p>
        </w:tc>
        <w:tc>
          <w:tcPr>
            <w:tcW w:type="dxa" w:w="1037"/>
          </w:tcPr>
          <w:p>
            <w:pPr>
              <w:spacing w:after="0"/>
              <w:jc w:val="left"/>
            </w:pPr>
            <w:r>
              <w:rPr>
                <w:sz w:val="16"/>
              </w:rPr>
              <w:t>see B1-f</w:t>
            </w:r>
          </w:p>
        </w:tc>
        <w:tc>
          <w:tcPr>
            <w:tcW w:type="dxa" w:w="1427"/>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39"/>
          </w:tcPr>
          <w:p>
            <w:pPr>
              <w:spacing w:after="0"/>
              <w:jc w:val="left"/>
            </w:pPr>
            <w:r>
              <w:rPr>
                <w:sz w:val="16"/>
              </w:rPr>
              <w:t>annual probability at the most exposed location (used in place of a county value)</w:t>
            </w:r>
          </w:p>
        </w:tc>
        <w:tc>
          <w:tcPr>
            <w:tcW w:type="dxa" w:w="1655"/>
          </w:tcPr>
          <w:p>
            <w:pPr>
              <w:spacing w:after="0"/>
              <w:jc w:val="left"/>
            </w:pPr>
          </w:p>
        </w:tc>
        <w:tc>
          <w:tcPr>
            <w:tcW w:type="dxa" w:w="1037"/>
          </w:tcPr>
          <w:p>
            <w:pPr>
              <w:spacing w:after="0"/>
              <w:jc w:val="left"/>
            </w:pPr>
          </w:p>
        </w:tc>
        <w:tc>
          <w:tcPr>
            <w:tcW w:type="dxa" w:w="1894"/>
          </w:tcPr>
          <w:p>
            <w:pPr>
              <w:spacing w:after="0"/>
              <w:jc w:val="left"/>
            </w:pP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p>
        </w:tc>
        <w:tc>
          <w:tcPr>
            <w:tcW w:type="dxa" w:w="1539"/>
          </w:tcPr>
          <w:p>
            <w:pPr>
              <w:spacing w:after="0"/>
              <w:jc w:val="left"/>
            </w:pPr>
            <w:r>
              <w:rPr>
                <w:sz w:val="16"/>
              </w:rPr>
              <w:t>annual probability</w:t>
            </w:r>
          </w:p>
        </w:tc>
        <w:tc>
          <w:tcPr>
            <w:tcW w:type="dxa" w:w="1655"/>
          </w:tcPr>
          <w:p>
            <w:pPr>
              <w:spacing w:after="0"/>
              <w:jc w:val="left"/>
            </w:pPr>
          </w:p>
        </w:tc>
        <w:tc>
          <w:tcPr>
            <w:tcW w:type="dxa" w:w="1037"/>
          </w:tcPr>
          <w:p>
            <w:pPr>
              <w:spacing w:after="0"/>
              <w:jc w:val="left"/>
            </w:pPr>
          </w:p>
        </w:tc>
        <w:tc>
          <w:tcPr>
            <w:tcW w:type="dxa" w:w="1894"/>
          </w:tcPr>
          <w:p>
            <w:pPr>
              <w:spacing w:after="0"/>
              <w:jc w:val="left"/>
            </w:pP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9"/>
          </w:tcPr>
          <w:p>
            <w:pPr>
              <w:spacing w:after="0"/>
              <w:jc w:val="right"/>
            </w:pPr>
            <w:r>
              <w:rPr>
                <w:sz w:val="16"/>
              </w:rPr>
              <w:t>0.0000227</w:t>
            </w:r>
          </w:p>
        </w:tc>
        <w:tc>
          <w:tcPr>
            <w:tcW w:type="dxa" w:w="1539"/>
          </w:tcPr>
          <w:p>
            <w:pPr>
              <w:spacing w:after="0"/>
              <w:jc w:val="left"/>
            </w:pPr>
            <w:r>
              <w:rPr>
                <w:sz w:val="16"/>
              </w:rPr>
              <w:t>annual probability at a location</w:t>
            </w:r>
          </w:p>
        </w:tc>
        <w:tc>
          <w:tcPr>
            <w:tcW w:type="dxa" w:w="1655"/>
          </w:tcPr>
          <w:p>
            <w:pPr>
              <w:spacing w:after="0"/>
              <w:jc w:val="left"/>
            </w:pPr>
            <w:r>
              <w:rPr>
                <w:sz w:val="16"/>
              </w:rPr>
              <w:t>chance a given location in the county burns in a year: 0.00227%</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56"/>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42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11.1</w:t>
            </w:r>
          </w:p>
        </w:tc>
        <w:tc>
          <w:tcPr>
            <w:tcW w:type="dxa" w:w="1539"/>
          </w:tcPr>
          <w:p>
            <w:pPr>
              <w:spacing w:after="0"/>
              <w:jc w:val="left"/>
            </w:pPr>
            <w:r>
              <w:rPr>
                <w:sz w:val="16"/>
              </w:rPr>
              <w:t>event-days per year</w:t>
            </w:r>
          </w:p>
        </w:tc>
        <w:tc>
          <w:tcPr>
            <w:tcW w:type="dxa" w:w="1655"/>
          </w:tcPr>
          <w:p>
            <w:pPr>
              <w:spacing w:after="0"/>
              <w:jc w:val="left"/>
            </w:pPr>
            <w:r>
              <w:rPr>
                <w:sz w:val="16"/>
              </w:rPr>
              <w:t>about 11.1 days per year</w:t>
            </w:r>
          </w:p>
        </w:tc>
        <w:tc>
          <w:tcPr>
            <w:tcW w:type="dxa" w:w="1037"/>
          </w:tcPr>
          <w:p>
            <w:pPr>
              <w:spacing w:after="0"/>
              <w:jc w:val="left"/>
            </w:pPr>
            <w:r>
              <w:rPr>
                <w:sz w:val="16"/>
              </w:rPr>
              <w:t>Likely</w:t>
            </w:r>
          </w:p>
        </w:tc>
        <w:tc>
          <w:tcPr>
            <w:tcW w:type="dxa" w:w="1894"/>
          </w:tcPr>
          <w:p>
            <w:pPr>
              <w:spacing w:after="0"/>
              <w:jc w:val="left"/>
            </w:pPr>
            <w:r>
              <w:rPr>
                <w:sz w:val="16"/>
              </w:rPr>
              <w:t>event-days in 15 of 30 years, 1996 to 2025 (50%)</w:t>
            </w:r>
          </w:p>
        </w:tc>
        <w:tc>
          <w:tcPr>
            <w:tcW w:type="dxa" w:w="1556"/>
          </w:tcPr>
          <w:p>
            <w:pPr>
              <w:spacing w:after="0"/>
              <w:jc w:val="right"/>
            </w:pPr>
            <w:r>
              <w:rPr>
                <w:sz w:val="16"/>
              </w:rPr>
              <w:t>211</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42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19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19</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19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19</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19 of 19</w:t>
            </w:r>
          </w:p>
        </w:tc>
        <w:tc>
          <w:tcPr>
            <w:tcW w:type="dxa" w:w="872"/>
          </w:tcPr>
          <w:p>
            <w:pPr>
              <w:spacing w:after="0"/>
              <w:jc w:val="right"/>
            </w:pPr>
            <w:r>
              <w:rPr>
                <w:sz w:val="16"/>
              </w:rPr>
              <w:t>33.8</w:t>
            </w:r>
          </w:p>
        </w:tc>
        <w:tc>
          <w:tcPr>
            <w:tcW w:type="dxa" w:w="680"/>
          </w:tcPr>
          <w:p>
            <w:pPr>
              <w:spacing w:after="0"/>
              <w:jc w:val="right"/>
            </w:pPr>
            <w:r>
              <w:rPr>
                <w:sz w:val="16"/>
              </w:rPr>
              <w:t>54.9</w:t>
            </w:r>
          </w:p>
        </w:tc>
        <w:tc>
          <w:tcPr>
            <w:tcW w:type="dxa" w:w="648"/>
          </w:tcPr>
          <w:p>
            <w:pPr>
              <w:spacing w:after="0"/>
              <w:jc w:val="right"/>
            </w:pPr>
            <w:r>
              <w:rPr>
                <w:sz w:val="16"/>
              </w:rPr>
              <w:t>66.9</w:t>
            </w:r>
          </w:p>
        </w:tc>
        <w:tc>
          <w:tcPr>
            <w:tcW w:type="dxa" w:w="3633"/>
          </w:tcPr>
          <w:p>
            <w:pPr>
              <w:spacing w:after="0"/>
              <w:jc w:val="left"/>
            </w:pPr>
            <w:r>
              <w:rPr>
                <w:sz w:val="16"/>
              </w:rPr>
              <w:t>Relatively Moderate 16, Relatively Low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13 of 19</w:t>
            </w:r>
          </w:p>
        </w:tc>
        <w:tc>
          <w:tcPr>
            <w:tcW w:type="dxa" w:w="872"/>
          </w:tcPr>
          <w:p>
            <w:pPr>
              <w:spacing w:after="0"/>
              <w:jc w:val="right"/>
            </w:pPr>
            <w:r>
              <w:rPr>
                <w:sz w:val="16"/>
              </w:rPr>
              <w:t>69.5</w:t>
            </w:r>
          </w:p>
        </w:tc>
        <w:tc>
          <w:tcPr>
            <w:tcW w:type="dxa" w:w="680"/>
          </w:tcPr>
          <w:p>
            <w:pPr>
              <w:spacing w:after="0"/>
              <w:jc w:val="right"/>
            </w:pPr>
            <w:r>
              <w:rPr>
                <w:sz w:val="16"/>
              </w:rPr>
              <w:t>76.0</w:t>
            </w:r>
          </w:p>
        </w:tc>
        <w:tc>
          <w:tcPr>
            <w:tcW w:type="dxa" w:w="648"/>
          </w:tcPr>
          <w:p>
            <w:pPr>
              <w:spacing w:after="0"/>
              <w:jc w:val="right"/>
            </w:pPr>
            <w:r>
              <w:rPr>
                <w:sz w:val="16"/>
              </w:rPr>
              <w:t>81.0</w:t>
            </w:r>
          </w:p>
        </w:tc>
        <w:tc>
          <w:tcPr>
            <w:tcW w:type="dxa" w:w="3633"/>
          </w:tcPr>
          <w:p>
            <w:pPr>
              <w:spacing w:after="0"/>
              <w:jc w:val="left"/>
            </w:pPr>
            <w:r>
              <w:rPr>
                <w:sz w:val="16"/>
              </w:rPr>
              <w:t>Relatively Low 3, Very Low 10, No Rating 6</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19 of 19</w:t>
            </w:r>
          </w:p>
        </w:tc>
        <w:tc>
          <w:tcPr>
            <w:tcW w:type="dxa" w:w="872"/>
          </w:tcPr>
          <w:p>
            <w:pPr>
              <w:spacing w:after="0"/>
              <w:jc w:val="right"/>
            </w:pPr>
            <w:r>
              <w:rPr>
                <w:sz w:val="16"/>
              </w:rPr>
              <w:t>33.1</w:t>
            </w:r>
          </w:p>
        </w:tc>
        <w:tc>
          <w:tcPr>
            <w:tcW w:type="dxa" w:w="680"/>
          </w:tcPr>
          <w:p>
            <w:pPr>
              <w:spacing w:after="0"/>
              <w:jc w:val="right"/>
            </w:pPr>
            <w:r>
              <w:rPr>
                <w:sz w:val="16"/>
              </w:rPr>
              <w:t>65.4</w:t>
            </w:r>
          </w:p>
        </w:tc>
        <w:tc>
          <w:tcPr>
            <w:tcW w:type="dxa" w:w="648"/>
          </w:tcPr>
          <w:p>
            <w:pPr>
              <w:spacing w:after="0"/>
              <w:jc w:val="right"/>
            </w:pPr>
            <w:r>
              <w:rPr>
                <w:sz w:val="16"/>
              </w:rPr>
              <w:t>80.4</w:t>
            </w:r>
          </w:p>
        </w:tc>
        <w:tc>
          <w:tcPr>
            <w:tcW w:type="dxa" w:w="3633"/>
          </w:tcPr>
          <w:p>
            <w:pPr>
              <w:spacing w:after="0"/>
              <w:jc w:val="left"/>
            </w:pPr>
            <w:r>
              <w:rPr>
                <w:sz w:val="16"/>
              </w:rPr>
              <w:t>Relatively Moderate 2, Relatively Low 16, Very Low 1</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19 of 19</w:t>
            </w:r>
          </w:p>
        </w:tc>
        <w:tc>
          <w:tcPr>
            <w:tcW w:type="dxa" w:w="872"/>
          </w:tcPr>
          <w:p>
            <w:pPr>
              <w:spacing w:after="0"/>
              <w:jc w:val="right"/>
            </w:pPr>
            <w:r>
              <w:rPr>
                <w:sz w:val="16"/>
              </w:rPr>
              <w:t>38.7</w:t>
            </w:r>
          </w:p>
        </w:tc>
        <w:tc>
          <w:tcPr>
            <w:tcW w:type="dxa" w:w="680"/>
          </w:tcPr>
          <w:p>
            <w:pPr>
              <w:spacing w:after="0"/>
              <w:jc w:val="right"/>
            </w:pPr>
            <w:r>
              <w:rPr>
                <w:sz w:val="16"/>
              </w:rPr>
              <w:t>65.6</w:t>
            </w:r>
          </w:p>
        </w:tc>
        <w:tc>
          <w:tcPr>
            <w:tcW w:type="dxa" w:w="648"/>
          </w:tcPr>
          <w:p>
            <w:pPr>
              <w:spacing w:after="0"/>
              <w:jc w:val="right"/>
            </w:pPr>
            <w:r>
              <w:rPr>
                <w:sz w:val="16"/>
              </w:rPr>
              <w:t>85.0</w:t>
            </w:r>
          </w:p>
        </w:tc>
        <w:tc>
          <w:tcPr>
            <w:tcW w:type="dxa" w:w="3633"/>
          </w:tcPr>
          <w:p>
            <w:pPr>
              <w:spacing w:after="0"/>
              <w:jc w:val="left"/>
            </w:pPr>
            <w:r>
              <w:rPr>
                <w:sz w:val="16"/>
              </w:rPr>
              <w:t>Relatively Moderate 7, Relatively Low 12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19 of 19</w:t>
            </w:r>
          </w:p>
        </w:tc>
        <w:tc>
          <w:tcPr>
            <w:tcW w:type="dxa" w:w="872"/>
          </w:tcPr>
          <w:p>
            <w:pPr>
              <w:spacing w:after="0"/>
              <w:jc w:val="right"/>
            </w:pPr>
            <w:r>
              <w:rPr>
                <w:sz w:val="16"/>
              </w:rPr>
              <w:t>10.9</w:t>
            </w:r>
          </w:p>
        </w:tc>
        <w:tc>
          <w:tcPr>
            <w:tcW w:type="dxa" w:w="680"/>
          </w:tcPr>
          <w:p>
            <w:pPr>
              <w:spacing w:after="0"/>
              <w:jc w:val="right"/>
            </w:pPr>
            <w:r>
              <w:rPr>
                <w:sz w:val="16"/>
              </w:rPr>
              <w:t>30.5</w:t>
            </w:r>
          </w:p>
        </w:tc>
        <w:tc>
          <w:tcPr>
            <w:tcW w:type="dxa" w:w="648"/>
          </w:tcPr>
          <w:p>
            <w:pPr>
              <w:spacing w:after="0"/>
              <w:jc w:val="right"/>
            </w:pPr>
            <w:r>
              <w:rPr>
                <w:sz w:val="16"/>
              </w:rPr>
              <w:t>46.7</w:t>
            </w:r>
          </w:p>
        </w:tc>
        <w:tc>
          <w:tcPr>
            <w:tcW w:type="dxa" w:w="3633"/>
          </w:tcPr>
          <w:p>
            <w:pPr>
              <w:spacing w:after="0"/>
              <w:jc w:val="left"/>
            </w:pPr>
            <w:r>
              <w:rPr>
                <w:sz w:val="16"/>
              </w:rPr>
              <w:t>Relatively Low 17, Very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19 of 19</w:t>
            </w:r>
          </w:p>
        </w:tc>
        <w:tc>
          <w:tcPr>
            <w:tcW w:type="dxa" w:w="872"/>
          </w:tcPr>
          <w:p>
            <w:pPr>
              <w:spacing w:after="0"/>
              <w:jc w:val="right"/>
            </w:pPr>
            <w:r>
              <w:rPr>
                <w:sz w:val="16"/>
              </w:rPr>
              <w:t>23.9</w:t>
            </w:r>
          </w:p>
        </w:tc>
        <w:tc>
          <w:tcPr>
            <w:tcW w:type="dxa" w:w="680"/>
          </w:tcPr>
          <w:p>
            <w:pPr>
              <w:spacing w:after="0"/>
              <w:jc w:val="right"/>
            </w:pPr>
            <w:r>
              <w:rPr>
                <w:sz w:val="16"/>
              </w:rPr>
              <w:t>36.5</w:t>
            </w:r>
          </w:p>
        </w:tc>
        <w:tc>
          <w:tcPr>
            <w:tcW w:type="dxa" w:w="648"/>
          </w:tcPr>
          <w:p>
            <w:pPr>
              <w:spacing w:after="0"/>
              <w:jc w:val="right"/>
            </w:pPr>
            <w:r>
              <w:rPr>
                <w:sz w:val="16"/>
              </w:rPr>
              <w:t>47.0</w:t>
            </w:r>
          </w:p>
        </w:tc>
        <w:tc>
          <w:tcPr>
            <w:tcW w:type="dxa" w:w="3633"/>
          </w:tcPr>
          <w:p>
            <w:pPr>
              <w:spacing w:after="0"/>
              <w:jc w:val="left"/>
            </w:pPr>
            <w:r>
              <w:rPr>
                <w:sz w:val="16"/>
              </w:rPr>
              <w:t>Very Low 19</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19 of 19</w:t>
            </w:r>
          </w:p>
        </w:tc>
        <w:tc>
          <w:tcPr>
            <w:tcW w:type="dxa" w:w="872"/>
          </w:tcPr>
          <w:p>
            <w:pPr>
              <w:spacing w:after="0"/>
              <w:jc w:val="right"/>
            </w:pPr>
            <w:r>
              <w:rPr>
                <w:sz w:val="16"/>
              </w:rPr>
              <w:t>28.6</w:t>
            </w:r>
          </w:p>
        </w:tc>
        <w:tc>
          <w:tcPr>
            <w:tcW w:type="dxa" w:w="680"/>
          </w:tcPr>
          <w:p>
            <w:pPr>
              <w:spacing w:after="0"/>
              <w:jc w:val="right"/>
            </w:pPr>
            <w:r>
              <w:rPr>
                <w:sz w:val="16"/>
              </w:rPr>
              <w:t>62.0</w:t>
            </w:r>
          </w:p>
        </w:tc>
        <w:tc>
          <w:tcPr>
            <w:tcW w:type="dxa" w:w="648"/>
          </w:tcPr>
          <w:p>
            <w:pPr>
              <w:spacing w:after="0"/>
              <w:jc w:val="right"/>
            </w:pPr>
            <w:r>
              <w:rPr>
                <w:sz w:val="16"/>
              </w:rPr>
              <w:t>88.2</w:t>
            </w:r>
          </w:p>
        </w:tc>
        <w:tc>
          <w:tcPr>
            <w:tcW w:type="dxa" w:w="3633"/>
          </w:tcPr>
          <w:p>
            <w:pPr>
              <w:spacing w:after="0"/>
              <w:jc w:val="left"/>
            </w:pPr>
            <w:r>
              <w:rPr>
                <w:sz w:val="16"/>
              </w:rPr>
              <w:t>Relatively Moderate 6, Relatively Low 12,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19 of 19</w:t>
            </w:r>
          </w:p>
        </w:tc>
        <w:tc>
          <w:tcPr>
            <w:tcW w:type="dxa" w:w="872"/>
          </w:tcPr>
          <w:p>
            <w:pPr>
              <w:spacing w:after="0"/>
              <w:jc w:val="right"/>
            </w:pPr>
            <w:r>
              <w:rPr>
                <w:sz w:val="16"/>
              </w:rPr>
              <w:t>1.2</w:t>
            </w:r>
          </w:p>
        </w:tc>
        <w:tc>
          <w:tcPr>
            <w:tcW w:type="dxa" w:w="680"/>
          </w:tcPr>
          <w:p>
            <w:pPr>
              <w:spacing w:after="0"/>
              <w:jc w:val="right"/>
            </w:pPr>
            <w:r>
              <w:rPr>
                <w:sz w:val="16"/>
              </w:rPr>
              <w:t>43.7</w:t>
            </w:r>
          </w:p>
        </w:tc>
        <w:tc>
          <w:tcPr>
            <w:tcW w:type="dxa" w:w="648"/>
          </w:tcPr>
          <w:p>
            <w:pPr>
              <w:spacing w:after="0"/>
              <w:jc w:val="right"/>
            </w:pPr>
            <w:r>
              <w:rPr>
                <w:sz w:val="16"/>
              </w:rPr>
              <w:t>77.3</w:t>
            </w:r>
          </w:p>
        </w:tc>
        <w:tc>
          <w:tcPr>
            <w:tcW w:type="dxa" w:w="3633"/>
          </w:tcPr>
          <w:p>
            <w:pPr>
              <w:spacing w:after="0"/>
              <w:jc w:val="left"/>
            </w:pPr>
            <w:r>
              <w:rPr>
                <w:sz w:val="16"/>
              </w:rPr>
              <w:t>Relatively Moderate 7, Relatively Low 9, Very Low 3</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19 of 19</w:t>
            </w:r>
          </w:p>
        </w:tc>
        <w:tc>
          <w:tcPr>
            <w:tcW w:type="dxa" w:w="872"/>
          </w:tcPr>
          <w:p>
            <w:pPr>
              <w:spacing w:after="0"/>
              <w:jc w:val="right"/>
            </w:pPr>
            <w:r>
              <w:rPr>
                <w:sz w:val="16"/>
              </w:rPr>
              <w:t>9.5</w:t>
            </w:r>
          </w:p>
        </w:tc>
        <w:tc>
          <w:tcPr>
            <w:tcW w:type="dxa" w:w="680"/>
          </w:tcPr>
          <w:p>
            <w:pPr>
              <w:spacing w:after="0"/>
              <w:jc w:val="right"/>
            </w:pPr>
            <w:r>
              <w:rPr>
                <w:sz w:val="16"/>
              </w:rPr>
              <w:t>15.8</w:t>
            </w:r>
          </w:p>
        </w:tc>
        <w:tc>
          <w:tcPr>
            <w:tcW w:type="dxa" w:w="648"/>
          </w:tcPr>
          <w:p>
            <w:pPr>
              <w:spacing w:after="0"/>
              <w:jc w:val="right"/>
            </w:pPr>
            <w:r>
              <w:rPr>
                <w:sz w:val="16"/>
              </w:rPr>
              <w:t>89.6</w:t>
            </w:r>
          </w:p>
        </w:tc>
        <w:tc>
          <w:tcPr>
            <w:tcW w:type="dxa" w:w="3633"/>
          </w:tcPr>
          <w:p>
            <w:pPr>
              <w:spacing w:after="0"/>
              <w:jc w:val="left"/>
            </w:pPr>
            <w:r>
              <w:rPr>
                <w:sz w:val="16"/>
              </w:rPr>
              <w:t>Relatively Low 2, Very Low 17</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19 of 19</w:t>
            </w:r>
          </w:p>
        </w:tc>
        <w:tc>
          <w:tcPr>
            <w:tcW w:type="dxa" w:w="872"/>
          </w:tcPr>
          <w:p>
            <w:pPr>
              <w:spacing w:after="0"/>
              <w:jc w:val="right"/>
            </w:pPr>
            <w:r>
              <w:rPr>
                <w:sz w:val="16"/>
              </w:rPr>
              <w:t>51.1</w:t>
            </w:r>
          </w:p>
        </w:tc>
        <w:tc>
          <w:tcPr>
            <w:tcW w:type="dxa" w:w="680"/>
          </w:tcPr>
          <w:p>
            <w:pPr>
              <w:spacing w:after="0"/>
              <w:jc w:val="right"/>
            </w:pPr>
            <w:r>
              <w:rPr>
                <w:sz w:val="16"/>
              </w:rPr>
              <w:t>80.3</w:t>
            </w:r>
          </w:p>
        </w:tc>
        <w:tc>
          <w:tcPr>
            <w:tcW w:type="dxa" w:w="648"/>
          </w:tcPr>
          <w:p>
            <w:pPr>
              <w:spacing w:after="0"/>
              <w:jc w:val="right"/>
            </w:pPr>
            <w:r>
              <w:rPr>
                <w:sz w:val="16"/>
              </w:rPr>
              <w:t>91.5</w:t>
            </w:r>
          </w:p>
        </w:tc>
        <w:tc>
          <w:tcPr>
            <w:tcW w:type="dxa" w:w="3633"/>
          </w:tcPr>
          <w:p>
            <w:pPr>
              <w:spacing w:after="0"/>
              <w:jc w:val="left"/>
            </w:pPr>
            <w:r>
              <w:rPr>
                <w:sz w:val="16"/>
              </w:rPr>
              <w:t>Relatively High 13, Relatively Moderate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19 of 19</w:t>
            </w:r>
          </w:p>
        </w:tc>
        <w:tc>
          <w:tcPr>
            <w:tcW w:type="dxa" w:w="872"/>
          </w:tcPr>
          <w:p>
            <w:pPr>
              <w:spacing w:after="0"/>
              <w:jc w:val="right"/>
            </w:pPr>
            <w:r>
              <w:rPr>
                <w:sz w:val="16"/>
              </w:rPr>
              <w:t>76.5</w:t>
            </w:r>
          </w:p>
        </w:tc>
        <w:tc>
          <w:tcPr>
            <w:tcW w:type="dxa" w:w="680"/>
          </w:tcPr>
          <w:p>
            <w:pPr>
              <w:spacing w:after="0"/>
              <w:jc w:val="right"/>
            </w:pPr>
            <w:r>
              <w:rPr>
                <w:sz w:val="16"/>
              </w:rPr>
              <w:t>93.4</w:t>
            </w:r>
          </w:p>
        </w:tc>
        <w:tc>
          <w:tcPr>
            <w:tcW w:type="dxa" w:w="648"/>
          </w:tcPr>
          <w:p>
            <w:pPr>
              <w:spacing w:after="0"/>
              <w:jc w:val="right"/>
            </w:pPr>
            <w:r>
              <w:rPr>
                <w:sz w:val="16"/>
              </w:rPr>
              <w:t>98.5</w:t>
            </w:r>
          </w:p>
        </w:tc>
        <w:tc>
          <w:tcPr>
            <w:tcW w:type="dxa" w:w="3633"/>
          </w:tcPr>
          <w:p>
            <w:pPr>
              <w:spacing w:after="0"/>
              <w:jc w:val="left"/>
            </w:pPr>
            <w:r>
              <w:rPr>
                <w:sz w:val="16"/>
              </w:rPr>
              <w:t>Very High 5, Relatively High 13, Relatively Moderate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19 of 19</w:t>
            </w:r>
          </w:p>
        </w:tc>
        <w:tc>
          <w:tcPr>
            <w:tcW w:type="dxa" w:w="872"/>
          </w:tcPr>
          <w:p>
            <w:pPr>
              <w:spacing w:after="0"/>
              <w:jc w:val="right"/>
            </w:pPr>
            <w:r>
              <w:rPr>
                <w:sz w:val="16"/>
              </w:rPr>
              <w:t>52.4</w:t>
            </w:r>
          </w:p>
        </w:tc>
        <w:tc>
          <w:tcPr>
            <w:tcW w:type="dxa" w:w="680"/>
          </w:tcPr>
          <w:p>
            <w:pPr>
              <w:spacing w:after="0"/>
              <w:jc w:val="right"/>
            </w:pPr>
            <w:r>
              <w:rPr>
                <w:sz w:val="16"/>
              </w:rPr>
              <w:t>75.4</w:t>
            </w:r>
          </w:p>
        </w:tc>
        <w:tc>
          <w:tcPr>
            <w:tcW w:type="dxa" w:w="648"/>
          </w:tcPr>
          <w:p>
            <w:pPr>
              <w:spacing w:after="0"/>
              <w:jc w:val="right"/>
            </w:pPr>
            <w:r>
              <w:rPr>
                <w:sz w:val="16"/>
              </w:rPr>
              <w:t>94.9</w:t>
            </w:r>
          </w:p>
        </w:tc>
        <w:tc>
          <w:tcPr>
            <w:tcW w:type="dxa" w:w="3633"/>
          </w:tcPr>
          <w:p>
            <w:pPr>
              <w:spacing w:after="0"/>
              <w:jc w:val="left"/>
            </w:pPr>
            <w:r>
              <w:rPr>
                <w:sz w:val="16"/>
              </w:rPr>
              <w:t>Very High 1, Relatively High 9, Relatively Moderate 8, Relatively Low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19</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19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19</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19 of 19</w:t>
            </w:r>
          </w:p>
        </w:tc>
        <w:tc>
          <w:tcPr>
            <w:tcW w:type="dxa" w:w="872"/>
          </w:tcPr>
          <w:p>
            <w:pPr>
              <w:spacing w:after="0"/>
              <w:jc w:val="right"/>
            </w:pPr>
            <w:r>
              <w:rPr>
                <w:sz w:val="16"/>
              </w:rPr>
              <w:t>21.1</w:t>
            </w:r>
          </w:p>
        </w:tc>
        <w:tc>
          <w:tcPr>
            <w:tcW w:type="dxa" w:w="680"/>
          </w:tcPr>
          <w:p>
            <w:pPr>
              <w:spacing w:after="0"/>
              <w:jc w:val="right"/>
            </w:pPr>
            <w:r>
              <w:rPr>
                <w:sz w:val="16"/>
              </w:rPr>
              <w:t>48.4</w:t>
            </w:r>
          </w:p>
        </w:tc>
        <w:tc>
          <w:tcPr>
            <w:tcW w:type="dxa" w:w="648"/>
          </w:tcPr>
          <w:p>
            <w:pPr>
              <w:spacing w:after="0"/>
              <w:jc w:val="right"/>
            </w:pPr>
            <w:r>
              <w:rPr>
                <w:sz w:val="16"/>
              </w:rPr>
              <w:t>69.0</w:t>
            </w:r>
          </w:p>
        </w:tc>
        <w:tc>
          <w:tcPr>
            <w:tcW w:type="dxa" w:w="3633"/>
          </w:tcPr>
          <w:p>
            <w:pPr>
              <w:spacing w:after="0"/>
              <w:jc w:val="left"/>
            </w:pPr>
            <w:r>
              <w:rPr>
                <w:sz w:val="16"/>
              </w:rPr>
              <w:t>Relatively Low 1, Very Low 18</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19 of 19</w:t>
            </w:r>
          </w:p>
        </w:tc>
        <w:tc>
          <w:tcPr>
            <w:tcW w:type="dxa" w:w="872"/>
          </w:tcPr>
          <w:p>
            <w:pPr>
              <w:spacing w:after="0"/>
              <w:jc w:val="right"/>
            </w:pPr>
            <w:r>
              <w:rPr>
                <w:sz w:val="16"/>
              </w:rPr>
              <w:t>50.1</w:t>
            </w:r>
          </w:p>
        </w:tc>
        <w:tc>
          <w:tcPr>
            <w:tcW w:type="dxa" w:w="680"/>
          </w:tcPr>
          <w:p>
            <w:pPr>
              <w:spacing w:after="0"/>
              <w:jc w:val="right"/>
            </w:pPr>
            <w:r>
              <w:rPr>
                <w:sz w:val="16"/>
              </w:rPr>
              <w:t>74.0</w:t>
            </w:r>
          </w:p>
        </w:tc>
        <w:tc>
          <w:tcPr>
            <w:tcW w:type="dxa" w:w="648"/>
          </w:tcPr>
          <w:p>
            <w:pPr>
              <w:spacing w:after="0"/>
              <w:jc w:val="right"/>
            </w:pPr>
            <w:r>
              <w:rPr>
                <w:sz w:val="16"/>
              </w:rPr>
              <w:t>86.8</w:t>
            </w:r>
          </w:p>
        </w:tc>
        <w:tc>
          <w:tcPr>
            <w:tcW w:type="dxa" w:w="3633"/>
          </w:tcPr>
          <w:p>
            <w:pPr>
              <w:spacing w:after="0"/>
              <w:jc w:val="left"/>
            </w:pPr>
            <w:r>
              <w:rPr>
                <w:sz w:val="16"/>
              </w:rPr>
              <w:t>Relatively High 5, Relatively Moderate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67"/>
        <w:gridCol w:w="1638"/>
        <w:gridCol w:w="3106"/>
        <w:gridCol w:w="2477"/>
        <w:gridCol w:w="1743"/>
        <w:gridCol w:w="2120"/>
        <w:gridCol w:w="761"/>
      </w:tblGrid>
      <w:tr>
        <w:trPr>
          <w:cantSplit/>
          <w:tblHeader/>
        </w:trPr>
        <w:tc>
          <w:tcPr>
            <w:tcW w:type="dxa" w:w="2267"/>
            <w:shd w:val="clear" w:color="auto" w:fill="E8E8E8"/>
          </w:tcPr>
          <w:p>
            <w:pPr>
              <w:spacing w:after="0"/>
              <w:jc w:val="left"/>
            </w:pPr>
            <w:r>
              <w:rPr>
                <w:b/>
                <w:sz w:val="16"/>
              </w:rPr>
              <w:t>Member</w:t>
            </w:r>
          </w:p>
        </w:tc>
        <w:tc>
          <w:tcPr>
            <w:tcW w:type="dxa" w:w="163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4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1"/>
            <w:shd w:val="clear" w:color="auto" w:fill="E8E8E8"/>
          </w:tcPr>
          <w:p>
            <w:pPr>
              <w:spacing w:after="0"/>
              <w:jc w:val="left"/>
            </w:pPr>
            <w:r>
              <w:rPr>
                <w:b/>
                <w:sz w:val="16"/>
              </w:rPr>
              <w:t>Notes</w:t>
            </w:r>
          </w:p>
        </w:tc>
      </w:tr>
      <w:tr>
        <w:trPr>
          <w:cantSplit/>
        </w:trPr>
        <w:tc>
          <w:tcPr>
            <w:tcW w:type="dxa" w:w="2267"/>
          </w:tcPr>
          <w:p>
            <w:pPr>
              <w:spacing w:after="0"/>
              <w:jc w:val="left"/>
            </w:pPr>
            <w:r>
              <w:rPr>
                <w:sz w:val="16"/>
              </w:rPr>
              <w:t>Scott County (unincorporated area)</w:t>
            </w:r>
          </w:p>
        </w:tc>
        <w:tc>
          <w:tcPr>
            <w:tcW w:type="dxa" w:w="1638"/>
          </w:tcPr>
          <w:p>
            <w:pPr>
              <w:spacing w:after="0"/>
              <w:jc w:val="left"/>
            </w:pPr>
            <w:r>
              <w:rPr>
                <w:sz w:val="16"/>
              </w:rPr>
              <w:t>Unincorporated</w:t>
            </w:r>
          </w:p>
        </w:tc>
        <w:tc>
          <w:tcPr>
            <w:tcW w:type="dxa" w:w="3106"/>
          </w:tcPr>
          <w:p>
            <w:pPr>
              <w:spacing w:after="0"/>
              <w:jc w:val="left"/>
            </w:pPr>
            <w:r>
              <w:rPr>
                <w:sz w:val="16"/>
              </w:rPr>
              <w:t>Approved, expires 2027-05-24</w:t>
            </w:r>
          </w:p>
        </w:tc>
        <w:tc>
          <w:tcPr>
            <w:tcW w:type="dxa" w:w="2477"/>
          </w:tcPr>
          <w:p>
            <w:pPr>
              <w:spacing w:after="0"/>
              <w:jc w:val="right"/>
            </w:pPr>
            <w:r>
              <w:rPr>
                <w:sz w:val="16"/>
              </w:rPr>
              <w:t>FMA RL 0, SRL 1; any 3</w:t>
            </w:r>
          </w:p>
        </w:tc>
        <w:tc>
          <w:tcPr>
            <w:tcW w:type="dxa" w:w="1743"/>
          </w:tcPr>
          <w:p>
            <w:pPr>
              <w:spacing w:after="0"/>
              <w:jc w:val="right"/>
            </w:pPr>
            <w:r>
              <w:rPr>
                <w:sz w:val="16"/>
              </w:rPr>
              <w:t>$118,708.97</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267"/>
          </w:tcPr>
          <w:p>
            <w:pPr>
              <w:spacing w:after="0"/>
              <w:jc w:val="left"/>
            </w:pPr>
            <w:r>
              <w:rPr>
                <w:sz w:val="16"/>
              </w:rPr>
              <w:t>Georgetown city</w:t>
            </w:r>
          </w:p>
        </w:tc>
        <w:tc>
          <w:tcPr>
            <w:tcW w:type="dxa" w:w="1638"/>
          </w:tcPr>
          <w:p>
            <w:pPr>
              <w:spacing w:after="0"/>
              <w:jc w:val="left"/>
            </w:pPr>
            <w:r>
              <w:rPr>
                <w:sz w:val="16"/>
              </w:rPr>
              <w:t>City</w:t>
            </w:r>
          </w:p>
        </w:tc>
        <w:tc>
          <w:tcPr>
            <w:tcW w:type="dxa" w:w="3106"/>
          </w:tcPr>
          <w:p>
            <w:pPr>
              <w:spacing w:after="0"/>
              <w:jc w:val="left"/>
            </w:pPr>
            <w:r>
              <w:rPr>
                <w:sz w:val="16"/>
              </w:rPr>
              <w:t>Approved, expires 2027-05-24</w:t>
            </w:r>
          </w:p>
        </w:tc>
        <w:tc>
          <w:tcPr>
            <w:tcW w:type="dxa" w:w="2477"/>
          </w:tcPr>
          <w:p>
            <w:pPr>
              <w:spacing w:after="0"/>
              <w:jc w:val="right"/>
            </w:pPr>
            <w:r>
              <w:rPr>
                <w:sz w:val="16"/>
              </w:rPr>
              <w:t>FMA RL 0, SRL 0; any 1</w:t>
            </w:r>
          </w:p>
        </w:tc>
        <w:tc>
          <w:tcPr>
            <w:tcW w:type="dxa" w:w="1743"/>
          </w:tcPr>
          <w:p>
            <w:pPr>
              <w:spacing w:after="0"/>
              <w:jc w:val="right"/>
            </w:pPr>
            <w:r>
              <w:rPr>
                <w:sz w:val="16"/>
              </w:rPr>
              <w:t>$188,627.04</w:t>
            </w:r>
          </w:p>
        </w:tc>
        <w:tc>
          <w:tcPr>
            <w:tcW w:type="dxa" w:w="2120"/>
          </w:tcPr>
          <w:p>
            <w:pPr>
              <w:spacing w:after="0"/>
              <w:jc w:val="right"/>
            </w:pPr>
            <w:r>
              <w:rPr>
                <w:sz w:val="16"/>
              </w:rPr>
              <w:t>78; 11</w:t>
            </w:r>
          </w:p>
        </w:tc>
        <w:tc>
          <w:tcPr>
            <w:tcW w:type="dxa" w:w="761"/>
          </w:tcPr>
          <w:p>
            <w:pPr>
              <w:spacing w:after="0"/>
              <w:jc w:val="left"/>
            </w:pPr>
          </w:p>
        </w:tc>
      </w:tr>
      <w:tr>
        <w:trPr>
          <w:cantSplit/>
        </w:trPr>
        <w:tc>
          <w:tcPr>
            <w:tcW w:type="dxa" w:w="2267"/>
          </w:tcPr>
          <w:p>
            <w:pPr>
              <w:spacing w:after="0"/>
              <w:jc w:val="left"/>
            </w:pPr>
            <w:r>
              <w:rPr>
                <w:sz w:val="16"/>
              </w:rPr>
              <w:t>Sadieville city</w:t>
            </w:r>
          </w:p>
        </w:tc>
        <w:tc>
          <w:tcPr>
            <w:tcW w:type="dxa" w:w="1638"/>
          </w:tcPr>
          <w:p>
            <w:pPr>
              <w:spacing w:after="0"/>
              <w:jc w:val="left"/>
            </w:pPr>
            <w:r>
              <w:rPr>
                <w:sz w:val="16"/>
              </w:rPr>
              <w:t>City</w:t>
            </w:r>
          </w:p>
        </w:tc>
        <w:tc>
          <w:tcPr>
            <w:tcW w:type="dxa" w:w="3106"/>
          </w:tcPr>
          <w:p>
            <w:pPr>
              <w:spacing w:after="0"/>
              <w:jc w:val="left"/>
            </w:pPr>
            <w:r>
              <w:rPr>
                <w:sz w:val="16"/>
              </w:rPr>
              <w:t>Approved, expires 2027-05-24</w:t>
            </w:r>
          </w:p>
        </w:tc>
        <w:tc>
          <w:tcPr>
            <w:tcW w:type="dxa" w:w="2477"/>
          </w:tcPr>
          <w:p>
            <w:pPr>
              <w:spacing w:after="0"/>
              <w:jc w:val="right"/>
            </w:pPr>
            <w:r>
              <w:rPr>
                <w:sz w:val="16"/>
              </w:rPr>
              <w:t>FMA RL 0, SRL 0; any 0</w:t>
            </w:r>
          </w:p>
        </w:tc>
        <w:tc>
          <w:tcPr>
            <w:tcW w:type="dxa" w:w="1743"/>
          </w:tcPr>
          <w:p>
            <w:pPr>
              <w:spacing w:after="0"/>
              <w:jc w:val="right"/>
            </w:pPr>
            <w:r>
              <w:rPr>
                <w:sz w:val="16"/>
              </w:rPr>
              <w:t>$7,692.13</w:t>
            </w:r>
          </w:p>
        </w:tc>
        <w:tc>
          <w:tcPr>
            <w:tcW w:type="dxa" w:w="2120"/>
          </w:tcPr>
          <w:p>
            <w:pPr>
              <w:spacing w:after="0"/>
              <w:jc w:val="right"/>
            </w:pPr>
            <w:r>
              <w:rPr>
                <w:sz w:val="16"/>
              </w:rPr>
              <w:t>16; 1</w:t>
            </w:r>
          </w:p>
        </w:tc>
        <w:tc>
          <w:tcPr>
            <w:tcW w:type="dxa" w:w="761"/>
          </w:tcPr>
          <w:p>
            <w:pPr>
              <w:spacing w:after="0"/>
              <w:jc w:val="left"/>
            </w:pPr>
          </w:p>
        </w:tc>
      </w:tr>
      <w:tr>
        <w:trPr>
          <w:cantSplit/>
        </w:trPr>
        <w:tc>
          <w:tcPr>
            <w:tcW w:type="dxa" w:w="2267"/>
          </w:tcPr>
          <w:p>
            <w:pPr>
              <w:spacing w:after="0"/>
              <w:jc w:val="left"/>
            </w:pPr>
            <w:r>
              <w:rPr>
                <w:sz w:val="16"/>
              </w:rPr>
              <w:t>Stamping Ground city</w:t>
            </w:r>
          </w:p>
        </w:tc>
        <w:tc>
          <w:tcPr>
            <w:tcW w:type="dxa" w:w="1638"/>
          </w:tcPr>
          <w:p>
            <w:pPr>
              <w:spacing w:after="0"/>
              <w:jc w:val="left"/>
            </w:pPr>
            <w:r>
              <w:rPr>
                <w:sz w:val="16"/>
              </w:rPr>
              <w:t>City</w:t>
            </w:r>
          </w:p>
        </w:tc>
        <w:tc>
          <w:tcPr>
            <w:tcW w:type="dxa" w:w="3106"/>
          </w:tcPr>
          <w:p>
            <w:pPr>
              <w:spacing w:after="0"/>
              <w:jc w:val="left"/>
            </w:pPr>
            <w:r>
              <w:rPr>
                <w:sz w:val="16"/>
              </w:rPr>
              <w:t>Approved, expires 2027-05-24</w:t>
            </w:r>
          </w:p>
        </w:tc>
        <w:tc>
          <w:tcPr>
            <w:tcW w:type="dxa" w:w="2477"/>
          </w:tcPr>
          <w:p>
            <w:pPr>
              <w:spacing w:after="0"/>
              <w:jc w:val="right"/>
            </w:pPr>
            <w:r>
              <w:rPr>
                <w:sz w:val="16"/>
              </w:rPr>
              <w:t>FMA RL 0, SRL 0; any 0</w:t>
            </w:r>
          </w:p>
        </w:tc>
        <w:tc>
          <w:tcPr>
            <w:tcW w:type="dxa" w:w="1743"/>
          </w:tcPr>
          <w:p>
            <w:pPr>
              <w:spacing w:after="0"/>
              <w:jc w:val="right"/>
            </w:pPr>
            <w:r>
              <w:rPr>
                <w:sz w:val="16"/>
              </w:rPr>
              <w:t>$7,609.27</w:t>
            </w:r>
          </w:p>
        </w:tc>
        <w:tc>
          <w:tcPr>
            <w:tcW w:type="dxa" w:w="2120"/>
          </w:tcPr>
          <w:p>
            <w:pPr>
              <w:spacing w:after="0"/>
              <w:jc w:val="right"/>
            </w:pPr>
            <w:r>
              <w:rPr>
                <w:sz w:val="16"/>
              </w:rPr>
              <w:t>32; 3</w:t>
            </w:r>
          </w:p>
        </w:tc>
        <w:tc>
          <w:tcPr>
            <w:tcW w:type="dxa" w:w="7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$13,456,139,470</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$1,789</w:t>
            </w:r>
          </w:p>
        </w:tc>
        <w:tc>
          <w:tcPr>
            <w:tcW w:type="dxa" w:w="1126"/>
          </w:tcPr>
          <w:p>
            <w:pPr>
              <w:spacing w:after="0"/>
              <w:jc w:val="right"/>
            </w:pPr>
            <w:r>
              <w:rPr>
                <w:sz w:val="16"/>
              </w:rPr>
              <w:t>$47,533</w:t>
            </w:r>
          </w:p>
        </w:tc>
        <w:tc>
          <w:tcPr>
            <w:tcW w:type="dxa" w:w="1156"/>
          </w:tcPr>
          <w:p>
            <w:pPr>
              <w:spacing w:after="0"/>
              <w:jc w:val="right"/>
            </w:pPr>
            <w:r>
              <w:rPr>
                <w:sz w:val="16"/>
              </w:rPr>
              <w:t>$1,130,196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$19,572,655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$7,117</w:t>
            </w:r>
          </w:p>
        </w:tc>
        <w:tc>
          <w:tcPr>
            <w:tcW w:type="dxa" w:w="1156"/>
          </w:tcPr>
          <w:p>
            <w:pPr>
              <w:spacing w:after="0"/>
              <w:jc w:val="right"/>
            </w:pPr>
          </w:p>
        </w:tc>
        <w:tc>
          <w:tcPr>
            <w:tcW w:type="dxa" w:w="1305"/>
          </w:tcPr>
          <w:p>
            <w:pPr>
              <w:spacing w:after="0"/>
              <w:jc w:val="right"/>
            </w:pPr>
            <w:r>
              <w:rPr>
                <w:sz w:val="16"/>
              </w:rPr>
              <w:t>0.0364%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$24,701,115,821</w:t>
            </w:r>
          </w:p>
        </w:tc>
        <w:tc>
          <w:tcPr>
            <w:tcW w:type="dxa" w:w="1133"/>
          </w:tcPr>
          <w:p>
            <w:pPr>
              <w:spacing w:after="0"/>
              <w:jc w:val="right"/>
            </w:pPr>
          </w:p>
        </w:tc>
        <w:tc>
          <w:tcPr>
            <w:tcW w:type="dxa" w:w="1042"/>
          </w:tcPr>
          <w:p>
            <w:pPr>
              <w:spacing w:after="0"/>
              <w:jc w:val="right"/>
            </w:pPr>
            <w:r>
              <w:rPr>
                <w:sz w:val="16"/>
              </w:rPr>
              <w:t>57,155</w:t>
            </w:r>
          </w:p>
        </w:tc>
        <w:tc>
          <w:tcPr>
            <w:tcW w:type="dxa" w:w="1037"/>
          </w:tcPr>
          <w:p>
            <w:pPr>
              <w:spacing w:after="0"/>
              <w:jc w:val="right"/>
            </w:pPr>
            <w:r>
              <w:rPr>
                <w:sz w:val="16"/>
              </w:rPr>
              <w:t>$903,522</w:t>
            </w:r>
          </w:p>
        </w:tc>
        <w:tc>
          <w:tcPr>
            <w:tcW w:type="dxa" w:w="1126"/>
          </w:tcPr>
          <w:p>
            <w:pPr>
              <w:spacing w:after="0"/>
              <w:jc w:val="right"/>
            </w:pPr>
          </w:p>
        </w:tc>
        <w:tc>
          <w:tcPr>
            <w:tcW w:type="dxa" w:w="1156"/>
          </w:tcPr>
          <w:p>
            <w:pPr>
              <w:spacing w:after="0"/>
              <w:jc w:val="right"/>
            </w:pPr>
            <w:r>
              <w:rPr>
                <w:sz w:val="16"/>
              </w:rPr>
              <w:t>$390,246</w:t>
            </w:r>
          </w:p>
        </w:tc>
        <w:tc>
          <w:tcPr>
            <w:tcW w:type="dxa" w:w="1305"/>
          </w:tcPr>
          <w:p>
            <w:pPr>
              <w:spacing w:after="0"/>
              <w:jc w:val="right"/>
            </w:pPr>
            <w:r>
              <w:rPr>
                <w:sz w:val="16"/>
              </w:rPr>
              <w:t>0.00366%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$13,456,140,311</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$272,526</w:t>
            </w:r>
          </w:p>
        </w:tc>
        <w:tc>
          <w:tcPr>
            <w:tcW w:type="dxa" w:w="1126"/>
          </w:tcPr>
          <w:p>
            <w:pPr>
              <w:spacing w:after="0"/>
              <w:jc w:val="right"/>
            </w:pPr>
            <w:r>
              <w:rPr>
                <w:sz w:val="16"/>
              </w:rPr>
              <w:t>$32,437</w:t>
            </w:r>
          </w:p>
        </w:tc>
        <w:tc>
          <w:tcPr>
            <w:tcW w:type="dxa" w:w="1156"/>
          </w:tcPr>
          <w:p>
            <w:pPr>
              <w:spacing w:after="0"/>
              <w:jc w:val="right"/>
            </w:pPr>
            <w:r>
              <w:rPr>
                <w:sz w:val="16"/>
              </w:rPr>
              <w:t>$63,903</w:t>
            </w:r>
          </w:p>
        </w:tc>
        <w:tc>
          <w:tcPr>
            <w:tcW w:type="dxa" w:w="1305"/>
          </w:tcPr>
          <w:p>
            <w:pPr>
              <w:spacing w:after="0"/>
              <w:jc w:val="right"/>
            </w:pPr>
            <w:r>
              <w:rPr>
                <w:sz w:val="16"/>
              </w:rPr>
              <w:t>0.00203%</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$13,456,139,470</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$25</w:t>
            </w:r>
          </w:p>
        </w:tc>
        <w:tc>
          <w:tcPr>
            <w:tcW w:type="dxa" w:w="1126"/>
          </w:tcPr>
          <w:p>
            <w:pPr>
              <w:spacing w:after="0"/>
              <w:jc w:val="right"/>
            </w:pPr>
            <w:r>
              <w:rPr>
                <w:sz w:val="16"/>
              </w:rPr>
              <w:t>$50</w:t>
            </w:r>
          </w:p>
        </w:tc>
        <w:tc>
          <w:tcPr>
            <w:tcW w:type="dxa" w:w="1156"/>
          </w:tcPr>
          <w:p>
            <w:pPr>
              <w:spacing w:after="0"/>
              <w:jc w:val="right"/>
            </w:pPr>
            <w:r>
              <w:rPr>
                <w:sz w:val="16"/>
              </w:rPr>
              <w:t>$408,239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$13,456,139,470</w:t>
            </w:r>
          </w:p>
        </w:tc>
        <w:tc>
          <w:tcPr>
            <w:tcW w:type="dxa" w:w="1133"/>
          </w:tcPr>
          <w:p>
            <w:pPr>
              <w:spacing w:after="0"/>
              <w:jc w:val="right"/>
            </w:pPr>
            <w:r>
              <w:rPr>
                <w:sz w:val="16"/>
              </w:rPr>
              <w:t>$65,792,382</w:t>
            </w:r>
          </w:p>
        </w:tc>
        <w:tc>
          <w:tcPr>
            <w:tcW w:type="dxa" w:w="1042"/>
          </w:tcPr>
          <w:p>
            <w:pPr>
              <w:spacing w:after="0"/>
              <w:jc w:val="right"/>
            </w:pPr>
            <w:r>
              <w:rPr>
                <w:sz w:val="16"/>
              </w:rPr>
              <w:t>57,141</w:t>
            </w:r>
          </w:p>
        </w:tc>
        <w:tc>
          <w:tcPr>
            <w:tcW w:type="dxa" w:w="1037"/>
          </w:tcPr>
          <w:p>
            <w:pPr>
              <w:spacing w:after="0"/>
              <w:jc w:val="right"/>
            </w:pPr>
            <w:r>
              <w:rPr>
                <w:sz w:val="16"/>
              </w:rPr>
              <w:t>$21,946</w:t>
            </w:r>
          </w:p>
        </w:tc>
        <w:tc>
          <w:tcPr>
            <w:tcW w:type="dxa" w:w="1126"/>
          </w:tcPr>
          <w:p>
            <w:pPr>
              <w:spacing w:after="0"/>
              <w:jc w:val="right"/>
            </w:pPr>
            <w:r>
              <w:rPr>
                <w:sz w:val="16"/>
              </w:rPr>
              <w:t>$4,662</w:t>
            </w:r>
          </w:p>
        </w:tc>
        <w:tc>
          <w:tcPr>
            <w:tcW w:type="dxa" w:w="1156"/>
          </w:tcPr>
          <w:p>
            <w:pPr>
              <w:spacing w:after="0"/>
              <w:jc w:val="right"/>
            </w:pPr>
            <w:r>
              <w:rPr>
                <w:sz w:val="16"/>
              </w:rPr>
              <w:t>$197</w:t>
            </w:r>
          </w:p>
        </w:tc>
        <w:tc>
          <w:tcPr>
            <w:tcW w:type="dxa" w:w="1305"/>
          </w:tcPr>
          <w:p>
            <w:pPr>
              <w:spacing w:after="0"/>
              <w:jc w:val="right"/>
            </w:pPr>
            <w:r>
              <w:rPr>
                <w:sz w:val="16"/>
              </w:rPr>
              <w:t>0.000163%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$13,455,257,721</w:t>
            </w:r>
          </w:p>
        </w:tc>
        <w:tc>
          <w:tcPr>
            <w:tcW w:type="dxa" w:w="1133"/>
          </w:tcPr>
          <w:p>
            <w:pPr>
              <w:spacing w:after="0"/>
              <w:jc w:val="right"/>
            </w:pPr>
          </w:p>
        </w:tc>
        <w:tc>
          <w:tcPr>
            <w:tcW w:type="dxa" w:w="1042"/>
          </w:tcPr>
          <w:p>
            <w:pPr>
              <w:spacing w:after="0"/>
              <w:jc w:val="right"/>
            </w:pPr>
            <w:r>
              <w:rPr>
                <w:sz w:val="16"/>
              </w:rPr>
              <w:t>57,133</w:t>
            </w:r>
          </w:p>
        </w:tc>
        <w:tc>
          <w:tcPr>
            <w:tcW w:type="dxa" w:w="1037"/>
          </w:tcPr>
          <w:p>
            <w:pPr>
              <w:spacing w:after="0"/>
              <w:jc w:val="right"/>
            </w:pPr>
            <w:r>
              <w:rPr>
                <w:sz w:val="16"/>
              </w:rPr>
              <w:t>$116,354</w:t>
            </w:r>
          </w:p>
        </w:tc>
        <w:tc>
          <w:tcPr>
            <w:tcW w:type="dxa" w:w="1126"/>
          </w:tcPr>
          <w:p>
            <w:pPr>
              <w:spacing w:after="0"/>
              <w:jc w:val="right"/>
            </w:pPr>
          </w:p>
        </w:tc>
        <w:tc>
          <w:tcPr>
            <w:tcW w:type="dxa" w:w="1156"/>
          </w:tcPr>
          <w:p>
            <w:pPr>
              <w:spacing w:after="0"/>
              <w:jc w:val="right"/>
            </w:pPr>
            <w:r>
              <w:rPr>
                <w:sz w:val="16"/>
              </w:rPr>
              <w:t>$52,740</w:t>
            </w:r>
          </w:p>
        </w:tc>
        <w:tc>
          <w:tcPr>
            <w:tcW w:type="dxa" w:w="1305"/>
          </w:tcPr>
          <w:p>
            <w:pPr>
              <w:spacing w:after="0"/>
              <w:jc w:val="right"/>
            </w:pPr>
            <w:r>
              <w:rPr>
                <w:sz w:val="16"/>
              </w:rPr>
              <w:t>0.000865%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$13,447,587,792</w:t>
            </w:r>
          </w:p>
        </w:tc>
        <w:tc>
          <w:tcPr>
            <w:tcW w:type="dxa" w:w="1133"/>
          </w:tcPr>
          <w:p>
            <w:pPr>
              <w:spacing w:after="0"/>
              <w:jc w:val="right"/>
            </w:pPr>
            <w:r>
              <w:rPr>
                <w:sz w:val="16"/>
              </w:rPr>
              <w:t>$3,842,887</w:t>
            </w:r>
          </w:p>
        </w:tc>
        <w:tc>
          <w:tcPr>
            <w:tcW w:type="dxa" w:w="1042"/>
          </w:tcPr>
          <w:p>
            <w:pPr>
              <w:spacing w:after="0"/>
              <w:jc w:val="right"/>
            </w:pPr>
            <w:r>
              <w:rPr>
                <w:sz w:val="16"/>
              </w:rPr>
              <w:t>875</w:t>
            </w:r>
          </w:p>
        </w:tc>
        <w:tc>
          <w:tcPr>
            <w:tcW w:type="dxa" w:w="1037"/>
          </w:tcPr>
          <w:p>
            <w:pPr>
              <w:spacing w:after="0"/>
              <w:jc w:val="right"/>
            </w:pPr>
            <w:r>
              <w:rPr>
                <w:sz w:val="16"/>
              </w:rPr>
              <w:t>$9,241,249</w:t>
            </w:r>
          </w:p>
        </w:tc>
        <w:tc>
          <w:tcPr>
            <w:tcW w:type="dxa" w:w="1126"/>
          </w:tcPr>
          <w:p>
            <w:pPr>
              <w:spacing w:after="0"/>
              <w:jc w:val="right"/>
            </w:pPr>
            <w:r>
              <w:rPr>
                <w:sz w:val="16"/>
              </w:rPr>
              <w:t>$44,024</w:t>
            </w:r>
          </w:p>
        </w:tc>
        <w:tc>
          <w:tcPr>
            <w:tcW w:type="dxa" w:w="1156"/>
          </w:tcPr>
          <w:p>
            <w:pPr>
              <w:spacing w:after="0"/>
              <w:jc w:val="right"/>
            </w:pPr>
            <w:r>
              <w:rPr>
                <w:sz w:val="16"/>
              </w:rPr>
              <w:t>$60,631</w:t>
            </w:r>
          </w:p>
        </w:tc>
        <w:tc>
          <w:tcPr>
            <w:tcW w:type="dxa" w:w="1305"/>
          </w:tcPr>
          <w:p>
            <w:pPr>
              <w:spacing w:after="0"/>
              <w:jc w:val="right"/>
            </w:pPr>
            <w:r>
              <w:rPr>
                <w:sz w:val="16"/>
              </w:rPr>
              <w:t>n/a (see note)</w:t>
            </w:r>
          </w:p>
        </w:tc>
        <w:tc>
          <w:tcPr>
            <w:tcW w:type="dxa" w:w="1179"/>
          </w:tcPr>
          <w:p>
            <w:pPr>
              <w:spacing w:after="0"/>
              <w:jc w:val="right"/>
            </w:pPr>
            <w:r>
              <w:rPr>
                <w:sz w:val="16"/>
              </w:rPr>
              <w:t>$20,000</w:t>
            </w:r>
          </w:p>
        </w:tc>
        <w:tc>
          <w:tcPr>
            <w:tcW w:type="dxa" w:w="1081"/>
          </w:tcPr>
          <w:p>
            <w:pPr>
              <w:spacing w:after="0"/>
              <w:jc w:val="right"/>
            </w:pPr>
          </w:p>
        </w:tc>
        <w:tc>
          <w:tcPr>
            <w:tcW w:type="dxa" w:w="1330"/>
          </w:tcPr>
          <w:p>
            <w:pPr>
              <w:spacing w:after="0"/>
              <w:jc w:val="right"/>
            </w:pPr>
            <w:r>
              <w:rPr>
                <w:sz w:val="16"/>
              </w:rPr>
              <w:t>none found (2 declarations)</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$567,804,119</w:t>
            </w:r>
          </w:p>
        </w:tc>
        <w:tc>
          <w:tcPr>
            <w:tcW w:type="dxa" w:w="1133"/>
          </w:tcPr>
          <w:p>
            <w:pPr>
              <w:spacing w:after="0"/>
              <w:jc w:val="right"/>
            </w:pPr>
          </w:p>
        </w:tc>
        <w:tc>
          <w:tcPr>
            <w:tcW w:type="dxa" w:w="1042"/>
          </w:tcPr>
          <w:p>
            <w:pPr>
              <w:spacing w:after="0"/>
              <w:jc w:val="right"/>
            </w:pPr>
            <w:r>
              <w:rPr>
                <w:sz w:val="16"/>
              </w:rPr>
              <w:t>2,158</w:t>
            </w:r>
          </w:p>
        </w:tc>
        <w:tc>
          <w:tcPr>
            <w:tcW w:type="dxa" w:w="1037"/>
          </w:tcPr>
          <w:p>
            <w:pPr>
              <w:spacing w:after="0"/>
              <w:jc w:val="right"/>
            </w:pPr>
            <w:r>
              <w:rPr>
                <w:sz w:val="16"/>
              </w:rPr>
              <w:t>$117</w:t>
            </w:r>
          </w:p>
        </w:tc>
        <w:tc>
          <w:tcPr>
            <w:tcW w:type="dxa" w:w="1126"/>
          </w:tcPr>
          <w:p>
            <w:pPr>
              <w:spacing w:after="0"/>
              <w:jc w:val="right"/>
            </w:pPr>
          </w:p>
        </w:tc>
        <w:tc>
          <w:tcPr>
            <w:tcW w:type="dxa" w:w="1156"/>
          </w:tcPr>
          <w:p>
            <w:pPr>
              <w:spacing w:after="0"/>
              <w:jc w:val="right"/>
            </w:pPr>
            <w:r>
              <w:rPr>
                <w:sz w:val="16"/>
              </w:rPr>
              <w:t>$778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$13,456,140,311</w:t>
            </w:r>
          </w:p>
        </w:tc>
        <w:tc>
          <w:tcPr>
            <w:tcW w:type="dxa" w:w="1133"/>
          </w:tcPr>
          <w:p>
            <w:pPr>
              <w:spacing w:after="0"/>
              <w:jc w:val="right"/>
            </w:pPr>
          </w:p>
        </w:tc>
        <w:tc>
          <w:tcPr>
            <w:tcW w:type="dxa" w:w="1042"/>
          </w:tcPr>
          <w:p>
            <w:pPr>
              <w:spacing w:after="0"/>
              <w:jc w:val="right"/>
            </w:pPr>
            <w:r>
              <w:rPr>
                <w:sz w:val="16"/>
              </w:rPr>
              <w:t>57,141</w:t>
            </w:r>
          </w:p>
        </w:tc>
        <w:tc>
          <w:tcPr>
            <w:tcW w:type="dxa" w:w="1037"/>
          </w:tcPr>
          <w:p>
            <w:pPr>
              <w:spacing w:after="0"/>
              <w:jc w:val="right"/>
            </w:pPr>
            <w:r>
              <w:rPr>
                <w:sz w:val="16"/>
              </w:rPr>
              <w:t>$16,905</w:t>
            </w:r>
          </w:p>
        </w:tc>
        <w:tc>
          <w:tcPr>
            <w:tcW w:type="dxa" w:w="1126"/>
          </w:tcPr>
          <w:p>
            <w:pPr>
              <w:spacing w:after="0"/>
              <w:jc w:val="right"/>
            </w:pPr>
          </w:p>
        </w:tc>
        <w:tc>
          <w:tcPr>
            <w:tcW w:type="dxa" w:w="1156"/>
          </w:tcPr>
          <w:p>
            <w:pPr>
              <w:spacing w:after="0"/>
              <w:jc w:val="right"/>
            </w:pPr>
            <w:r>
              <w:rPr>
                <w:sz w:val="16"/>
              </w:rPr>
              <w:t>$563,991</w:t>
            </w:r>
          </w:p>
        </w:tc>
        <w:tc>
          <w:tcPr>
            <w:tcW w:type="dxa" w:w="1305"/>
          </w:tcPr>
          <w:p>
            <w:pPr>
              <w:spacing w:after="0"/>
              <w:jc w:val="right"/>
            </w:pPr>
            <w:r>
              <w:rPr>
                <w:sz w:val="16"/>
              </w:rPr>
              <w:t>0.000126%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$13,456,140,311</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$760,311</w:t>
            </w:r>
          </w:p>
        </w:tc>
        <w:tc>
          <w:tcPr>
            <w:tcW w:type="dxa" w:w="1126"/>
          </w:tcPr>
          <w:p>
            <w:pPr>
              <w:spacing w:after="0"/>
              <w:jc w:val="right"/>
            </w:pPr>
            <w:r>
              <w:rPr>
                <w:sz w:val="16"/>
              </w:rPr>
              <w:t>$9,380</w:t>
            </w:r>
          </w:p>
        </w:tc>
        <w:tc>
          <w:tcPr>
            <w:tcW w:type="dxa" w:w="1156"/>
          </w:tcPr>
          <w:p>
            <w:pPr>
              <w:spacing w:after="0"/>
              <w:jc w:val="right"/>
            </w:pPr>
            <w:r>
              <w:rPr>
                <w:sz w:val="16"/>
              </w:rPr>
              <w:t>$1,840,484</w:t>
            </w:r>
          </w:p>
        </w:tc>
        <w:tc>
          <w:tcPr>
            <w:tcW w:type="dxa" w:w="1305"/>
          </w:tcPr>
          <w:p>
            <w:pPr>
              <w:spacing w:after="0"/>
              <w:jc w:val="right"/>
            </w:pPr>
            <w:r>
              <w:rPr>
                <w:sz w:val="16"/>
              </w:rPr>
              <w:t>0.00565%</w:t>
            </w:r>
          </w:p>
        </w:tc>
        <w:tc>
          <w:tcPr>
            <w:tcW w:type="dxa" w:w="1179"/>
          </w:tcPr>
          <w:p>
            <w:pPr>
              <w:spacing w:after="0"/>
              <w:jc w:val="right"/>
            </w:pPr>
            <w:r>
              <w:rPr>
                <w:sz w:val="16"/>
              </w:rPr>
              <w:t>$0</w:t>
            </w:r>
          </w:p>
        </w:tc>
        <w:tc>
          <w:tcPr>
            <w:tcW w:type="dxa" w:w="1081"/>
          </w:tcPr>
          <w:p>
            <w:pPr>
              <w:spacing w:after="0"/>
              <w:jc w:val="right"/>
            </w:pPr>
            <w:r>
              <w:rPr>
                <w:sz w:val="16"/>
              </w:rPr>
              <w:t>$0</w:t>
            </w:r>
          </w:p>
        </w:tc>
        <w:tc>
          <w:tcPr>
            <w:tcW w:type="dxa" w:w="1330"/>
          </w:tcPr>
          <w:p>
            <w:pPr>
              <w:spacing w:after="0"/>
              <w:jc w:val="right"/>
            </w:pPr>
            <w:r>
              <w:rPr>
                <w:sz w:val="16"/>
              </w:rPr>
              <w:t>none found (2 declarations)</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$13,456,140,311</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$1,712,234</w:t>
            </w:r>
          </w:p>
        </w:tc>
        <w:tc>
          <w:tcPr>
            <w:tcW w:type="dxa" w:w="1126"/>
          </w:tcPr>
          <w:p>
            <w:pPr>
              <w:spacing w:after="0"/>
              <w:jc w:val="right"/>
            </w:pPr>
            <w:r>
              <w:rPr>
                <w:sz w:val="16"/>
              </w:rPr>
              <w:t>$2,697</w:t>
            </w:r>
          </w:p>
        </w:tc>
        <w:tc>
          <w:tcPr>
            <w:tcW w:type="dxa" w:w="1156"/>
          </w:tcPr>
          <w:p>
            <w:pPr>
              <w:spacing w:after="0"/>
              <w:jc w:val="right"/>
            </w:pPr>
            <w:r>
              <w:rPr>
                <w:sz w:val="16"/>
              </w:rPr>
              <w:t>$2,757,146</w:t>
            </w:r>
          </w:p>
        </w:tc>
        <w:tc>
          <w:tcPr>
            <w:tcW w:type="dxa" w:w="1305"/>
          </w:tcPr>
          <w:p>
            <w:pPr>
              <w:spacing w:after="0"/>
              <w:jc w:val="right"/>
            </w:pPr>
            <w:r>
              <w:rPr>
                <w:sz w:val="16"/>
              </w:rPr>
              <w:t>0.0127%</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$4,533,354,860</w:t>
            </w:r>
          </w:p>
        </w:tc>
        <w:tc>
          <w:tcPr>
            <w:tcW w:type="dxa" w:w="1133"/>
          </w:tcPr>
          <w:p>
            <w:pPr>
              <w:spacing w:after="0"/>
              <w:jc w:val="right"/>
            </w:pPr>
            <w:r>
              <w:rPr>
                <w:sz w:val="16"/>
              </w:rPr>
              <w:t>$30,553,302</w:t>
            </w:r>
          </w:p>
        </w:tc>
        <w:tc>
          <w:tcPr>
            <w:tcW w:type="dxa" w:w="1042"/>
          </w:tcPr>
          <w:p>
            <w:pPr>
              <w:spacing w:after="0"/>
              <w:jc w:val="right"/>
            </w:pPr>
            <w:r>
              <w:rPr>
                <w:sz w:val="16"/>
              </w:rPr>
              <w:t>22,623</w:t>
            </w:r>
          </w:p>
        </w:tc>
        <w:tc>
          <w:tcPr>
            <w:tcW w:type="dxa" w:w="1037"/>
          </w:tcPr>
          <w:p>
            <w:pPr>
              <w:spacing w:after="0"/>
              <w:jc w:val="right"/>
            </w:pPr>
            <w:r>
              <w:rPr>
                <w:sz w:val="16"/>
              </w:rPr>
              <w:t>$4,889</w:t>
            </w:r>
          </w:p>
        </w:tc>
        <w:tc>
          <w:tcPr>
            <w:tcW w:type="dxa" w:w="1126"/>
          </w:tcPr>
          <w:p>
            <w:pPr>
              <w:spacing w:after="0"/>
              <w:jc w:val="right"/>
            </w:pPr>
            <w:r>
              <w:rPr>
                <w:sz w:val="16"/>
              </w:rPr>
              <w:t>$5</w:t>
            </w:r>
          </w:p>
        </w:tc>
        <w:tc>
          <w:tcPr>
            <w:tcW w:type="dxa" w:w="1156"/>
          </w:tcPr>
          <w:p>
            <w:pPr>
              <w:spacing w:after="0"/>
              <w:jc w:val="right"/>
            </w:pPr>
            <w:r>
              <w:rPr>
                <w:sz w:val="16"/>
              </w:rPr>
              <w:t>$514</w:t>
            </w:r>
          </w:p>
        </w:tc>
        <w:tc>
          <w:tcPr>
            <w:tcW w:type="dxa" w:w="1305"/>
          </w:tcPr>
          <w:p>
            <w:pPr>
              <w:spacing w:after="0"/>
              <w:jc w:val="right"/>
            </w:pPr>
            <w:r>
              <w:rPr>
                <w:sz w:val="16"/>
              </w:rPr>
              <w:t>0.000108%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$13,456,139,470</w:t>
            </w:r>
          </w:p>
        </w:tc>
        <w:tc>
          <w:tcPr>
            <w:tcW w:type="dxa" w:w="1133"/>
          </w:tcPr>
          <w:p>
            <w:pPr>
              <w:spacing w:after="0"/>
              <w:jc w:val="right"/>
            </w:pPr>
            <w:r>
              <w:rPr>
                <w:sz w:val="16"/>
              </w:rPr>
              <w:t>$66,559,527</w:t>
            </w:r>
          </w:p>
        </w:tc>
        <w:tc>
          <w:tcPr>
            <w:tcW w:type="dxa" w:w="1042"/>
          </w:tcPr>
          <w:p>
            <w:pPr>
              <w:spacing w:after="0"/>
              <w:jc w:val="right"/>
            </w:pPr>
            <w:r>
              <w:rPr>
                <w:sz w:val="16"/>
              </w:rPr>
              <w:t>57,141</w:t>
            </w:r>
          </w:p>
        </w:tc>
        <w:tc>
          <w:tcPr>
            <w:tcW w:type="dxa" w:w="1037"/>
          </w:tcPr>
          <w:p>
            <w:pPr>
              <w:spacing w:after="0"/>
              <w:jc w:val="right"/>
            </w:pPr>
            <w:r>
              <w:rPr>
                <w:sz w:val="16"/>
              </w:rPr>
              <w:t>$31,824</w:t>
            </w:r>
          </w:p>
        </w:tc>
        <w:tc>
          <w:tcPr>
            <w:tcW w:type="dxa" w:w="1126"/>
          </w:tcPr>
          <w:p>
            <w:pPr>
              <w:spacing w:after="0"/>
              <w:jc w:val="right"/>
            </w:pPr>
            <w:r>
              <w:rPr>
                <w:sz w:val="16"/>
              </w:rPr>
              <w:t>$1</w:t>
            </w:r>
          </w:p>
        </w:tc>
        <w:tc>
          <w:tcPr>
            <w:tcW w:type="dxa" w:w="1156"/>
          </w:tcPr>
          <w:p>
            <w:pPr>
              <w:spacing w:after="0"/>
              <w:jc w:val="right"/>
            </w:pPr>
            <w:r>
              <w:rPr>
                <w:sz w:val="16"/>
              </w:rPr>
              <w:t>$109,925</w:t>
            </w:r>
          </w:p>
        </w:tc>
        <w:tc>
          <w:tcPr>
            <w:tcW w:type="dxa" w:w="1305"/>
          </w:tcPr>
          <w:p>
            <w:pPr>
              <w:spacing w:after="0"/>
              <w:jc w:val="right"/>
            </w:pPr>
            <w:r>
              <w:rPr>
                <w:sz w:val="16"/>
              </w:rPr>
              <w:t>0.000237%</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2022-05-25 (Storm Events through 2026-06-30): 33 county-coded records, 26 with a damage value recorded (including $0), $20,000; 8 zone-level records, 1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57,141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$13,456,140,311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$66,559,527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$13,231,598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$7,378,990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4</w:t>
            </w:r>
          </w:p>
        </w:tc>
        <w:tc>
          <w:tcPr>
            <w:tcW w:type="dxa" w:w="1644"/>
          </w:tcPr>
          <w:p>
            <w:pPr>
              <w:spacing w:after="0"/>
              <w:jc w:val="right"/>
            </w:pPr>
            <w:r>
              <w:rPr>
                <w:sz w:val="16"/>
              </w:rPr>
              <w:t>1</w:t>
            </w:r>
          </w:p>
        </w:tc>
        <w:tc>
          <w:tcPr>
            <w:tcW w:type="dxa" w:w="1644"/>
          </w:tcPr>
          <w:p>
            <w:pPr>
              <w:spacing w:after="0"/>
              <w:jc w:val="right"/>
            </w:pPr>
            <w:r>
              <w:rPr>
                <w:sz w:val="16"/>
              </w:rPr>
              <w:t>4</w:t>
            </w:r>
          </w:p>
        </w:tc>
        <w:tc>
          <w:tcPr>
            <w:tcW w:type="dxa" w:w="1644"/>
          </w:tcPr>
          <w:p>
            <w:pPr>
              <w:spacing w:after="0"/>
              <w:jc w:val="right"/>
            </w:pPr>
            <w:r>
              <w:rPr>
                <w:sz w:val="16"/>
              </w:rPr>
              <w:t>0</w:t>
            </w:r>
          </w:p>
        </w:tc>
        <w:tc>
          <w:tcPr>
            <w:tcW w:type="dxa" w:w="1830"/>
          </w:tcPr>
          <w:p>
            <w:pPr>
              <w:spacing w:after="0"/>
              <w:jc w:val="right"/>
            </w:pPr>
            <w:r>
              <w:rPr>
                <w:sz w:val="16"/>
              </w:rPr>
              <w:t>2</w:t>
            </w:r>
          </w:p>
        </w:tc>
      </w:tr>
      <w:tr>
        <w:trPr>
          <w:cantSplit/>
        </w:trPr>
        <w:tc>
          <w:tcPr>
            <w:tcW w:type="dxa" w:w="2418"/>
          </w:tcPr>
          <w:p>
            <w:pPr>
              <w:spacing w:after="0"/>
              <w:jc w:val="left"/>
            </w:pPr>
            <w:r>
              <w:rPr>
                <w:sz w:val="16"/>
              </w:rPr>
              <w:t>SCOTT COUNTY *</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3</w:t>
            </w:r>
          </w:p>
        </w:tc>
        <w:tc>
          <w:tcPr>
            <w:tcW w:type="dxa" w:w="1644"/>
          </w:tcPr>
          <w:p>
            <w:pPr>
              <w:spacing w:after="0"/>
              <w:jc w:val="right"/>
            </w:pPr>
            <w:r>
              <w:rPr>
                <w:sz w:val="16"/>
              </w:rPr>
              <w:t>1</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830"/>
          </w:tcPr>
          <w:p>
            <w:pPr>
              <w:spacing w:after="0"/>
              <w:jc w:val="right"/>
            </w:pPr>
            <w:r>
              <w:rPr>
                <w:sz w:val="16"/>
              </w:rPr>
              <w:t>2</w:t>
            </w:r>
          </w:p>
        </w:tc>
      </w:tr>
      <w:tr>
        <w:trPr>
          <w:cantSplit/>
        </w:trPr>
        <w:tc>
          <w:tcPr>
            <w:tcW w:type="dxa" w:w="2418"/>
          </w:tcPr>
          <w:p>
            <w:pPr>
              <w:spacing w:after="0"/>
              <w:jc w:val="left"/>
            </w:pPr>
            <w:r>
              <w:rPr>
                <w:sz w:val="16"/>
              </w:rPr>
              <w:t>GEORGETOWN,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Scott County (unincorporated area)</w:t>
            </w:r>
          </w:p>
        </w:tc>
        <w:tc>
          <w:tcPr>
            <w:tcW w:type="dxa" w:w="1435"/>
          </w:tcPr>
          <w:p>
            <w:pPr>
              <w:spacing w:after="0"/>
              <w:jc w:val="left"/>
            </w:pPr>
            <w:r>
              <w:rPr>
                <w:sz w:val="16"/>
              </w:rPr>
              <w:t>210207</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Georgetown city</w:t>
            </w:r>
          </w:p>
        </w:tc>
        <w:tc>
          <w:tcPr>
            <w:tcW w:type="dxa" w:w="1435"/>
          </w:tcPr>
          <w:p>
            <w:pPr>
              <w:spacing w:after="0"/>
              <w:jc w:val="left"/>
            </w:pPr>
            <w:r>
              <w:rPr>
                <w:sz w:val="16"/>
              </w:rPr>
              <w:t>210208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Sadieville city</w:t>
            </w:r>
          </w:p>
        </w:tc>
        <w:tc>
          <w:tcPr>
            <w:tcW w:type="dxa" w:w="1435"/>
          </w:tcPr>
          <w:p>
            <w:pPr>
              <w:spacing w:after="0"/>
              <w:jc w:val="left"/>
            </w:pPr>
            <w:r>
              <w:rPr>
                <w:sz w:val="16"/>
              </w:rPr>
              <w:t>210260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Stamping Ground city</w:t>
            </w:r>
          </w:p>
        </w:tc>
        <w:tc>
          <w:tcPr>
            <w:tcW w:type="dxa" w:w="1435"/>
          </w:tcPr>
          <w:p>
            <w:pPr>
              <w:spacing w:after="0"/>
              <w:jc w:val="left"/>
            </w:pPr>
            <w:r>
              <w:rPr>
                <w:sz w:val="16"/>
              </w:rPr>
              <w:t>210261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Scott County, KY: risk-assessment baseline packet, release 2026-10 (data as of 2026-09-28; County area 21209).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KY: Risk-assessment baseline packet</dc:title>
  <dc:subject>Hazard Plain release 2026-10, as of 2026-09-28. Preview: automated baseline</dc:subject>
  <dc:creator>Hazard Plain</dc:creator>
  <cp:keywords>Hazard Plain; hazard mitigation; risk assessment; 21209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