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Rockcastle County, KY</w:t>
      </w:r>
    </w:p>
    <w:p>
      <w:pPr>
        <w:spacing w:after="120" w:before="0"/>
      </w:pPr>
      <w:r>
        <w:rPr>
          <w:color w:val="555555"/>
          <w:sz w:val="24"/>
        </w:rPr>
        <w:t>Risk-assessment baseline packet</w:t>
      </w:r>
    </w:p>
    <w:p>
      <w:pPr>
        <w:spacing w:after="120" w:before="0"/>
      </w:pPr>
      <w:r>
        <w:rPr>
          <w:b/>
          <w:sz w:val="18"/>
        </w:rPr>
        <w:t xml:space="preserve">County FIPS: </w:t>
      </w:r>
      <w:r>
        <w:rPr>
          <w:sz w:val="18"/>
        </w:rPr>
        <w:t>21203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2027-08-16. Plan: Cumberland Valley ADD Regional (FEMA plan 107913), approved 2022-08-17.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2022-08-17: 11 new hazard declarations (8 incidents) and 56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($4,794,451 a year), Tornado ($796,780) and Cold Wave ($755,439).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21203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2027-08-16</w:t>
      </w:r>
    </w:p>
    <w:p>
      <w:pPr>
        <w:keepNext/>
        <w:spacing w:after="40" w:before="0"/>
      </w:pPr>
      <w:r>
        <w:rPr>
          <w:b/>
        </w:rPr>
        <w:t xml:space="preserve">Plan: </w:t>
      </w:r>
      <w:r>
        <w:rPr/>
        <w:t>Cumberland Valley ADD Regional (FEMA plan 107913)</w:t>
      </w:r>
    </w:p>
    <w:p>
      <w:pPr>
        <w:keepNext/>
        <w:spacing w:after="40" w:before="0"/>
      </w:pPr>
      <w:r>
        <w:rPr>
          <w:b/>
        </w:rPr>
        <w:t xml:space="preserve">Approved: </w:t>
      </w:r>
      <w:r>
        <w:rPr/>
        <w:t>2022-08-17</w:t>
      </w:r>
    </w:p>
    <w:p>
      <w:pPr>
        <w:keepNext/>
        <w:spacing w:after="40" w:before="0"/>
      </w:pPr>
      <w:r>
        <w:rPr>
          <w:b/>
        </w:rPr>
        <w:t xml:space="preserve">Days to expiry: </w:t>
      </w:r>
      <w:r>
        <w:rPr/>
        <w:t>320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11 new hazard declarations (8 incidents): DR-4702-KY (Severe Storms, Straight-Line Winds, Tornadoes, Flooding, Landslides, and Mudslides), DR-4804-KY (Severe Storms, Straight-Line Winds, Tornadoes, Landslides, and Mudslides), DR-4848-KY (Remnants of Hurricane Helene),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DR-4875-KY (Severe Storms, Straight-Line Winds, and Tornadoes), EM-3633-KY (Severe Winter Storm), DR-4913-KY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3"/>
        <w:gridCol w:w="1394"/>
        <w:gridCol w:w="2111"/>
        <w:gridCol w:w="3365"/>
        <w:gridCol w:w="1037"/>
        <w:gridCol w:w="1037"/>
        <w:gridCol w:w="858"/>
        <w:gridCol w:w="2708"/>
      </w:tblGrid>
      <w:tr>
        <w:trPr>
          <w:cantSplit/>
          <w:tblHeader/>
        </w:trPr>
        <w:tc>
          <w:tcPr>
            <w:tcW w:type="dxa" w:w="160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11"/>
            <w:shd w:val="clear" w:color="auto" w:fill="E8E8E8"/>
          </w:tcPr>
          <w:p>
            <w:pPr>
              <w:spacing w:after="0"/>
              <w:jc w:val="left"/>
            </w:pPr>
            <w:r>
              <w:rPr>
                <w:b/>
                <w:sz w:val="16"/>
              </w:rPr>
              <w:t>Status</w:t>
            </w:r>
          </w:p>
        </w:tc>
        <w:tc>
          <w:tcPr>
            <w:tcW w:type="dxa" w:w="33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08"/>
            <w:shd w:val="clear" w:color="auto" w:fill="E8E8E8"/>
          </w:tcPr>
          <w:p>
            <w:pPr>
              <w:spacing w:after="0"/>
              <w:jc w:val="left"/>
            </w:pPr>
            <w:r>
              <w:rPr>
                <w:b/>
                <w:sz w:val="16"/>
              </w:rPr>
              <w:t>Notes</w:t>
            </w:r>
          </w:p>
        </w:tc>
      </w:tr>
      <w:tr>
        <w:trPr>
          <w:cantSplit/>
        </w:trPr>
        <w:tc>
          <w:tcPr>
            <w:tcW w:type="dxa" w:w="1603"/>
          </w:tcPr>
          <w:p>
            <w:pPr>
              <w:spacing w:after="0"/>
              <w:jc w:val="left"/>
            </w:pPr>
            <w:r>
              <w:rPr>
                <w:sz w:val="16"/>
              </w:rPr>
              <w:t>Rockcastle County (unincorporated area)</w:t>
            </w:r>
          </w:p>
        </w:tc>
        <w:tc>
          <w:tcPr>
            <w:tcW w:type="dxa" w:w="1394"/>
          </w:tcPr>
          <w:p>
            <w:pPr>
              <w:spacing w:after="0"/>
              <w:jc w:val="left"/>
            </w:pPr>
            <w:r>
              <w:rPr>
                <w:sz w:val="16"/>
              </w:rPr>
              <w:t>Unincorporated</w:t>
            </w:r>
          </w:p>
        </w:tc>
        <w:tc>
          <w:tcPr>
            <w:tcW w:type="dxa" w:w="2111"/>
          </w:tcPr>
          <w:p>
            <w:pPr>
              <w:spacing w:after="0"/>
              <w:jc w:val="left"/>
            </w:pPr>
            <w:r>
              <w:rPr>
                <w:sz w:val="16"/>
              </w:rPr>
              <w:t>Approved, expires 2027-08-16</w:t>
            </w:r>
          </w:p>
        </w:tc>
        <w:tc>
          <w:tcPr>
            <w:tcW w:type="dxa" w:w="3365"/>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8"/>
          </w:tcPr>
          <w:p>
            <w:pPr>
              <w:spacing w:after="0"/>
              <w:jc w:val="right"/>
            </w:pPr>
            <w:r>
              <w:rPr>
                <w:sz w:val="16"/>
              </w:rPr>
              <w:t>320</w:t>
            </w:r>
          </w:p>
        </w:tc>
        <w:tc>
          <w:tcPr>
            <w:tcW w:type="dxa" w:w="2708"/>
          </w:tcPr>
          <w:p>
            <w:pPr>
              <w:spacing w:after="0"/>
              <w:jc w:val="left"/>
            </w:pPr>
          </w:p>
        </w:tc>
      </w:tr>
      <w:tr>
        <w:trPr>
          <w:cantSplit/>
        </w:trPr>
        <w:tc>
          <w:tcPr>
            <w:tcW w:type="dxa" w:w="1603"/>
          </w:tcPr>
          <w:p>
            <w:pPr>
              <w:spacing w:after="0"/>
              <w:jc w:val="left"/>
            </w:pPr>
            <w:r>
              <w:rPr>
                <w:sz w:val="16"/>
              </w:rPr>
              <w:t>Brodhead city</w:t>
            </w:r>
          </w:p>
        </w:tc>
        <w:tc>
          <w:tcPr>
            <w:tcW w:type="dxa" w:w="1394"/>
          </w:tcPr>
          <w:p>
            <w:pPr>
              <w:spacing w:after="0"/>
              <w:jc w:val="left"/>
            </w:pPr>
            <w:r>
              <w:rPr>
                <w:sz w:val="16"/>
              </w:rPr>
              <w:t>City</w:t>
            </w:r>
          </w:p>
        </w:tc>
        <w:tc>
          <w:tcPr>
            <w:tcW w:type="dxa" w:w="2111"/>
          </w:tcPr>
          <w:p>
            <w:pPr>
              <w:spacing w:after="0"/>
              <w:jc w:val="left"/>
            </w:pPr>
            <w:r>
              <w:rPr>
                <w:sz w:val="16"/>
              </w:rPr>
              <w:t>Approved, expires 2027-08-16</w:t>
            </w:r>
          </w:p>
        </w:tc>
        <w:tc>
          <w:tcPr>
            <w:tcW w:type="dxa" w:w="3365"/>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8"/>
          </w:tcPr>
          <w:p>
            <w:pPr>
              <w:spacing w:after="0"/>
              <w:jc w:val="right"/>
            </w:pPr>
            <w:r>
              <w:rPr>
                <w:sz w:val="16"/>
              </w:rPr>
              <w:t>320</w:t>
            </w:r>
          </w:p>
        </w:tc>
        <w:tc>
          <w:tcPr>
            <w:tcW w:type="dxa" w:w="2708"/>
          </w:tcPr>
          <w:p>
            <w:pPr>
              <w:spacing w:after="0"/>
              <w:jc w:val="left"/>
            </w:pPr>
            <w:r>
              <w:rPr>
                <w:sz w:val="16"/>
              </w:rPr>
              <w:t>this jurisdiction approved 2023-05-23</w:t>
            </w:r>
          </w:p>
        </w:tc>
      </w:tr>
      <w:tr>
        <w:trPr>
          <w:cantSplit/>
        </w:trPr>
        <w:tc>
          <w:tcPr>
            <w:tcW w:type="dxa" w:w="1603"/>
          </w:tcPr>
          <w:p>
            <w:pPr>
              <w:spacing w:after="0"/>
              <w:jc w:val="left"/>
            </w:pPr>
            <w:r>
              <w:rPr>
                <w:sz w:val="16"/>
              </w:rPr>
              <w:t>Livingston city</w:t>
            </w:r>
          </w:p>
        </w:tc>
        <w:tc>
          <w:tcPr>
            <w:tcW w:type="dxa" w:w="1394"/>
          </w:tcPr>
          <w:p>
            <w:pPr>
              <w:spacing w:after="0"/>
              <w:jc w:val="left"/>
            </w:pPr>
            <w:r>
              <w:rPr>
                <w:sz w:val="16"/>
              </w:rPr>
              <w:t>City</w:t>
            </w:r>
          </w:p>
        </w:tc>
        <w:tc>
          <w:tcPr>
            <w:tcW w:type="dxa" w:w="2111"/>
          </w:tcPr>
          <w:p>
            <w:pPr>
              <w:spacing w:after="0"/>
              <w:jc w:val="left"/>
            </w:pPr>
            <w:r>
              <w:rPr>
                <w:sz w:val="16"/>
              </w:rPr>
              <w:t>Approved, expires 2027-08-16</w:t>
            </w:r>
          </w:p>
        </w:tc>
        <w:tc>
          <w:tcPr>
            <w:tcW w:type="dxa" w:w="3365"/>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8"/>
          </w:tcPr>
          <w:p>
            <w:pPr>
              <w:spacing w:after="0"/>
              <w:jc w:val="right"/>
            </w:pPr>
            <w:r>
              <w:rPr>
                <w:sz w:val="16"/>
              </w:rPr>
              <w:t>320</w:t>
            </w:r>
          </w:p>
        </w:tc>
        <w:tc>
          <w:tcPr>
            <w:tcW w:type="dxa" w:w="2708"/>
          </w:tcPr>
          <w:p>
            <w:pPr>
              <w:spacing w:after="0"/>
              <w:jc w:val="left"/>
            </w:pPr>
            <w:r>
              <w:rPr>
                <w:sz w:val="16"/>
              </w:rPr>
              <w:t>this jurisdiction approved 2023-03-01</w:t>
            </w:r>
          </w:p>
        </w:tc>
      </w:tr>
      <w:tr>
        <w:trPr>
          <w:cantSplit/>
        </w:trPr>
        <w:tc>
          <w:tcPr>
            <w:tcW w:type="dxa" w:w="1603"/>
          </w:tcPr>
          <w:p>
            <w:pPr>
              <w:spacing w:after="0"/>
              <w:jc w:val="left"/>
            </w:pPr>
            <w:r>
              <w:rPr>
                <w:sz w:val="16"/>
              </w:rPr>
              <w:t>Mount Vernon city</w:t>
            </w:r>
          </w:p>
        </w:tc>
        <w:tc>
          <w:tcPr>
            <w:tcW w:type="dxa" w:w="1394"/>
          </w:tcPr>
          <w:p>
            <w:pPr>
              <w:spacing w:after="0"/>
              <w:jc w:val="left"/>
            </w:pPr>
            <w:r>
              <w:rPr>
                <w:sz w:val="16"/>
              </w:rPr>
              <w:t>City</w:t>
            </w:r>
          </w:p>
        </w:tc>
        <w:tc>
          <w:tcPr>
            <w:tcW w:type="dxa" w:w="2111"/>
          </w:tcPr>
          <w:p>
            <w:pPr>
              <w:spacing w:after="0"/>
              <w:jc w:val="left"/>
            </w:pPr>
            <w:r>
              <w:rPr>
                <w:sz w:val="16"/>
              </w:rPr>
              <w:t>Approved, expires 2027-08-16</w:t>
            </w:r>
          </w:p>
        </w:tc>
        <w:tc>
          <w:tcPr>
            <w:tcW w:type="dxa" w:w="3365"/>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58"/>
          </w:tcPr>
          <w:p>
            <w:pPr>
              <w:spacing w:after="0"/>
              <w:jc w:val="right"/>
            </w:pPr>
            <w:r>
              <w:rPr>
                <w:sz w:val="16"/>
              </w:rPr>
              <w:t>320</w:t>
            </w:r>
          </w:p>
        </w:tc>
        <w:tc>
          <w:tcPr>
            <w:tcW w:type="dxa" w:w="2708"/>
          </w:tcPr>
          <w:p>
            <w:pPr>
              <w:spacing w:after="0"/>
              <w:jc w:val="left"/>
            </w:pPr>
            <w:r>
              <w:rPr>
                <w:sz w:val="16"/>
              </w:rPr>
              <w:t>this jurisdiction approved 2022-12-16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107913 covers 21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$4,752,849</w:t>
            </w:r>
          </w:p>
        </w:tc>
        <w:tc>
          <w:tcPr>
            <w:tcW w:type="dxa" w:w="1126"/>
          </w:tcPr>
          <w:p>
            <w:pPr>
              <w:spacing w:after="0"/>
              <w:jc w:val="right"/>
            </w:pPr>
            <w:r>
              <w:rPr>
                <w:sz w:val="16"/>
              </w:rPr>
              <w:t>$347</w:t>
            </w:r>
          </w:p>
        </w:tc>
        <w:tc>
          <w:tcPr>
            <w:tcW w:type="dxa" w:w="1513"/>
          </w:tcPr>
          <w:p>
            <w:pPr>
              <w:spacing w:after="0"/>
              <w:jc w:val="right"/>
            </w:pPr>
            <w:r>
              <w:rPr>
                <w:sz w:val="16"/>
              </w:rPr>
              <w:t>$41,254</w:t>
            </w:r>
          </w:p>
        </w:tc>
        <w:tc>
          <w:tcPr>
            <w:tcW w:type="dxa" w:w="1133"/>
          </w:tcPr>
          <w:p>
            <w:pPr>
              <w:spacing w:after="0"/>
              <w:jc w:val="right"/>
            </w:pPr>
            <w:r>
              <w:rPr>
                <w:sz w:val="16"/>
              </w:rPr>
              <w:t>$4,794,451</w:t>
            </w:r>
          </w:p>
        </w:tc>
        <w:tc>
          <w:tcPr>
            <w:tcW w:type="dxa" w:w="1711"/>
          </w:tcPr>
          <w:p>
            <w:pPr>
              <w:spacing w:after="0"/>
              <w:jc w:val="right"/>
            </w:pPr>
            <w:r>
              <w:rPr>
                <w:sz w:val="16"/>
              </w:rPr>
              <w:t>75</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$347,699</w:t>
            </w:r>
          </w:p>
        </w:tc>
        <w:tc>
          <w:tcPr>
            <w:tcW w:type="dxa" w:w="1126"/>
          </w:tcPr>
          <w:p>
            <w:pPr>
              <w:spacing w:after="0"/>
              <w:jc w:val="right"/>
            </w:pPr>
            <w:r>
              <w:rPr>
                <w:sz w:val="16"/>
              </w:rPr>
              <w:t>$358</w:t>
            </w:r>
          </w:p>
        </w:tc>
        <w:tc>
          <w:tcPr>
            <w:tcW w:type="dxa" w:w="1513"/>
          </w:tcPr>
          <w:p>
            <w:pPr>
              <w:spacing w:after="0"/>
              <w:jc w:val="right"/>
            </w:pPr>
            <w:r>
              <w:rPr>
                <w:sz w:val="16"/>
              </w:rPr>
              <w:t>$448,722</w:t>
            </w:r>
          </w:p>
        </w:tc>
        <w:tc>
          <w:tcPr>
            <w:tcW w:type="dxa" w:w="1133"/>
          </w:tcPr>
          <w:p>
            <w:pPr>
              <w:spacing w:after="0"/>
              <w:jc w:val="right"/>
            </w:pPr>
            <w:r>
              <w:rPr>
                <w:sz w:val="16"/>
              </w:rPr>
              <w:t>$796,780</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$543</w:t>
            </w:r>
          </w:p>
        </w:tc>
        <w:tc>
          <w:tcPr>
            <w:tcW w:type="dxa" w:w="1126"/>
          </w:tcPr>
          <w:p>
            <w:pPr>
              <w:spacing w:after="0"/>
              <w:jc w:val="right"/>
            </w:pPr>
            <w:r>
              <w:rPr>
                <w:sz w:val="16"/>
              </w:rPr>
              <w:t>$5,293</w:t>
            </w:r>
          </w:p>
        </w:tc>
        <w:tc>
          <w:tcPr>
            <w:tcW w:type="dxa" w:w="1513"/>
          </w:tcPr>
          <w:p>
            <w:pPr>
              <w:spacing w:after="0"/>
              <w:jc w:val="right"/>
            </w:pPr>
            <w:r>
              <w:rPr>
                <w:sz w:val="16"/>
              </w:rPr>
              <w:t>$749,603</w:t>
            </w:r>
          </w:p>
        </w:tc>
        <w:tc>
          <w:tcPr>
            <w:tcW w:type="dxa" w:w="1133"/>
          </w:tcPr>
          <w:p>
            <w:pPr>
              <w:spacing w:after="0"/>
              <w:jc w:val="right"/>
            </w:pPr>
            <w:r>
              <w:rPr>
                <w:sz w:val="16"/>
              </w:rPr>
              <w:t>$755,439</w:t>
            </w:r>
          </w:p>
        </w:tc>
        <w:tc>
          <w:tcPr>
            <w:tcW w:type="dxa" w:w="1711"/>
          </w:tcPr>
          <w:p>
            <w:pPr>
              <w:spacing w:after="0"/>
              <w:jc w:val="right"/>
            </w:pPr>
            <w:r>
              <w:rPr>
                <w:sz w:val="16"/>
              </w:rPr>
              <w:t>12</w:t>
            </w:r>
          </w:p>
        </w:tc>
        <w:tc>
          <w:tcPr>
            <w:tcW w:type="dxa" w:w="3402"/>
          </w:tcPr>
          <w:p>
            <w:pPr>
              <w:spacing w:after="0"/>
              <w:jc w:val="left"/>
            </w:pPr>
            <w:r>
              <w:rPr>
                <w:sz w:val="16"/>
              </w:rPr>
              <w:t>Includes 12 Frost/Freeze records (outside NRI's Cold Wave definition; counted in this table and in B1-d, not in the B1-e descriptor).</w:t>
            </w: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29"/>
          </w:tcPr>
          <w:p>
            <w:pPr>
              <w:spacing w:after="0"/>
              <w:jc w:val="left"/>
            </w:pPr>
            <w:r>
              <w:rPr>
                <w:sz w:val="16"/>
              </w:rPr>
              <w:t>Relatively Moderate</w:t>
            </w:r>
          </w:p>
        </w:tc>
        <w:tc>
          <w:tcPr>
            <w:tcW w:type="dxa" w:w="1229"/>
          </w:tcPr>
          <w:p>
            <w:pPr>
              <w:spacing w:after="0"/>
              <w:jc w:val="left"/>
            </w:pPr>
            <w:r>
              <w:rPr>
                <w:sz w:val="16"/>
              </w:rPr>
              <w:t>Relatively Low</w:t>
            </w:r>
          </w:p>
        </w:tc>
        <w:tc>
          <w:tcPr>
            <w:tcW w:type="dxa" w:w="1037"/>
          </w:tcPr>
          <w:p>
            <w:pPr>
              <w:spacing w:after="0"/>
              <w:jc w:val="right"/>
            </w:pPr>
            <w:r>
              <w:rPr>
                <w:sz w:val="16"/>
              </w:rPr>
              <w:t>$109,854</w:t>
            </w:r>
          </w:p>
        </w:tc>
        <w:tc>
          <w:tcPr>
            <w:tcW w:type="dxa" w:w="1126"/>
          </w:tcPr>
          <w:p>
            <w:pPr>
              <w:spacing w:after="0"/>
              <w:jc w:val="right"/>
            </w:pPr>
            <w:r>
              <w:rPr>
                <w:sz w:val="16"/>
              </w:rPr>
              <w:t>$11,092</w:t>
            </w:r>
          </w:p>
        </w:tc>
        <w:tc>
          <w:tcPr>
            <w:tcW w:type="dxa" w:w="1513"/>
          </w:tcPr>
          <w:p>
            <w:pPr>
              <w:spacing w:after="0"/>
              <w:jc w:val="right"/>
            </w:pPr>
            <w:r>
              <w:rPr>
                <w:sz w:val="16"/>
              </w:rPr>
              <w:t>$343,603</w:t>
            </w:r>
          </w:p>
        </w:tc>
        <w:tc>
          <w:tcPr>
            <w:tcW w:type="dxa" w:w="1133"/>
          </w:tcPr>
          <w:p>
            <w:pPr>
              <w:spacing w:after="0"/>
              <w:jc w:val="right"/>
            </w:pPr>
            <w:r>
              <w:rPr>
                <w:sz w:val="16"/>
              </w:rPr>
              <w:t>$464,549</w:t>
            </w:r>
          </w:p>
        </w:tc>
        <w:tc>
          <w:tcPr>
            <w:tcW w:type="dxa" w:w="1711"/>
          </w:tcPr>
          <w:p>
            <w:pPr>
              <w:spacing w:after="0"/>
              <w:jc w:val="right"/>
            </w:pPr>
            <w:r>
              <w:rPr>
                <w:sz w:val="16"/>
              </w:rPr>
              <w:t>196</w:t>
            </w:r>
          </w:p>
        </w:tc>
        <w:tc>
          <w:tcPr>
            <w:tcW w:type="dxa" w:w="3402"/>
          </w:tcPr>
          <w:p>
            <w:pPr>
              <w:spacing w:after="0"/>
              <w:jc w:val="left"/>
            </w:pPr>
            <w:r>
              <w:rPr>
                <w:sz w:val="16"/>
              </w:rPr>
              <w:t>Includes 5 High Wind and 6 Strong Wind records (NOAA non-thunderstorm wind types, outside NRI's Strong Wind definition).</w:t>
            </w: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$198,453</w:t>
            </w:r>
          </w:p>
        </w:tc>
        <w:tc>
          <w:tcPr>
            <w:tcW w:type="dxa" w:w="1126"/>
          </w:tcPr>
          <w:p>
            <w:pPr>
              <w:spacing w:after="0"/>
              <w:jc w:val="right"/>
            </w:pPr>
            <w:r>
              <w:rPr>
                <w:sz w:val="16"/>
              </w:rPr>
              <w:t>$42,414</w:t>
            </w:r>
          </w:p>
        </w:tc>
        <w:tc>
          <w:tcPr>
            <w:tcW w:type="dxa" w:w="1513"/>
          </w:tcPr>
          <w:p>
            <w:pPr>
              <w:spacing w:after="0"/>
              <w:jc w:val="right"/>
            </w:pPr>
            <w:r>
              <w:rPr>
                <w:sz w:val="16"/>
              </w:rPr>
              <w:t>$21,198</w:t>
            </w:r>
          </w:p>
        </w:tc>
        <w:tc>
          <w:tcPr>
            <w:tcW w:type="dxa" w:w="1133"/>
          </w:tcPr>
          <w:p>
            <w:pPr>
              <w:spacing w:after="0"/>
              <w:jc w:val="right"/>
            </w:pPr>
            <w:r>
              <w:rPr>
                <w:sz w:val="16"/>
              </w:rPr>
              <w:t>$262,064</w:t>
            </w:r>
          </w:p>
        </w:tc>
        <w:tc>
          <w:tcPr>
            <w:tcW w:type="dxa" w:w="1711"/>
          </w:tcPr>
          <w:p>
            <w:pPr>
              <w:spacing w:after="0"/>
              <w:jc w:val="right"/>
            </w:pPr>
            <w:r>
              <w:rPr>
                <w:sz w:val="16"/>
              </w:rPr>
              <w:t>48</w:t>
            </w:r>
          </w:p>
        </w:tc>
        <w:tc>
          <w:tcPr>
            <w:tcW w:type="dxa" w:w="3402"/>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$7</w:t>
            </w:r>
          </w:p>
        </w:tc>
        <w:tc>
          <w:tcPr>
            <w:tcW w:type="dxa" w:w="1513"/>
          </w:tcPr>
          <w:p>
            <w:pPr>
              <w:spacing w:after="0"/>
              <w:jc w:val="right"/>
            </w:pPr>
            <w:r>
              <w:rPr>
                <w:sz w:val="16"/>
              </w:rPr>
              <w:t>$154,741</w:t>
            </w:r>
          </w:p>
        </w:tc>
        <w:tc>
          <w:tcPr>
            <w:tcW w:type="dxa" w:w="1133"/>
          </w:tcPr>
          <w:p>
            <w:pPr>
              <w:spacing w:after="0"/>
              <w:jc w:val="right"/>
            </w:pPr>
            <w:r>
              <w:rPr>
                <w:sz w:val="16"/>
              </w:rPr>
              <w:t>$154,755</w:t>
            </w:r>
          </w:p>
        </w:tc>
        <w:tc>
          <w:tcPr>
            <w:tcW w:type="dxa" w:w="1711"/>
          </w:tcPr>
          <w:p>
            <w:pPr>
              <w:spacing w:after="0"/>
              <w:jc w:val="right"/>
            </w:pPr>
            <w:r>
              <w:rPr>
                <w:sz w:val="16"/>
              </w:rPr>
              <w:t>5</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$13,157</w:t>
            </w:r>
          </w:p>
        </w:tc>
        <w:tc>
          <w:tcPr>
            <w:tcW w:type="dxa" w:w="1126"/>
          </w:tcPr>
          <w:p>
            <w:pPr>
              <w:spacing w:after="0"/>
              <w:jc w:val="right"/>
            </w:pPr>
            <w:r>
              <w:rPr>
                <w:sz w:val="16"/>
              </w:rPr>
              <w:t>n/a</w:t>
            </w:r>
          </w:p>
        </w:tc>
        <w:tc>
          <w:tcPr>
            <w:tcW w:type="dxa" w:w="1513"/>
          </w:tcPr>
          <w:p>
            <w:pPr>
              <w:spacing w:after="0"/>
              <w:jc w:val="right"/>
            </w:pPr>
            <w:r>
              <w:rPr>
                <w:sz w:val="16"/>
              </w:rPr>
              <w:t>$118,363</w:t>
            </w:r>
          </w:p>
        </w:tc>
        <w:tc>
          <w:tcPr>
            <w:tcW w:type="dxa" w:w="1133"/>
          </w:tcPr>
          <w:p>
            <w:pPr>
              <w:spacing w:after="0"/>
              <w:jc w:val="right"/>
            </w:pPr>
            <w:r>
              <w:rPr>
                <w:sz w:val="16"/>
              </w:rPr>
              <w:t>$131,520</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$86,668</w:t>
            </w:r>
          </w:p>
        </w:tc>
        <w:tc>
          <w:tcPr>
            <w:tcW w:type="dxa" w:w="1126"/>
          </w:tcPr>
          <w:p>
            <w:pPr>
              <w:spacing w:after="0"/>
              <w:jc w:val="right"/>
            </w:pPr>
            <w:r>
              <w:rPr>
                <w:sz w:val="16"/>
              </w:rPr>
              <w:t>n/a</w:t>
            </w:r>
          </w:p>
        </w:tc>
        <w:tc>
          <w:tcPr>
            <w:tcW w:type="dxa" w:w="1513"/>
          </w:tcPr>
          <w:p>
            <w:pPr>
              <w:spacing w:after="0"/>
              <w:jc w:val="right"/>
            </w:pPr>
            <w:r>
              <w:rPr>
                <w:sz w:val="16"/>
              </w:rPr>
              <w:t>$20,758</w:t>
            </w:r>
          </w:p>
        </w:tc>
        <w:tc>
          <w:tcPr>
            <w:tcW w:type="dxa" w:w="1133"/>
          </w:tcPr>
          <w:p>
            <w:pPr>
              <w:spacing w:after="0"/>
              <w:jc w:val="right"/>
            </w:pPr>
            <w:r>
              <w:rPr>
                <w:sz w:val="16"/>
              </w:rPr>
              <w:t>$107,426</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229"/>
          </w:tcPr>
          <w:p>
            <w:pPr>
              <w:spacing w:after="0"/>
              <w:jc w:val="left"/>
            </w:pPr>
            <w:r>
              <w:rPr>
                <w:sz w:val="16"/>
              </w:rPr>
              <w:t>Relatively Moderate</w:t>
            </w:r>
          </w:p>
        </w:tc>
        <w:tc>
          <w:tcPr>
            <w:tcW w:type="dxa" w:w="1229"/>
          </w:tcPr>
          <w:p>
            <w:pPr>
              <w:spacing w:after="0"/>
              <w:jc w:val="left"/>
            </w:pPr>
            <w:r>
              <w:rPr>
                <w:sz w:val="16"/>
              </w:rPr>
              <w:t>Relatively Low</w:t>
            </w:r>
          </w:p>
        </w:tc>
        <w:tc>
          <w:tcPr>
            <w:tcW w:type="dxa" w:w="1037"/>
          </w:tcPr>
          <w:p>
            <w:pPr>
              <w:spacing w:after="0"/>
              <w:jc w:val="right"/>
            </w:pPr>
            <w:r>
              <w:rPr>
                <w:sz w:val="16"/>
              </w:rPr>
              <w:t>$2,988</w:t>
            </w:r>
          </w:p>
        </w:tc>
        <w:tc>
          <w:tcPr>
            <w:tcW w:type="dxa" w:w="1126"/>
          </w:tcPr>
          <w:p>
            <w:pPr>
              <w:spacing w:after="0"/>
              <w:jc w:val="right"/>
            </w:pPr>
            <w:r>
              <w:rPr>
                <w:sz w:val="16"/>
              </w:rPr>
              <w:t>under $1</w:t>
            </w:r>
          </w:p>
        </w:tc>
        <w:tc>
          <w:tcPr>
            <w:tcW w:type="dxa" w:w="1513"/>
          </w:tcPr>
          <w:p>
            <w:pPr>
              <w:spacing w:after="0"/>
              <w:jc w:val="right"/>
            </w:pPr>
            <w:r>
              <w:rPr>
                <w:sz w:val="16"/>
              </w:rPr>
              <w:t>$63,113</w:t>
            </w:r>
          </w:p>
        </w:tc>
        <w:tc>
          <w:tcPr>
            <w:tcW w:type="dxa" w:w="1133"/>
          </w:tcPr>
          <w:p>
            <w:pPr>
              <w:spacing w:after="0"/>
              <w:jc w:val="right"/>
            </w:pPr>
            <w:r>
              <w:rPr>
                <w:sz w:val="16"/>
              </w:rPr>
              <w:t>$66,102</w:t>
            </w:r>
          </w:p>
        </w:tc>
        <w:tc>
          <w:tcPr>
            <w:tcW w:type="dxa" w:w="1711"/>
          </w:tcPr>
          <w:p>
            <w:pPr>
              <w:spacing w:after="0"/>
              <w:jc w:val="right"/>
            </w:pPr>
            <w:r>
              <w:rPr>
                <w:sz w:val="16"/>
              </w:rPr>
              <w:t>43</w:t>
            </w:r>
          </w:p>
        </w:tc>
        <w:tc>
          <w:tcPr>
            <w:tcW w:type="dxa" w:w="3402"/>
          </w:tcPr>
          <w:p>
            <w:pPr>
              <w:spacing w:after="0"/>
              <w:jc w:val="left"/>
            </w:pPr>
            <w:r>
              <w:rPr>
                <w:sz w:val="16"/>
              </w:rPr>
              <w:t>Includes 2 Sleet records (outside NRI's Winter Weather definition).</w:t>
            </w: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$13,386</w:t>
            </w:r>
          </w:p>
        </w:tc>
        <w:tc>
          <w:tcPr>
            <w:tcW w:type="dxa" w:w="1126"/>
          </w:tcPr>
          <w:p>
            <w:pPr>
              <w:spacing w:after="0"/>
              <w:jc w:val="right"/>
            </w:pPr>
            <w:r>
              <w:rPr>
                <w:sz w:val="16"/>
              </w:rPr>
              <w:t>n/a</w:t>
            </w:r>
          </w:p>
        </w:tc>
        <w:tc>
          <w:tcPr>
            <w:tcW w:type="dxa" w:w="1513"/>
          </w:tcPr>
          <w:p>
            <w:pPr>
              <w:spacing w:after="0"/>
              <w:jc w:val="right"/>
            </w:pPr>
            <w:r>
              <w:rPr>
                <w:sz w:val="16"/>
              </w:rPr>
              <w:t>$19,874</w:t>
            </w:r>
          </w:p>
        </w:tc>
        <w:tc>
          <w:tcPr>
            <w:tcW w:type="dxa" w:w="1133"/>
          </w:tcPr>
          <w:p>
            <w:pPr>
              <w:spacing w:after="0"/>
              <w:jc w:val="right"/>
            </w:pPr>
            <w:r>
              <w:rPr>
                <w:sz w:val="16"/>
              </w:rPr>
              <w:t>$33,260</w:t>
            </w:r>
          </w:p>
        </w:tc>
        <w:tc>
          <w:tcPr>
            <w:tcW w:type="dxa" w:w="1711"/>
          </w:tcPr>
          <w:p>
            <w:pPr>
              <w:spacing w:after="0"/>
              <w:jc w:val="right"/>
            </w:pPr>
            <w:r>
              <w:rPr>
                <w:sz w:val="16"/>
              </w:rPr>
              <w:t>7</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$21,058</w:t>
            </w:r>
          </w:p>
        </w:tc>
        <w:tc>
          <w:tcPr>
            <w:tcW w:type="dxa" w:w="1126"/>
          </w:tcPr>
          <w:p>
            <w:pPr>
              <w:spacing w:after="0"/>
              <w:jc w:val="right"/>
            </w:pPr>
            <w:r>
              <w:rPr>
                <w:sz w:val="16"/>
              </w:rPr>
              <w:t>$22</w:t>
            </w:r>
          </w:p>
        </w:tc>
        <w:tc>
          <w:tcPr>
            <w:tcW w:type="dxa" w:w="1513"/>
          </w:tcPr>
          <w:p>
            <w:pPr>
              <w:spacing w:after="0"/>
              <w:jc w:val="right"/>
            </w:pPr>
            <w:r>
              <w:rPr>
                <w:sz w:val="16"/>
              </w:rPr>
              <w:t>$6,434</w:t>
            </w:r>
          </w:p>
        </w:tc>
        <w:tc>
          <w:tcPr>
            <w:tcW w:type="dxa" w:w="1133"/>
          </w:tcPr>
          <w:p>
            <w:pPr>
              <w:spacing w:after="0"/>
              <w:jc w:val="right"/>
            </w:pPr>
            <w:r>
              <w:rPr>
                <w:sz w:val="16"/>
              </w:rPr>
              <w:t>$27,514</w:t>
            </w:r>
          </w:p>
        </w:tc>
        <w:tc>
          <w:tcPr>
            <w:tcW w:type="dxa" w:w="1711"/>
          </w:tcPr>
          <w:p>
            <w:pPr>
              <w:spacing w:after="0"/>
              <w:jc w:val="right"/>
            </w:pPr>
            <w:r>
              <w:rPr>
                <w:sz w:val="16"/>
              </w:rPr>
              <w:t>0</w:t>
            </w:r>
          </w:p>
        </w:tc>
        <w:tc>
          <w:tcPr>
            <w:tcW w:type="dxa" w:w="3402"/>
          </w:tcPr>
          <w:p>
            <w:pPr>
              <w:spacing w:after="0"/>
              <w:jc w:val="left"/>
            </w:pPr>
            <w:r>
              <w:rPr>
                <w:sz w:val="16"/>
              </w:rPr>
              <w:t>Declared 2 times; no Storm Events record of this type.</w:t>
            </w:r>
          </w:p>
        </w:tc>
      </w:tr>
      <w:tr>
        <w:trPr>
          <w:cantSplit/>
        </w:trPr>
        <w:tc>
          <w:tcPr>
            <w:tcW w:type="dxa" w:w="694"/>
          </w:tcPr>
          <w:p>
            <w:pPr>
              <w:spacing w:after="0"/>
              <w:jc w:val="right"/>
            </w:pPr>
            <w:r>
              <w:rPr>
                <w:sz w:val="16"/>
              </w:rPr>
              <w:t>12</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$1,064</w:t>
            </w:r>
          </w:p>
        </w:tc>
        <w:tc>
          <w:tcPr>
            <w:tcW w:type="dxa" w:w="1126"/>
          </w:tcPr>
          <w:p>
            <w:pPr>
              <w:spacing w:after="0"/>
              <w:jc w:val="right"/>
            </w:pPr>
            <w:r>
              <w:rPr>
                <w:sz w:val="16"/>
              </w:rPr>
              <w:t>n/a</w:t>
            </w:r>
          </w:p>
        </w:tc>
        <w:tc>
          <w:tcPr>
            <w:tcW w:type="dxa" w:w="1513"/>
          </w:tcPr>
          <w:p>
            <w:pPr>
              <w:spacing w:after="0"/>
              <w:jc w:val="right"/>
            </w:pPr>
            <w:r>
              <w:rPr>
                <w:sz w:val="16"/>
              </w:rPr>
              <w:t>$18,736</w:t>
            </w:r>
          </w:p>
        </w:tc>
        <w:tc>
          <w:tcPr>
            <w:tcW w:type="dxa" w:w="1133"/>
          </w:tcPr>
          <w:p>
            <w:pPr>
              <w:spacing w:after="0"/>
              <w:jc w:val="right"/>
            </w:pPr>
            <w:r>
              <w:rPr>
                <w:sz w:val="16"/>
              </w:rPr>
              <w:t>$19,800</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Hurricane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$12,614</w:t>
            </w:r>
          </w:p>
        </w:tc>
        <w:tc>
          <w:tcPr>
            <w:tcW w:type="dxa" w:w="1126"/>
          </w:tcPr>
          <w:p>
            <w:pPr>
              <w:spacing w:after="0"/>
              <w:jc w:val="right"/>
            </w:pPr>
            <w:r>
              <w:rPr>
                <w:sz w:val="16"/>
              </w:rPr>
              <w:t>$1,669</w:t>
            </w:r>
          </w:p>
        </w:tc>
        <w:tc>
          <w:tcPr>
            <w:tcW w:type="dxa" w:w="1513"/>
          </w:tcPr>
          <w:p>
            <w:pPr>
              <w:spacing w:after="0"/>
              <w:jc w:val="right"/>
            </w:pPr>
            <w:r>
              <w:rPr>
                <w:sz w:val="16"/>
              </w:rPr>
              <w:t>$270</w:t>
            </w:r>
          </w:p>
        </w:tc>
        <w:tc>
          <w:tcPr>
            <w:tcW w:type="dxa" w:w="1133"/>
          </w:tcPr>
          <w:p>
            <w:pPr>
              <w:spacing w:after="0"/>
              <w:jc w:val="right"/>
            </w:pPr>
            <w:r>
              <w:rPr>
                <w:sz w:val="16"/>
              </w:rPr>
              <w:t>$14,554</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Drought</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$5,114</w:t>
            </w:r>
          </w:p>
        </w:tc>
        <w:tc>
          <w:tcPr>
            <w:tcW w:type="dxa" w:w="1513"/>
          </w:tcPr>
          <w:p>
            <w:pPr>
              <w:spacing w:after="0"/>
              <w:jc w:val="right"/>
            </w:pPr>
            <w:r>
              <w:rPr>
                <w:sz w:val="16"/>
              </w:rPr>
              <w:t>n/a</w:t>
            </w:r>
          </w:p>
        </w:tc>
        <w:tc>
          <w:tcPr>
            <w:tcW w:type="dxa" w:w="1133"/>
          </w:tcPr>
          <w:p>
            <w:pPr>
              <w:spacing w:after="0"/>
              <w:jc w:val="right"/>
            </w:pPr>
            <w:r>
              <w:rPr>
                <w:sz w:val="16"/>
              </w:rPr>
              <w:t>$5,114</w:t>
            </w:r>
          </w:p>
        </w:tc>
        <w:tc>
          <w:tcPr>
            <w:tcW w:type="dxa" w:w="1711"/>
          </w:tcPr>
          <w:p>
            <w:pPr>
              <w:spacing w:after="0"/>
              <w:jc w:val="right"/>
            </w:pPr>
            <w:r>
              <w:rPr>
                <w:sz w:val="16"/>
              </w:rPr>
              <w:t>3</w:t>
            </w:r>
          </w:p>
        </w:tc>
        <w:tc>
          <w:tcPr>
            <w:tcW w:type="dxa" w:w="3402"/>
          </w:tcPr>
          <w:p>
            <w:pPr>
              <w:spacing w:after="0"/>
              <w:jc w:val="left"/>
            </w:pPr>
          </w:p>
        </w:tc>
      </w:tr>
      <w:tr>
        <w:trPr>
          <w:cantSplit/>
        </w:trPr>
        <w:tc>
          <w:tcPr>
            <w:tcW w:type="dxa" w:w="694"/>
          </w:tcPr>
          <w:p>
            <w:pPr>
              <w:spacing w:after="0"/>
              <w:jc w:val="right"/>
            </w:pPr>
            <w:r>
              <w:rPr>
                <w:sz w:val="16"/>
              </w:rPr>
              <w:t>15</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13"/>
          </w:tcPr>
          <w:p>
            <w:pPr>
              <w:spacing w:after="0"/>
              <w:jc w:val="right"/>
            </w:pPr>
            <w:r>
              <w:rPr>
                <w:sz w:val="16"/>
              </w:rPr>
              <w:t>$8</w:t>
            </w:r>
          </w:p>
        </w:tc>
        <w:tc>
          <w:tcPr>
            <w:tcW w:type="dxa" w:w="1133"/>
          </w:tcPr>
          <w:p>
            <w:pPr>
              <w:spacing w:after="0"/>
              <w:jc w:val="right"/>
            </w:pPr>
            <w:r>
              <w:rPr>
                <w:sz w:val="16"/>
              </w:rPr>
              <w:t>$8</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9504 (Very Low, 5.1); tract 9501 (Very Low, 4.9)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9502.02 (Relatively Low, 65.8); tract 9503 (Relatively Low, 51.0); tract 9504 (Very Low, 40.0)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9503 (Very Low, 47.8); tract 9502.02 (Very Low, 47.3); tract 9501 (Very Low, 45.2)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9504 (Relatively Moderate, 98.3); tract 9503 (Relatively Moderate, 97.1); tract 9501 (Relatively Moderate, 96.6)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9502.02 (Relatively High, 83.8); tract 9503 (Relatively High, 82.2); tract 9501 (Relatively High, 76.4)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9504 (Relatively Low, 85.3); tract 9503 (Relatively Low, 85.2); tract 9501 (Relatively Low, 78.8)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7"/>
        <w:gridCol w:w="1942"/>
        <w:gridCol w:w="1831"/>
        <w:gridCol w:w="2086"/>
        <w:gridCol w:w="1485"/>
        <w:gridCol w:w="1552"/>
        <w:gridCol w:w="1635"/>
        <w:gridCol w:w="1633"/>
      </w:tblGrid>
      <w:tr>
        <w:trPr>
          <w:cantSplit/>
          <w:tblHeader/>
        </w:trPr>
        <w:tc>
          <w:tcPr>
            <w:tcW w:type="dxa" w:w="1947"/>
            <w:shd w:val="clear" w:color="auto" w:fill="E8E8E8"/>
          </w:tcPr>
          <w:p>
            <w:pPr>
              <w:spacing w:after="0"/>
              <w:jc w:val="left"/>
            </w:pPr>
            <w:r>
              <w:rPr>
                <w:b/>
                <w:sz w:val="16"/>
              </w:rPr>
              <w:t>Hazard</w:t>
            </w:r>
          </w:p>
        </w:tc>
        <w:tc>
          <w:tcPr>
            <w:tcW w:type="dxa" w:w="1942"/>
            <w:shd w:val="clear" w:color="auto" w:fill="E8E8E8"/>
          </w:tcPr>
          <w:p>
            <w:pPr>
              <w:spacing w:after="0"/>
              <w:jc w:val="left"/>
            </w:pPr>
            <w:r>
              <w:rPr>
                <w:b/>
                <w:sz w:val="16"/>
              </w:rPr>
              <w:t>Scale</w:t>
            </w:r>
          </w:p>
        </w:tc>
        <w:tc>
          <w:tcPr>
            <w:tcW w:type="dxa" w:w="18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6"/>
            <w:shd w:val="clear" w:color="auto" w:fill="E8E8E8"/>
          </w:tcPr>
          <w:p>
            <w:pPr>
              <w:spacing w:after="0"/>
              <w:jc w:val="left"/>
            </w:pPr>
            <w:r>
              <w:rPr>
                <w:b/>
                <w:sz w:val="16"/>
              </w:rPr>
              <w:t>Observed range</w:t>
            </w:r>
          </w:p>
        </w:tc>
        <w:tc>
          <w:tcPr>
            <w:tcW w:type="dxa" w:w="1485"/>
            <w:shd w:val="clear" w:color="auto" w:fill="E8E8E8"/>
          </w:tcPr>
          <w:p>
            <w:pPr>
              <w:spacing w:after="0"/>
              <w:jc w:val="left"/>
            </w:pPr>
            <w:r>
              <w:rPr>
                <w:b/>
                <w:sz w:val="16"/>
              </w:rPr>
              <w:t>Worst recorded event</w:t>
            </w:r>
          </w:p>
        </w:tc>
        <w:tc>
          <w:tcPr>
            <w:tcW w:type="dxa" w:w="1552"/>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jurisdictions</w:t>
            </w:r>
          </w:p>
        </w:tc>
        <w:tc>
          <w:tcPr>
            <w:tcW w:type="dxa" w:w="1633"/>
            <w:shd w:val="clear" w:color="auto" w:fill="E8E8E8"/>
          </w:tcPr>
          <w:p>
            <w:pPr>
              <w:spacing w:after="0"/>
              <w:jc w:val="left"/>
            </w:pPr>
            <w:r>
              <w:rPr>
                <w:b/>
                <w:sz w:val="16"/>
              </w:rPr>
              <w:t>Note</w:t>
            </w:r>
          </w:p>
        </w:tc>
      </w:tr>
      <w:tr>
        <w:trPr>
          <w:cantSplit/>
        </w:trPr>
        <w:tc>
          <w:tcPr>
            <w:tcW w:type="dxa" w:w="1947"/>
          </w:tcPr>
          <w:p>
            <w:pPr>
              <w:spacing w:after="0"/>
              <w:jc w:val="left"/>
            </w:pPr>
            <w:r>
              <w:rPr>
                <w:sz w:val="16"/>
              </w:rPr>
              <w:t>Avalanche</w:t>
            </w:r>
          </w:p>
        </w:tc>
        <w:tc>
          <w:tcPr>
            <w:tcW w:type="dxa" w:w="1942"/>
          </w:tcPr>
          <w:p>
            <w:pPr>
              <w:spacing w:after="0"/>
              <w:jc w:val="left"/>
            </w:pPr>
            <w:r>
              <w:rPr>
                <w:sz w:val="16"/>
              </w:rPr>
              <w:t>none (count and damage only)</w:t>
            </w:r>
          </w:p>
        </w:tc>
        <w:tc>
          <w:tcPr>
            <w:tcW w:type="dxa" w:w="1831"/>
          </w:tcPr>
          <w:p>
            <w:pPr>
              <w:spacing w:after="0"/>
              <w:jc w:val="right"/>
            </w:pPr>
            <w:r>
              <w:rPr>
                <w:sz w:val="16"/>
              </w:rPr>
              <w:t>0</w:t>
            </w:r>
          </w:p>
        </w:tc>
        <w:tc>
          <w:tcPr>
            <w:tcW w:type="dxa" w:w="2086"/>
          </w:tcPr>
          <w:p>
            <w:pPr>
              <w:spacing w:after="0"/>
              <w:jc w:val="left"/>
            </w:pPr>
          </w:p>
        </w:tc>
        <w:tc>
          <w:tcPr>
            <w:tcW w:type="dxa" w:w="1485"/>
          </w:tcPr>
          <w:p>
            <w:pPr>
              <w:spacing w:after="0"/>
              <w:jc w:val="left"/>
            </w:pPr>
          </w:p>
        </w:tc>
        <w:tc>
          <w:tcPr>
            <w:tcW w:type="dxa" w:w="1552"/>
          </w:tcPr>
          <w:p>
            <w:pPr>
              <w:spacing w:after="0"/>
              <w:jc w:val="left"/>
            </w:pPr>
          </w:p>
        </w:tc>
        <w:tc>
          <w:tcPr>
            <w:tcW w:type="dxa" w:w="1635"/>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Cold/Wind Chill, Extreme Cold/Wind Chill</w:t>
            </w:r>
          </w:p>
        </w:tc>
        <w:tc>
          <w:tcPr>
            <w:tcW w:type="dxa" w:w="1942"/>
          </w:tcPr>
          <w:p>
            <w:pPr>
              <w:spacing w:after="0"/>
              <w:jc w:val="left"/>
            </w:pPr>
            <w:r>
              <w:rPr>
                <w:sz w:val="16"/>
              </w:rPr>
              <w:t>wind chill</w:t>
            </w:r>
          </w:p>
        </w:tc>
        <w:tc>
          <w:tcPr>
            <w:tcW w:type="dxa" w:w="1831"/>
          </w:tcPr>
          <w:p>
            <w:pPr>
              <w:spacing w:after="0"/>
              <w:jc w:val="right"/>
            </w:pPr>
            <w:r>
              <w:rPr>
                <w:sz w:val="16"/>
              </w:rPr>
              <w:t>0</w:t>
            </w:r>
          </w:p>
        </w:tc>
        <w:tc>
          <w:tcPr>
            <w:tcW w:type="dxa" w:w="2086"/>
          </w:tcPr>
          <w:p>
            <w:pPr>
              <w:spacing w:after="0"/>
              <w:jc w:val="left"/>
            </w:pPr>
          </w:p>
        </w:tc>
        <w:tc>
          <w:tcPr>
            <w:tcW w:type="dxa" w:w="1485"/>
          </w:tcPr>
          <w:p>
            <w:pPr>
              <w:spacing w:after="0"/>
              <w:jc w:val="left"/>
            </w:pPr>
          </w:p>
        </w:tc>
        <w:tc>
          <w:tcPr>
            <w:tcW w:type="dxa" w:w="1552"/>
          </w:tcPr>
          <w:p>
            <w:pPr>
              <w:spacing w:after="0"/>
              <w:jc w:val="left"/>
            </w:pPr>
          </w:p>
        </w:tc>
        <w:tc>
          <w:tcPr>
            <w:tcW w:type="dxa" w:w="1635"/>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Frost/Freeze (outside NRI's Cold Wave definition)</w:t>
            </w:r>
          </w:p>
        </w:tc>
        <w:tc>
          <w:tcPr>
            <w:tcW w:type="dxa" w:w="1942"/>
          </w:tcPr>
          <w:p>
            <w:pPr>
              <w:spacing w:after="0"/>
              <w:jc w:val="left"/>
            </w:pPr>
            <w:r>
              <w:rPr>
                <w:sz w:val="16"/>
              </w:rPr>
              <w:t>crop damage</w:t>
            </w:r>
          </w:p>
        </w:tc>
        <w:tc>
          <w:tcPr>
            <w:tcW w:type="dxa" w:w="1831"/>
          </w:tcPr>
          <w:p>
            <w:pPr>
              <w:spacing w:after="0"/>
              <w:jc w:val="right"/>
            </w:pPr>
            <w:r>
              <w:rPr>
                <w:sz w:val="16"/>
              </w:rPr>
              <w:t>12 records, 2007 to 2020 (12 zone-level)</w:t>
            </w:r>
          </w:p>
        </w:tc>
        <w:tc>
          <w:tcPr>
            <w:tcW w:type="dxa" w:w="2086"/>
          </w:tcPr>
          <w:p>
            <w:pPr>
              <w:spacing w:after="0"/>
              <w:jc w:val="left"/>
            </w:pPr>
          </w:p>
        </w:tc>
        <w:tc>
          <w:tcPr>
            <w:tcW w:type="dxa" w:w="1485"/>
          </w:tcPr>
          <w:p>
            <w:pPr>
              <w:spacing w:after="0"/>
              <w:jc w:val="left"/>
            </w:pPr>
            <w:r>
              <w:rPr>
                <w:sz w:val="16"/>
              </w:rPr>
              <w:t>No crop damage reported in 12 records.</w:t>
            </w:r>
          </w:p>
        </w:tc>
        <w:tc>
          <w:tcPr>
            <w:tcW w:type="dxa" w:w="1552"/>
          </w:tcPr>
          <w:p>
            <w:pPr>
              <w:spacing w:after="0"/>
              <w:jc w:val="left"/>
            </w:pPr>
          </w:p>
        </w:tc>
        <w:tc>
          <w:tcPr>
            <w:tcW w:type="dxa" w:w="1635"/>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Drought</w:t>
            </w:r>
          </w:p>
        </w:tc>
        <w:tc>
          <w:tcPr>
            <w:tcW w:type="dxa" w:w="1942"/>
          </w:tcPr>
          <w:p>
            <w:pPr>
              <w:spacing w:after="0"/>
              <w:jc w:val="left"/>
            </w:pPr>
            <w:r>
              <w:rPr>
                <w:sz w:val="16"/>
              </w:rPr>
              <w:t>U.S. Drought Monitor scale (D0 to D4)</w:t>
            </w:r>
          </w:p>
        </w:tc>
        <w:tc>
          <w:tcPr>
            <w:tcW w:type="dxa" w:w="1831"/>
          </w:tcPr>
          <w:p>
            <w:pPr>
              <w:spacing w:after="0"/>
              <w:jc w:val="right"/>
            </w:pPr>
            <w:r>
              <w:rPr>
                <w:sz w:val="16"/>
              </w:rPr>
              <w:t>3 records, 2016 to 2019 (3 zone-level)</w:t>
            </w:r>
          </w:p>
        </w:tc>
        <w:tc>
          <w:tcPr>
            <w:tcW w:type="dxa" w:w="2086"/>
          </w:tcPr>
          <w:p>
            <w:pPr>
              <w:spacing w:after="0"/>
              <w:jc w:val="left"/>
            </w:pPr>
            <w:r>
              <w:rPr>
                <w:sz w:val="16"/>
              </w:rPr>
              <w:t>8 days to 43 days (median 25.5 days); 2 with a recorded value</w:t>
            </w:r>
          </w:p>
        </w:tc>
        <w:tc>
          <w:tcPr>
            <w:tcW w:type="dxa" w:w="1485"/>
          </w:tcPr>
          <w:p>
            <w:pPr>
              <w:spacing w:after="0"/>
              <w:jc w:val="left"/>
            </w:pPr>
            <w:r>
              <w:rPr>
                <w:sz w:val="16"/>
              </w:rPr>
              <w:t>43 days (about 1.4 months), 2016-11-08 to 2016-12-20, a run of 2 consecutive Storm Events drought records, zone-level</w:t>
            </w:r>
          </w:p>
        </w:tc>
        <w:tc>
          <w:tcPr>
            <w:tcW w:type="dxa" w:w="1552"/>
          </w:tcPr>
          <w:p>
            <w:pPr>
              <w:spacing w:after="0"/>
              <w:jc w:val="left"/>
            </w:pPr>
          </w:p>
        </w:tc>
        <w:tc>
          <w:tcPr>
            <w:tcW w:type="dxa" w:w="1635"/>
          </w:tcPr>
          <w:p>
            <w:pPr>
              <w:spacing w:after="0"/>
              <w:jc w:val="left"/>
            </w:pPr>
            <w:r>
              <w:rPr>
                <w:sz w:val="16"/>
              </w:rPr>
              <w:t>Countywide (zone-level records).</w:t>
            </w:r>
          </w:p>
        </w:tc>
        <w:tc>
          <w:tcPr>
            <w:tcW w:type="dxa" w:w="16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7"/>
          </w:tcPr>
          <w:p>
            <w:pPr>
              <w:spacing w:after="0"/>
              <w:jc w:val="left"/>
            </w:pPr>
            <w:r>
              <w:rPr>
                <w:sz w:val="16"/>
              </w:rPr>
              <w:t>Earthquake</w:t>
            </w:r>
          </w:p>
        </w:tc>
        <w:tc>
          <w:tcPr>
            <w:tcW w:type="dxa" w:w="1942"/>
          </w:tcPr>
          <w:p>
            <w:pPr>
              <w:spacing w:after="0"/>
              <w:jc w:val="left"/>
            </w:pPr>
            <w:r>
              <w:rPr>
                <w:sz w:val="16"/>
              </w:rPr>
              <w:t>Modified Mercalli (local data)</w:t>
            </w:r>
          </w:p>
        </w:tc>
        <w:tc>
          <w:tcPr>
            <w:tcW w:type="dxa" w:w="1831"/>
          </w:tcPr>
          <w:p>
            <w:pPr>
              <w:spacing w:after="0"/>
              <w:jc w:val="right"/>
            </w:pPr>
            <w:r>
              <w:rPr>
                <w:sz w:val="16"/>
              </w:rPr>
              <w:t>0</w:t>
            </w:r>
          </w:p>
        </w:tc>
        <w:tc>
          <w:tcPr>
            <w:tcW w:type="dxa" w:w="2086"/>
          </w:tcPr>
          <w:p>
            <w:pPr>
              <w:spacing w:after="0"/>
              <w:jc w:val="left"/>
            </w:pPr>
          </w:p>
        </w:tc>
        <w:tc>
          <w:tcPr>
            <w:tcW w:type="dxa" w:w="1485"/>
          </w:tcPr>
          <w:p>
            <w:pPr>
              <w:spacing w:after="0"/>
              <w:jc w:val="left"/>
            </w:pPr>
          </w:p>
        </w:tc>
        <w:tc>
          <w:tcPr>
            <w:tcW w:type="dxa" w:w="1552"/>
          </w:tcPr>
          <w:p>
            <w:pPr>
              <w:spacing w:after="0"/>
              <w:jc w:val="left"/>
            </w:pPr>
          </w:p>
        </w:tc>
        <w:tc>
          <w:tcPr>
            <w:tcW w:type="dxa" w:w="1635"/>
          </w:tcPr>
          <w:p>
            <w:pPr>
              <w:spacing w:after="0"/>
              <w:jc w:val="left"/>
            </w:pPr>
          </w:p>
        </w:tc>
        <w:tc>
          <w:tcPr>
            <w:tcW w:type="dxa" w:w="1633"/>
          </w:tcPr>
          <w:p>
            <w:pPr>
              <w:spacing w:after="0"/>
              <w:jc w:val="left"/>
            </w:pPr>
            <w:r>
              <w:rPr>
                <w:sz w:val="16"/>
              </w:rPr>
              <w:t>Storm Events does not record earthquakes; the USGS earthquake catalog is the source.</w:t>
            </w:r>
          </w:p>
        </w:tc>
      </w:tr>
      <w:tr>
        <w:trPr>
          <w:cantSplit/>
        </w:trPr>
        <w:tc>
          <w:tcPr>
            <w:tcW w:type="dxa" w:w="1947"/>
          </w:tcPr>
          <w:p>
            <w:pPr>
              <w:spacing w:after="0"/>
              <w:jc w:val="left"/>
            </w:pPr>
            <w:r>
              <w:rPr>
                <w:sz w:val="16"/>
              </w:rPr>
              <w:t>Hail</w:t>
            </w:r>
          </w:p>
        </w:tc>
        <w:tc>
          <w:tcPr>
            <w:tcW w:type="dxa" w:w="1942"/>
          </w:tcPr>
          <w:p>
            <w:pPr>
              <w:spacing w:after="0"/>
              <w:jc w:val="left"/>
            </w:pPr>
            <w:r>
              <w:rPr>
                <w:sz w:val="16"/>
              </w:rPr>
              <w:t>hail size (inches)</w:t>
            </w:r>
          </w:p>
        </w:tc>
        <w:tc>
          <w:tcPr>
            <w:tcW w:type="dxa" w:w="1831"/>
          </w:tcPr>
          <w:p>
            <w:pPr>
              <w:spacing w:after="0"/>
              <w:jc w:val="right"/>
            </w:pPr>
            <w:r>
              <w:rPr>
                <w:sz w:val="16"/>
              </w:rPr>
              <w:t>50 records, 1982 to 2025</w:t>
            </w:r>
          </w:p>
        </w:tc>
        <w:tc>
          <w:tcPr>
            <w:tcW w:type="dxa" w:w="2086"/>
          </w:tcPr>
          <w:p>
            <w:pPr>
              <w:spacing w:after="0"/>
              <w:jc w:val="left"/>
            </w:pPr>
            <w:r>
              <w:rPr>
                <w:sz w:val="16"/>
              </w:rPr>
              <w:t>0.5 in to 2.75 in (median 1 in); 50 with a recorded value</w:t>
            </w:r>
          </w:p>
        </w:tc>
        <w:tc>
          <w:tcPr>
            <w:tcW w:type="dxa" w:w="1485"/>
          </w:tcPr>
          <w:p>
            <w:pPr>
              <w:spacing w:after="0"/>
              <w:jc w:val="left"/>
            </w:pPr>
            <w:r>
              <w:rPr>
                <w:sz w:val="16"/>
              </w:rPr>
              <w:t>2.75 in hail, 2015-04-25; same size also recorded on 2002-05-01</w:t>
            </w:r>
          </w:p>
        </w:tc>
        <w:tc>
          <w:tcPr>
            <w:tcW w:type="dxa" w:w="1552"/>
          </w:tcPr>
          <w:p>
            <w:pPr>
              <w:spacing w:after="0"/>
              <w:jc w:val="left"/>
            </w:pPr>
            <w:r>
              <w:rPr>
                <w:sz w:val="16"/>
              </w:rPr>
              <w:t>Hail, 2002-05-01, $4,500,000 property; $1,000,000 crops (2002 dollars)</w:t>
            </w:r>
          </w:p>
        </w:tc>
        <w:tc>
          <w:tcPr>
            <w:tcW w:type="dxa" w:w="1635"/>
          </w:tcPr>
          <w:p>
            <w:pPr>
              <w:spacing w:after="0"/>
              <w:jc w:val="left"/>
            </w:pPr>
            <w:r>
              <w:rPr>
                <w:sz w:val="16"/>
              </w:rPr>
              <w:t>Event records naming jurisdictions in the plan: Brodhead city (10 records), Mount Vernon city (8 records), Livingston city (3 records).</w:t>
            </w:r>
          </w:p>
        </w:tc>
        <w:tc>
          <w:tcPr>
            <w:tcW w:type="dxa" w:w="1633"/>
          </w:tcPr>
          <w:p>
            <w:pPr>
              <w:spacing w:after="0"/>
              <w:jc w:val="left"/>
            </w:pPr>
          </w:p>
        </w:tc>
      </w:tr>
      <w:tr>
        <w:trPr>
          <w:cantSplit/>
        </w:trPr>
        <w:tc>
          <w:tcPr>
            <w:tcW w:type="dxa" w:w="1947"/>
          </w:tcPr>
          <w:p>
            <w:pPr>
              <w:spacing w:after="0"/>
              <w:jc w:val="left"/>
            </w:pPr>
            <w:r>
              <w:rPr>
                <w:sz w:val="16"/>
              </w:rPr>
              <w:t>Excessive Heat, Heat</w:t>
            </w:r>
          </w:p>
        </w:tc>
        <w:tc>
          <w:tcPr>
            <w:tcW w:type="dxa" w:w="1942"/>
          </w:tcPr>
          <w:p>
            <w:pPr>
              <w:spacing w:after="0"/>
              <w:jc w:val="left"/>
            </w:pPr>
            <w:r>
              <w:rPr>
                <w:sz w:val="16"/>
              </w:rPr>
              <w:t>heat index (in event narratives)</w:t>
            </w:r>
          </w:p>
        </w:tc>
        <w:tc>
          <w:tcPr>
            <w:tcW w:type="dxa" w:w="1831"/>
          </w:tcPr>
          <w:p>
            <w:pPr>
              <w:spacing w:after="0"/>
              <w:jc w:val="right"/>
            </w:pPr>
            <w:r>
              <w:rPr>
                <w:sz w:val="16"/>
              </w:rPr>
              <w:t>5 records, 2010 (5 zone-level)</w:t>
            </w:r>
          </w:p>
        </w:tc>
        <w:tc>
          <w:tcPr>
            <w:tcW w:type="dxa" w:w="2086"/>
          </w:tcPr>
          <w:p>
            <w:pPr>
              <w:spacing w:after="0"/>
              <w:jc w:val="left"/>
            </w:pPr>
            <w:r>
              <w:rPr>
                <w:sz w:val="16"/>
              </w:rPr>
              <w:t>1 day to 3 days (median 1 day); 3 with a recorded value</w:t>
            </w:r>
          </w:p>
        </w:tc>
        <w:tc>
          <w:tcPr>
            <w:tcW w:type="dxa" w:w="1485"/>
          </w:tcPr>
          <w:p>
            <w:pPr>
              <w:spacing w:after="0"/>
              <w:jc w:val="left"/>
            </w:pPr>
            <w:r>
              <w:rPr>
                <w:sz w:val="16"/>
              </w:rPr>
              <w:t>3 consecutive days, 2010-08-11 to 2010-08-13, zone-level</w:t>
            </w:r>
          </w:p>
        </w:tc>
        <w:tc>
          <w:tcPr>
            <w:tcW w:type="dxa" w:w="1552"/>
          </w:tcPr>
          <w:p>
            <w:pPr>
              <w:spacing w:after="0"/>
              <w:jc w:val="left"/>
            </w:pPr>
          </w:p>
        </w:tc>
        <w:tc>
          <w:tcPr>
            <w:tcW w:type="dxa" w:w="1635"/>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Hurricane, Tropical Storm, Tropical Depression</w:t>
            </w:r>
          </w:p>
        </w:tc>
        <w:tc>
          <w:tcPr>
            <w:tcW w:type="dxa" w:w="1942"/>
          </w:tcPr>
          <w:p>
            <w:pPr>
              <w:spacing w:after="0"/>
              <w:jc w:val="left"/>
            </w:pPr>
            <w:r>
              <w:rPr>
                <w:sz w:val="16"/>
              </w:rPr>
              <w:t>Saffir-Simpson</w:t>
            </w:r>
          </w:p>
        </w:tc>
        <w:tc>
          <w:tcPr>
            <w:tcW w:type="dxa" w:w="1831"/>
          </w:tcPr>
          <w:p>
            <w:pPr>
              <w:spacing w:after="0"/>
              <w:jc w:val="right"/>
            </w:pPr>
            <w:r>
              <w:rPr>
                <w:sz w:val="16"/>
              </w:rPr>
              <w:t>0</w:t>
            </w:r>
          </w:p>
        </w:tc>
        <w:tc>
          <w:tcPr>
            <w:tcW w:type="dxa" w:w="2086"/>
          </w:tcPr>
          <w:p>
            <w:pPr>
              <w:spacing w:after="0"/>
              <w:jc w:val="left"/>
            </w:pPr>
          </w:p>
        </w:tc>
        <w:tc>
          <w:tcPr>
            <w:tcW w:type="dxa" w:w="1485"/>
          </w:tcPr>
          <w:p>
            <w:pPr>
              <w:spacing w:after="0"/>
              <w:jc w:val="left"/>
            </w:pPr>
          </w:p>
        </w:tc>
        <w:tc>
          <w:tcPr>
            <w:tcW w:type="dxa" w:w="1552"/>
          </w:tcPr>
          <w:p>
            <w:pPr>
              <w:spacing w:after="0"/>
              <w:jc w:val="left"/>
            </w:pPr>
          </w:p>
        </w:tc>
        <w:tc>
          <w:tcPr>
            <w:tcW w:type="dxa" w:w="1635"/>
          </w:tcPr>
          <w:p>
            <w:pPr>
              <w:spacing w:after="0"/>
              <w:jc w:val="left"/>
            </w:pPr>
          </w:p>
        </w:tc>
        <w:tc>
          <w:tcPr>
            <w:tcW w:type="dxa" w:w="163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7"/>
          </w:tcPr>
          <w:p>
            <w:pPr>
              <w:spacing w:after="0"/>
              <w:jc w:val="left"/>
            </w:pPr>
            <w:r>
              <w:rPr>
                <w:sz w:val="16"/>
              </w:rPr>
              <w:t>Ice Storm</w:t>
            </w:r>
          </w:p>
        </w:tc>
        <w:tc>
          <w:tcPr>
            <w:tcW w:type="dxa" w:w="1942"/>
          </w:tcPr>
          <w:p>
            <w:pPr>
              <w:spacing w:after="0"/>
              <w:jc w:val="left"/>
            </w:pPr>
            <w:r>
              <w:rPr>
                <w:sz w:val="16"/>
              </w:rPr>
              <w:t>Sperry-Piltz ice scale (local data)</w:t>
            </w:r>
          </w:p>
        </w:tc>
        <w:tc>
          <w:tcPr>
            <w:tcW w:type="dxa" w:w="1831"/>
          </w:tcPr>
          <w:p>
            <w:pPr>
              <w:spacing w:after="0"/>
              <w:jc w:val="right"/>
            </w:pPr>
            <w:r>
              <w:rPr>
                <w:sz w:val="16"/>
              </w:rPr>
              <w:t>7 records, 2004 to 2021 (7 zone-level)</w:t>
            </w:r>
          </w:p>
        </w:tc>
        <w:tc>
          <w:tcPr>
            <w:tcW w:type="dxa" w:w="2086"/>
          </w:tcPr>
          <w:p>
            <w:pPr>
              <w:spacing w:after="0"/>
              <w:jc w:val="left"/>
            </w:pPr>
          </w:p>
        </w:tc>
        <w:tc>
          <w:tcPr>
            <w:tcW w:type="dxa" w:w="1485"/>
          </w:tcPr>
          <w:p>
            <w:pPr>
              <w:spacing w:after="0"/>
              <w:jc w:val="left"/>
            </w:pPr>
            <w:r>
              <w:rPr>
                <w:sz w:val="16"/>
              </w:rPr>
              <w:t>No damage reported in 7 records.</w:t>
            </w:r>
          </w:p>
        </w:tc>
        <w:tc>
          <w:tcPr>
            <w:tcW w:type="dxa" w:w="1552"/>
          </w:tcPr>
          <w:p>
            <w:pPr>
              <w:spacing w:after="0"/>
              <w:jc w:val="left"/>
            </w:pPr>
          </w:p>
        </w:tc>
        <w:tc>
          <w:tcPr>
            <w:tcW w:type="dxa" w:w="1635"/>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Flash Flood, Flood, Lakeshore Flood</w:t>
            </w:r>
          </w:p>
        </w:tc>
        <w:tc>
          <w:tcPr>
            <w:tcW w:type="dxa" w:w="1942"/>
          </w:tcPr>
          <w:p>
            <w:pPr>
              <w:spacing w:after="0"/>
              <w:jc w:val="left"/>
            </w:pPr>
            <w:r>
              <w:rPr>
                <w:sz w:val="16"/>
              </w:rPr>
              <w:t>damage and flood days (flood depth: FIRM)</w:t>
            </w:r>
          </w:p>
        </w:tc>
        <w:tc>
          <w:tcPr>
            <w:tcW w:type="dxa" w:w="1831"/>
          </w:tcPr>
          <w:p>
            <w:pPr>
              <w:spacing w:after="0"/>
              <w:jc w:val="right"/>
            </w:pPr>
            <w:r>
              <w:rPr>
                <w:sz w:val="16"/>
              </w:rPr>
              <w:t>75 records, 1996 to 2025 (4 zone-level)</w:t>
            </w:r>
          </w:p>
        </w:tc>
        <w:tc>
          <w:tcPr>
            <w:tcW w:type="dxa" w:w="2086"/>
          </w:tcPr>
          <w:p>
            <w:pPr>
              <w:spacing w:after="0"/>
              <w:jc w:val="left"/>
            </w:pPr>
          </w:p>
        </w:tc>
        <w:tc>
          <w:tcPr>
            <w:tcW w:type="dxa" w:w="1485"/>
          </w:tcPr>
          <w:p>
            <w:pPr>
              <w:spacing w:after="0"/>
              <w:jc w:val="left"/>
            </w:pPr>
            <w:r>
              <w:rPr>
                <w:sz w:val="16"/>
              </w:rPr>
              <w:t>Flash Flood, 2022-01-01, $500,000 property; $0 crops (2022 dollars)</w:t>
            </w:r>
          </w:p>
        </w:tc>
        <w:tc>
          <w:tcPr>
            <w:tcW w:type="dxa" w:w="1552"/>
          </w:tcPr>
          <w:p>
            <w:pPr>
              <w:spacing w:after="0"/>
              <w:jc w:val="left"/>
            </w:pPr>
          </w:p>
        </w:tc>
        <w:tc>
          <w:tcPr>
            <w:tcW w:type="dxa" w:w="1635"/>
          </w:tcPr>
          <w:p>
            <w:pPr>
              <w:spacing w:after="0"/>
              <w:jc w:val="left"/>
            </w:pPr>
            <w:r>
              <w:rPr>
                <w:sz w:val="16"/>
              </w:rPr>
              <w:t>Event records naming jurisdictions in the plan: Brodhead city (20 records), Mount Vernon city (4 records), Livingston city (1 record). Zone-level records (4) apply countywide.</w:t>
            </w:r>
          </w:p>
        </w:tc>
        <w:tc>
          <w:tcPr>
            <w:tcW w:type="dxa" w:w="163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7"/>
          </w:tcPr>
          <w:p>
            <w:pPr>
              <w:spacing w:after="0"/>
              <w:jc w:val="left"/>
            </w:pPr>
            <w:r>
              <w:rPr>
                <w:sz w:val="16"/>
              </w:rPr>
              <w:t>Debris Flow</w:t>
            </w:r>
          </w:p>
        </w:tc>
        <w:tc>
          <w:tcPr>
            <w:tcW w:type="dxa" w:w="1942"/>
          </w:tcPr>
          <w:p>
            <w:pPr>
              <w:spacing w:after="0"/>
              <w:jc w:val="left"/>
            </w:pPr>
            <w:r>
              <w:rPr>
                <w:sz w:val="16"/>
              </w:rPr>
              <w:t>none (count and damage only)</w:t>
            </w:r>
          </w:p>
        </w:tc>
        <w:tc>
          <w:tcPr>
            <w:tcW w:type="dxa" w:w="1831"/>
          </w:tcPr>
          <w:p>
            <w:pPr>
              <w:spacing w:after="0"/>
              <w:jc w:val="right"/>
            </w:pPr>
            <w:r>
              <w:rPr>
                <w:sz w:val="16"/>
              </w:rPr>
              <w:t>2 records, 2022 to 2025</w:t>
            </w:r>
          </w:p>
        </w:tc>
        <w:tc>
          <w:tcPr>
            <w:tcW w:type="dxa" w:w="2086"/>
          </w:tcPr>
          <w:p>
            <w:pPr>
              <w:spacing w:after="0"/>
              <w:jc w:val="left"/>
            </w:pPr>
          </w:p>
        </w:tc>
        <w:tc>
          <w:tcPr>
            <w:tcW w:type="dxa" w:w="1485"/>
          </w:tcPr>
          <w:p>
            <w:pPr>
              <w:spacing w:after="0"/>
              <w:jc w:val="left"/>
            </w:pPr>
            <w:r>
              <w:rPr>
                <w:sz w:val="16"/>
              </w:rPr>
              <w:t>Debris Flow, 2025-06-17, $10,500 property; $1,000 crops (2025 dollars)</w:t>
            </w:r>
          </w:p>
        </w:tc>
        <w:tc>
          <w:tcPr>
            <w:tcW w:type="dxa" w:w="1552"/>
          </w:tcPr>
          <w:p>
            <w:pPr>
              <w:spacing w:after="0"/>
              <w:jc w:val="left"/>
            </w:pPr>
          </w:p>
        </w:tc>
        <w:tc>
          <w:tcPr>
            <w:tcW w:type="dxa" w:w="1635"/>
          </w:tcPr>
          <w:p>
            <w:pPr>
              <w:spacing w:after="0"/>
              <w:jc w:val="left"/>
            </w:pPr>
            <w:r>
              <w:rPr>
                <w:sz w:val="16"/>
              </w:rPr>
              <w:t>No event record names a jurisdiction in the plan.</w:t>
            </w:r>
          </w:p>
        </w:tc>
        <w:tc>
          <w:tcPr>
            <w:tcW w:type="dxa" w:w="1633"/>
          </w:tcPr>
          <w:p>
            <w:pPr>
              <w:spacing w:after="0"/>
              <w:jc w:val="left"/>
            </w:pPr>
          </w:p>
        </w:tc>
      </w:tr>
      <w:tr>
        <w:trPr>
          <w:cantSplit/>
        </w:trPr>
        <w:tc>
          <w:tcPr>
            <w:tcW w:type="dxa" w:w="1947"/>
          </w:tcPr>
          <w:p>
            <w:pPr>
              <w:spacing w:after="0"/>
              <w:jc w:val="left"/>
            </w:pPr>
            <w:r>
              <w:rPr>
                <w:sz w:val="16"/>
              </w:rPr>
              <w:t>Lightning</w:t>
            </w:r>
          </w:p>
        </w:tc>
        <w:tc>
          <w:tcPr>
            <w:tcW w:type="dxa" w:w="1942"/>
          </w:tcPr>
          <w:p>
            <w:pPr>
              <w:spacing w:after="0"/>
              <w:jc w:val="left"/>
            </w:pPr>
            <w:r>
              <w:rPr>
                <w:sz w:val="16"/>
              </w:rPr>
              <w:t>annualized frequency (the measure FEMA's Local Mitigation Planning Handbook names)</w:t>
            </w:r>
          </w:p>
        </w:tc>
        <w:tc>
          <w:tcPr>
            <w:tcW w:type="dxa" w:w="1831"/>
          </w:tcPr>
          <w:p>
            <w:pPr>
              <w:spacing w:after="0"/>
              <w:jc w:val="right"/>
            </w:pPr>
            <w:r>
              <w:rPr>
                <w:sz w:val="16"/>
              </w:rPr>
              <w:t>2 records, 2011 to 2025</w:t>
            </w:r>
          </w:p>
        </w:tc>
        <w:tc>
          <w:tcPr>
            <w:tcW w:type="dxa" w:w="2086"/>
          </w:tcPr>
          <w:p>
            <w:pPr>
              <w:spacing w:after="0"/>
              <w:jc w:val="left"/>
            </w:pPr>
          </w:p>
        </w:tc>
        <w:tc>
          <w:tcPr>
            <w:tcW w:type="dxa" w:w="1485"/>
          </w:tcPr>
          <w:p>
            <w:pPr>
              <w:spacing w:after="0"/>
              <w:jc w:val="left"/>
            </w:pPr>
            <w:r>
              <w:rPr>
                <w:sz w:val="16"/>
              </w:rPr>
              <w:t>Lightning, 2011-06-18, $250,000 property; $0 crops (2011 dollars)</w:t>
            </w:r>
          </w:p>
        </w:tc>
        <w:tc>
          <w:tcPr>
            <w:tcW w:type="dxa" w:w="1552"/>
          </w:tcPr>
          <w:p>
            <w:pPr>
              <w:spacing w:after="0"/>
              <w:jc w:val="left"/>
            </w:pPr>
          </w:p>
        </w:tc>
        <w:tc>
          <w:tcPr>
            <w:tcW w:type="dxa" w:w="1635"/>
          </w:tcPr>
          <w:p>
            <w:pPr>
              <w:spacing w:after="0"/>
              <w:jc w:val="left"/>
            </w:pPr>
            <w:r>
              <w:rPr>
                <w:sz w:val="16"/>
              </w:rPr>
              <w:t>Event records naming jurisdictions in the plan: Mount Vernon city (1 record).</w:t>
            </w:r>
          </w:p>
        </w:tc>
        <w:tc>
          <w:tcPr>
            <w:tcW w:type="dxa" w:w="1633"/>
          </w:tcPr>
          <w:p>
            <w:pPr>
              <w:spacing w:after="0"/>
              <w:jc w:val="left"/>
            </w:pPr>
            <w:r>
              <w:rPr>
                <w:sz w:val="16"/>
              </w:rPr>
              <w:t>Storm Events lists lightning with damage or casualties.</w:t>
            </w:r>
          </w:p>
        </w:tc>
      </w:tr>
      <w:tr>
        <w:trPr>
          <w:cantSplit/>
        </w:trPr>
        <w:tc>
          <w:tcPr>
            <w:tcW w:type="dxa" w:w="1947"/>
          </w:tcPr>
          <w:p>
            <w:pPr>
              <w:spacing w:after="0"/>
              <w:jc w:val="left"/>
            </w:pPr>
            <w:r>
              <w:rPr>
                <w:sz w:val="16"/>
              </w:rPr>
              <w:t>High Wind and Strong Wind (outside NRI's Strong Wind definition)</w:t>
            </w:r>
          </w:p>
        </w:tc>
        <w:tc>
          <w:tcPr>
            <w:tcW w:type="dxa" w:w="1942"/>
          </w:tcPr>
          <w:p>
            <w:pPr>
              <w:spacing w:after="0"/>
              <w:jc w:val="left"/>
            </w:pPr>
            <w:r>
              <w:rPr>
                <w:sz w:val="16"/>
              </w:rPr>
              <w:t>wind speed (kt and mph)</w:t>
            </w:r>
          </w:p>
        </w:tc>
        <w:tc>
          <w:tcPr>
            <w:tcW w:type="dxa" w:w="1831"/>
          </w:tcPr>
          <w:p>
            <w:pPr>
              <w:spacing w:after="0"/>
              <w:jc w:val="right"/>
            </w:pPr>
            <w:r>
              <w:rPr>
                <w:sz w:val="16"/>
              </w:rPr>
              <w:t>11 records, 2000 to 2024 (11 zone-level)</w:t>
            </w:r>
          </w:p>
        </w:tc>
        <w:tc>
          <w:tcPr>
            <w:tcW w:type="dxa" w:w="2086"/>
          </w:tcPr>
          <w:p>
            <w:pPr>
              <w:spacing w:after="0"/>
              <w:jc w:val="left"/>
            </w:pPr>
            <w:r>
              <w:rPr>
                <w:sz w:val="16"/>
              </w:rPr>
              <w:t>36 kt (41 mph) to 58 kt (67 mph) (median 49 kt (56 mph)); 11 with a recorded value</w:t>
            </w:r>
          </w:p>
        </w:tc>
        <w:tc>
          <w:tcPr>
            <w:tcW w:type="dxa" w:w="1485"/>
          </w:tcPr>
          <w:p>
            <w:pPr>
              <w:spacing w:after="0"/>
              <w:jc w:val="left"/>
            </w:pPr>
            <w:r>
              <w:rPr>
                <w:sz w:val="16"/>
              </w:rPr>
              <w:t>58 kt (67 mph) estimated, High Wind, 2000-01-03; NWS zone KYZ068</w:t>
            </w:r>
          </w:p>
        </w:tc>
        <w:tc>
          <w:tcPr>
            <w:tcW w:type="dxa" w:w="1552"/>
          </w:tcPr>
          <w:p>
            <w:pPr>
              <w:spacing w:after="0"/>
              <w:jc w:val="left"/>
            </w:pPr>
            <w:r>
              <w:rPr>
                <w:sz w:val="16"/>
              </w:rPr>
              <w:t>Strong Wind, 2020-01-11, $25,000 property; $0 crops (zone total, 2020 dollars)</w:t>
            </w:r>
          </w:p>
        </w:tc>
        <w:tc>
          <w:tcPr>
            <w:tcW w:type="dxa" w:w="1635"/>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Thunderstorm Wind</w:t>
            </w:r>
          </w:p>
        </w:tc>
        <w:tc>
          <w:tcPr>
            <w:tcW w:type="dxa" w:w="1942"/>
          </w:tcPr>
          <w:p>
            <w:pPr>
              <w:spacing w:after="0"/>
              <w:jc w:val="left"/>
            </w:pPr>
            <w:r>
              <w:rPr>
                <w:sz w:val="16"/>
              </w:rPr>
              <w:t>wind speed (kt and mph)</w:t>
            </w:r>
          </w:p>
        </w:tc>
        <w:tc>
          <w:tcPr>
            <w:tcW w:type="dxa" w:w="1831"/>
          </w:tcPr>
          <w:p>
            <w:pPr>
              <w:spacing w:after="0"/>
              <w:jc w:val="right"/>
            </w:pPr>
            <w:r>
              <w:rPr>
                <w:sz w:val="16"/>
              </w:rPr>
              <w:t>195 records, 1963 to 2026</w:t>
            </w:r>
          </w:p>
        </w:tc>
        <w:tc>
          <w:tcPr>
            <w:tcW w:type="dxa" w:w="2086"/>
          </w:tcPr>
          <w:p>
            <w:pPr>
              <w:spacing w:after="0"/>
              <w:jc w:val="left"/>
            </w:pPr>
            <w:r>
              <w:rPr>
                <w:sz w:val="16"/>
              </w:rPr>
              <w:t>45 kt (52 mph) to 70 kt (81 mph) (median 50 kt (58 mph)); 162 with a recorded value</w:t>
            </w:r>
          </w:p>
        </w:tc>
        <w:tc>
          <w:tcPr>
            <w:tcW w:type="dxa" w:w="1485"/>
          </w:tcPr>
          <w:p>
            <w:pPr>
              <w:spacing w:after="0"/>
              <w:jc w:val="left"/>
            </w:pPr>
            <w:r>
              <w:rPr>
                <w:sz w:val="16"/>
              </w:rPr>
              <w:t>70 kt (81 mph) estimated gust, Thunderstorm Wind, 2020-04-08</w:t>
            </w:r>
          </w:p>
        </w:tc>
        <w:tc>
          <w:tcPr>
            <w:tcW w:type="dxa" w:w="1552"/>
          </w:tcPr>
          <w:p>
            <w:pPr>
              <w:spacing w:after="0"/>
              <w:jc w:val="left"/>
            </w:pPr>
          </w:p>
        </w:tc>
        <w:tc>
          <w:tcPr>
            <w:tcW w:type="dxa" w:w="1635"/>
          </w:tcPr>
          <w:p>
            <w:pPr>
              <w:spacing w:after="0"/>
              <w:jc w:val="left"/>
            </w:pPr>
            <w:r>
              <w:rPr>
                <w:sz w:val="16"/>
              </w:rPr>
              <w:t>Event records naming jurisdictions in the plan: Brodhead city (43 records), Mount Vernon city (38 records), Livingston city (19 records).</w:t>
            </w:r>
          </w:p>
        </w:tc>
        <w:tc>
          <w:tcPr>
            <w:tcW w:type="dxa" w:w="1633"/>
          </w:tcPr>
          <w:p>
            <w:pPr>
              <w:spacing w:after="0"/>
              <w:jc w:val="left"/>
            </w:pPr>
          </w:p>
        </w:tc>
      </w:tr>
      <w:tr>
        <w:trPr>
          <w:cantSplit/>
        </w:trPr>
        <w:tc>
          <w:tcPr>
            <w:tcW w:type="dxa" w:w="1947"/>
          </w:tcPr>
          <w:p>
            <w:pPr>
              <w:spacing w:after="0"/>
              <w:jc w:val="left"/>
            </w:pPr>
            <w:r>
              <w:rPr>
                <w:sz w:val="16"/>
              </w:rPr>
              <w:t>Tornado</w:t>
            </w:r>
          </w:p>
        </w:tc>
        <w:tc>
          <w:tcPr>
            <w:tcW w:type="dxa" w:w="1942"/>
          </w:tcPr>
          <w:p>
            <w:pPr>
              <w:spacing w:after="0"/>
              <w:jc w:val="left"/>
            </w:pPr>
            <w:r>
              <w:rPr>
                <w:sz w:val="16"/>
              </w:rPr>
              <w:t>Enhanced Fujita (Fujita before Feb 2007)</w:t>
            </w:r>
          </w:p>
        </w:tc>
        <w:tc>
          <w:tcPr>
            <w:tcW w:type="dxa" w:w="1831"/>
          </w:tcPr>
          <w:p>
            <w:pPr>
              <w:spacing w:after="0"/>
              <w:jc w:val="right"/>
            </w:pPr>
            <w:r>
              <w:rPr>
                <w:sz w:val="16"/>
              </w:rPr>
              <w:t>7 records, 1974 to 2016</w:t>
            </w:r>
          </w:p>
        </w:tc>
        <w:tc>
          <w:tcPr>
            <w:tcW w:type="dxa" w:w="2086"/>
          </w:tcPr>
          <w:p>
            <w:pPr>
              <w:spacing w:after="0"/>
              <w:jc w:val="left"/>
            </w:pPr>
            <w:r>
              <w:rPr>
                <w:sz w:val="16"/>
              </w:rPr>
              <w:t>F/EF0 to F/EF3 (median F/EF1); 7 with a recorded value</w:t>
            </w:r>
          </w:p>
        </w:tc>
        <w:tc>
          <w:tcPr>
            <w:tcW w:type="dxa" w:w="1485"/>
          </w:tcPr>
          <w:p>
            <w:pPr>
              <w:spacing w:after="0"/>
              <w:jc w:val="left"/>
            </w:pPr>
            <w:r>
              <w:rPr>
                <w:sz w:val="16"/>
              </w:rPr>
              <w:t>F3 tornado, 1974-04-03, 1.3 mi path length (whole path, pre-1996), 33 yd wide, $2,500,000 property; crops not recorded (1974 dollars), 1 direct death, 10 direct injuries</w:t>
            </w:r>
          </w:p>
        </w:tc>
        <w:tc>
          <w:tcPr>
            <w:tcW w:type="dxa" w:w="1552"/>
          </w:tcPr>
          <w:p>
            <w:pPr>
              <w:spacing w:after="0"/>
              <w:jc w:val="left"/>
            </w:pPr>
          </w:p>
        </w:tc>
        <w:tc>
          <w:tcPr>
            <w:tcW w:type="dxa" w:w="1635"/>
          </w:tcPr>
          <w:p>
            <w:pPr>
              <w:spacing w:after="0"/>
              <w:jc w:val="left"/>
            </w:pPr>
            <w:r>
              <w:rPr>
                <w:sz w:val="16"/>
              </w:rPr>
              <w:t>Event records naming jurisdictions in the plan: Brodhead city (1 record), Mount Vernon city (1 record).</w:t>
            </w:r>
          </w:p>
        </w:tc>
        <w:tc>
          <w:tcPr>
            <w:tcW w:type="dxa" w:w="163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7"/>
          </w:tcPr>
          <w:p>
            <w:pPr>
              <w:spacing w:after="0"/>
              <w:jc w:val="left"/>
            </w:pPr>
            <w:r>
              <w:rPr>
                <w:sz w:val="16"/>
              </w:rPr>
              <w:t>Wildfire</w:t>
            </w:r>
          </w:p>
        </w:tc>
        <w:tc>
          <w:tcPr>
            <w:tcW w:type="dxa" w:w="1942"/>
          </w:tcPr>
          <w:p>
            <w:pPr>
              <w:spacing w:after="0"/>
              <w:jc w:val="left"/>
            </w:pPr>
            <w:r>
              <w:rPr>
                <w:sz w:val="16"/>
              </w:rPr>
              <w:t>acres burned (local data)</w:t>
            </w:r>
          </w:p>
        </w:tc>
        <w:tc>
          <w:tcPr>
            <w:tcW w:type="dxa" w:w="1831"/>
          </w:tcPr>
          <w:p>
            <w:pPr>
              <w:spacing w:after="0"/>
              <w:jc w:val="right"/>
            </w:pPr>
            <w:r>
              <w:rPr>
                <w:sz w:val="16"/>
              </w:rPr>
              <w:t>0</w:t>
            </w:r>
          </w:p>
        </w:tc>
        <w:tc>
          <w:tcPr>
            <w:tcW w:type="dxa" w:w="2086"/>
          </w:tcPr>
          <w:p>
            <w:pPr>
              <w:spacing w:after="0"/>
              <w:jc w:val="left"/>
            </w:pPr>
          </w:p>
        </w:tc>
        <w:tc>
          <w:tcPr>
            <w:tcW w:type="dxa" w:w="1485"/>
          </w:tcPr>
          <w:p>
            <w:pPr>
              <w:spacing w:after="0"/>
              <w:jc w:val="left"/>
            </w:pPr>
          </w:p>
        </w:tc>
        <w:tc>
          <w:tcPr>
            <w:tcW w:type="dxa" w:w="1552"/>
          </w:tcPr>
          <w:p>
            <w:pPr>
              <w:spacing w:after="0"/>
              <w:jc w:val="left"/>
            </w:pPr>
          </w:p>
        </w:tc>
        <w:tc>
          <w:tcPr>
            <w:tcW w:type="dxa" w:w="1635"/>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Winter Storm, Heavy Snow, Blizzard, Lake-Effect Snow, Winter Weather, Sleet</w:t>
            </w:r>
          </w:p>
        </w:tc>
        <w:tc>
          <w:tcPr>
            <w:tcW w:type="dxa" w:w="1942"/>
          </w:tcPr>
          <w:p>
            <w:pPr>
              <w:spacing w:after="0"/>
              <w:jc w:val="left"/>
            </w:pPr>
            <w:r>
              <w:rPr>
                <w:sz w:val="16"/>
              </w:rPr>
              <w:t>none in data (snowfall: local data)</w:t>
            </w:r>
          </w:p>
        </w:tc>
        <w:tc>
          <w:tcPr>
            <w:tcW w:type="dxa" w:w="1831"/>
          </w:tcPr>
          <w:p>
            <w:pPr>
              <w:spacing w:after="0"/>
              <w:jc w:val="right"/>
            </w:pPr>
            <w:r>
              <w:rPr>
                <w:sz w:val="16"/>
              </w:rPr>
              <w:t>43 records, 1996 to 2026 (43 zone-level)</w:t>
            </w:r>
          </w:p>
        </w:tc>
        <w:tc>
          <w:tcPr>
            <w:tcW w:type="dxa" w:w="2086"/>
          </w:tcPr>
          <w:p>
            <w:pPr>
              <w:spacing w:after="0"/>
              <w:jc w:val="left"/>
            </w:pPr>
          </w:p>
        </w:tc>
        <w:tc>
          <w:tcPr>
            <w:tcW w:type="dxa" w:w="1485"/>
          </w:tcPr>
          <w:p>
            <w:pPr>
              <w:spacing w:after="0"/>
              <w:jc w:val="left"/>
            </w:pPr>
            <w:r>
              <w:rPr>
                <w:sz w:val="16"/>
              </w:rPr>
              <w:t>Winter Weather, 2011-01-20, $6,000 property; $0 crops (2011 dollars); NWS zone KYZ068</w:t>
            </w:r>
          </w:p>
        </w:tc>
        <w:tc>
          <w:tcPr>
            <w:tcW w:type="dxa" w:w="1552"/>
          </w:tcPr>
          <w:p>
            <w:pPr>
              <w:spacing w:after="0"/>
              <w:jc w:val="left"/>
            </w:pPr>
          </w:p>
        </w:tc>
        <w:tc>
          <w:tcPr>
            <w:tcW w:type="dxa" w:w="1635"/>
          </w:tcPr>
          <w:p>
            <w:pPr>
              <w:spacing w:after="0"/>
              <w:jc w:val="left"/>
            </w:pPr>
            <w:r>
              <w:rPr>
                <w:sz w:val="16"/>
              </w:rPr>
              <w:t>Countywide (zone-level records).</w:t>
            </w:r>
          </w:p>
        </w:tc>
        <w:tc>
          <w:tcPr>
            <w:tcW w:type="dxa" w:w="163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9"/>
        <w:gridCol w:w="2976"/>
        <w:gridCol w:w="2211"/>
        <w:gridCol w:w="1874"/>
        <w:gridCol w:w="1889"/>
        <w:gridCol w:w="87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9"/>
            <w:shd w:val="clear" w:color="auto" w:fill="E8E8E8"/>
          </w:tcPr>
          <w:p>
            <w:pPr>
              <w:spacing w:after="0"/>
              <w:jc w:val="left"/>
            </w:pPr>
            <w:r>
              <w:rPr>
                <w:b/>
                <w:sz w:val="16"/>
              </w:rPr>
              <w:t>Type</w:t>
            </w:r>
          </w:p>
        </w:tc>
        <w:tc>
          <w:tcPr>
            <w:tcW w:type="dxa" w:w="2976"/>
            <w:shd w:val="clear" w:color="auto" w:fill="E8E8E8"/>
          </w:tcPr>
          <w:p>
            <w:pPr>
              <w:spacing w:after="0"/>
              <w:jc w:val="left"/>
            </w:pPr>
            <w:r>
              <w:rPr>
                <w:b/>
                <w:sz w:val="16"/>
              </w:rPr>
              <w:t>Title</w:t>
            </w:r>
          </w:p>
        </w:tc>
        <w:tc>
          <w:tcPr>
            <w:tcW w:type="dxa" w:w="2211"/>
            <w:shd w:val="clear" w:color="auto" w:fill="E8E8E8"/>
          </w:tcPr>
          <w:p>
            <w:pPr>
              <w:spacing w:after="0"/>
              <w:jc w:val="left"/>
            </w:pPr>
            <w:r>
              <w:rPr>
                <w:b/>
                <w:sz w:val="16"/>
              </w:rPr>
              <w:t>Mapped hazard</w:t>
            </w:r>
          </w:p>
        </w:tc>
        <w:tc>
          <w:tcPr>
            <w:tcW w:type="dxa" w:w="18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89"/>
            <w:shd w:val="clear" w:color="auto" w:fill="E8E8E8"/>
          </w:tcPr>
          <w:p>
            <w:pPr>
              <w:spacing w:after="0"/>
              <w:jc w:val="left"/>
            </w:pPr>
            <w:r>
              <w:rPr>
                <w:b/>
                <w:sz w:val="16"/>
              </w:rPr>
              <w:t>Flags</w:t>
            </w:r>
          </w:p>
        </w:tc>
        <w:tc>
          <w:tcPr>
            <w:tcW w:type="dxa" w:w="872"/>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79"/>
          </w:tcPr>
          <w:p>
            <w:pPr>
              <w:spacing w:after="0"/>
              <w:jc w:val="left"/>
            </w:pPr>
            <w:r>
              <w:rPr>
                <w:sz w:val="16"/>
              </w:rPr>
              <w:t>Major disaster</w:t>
            </w:r>
          </w:p>
        </w:tc>
        <w:tc>
          <w:tcPr>
            <w:tcW w:type="dxa" w:w="2976"/>
          </w:tcPr>
          <w:p>
            <w:pPr>
              <w:spacing w:after="0"/>
              <w:jc w:val="left"/>
            </w:pPr>
            <w:r>
              <w:rPr>
                <w:sz w:val="16"/>
              </w:rPr>
              <w:t>Severe Storms, Straight-Line Winds, Flooding, Landslides, and Mudslides</w:t>
            </w:r>
          </w:p>
        </w:tc>
        <w:tc>
          <w:tcPr>
            <w:tcW w:type="dxa" w:w="2211"/>
          </w:tcPr>
          <w:p>
            <w:pPr>
              <w:spacing w:after="0"/>
              <w:jc w:val="left"/>
            </w:pPr>
            <w:r>
              <w:rPr>
                <w:sz w:val="16"/>
              </w:rPr>
              <w:t>Inland Flooding; Landslide; Strong Wind</w:t>
            </w:r>
          </w:p>
        </w:tc>
        <w:tc>
          <w:tcPr>
            <w:tcW w:type="dxa" w:w="1874"/>
          </w:tcPr>
          <w:p>
            <w:pPr>
              <w:spacing w:after="0"/>
              <w:jc w:val="right"/>
            </w:pPr>
            <w:r>
              <w:rPr>
                <w:sz w:val="16"/>
              </w:rPr>
              <w:t>not yet in FEMA's PA summaries (they cover declarations through 2026-06-30)</w:t>
            </w:r>
          </w:p>
        </w:tc>
        <w:tc>
          <w:tcPr>
            <w:tcW w:type="dxa" w:w="188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79"/>
          </w:tcPr>
          <w:p>
            <w:pPr>
              <w:spacing w:after="0"/>
              <w:jc w:val="left"/>
            </w:pPr>
            <w:r>
              <w:rPr>
                <w:sz w:val="16"/>
              </w:rPr>
              <w:t>Major disaster</w:t>
            </w:r>
          </w:p>
        </w:tc>
        <w:tc>
          <w:tcPr>
            <w:tcW w:type="dxa" w:w="2976"/>
          </w:tcPr>
          <w:p>
            <w:pPr>
              <w:spacing w:after="0"/>
              <w:jc w:val="left"/>
            </w:pPr>
            <w:r>
              <w:rPr>
                <w:sz w:val="16"/>
              </w:rPr>
              <w:t>Severe Winter Storm</w:t>
            </w:r>
          </w:p>
        </w:tc>
        <w:tc>
          <w:tcPr>
            <w:tcW w:type="dxa" w:w="2211"/>
          </w:tcPr>
          <w:p>
            <w:pPr>
              <w:spacing w:after="0"/>
              <w:jc w:val="left"/>
            </w:pPr>
            <w:r>
              <w:rPr>
                <w:sz w:val="16"/>
              </w:rPr>
              <w:t>Winter Weather</w:t>
            </w:r>
          </w:p>
        </w:tc>
        <w:tc>
          <w:tcPr>
            <w:tcW w:type="dxa" w:w="1874"/>
          </w:tcPr>
          <w:p>
            <w:pPr>
              <w:spacing w:after="0"/>
              <w:jc w:val="right"/>
            </w:pPr>
            <w:r>
              <w:rPr>
                <w:sz w:val="16"/>
              </w:rPr>
              <w:t>no Public Assistance recorded</w:t>
            </w:r>
          </w:p>
        </w:tc>
        <w:tc>
          <w:tcPr>
            <w:tcW w:type="dxa" w:w="188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9"/>
          </w:tcPr>
          <w:p>
            <w:pPr>
              <w:spacing w:after="0"/>
              <w:jc w:val="left"/>
            </w:pPr>
            <w:r>
              <w:rPr>
                <w:sz w:val="16"/>
              </w:rPr>
              <w:t>Emergency</w:t>
            </w:r>
          </w:p>
        </w:tc>
        <w:tc>
          <w:tcPr>
            <w:tcW w:type="dxa" w:w="2976"/>
          </w:tcPr>
          <w:p>
            <w:pPr>
              <w:spacing w:after="0"/>
              <w:jc w:val="left"/>
            </w:pPr>
            <w:r>
              <w:rPr>
                <w:sz w:val="16"/>
              </w:rPr>
              <w:t>Severe Winter Storm</w:t>
            </w:r>
          </w:p>
        </w:tc>
        <w:tc>
          <w:tcPr>
            <w:tcW w:type="dxa" w:w="2211"/>
          </w:tcPr>
          <w:p>
            <w:pPr>
              <w:spacing w:after="0"/>
              <w:jc w:val="left"/>
            </w:pPr>
            <w:r>
              <w:rPr>
                <w:sz w:val="16"/>
              </w:rPr>
              <w:t>Winter Weather</w:t>
            </w:r>
          </w:p>
        </w:tc>
        <w:tc>
          <w:tcPr>
            <w:tcW w:type="dxa" w:w="1874"/>
          </w:tcPr>
          <w:p>
            <w:pPr>
              <w:spacing w:after="0"/>
              <w:jc w:val="right"/>
            </w:pPr>
            <w:r>
              <w:rPr>
                <w:sz w:val="16"/>
              </w:rPr>
              <w:t>no Public Assistance recorded</w:t>
            </w:r>
          </w:p>
        </w:tc>
        <w:tc>
          <w:tcPr>
            <w:tcW w:type="dxa" w:w="1889"/>
          </w:tcPr>
          <w:p>
            <w:pPr>
              <w:spacing w:after="0"/>
              <w:jc w:val="left"/>
            </w:pPr>
            <w:r>
              <w:rPr>
                <w:sz w:val="16"/>
              </w:rPr>
              <w:t>new since last plan; within last 5 years</w:t>
            </w:r>
          </w:p>
        </w:tc>
        <w:tc>
          <w:tcPr>
            <w:tcW w:type="dxa" w:w="872"/>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79"/>
          </w:tcPr>
          <w:p>
            <w:pPr>
              <w:spacing w:after="0"/>
              <w:jc w:val="left"/>
            </w:pPr>
            <w:r>
              <w:rPr>
                <w:sz w:val="16"/>
              </w:rPr>
              <w:t>Major disaster</w:t>
            </w:r>
          </w:p>
        </w:tc>
        <w:tc>
          <w:tcPr>
            <w:tcW w:type="dxa" w:w="2976"/>
          </w:tcPr>
          <w:p>
            <w:pPr>
              <w:spacing w:after="0"/>
              <w:jc w:val="left"/>
            </w:pPr>
            <w:r>
              <w:rPr>
                <w:sz w:val="16"/>
              </w:rPr>
              <w:t>Severe Storms, Straight-Line Winds, and Tornadoes</w:t>
            </w:r>
          </w:p>
        </w:tc>
        <w:tc>
          <w:tcPr>
            <w:tcW w:type="dxa" w:w="2211"/>
          </w:tcPr>
          <w:p>
            <w:pPr>
              <w:spacing w:after="0"/>
              <w:jc w:val="left"/>
            </w:pPr>
            <w:r>
              <w:rPr>
                <w:sz w:val="16"/>
              </w:rPr>
              <w:t>Inland Flooding; Landslide; Strong Wind; Tornado</w:t>
            </w:r>
          </w:p>
        </w:tc>
        <w:tc>
          <w:tcPr>
            <w:tcW w:type="dxa" w:w="1874"/>
          </w:tcPr>
          <w:p>
            <w:pPr>
              <w:spacing w:after="0"/>
              <w:jc w:val="right"/>
            </w:pPr>
            <w:r>
              <w:rPr>
                <w:sz w:val="16"/>
              </w:rPr>
              <w:t>no Public Assistance recorded</w:t>
            </w:r>
          </w:p>
        </w:tc>
        <w:tc>
          <w:tcPr>
            <w:tcW w:type="dxa" w:w="188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79"/>
          </w:tcPr>
          <w:p>
            <w:pPr>
              <w:spacing w:after="0"/>
              <w:jc w:val="left"/>
            </w:pPr>
            <w:r>
              <w:rPr>
                <w:sz w:val="16"/>
              </w:rPr>
              <w:t>Major disaster</w:t>
            </w:r>
          </w:p>
        </w:tc>
        <w:tc>
          <w:tcPr>
            <w:tcW w:type="dxa" w:w="2976"/>
          </w:tcPr>
          <w:p>
            <w:pPr>
              <w:spacing w:after="0"/>
              <w:jc w:val="left"/>
            </w:pPr>
            <w:r>
              <w:rPr>
                <w:sz w:val="16"/>
              </w:rPr>
              <w:t>Severe Storms, Straight-Line Winds, Tornadoes, Flooding, Landslides, and Mudslides</w:t>
            </w:r>
          </w:p>
        </w:tc>
        <w:tc>
          <w:tcPr>
            <w:tcW w:type="dxa" w:w="2211"/>
          </w:tcPr>
          <w:p>
            <w:pPr>
              <w:spacing w:after="0"/>
              <w:jc w:val="left"/>
            </w:pPr>
            <w:r>
              <w:rPr>
                <w:sz w:val="16"/>
              </w:rPr>
              <w:t>Inland Flooding; Landslide; Strong Wind; Tornado</w:t>
            </w:r>
          </w:p>
        </w:tc>
        <w:tc>
          <w:tcPr>
            <w:tcW w:type="dxa" w:w="1874"/>
          </w:tcPr>
          <w:p>
            <w:pPr>
              <w:spacing w:after="0"/>
              <w:jc w:val="right"/>
            </w:pPr>
            <w:r>
              <w:rPr>
                <w:sz w:val="16"/>
              </w:rPr>
              <w:t>$1,851,142.38</w:t>
            </w:r>
          </w:p>
        </w:tc>
        <w:tc>
          <w:tcPr>
            <w:tcW w:type="dxa" w:w="188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9"/>
          </w:tcPr>
          <w:p>
            <w:pPr>
              <w:spacing w:after="0"/>
              <w:jc w:val="left"/>
            </w:pPr>
            <w:r>
              <w:rPr>
                <w:sz w:val="16"/>
              </w:rPr>
              <w:t>Emergency</w:t>
            </w:r>
          </w:p>
        </w:tc>
        <w:tc>
          <w:tcPr>
            <w:tcW w:type="dxa" w:w="2976"/>
          </w:tcPr>
          <w:p>
            <w:pPr>
              <w:spacing w:after="0"/>
              <w:jc w:val="left"/>
            </w:pPr>
            <w:r>
              <w:rPr>
                <w:sz w:val="16"/>
              </w:rPr>
              <w:t>Severe Storms, Straight-Line Winds, Tornadoes, and Flooding</w:t>
            </w:r>
          </w:p>
        </w:tc>
        <w:tc>
          <w:tcPr>
            <w:tcW w:type="dxa" w:w="2211"/>
          </w:tcPr>
          <w:p>
            <w:pPr>
              <w:spacing w:after="0"/>
              <w:jc w:val="left"/>
            </w:pPr>
            <w:r>
              <w:rPr>
                <w:sz w:val="16"/>
              </w:rPr>
              <w:t>Inland Flooding; Strong Wind; Tornado</w:t>
            </w:r>
          </w:p>
        </w:tc>
        <w:tc>
          <w:tcPr>
            <w:tcW w:type="dxa" w:w="1874"/>
          </w:tcPr>
          <w:p>
            <w:pPr>
              <w:spacing w:after="0"/>
              <w:jc w:val="right"/>
            </w:pPr>
            <w:r>
              <w:rPr>
                <w:sz w:val="16"/>
              </w:rPr>
              <w:t>no Public Assistance recorded</w:t>
            </w:r>
          </w:p>
        </w:tc>
        <w:tc>
          <w:tcPr>
            <w:tcW w:type="dxa" w:w="1889"/>
          </w:tcPr>
          <w:p>
            <w:pPr>
              <w:spacing w:after="0"/>
              <w:jc w:val="left"/>
            </w:pPr>
            <w:r>
              <w:rPr>
                <w:sz w:val="16"/>
              </w:rPr>
              <w:t>new since last plan; within last 5 years</w:t>
            </w:r>
          </w:p>
        </w:tc>
        <w:tc>
          <w:tcPr>
            <w:tcW w:type="dxa" w:w="872"/>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79"/>
          </w:tcPr>
          <w:p>
            <w:pPr>
              <w:spacing w:after="0"/>
              <w:jc w:val="left"/>
            </w:pPr>
            <w:r>
              <w:rPr>
                <w:sz w:val="16"/>
              </w:rPr>
              <w:t>Major disaster</w:t>
            </w:r>
          </w:p>
        </w:tc>
        <w:tc>
          <w:tcPr>
            <w:tcW w:type="dxa" w:w="2976"/>
          </w:tcPr>
          <w:p>
            <w:pPr>
              <w:spacing w:after="0"/>
              <w:jc w:val="left"/>
            </w:pPr>
            <w:r>
              <w:rPr>
                <w:sz w:val="16"/>
              </w:rPr>
              <w:t>Severe Storms, Straight-Line Winds, Flooding, Landslides, and Mudslides</w:t>
            </w:r>
          </w:p>
        </w:tc>
        <w:tc>
          <w:tcPr>
            <w:tcW w:type="dxa" w:w="2211"/>
          </w:tcPr>
          <w:p>
            <w:pPr>
              <w:spacing w:after="0"/>
              <w:jc w:val="left"/>
            </w:pPr>
            <w:r>
              <w:rPr>
                <w:sz w:val="16"/>
              </w:rPr>
              <w:t>Inland Flooding; Landslide; Strong Wind</w:t>
            </w:r>
          </w:p>
        </w:tc>
        <w:tc>
          <w:tcPr>
            <w:tcW w:type="dxa" w:w="1874"/>
          </w:tcPr>
          <w:p>
            <w:pPr>
              <w:spacing w:after="0"/>
              <w:jc w:val="right"/>
            </w:pPr>
            <w:r>
              <w:rPr>
                <w:sz w:val="16"/>
              </w:rPr>
              <w:t>$1,589,761.38</w:t>
            </w:r>
          </w:p>
        </w:tc>
        <w:tc>
          <w:tcPr>
            <w:tcW w:type="dxa" w:w="188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9"/>
          </w:tcPr>
          <w:p>
            <w:pPr>
              <w:spacing w:after="0"/>
              <w:jc w:val="left"/>
            </w:pPr>
            <w:r>
              <w:rPr>
                <w:sz w:val="16"/>
              </w:rPr>
              <w:t>Emergency</w:t>
            </w:r>
          </w:p>
        </w:tc>
        <w:tc>
          <w:tcPr>
            <w:tcW w:type="dxa" w:w="2976"/>
          </w:tcPr>
          <w:p>
            <w:pPr>
              <w:spacing w:after="0"/>
              <w:jc w:val="left"/>
            </w:pPr>
            <w:r>
              <w:rPr>
                <w:sz w:val="16"/>
              </w:rPr>
              <w:t>Severe Storms, Straight-Line Winds, Flooding, and Landslides</w:t>
            </w:r>
          </w:p>
        </w:tc>
        <w:tc>
          <w:tcPr>
            <w:tcW w:type="dxa" w:w="2211"/>
          </w:tcPr>
          <w:p>
            <w:pPr>
              <w:spacing w:after="0"/>
              <w:jc w:val="left"/>
            </w:pPr>
            <w:r>
              <w:rPr>
                <w:sz w:val="16"/>
              </w:rPr>
              <w:t>Inland Flooding; Landslide; Strong Wind</w:t>
            </w:r>
          </w:p>
        </w:tc>
        <w:tc>
          <w:tcPr>
            <w:tcW w:type="dxa" w:w="1874"/>
          </w:tcPr>
          <w:p>
            <w:pPr>
              <w:spacing w:after="0"/>
              <w:jc w:val="right"/>
            </w:pPr>
            <w:r>
              <w:rPr>
                <w:sz w:val="16"/>
              </w:rPr>
              <w:t>no Public Assistance recorded</w:t>
            </w:r>
          </w:p>
        </w:tc>
        <w:tc>
          <w:tcPr>
            <w:tcW w:type="dxa" w:w="1889"/>
          </w:tcPr>
          <w:p>
            <w:pPr>
              <w:spacing w:after="0"/>
              <w:jc w:val="left"/>
            </w:pPr>
            <w:r>
              <w:rPr>
                <w:sz w:val="16"/>
              </w:rPr>
              <w:t>new since last plan; within last 5 years</w:t>
            </w:r>
          </w:p>
        </w:tc>
        <w:tc>
          <w:tcPr>
            <w:tcW w:type="dxa" w:w="872"/>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79"/>
          </w:tcPr>
          <w:p>
            <w:pPr>
              <w:spacing w:after="0"/>
              <w:jc w:val="left"/>
            </w:pPr>
            <w:r>
              <w:rPr>
                <w:sz w:val="16"/>
              </w:rPr>
              <w:t>Major disaster</w:t>
            </w:r>
          </w:p>
        </w:tc>
        <w:tc>
          <w:tcPr>
            <w:tcW w:type="dxa" w:w="2976"/>
          </w:tcPr>
          <w:p>
            <w:pPr>
              <w:spacing w:after="0"/>
              <w:jc w:val="left"/>
            </w:pPr>
            <w:r>
              <w:rPr>
                <w:sz w:val="16"/>
              </w:rPr>
              <w:t>Remnants of Hurricane Helene</w:t>
            </w:r>
          </w:p>
        </w:tc>
        <w:tc>
          <w:tcPr>
            <w:tcW w:type="dxa" w:w="2211"/>
          </w:tcPr>
          <w:p>
            <w:pPr>
              <w:spacing w:after="0"/>
              <w:jc w:val="left"/>
            </w:pPr>
            <w:r>
              <w:rPr>
                <w:sz w:val="16"/>
              </w:rPr>
              <w:t>Hurricane (primary); also designated: Inland Flooding, Landslide, Strong Wind</w:t>
            </w:r>
          </w:p>
        </w:tc>
        <w:tc>
          <w:tcPr>
            <w:tcW w:type="dxa" w:w="1874"/>
          </w:tcPr>
          <w:p>
            <w:pPr>
              <w:spacing w:after="0"/>
              <w:jc w:val="right"/>
            </w:pPr>
            <w:r>
              <w:rPr>
                <w:sz w:val="16"/>
              </w:rPr>
              <w:t>$9,989.88</w:t>
            </w:r>
          </w:p>
        </w:tc>
        <w:tc>
          <w:tcPr>
            <w:tcW w:type="dxa" w:w="188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79"/>
          </w:tcPr>
          <w:p>
            <w:pPr>
              <w:spacing w:after="0"/>
              <w:jc w:val="left"/>
            </w:pPr>
            <w:r>
              <w:rPr>
                <w:sz w:val="16"/>
              </w:rPr>
              <w:t>Major disaster</w:t>
            </w:r>
          </w:p>
        </w:tc>
        <w:tc>
          <w:tcPr>
            <w:tcW w:type="dxa" w:w="2976"/>
          </w:tcPr>
          <w:p>
            <w:pPr>
              <w:spacing w:after="0"/>
              <w:jc w:val="left"/>
            </w:pPr>
            <w:r>
              <w:rPr>
                <w:sz w:val="16"/>
              </w:rPr>
              <w:t>Severe Storms, Straight-Line Winds, Tornadoes, Landslides, and Mudslides</w:t>
            </w:r>
          </w:p>
        </w:tc>
        <w:tc>
          <w:tcPr>
            <w:tcW w:type="dxa" w:w="2211"/>
          </w:tcPr>
          <w:p>
            <w:pPr>
              <w:spacing w:after="0"/>
              <w:jc w:val="left"/>
            </w:pPr>
            <w:r>
              <w:rPr>
                <w:sz w:val="16"/>
              </w:rPr>
              <w:t>Landslide; Strong Wind; Tornado</w:t>
            </w:r>
          </w:p>
        </w:tc>
        <w:tc>
          <w:tcPr>
            <w:tcW w:type="dxa" w:w="1874"/>
          </w:tcPr>
          <w:p>
            <w:pPr>
              <w:spacing w:after="0"/>
              <w:jc w:val="right"/>
            </w:pPr>
            <w:r>
              <w:rPr>
                <w:sz w:val="16"/>
              </w:rPr>
              <w:t>$3,227.23</w:t>
            </w:r>
          </w:p>
        </w:tc>
        <w:tc>
          <w:tcPr>
            <w:tcW w:type="dxa" w:w="188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79"/>
          </w:tcPr>
          <w:p>
            <w:pPr>
              <w:spacing w:after="0"/>
              <w:jc w:val="left"/>
            </w:pPr>
            <w:r>
              <w:rPr>
                <w:sz w:val="16"/>
              </w:rPr>
              <w:t>Major disaster</w:t>
            </w:r>
          </w:p>
        </w:tc>
        <w:tc>
          <w:tcPr>
            <w:tcW w:type="dxa" w:w="2976"/>
          </w:tcPr>
          <w:p>
            <w:pPr>
              <w:spacing w:after="0"/>
              <w:jc w:val="left"/>
            </w:pPr>
            <w:r>
              <w:rPr>
                <w:sz w:val="16"/>
              </w:rPr>
              <w:t>Severe Storms, Straight-Line Winds, Tornadoes, Flooding, Landslides, and Mudslides</w:t>
            </w:r>
          </w:p>
        </w:tc>
        <w:tc>
          <w:tcPr>
            <w:tcW w:type="dxa" w:w="2211"/>
          </w:tcPr>
          <w:p>
            <w:pPr>
              <w:spacing w:after="0"/>
              <w:jc w:val="left"/>
            </w:pPr>
            <w:r>
              <w:rPr>
                <w:sz w:val="16"/>
              </w:rPr>
              <w:t>Inland Flooding; Landslide; Strong Wind; Tornado</w:t>
            </w:r>
          </w:p>
        </w:tc>
        <w:tc>
          <w:tcPr>
            <w:tcW w:type="dxa" w:w="1874"/>
          </w:tcPr>
          <w:p>
            <w:pPr>
              <w:spacing w:after="0"/>
              <w:jc w:val="right"/>
            </w:pPr>
            <w:r>
              <w:rPr>
                <w:sz w:val="16"/>
              </w:rPr>
              <w:t>$7,499.40</w:t>
            </w:r>
          </w:p>
        </w:tc>
        <w:tc>
          <w:tcPr>
            <w:tcW w:type="dxa" w:w="188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79"/>
          </w:tcPr>
          <w:p>
            <w:pPr>
              <w:spacing w:after="0"/>
              <w:jc w:val="left"/>
            </w:pPr>
            <w:r>
              <w:rPr>
                <w:sz w:val="16"/>
              </w:rPr>
              <w:t>Major disaster</w:t>
            </w:r>
          </w:p>
        </w:tc>
        <w:tc>
          <w:tcPr>
            <w:tcW w:type="dxa" w:w="2976"/>
          </w:tcPr>
          <w:p>
            <w:pPr>
              <w:spacing w:after="0"/>
              <w:jc w:val="left"/>
            </w:pPr>
            <w:r>
              <w:rPr>
                <w:sz w:val="16"/>
              </w:rPr>
              <w:t>Severe, Storms, Flooding, Landslides, and Mudslides</w:t>
            </w:r>
          </w:p>
        </w:tc>
        <w:tc>
          <w:tcPr>
            <w:tcW w:type="dxa" w:w="2211"/>
          </w:tcPr>
          <w:p>
            <w:pPr>
              <w:spacing w:after="0"/>
              <w:jc w:val="left"/>
            </w:pPr>
            <w:r>
              <w:rPr>
                <w:sz w:val="16"/>
              </w:rPr>
              <w:t>Inland Flooding (primary); also designated: Landslide</w:t>
            </w:r>
          </w:p>
        </w:tc>
        <w:tc>
          <w:tcPr>
            <w:tcW w:type="dxa" w:w="1874"/>
          </w:tcPr>
          <w:p>
            <w:pPr>
              <w:spacing w:after="0"/>
              <w:jc w:val="right"/>
            </w:pPr>
            <w:r>
              <w:rPr>
                <w:sz w:val="16"/>
              </w:rPr>
              <w:t>$1,600,952.98</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79"/>
          </w:tcPr>
          <w:p>
            <w:pPr>
              <w:spacing w:after="0"/>
              <w:jc w:val="left"/>
            </w:pPr>
            <w:r>
              <w:rPr>
                <w:sz w:val="16"/>
              </w:rPr>
              <w:t>Major disaster</w:t>
            </w:r>
          </w:p>
        </w:tc>
        <w:tc>
          <w:tcPr>
            <w:tcW w:type="dxa" w:w="2976"/>
          </w:tcPr>
          <w:p>
            <w:pPr>
              <w:spacing w:after="0"/>
              <w:jc w:val="left"/>
            </w:pPr>
            <w:r>
              <w:rPr>
                <w:sz w:val="16"/>
              </w:rPr>
              <w:t>Severe Winter Storms, Landslides, and Mudslides</w:t>
            </w:r>
          </w:p>
        </w:tc>
        <w:tc>
          <w:tcPr>
            <w:tcW w:type="dxa" w:w="2211"/>
          </w:tcPr>
          <w:p>
            <w:pPr>
              <w:spacing w:after="0"/>
              <w:jc w:val="left"/>
            </w:pPr>
            <w:r>
              <w:rPr>
                <w:sz w:val="16"/>
              </w:rPr>
              <w:t>Ice Storm</w:t>
            </w:r>
          </w:p>
        </w:tc>
        <w:tc>
          <w:tcPr>
            <w:tcW w:type="dxa" w:w="1874"/>
          </w:tcPr>
          <w:p>
            <w:pPr>
              <w:spacing w:after="0"/>
              <w:jc w:val="right"/>
            </w:pPr>
            <w:r>
              <w:rPr>
                <w:sz w:val="16"/>
              </w:rPr>
              <w:t>$43,062.24</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9"/>
          </w:tcPr>
          <w:p>
            <w:pPr>
              <w:spacing w:after="0"/>
              <w:jc w:val="left"/>
            </w:pPr>
            <w:r>
              <w:rPr>
                <w:sz w:val="16"/>
              </w:rPr>
              <w:t>Major disaster</w:t>
            </w:r>
          </w:p>
        </w:tc>
        <w:tc>
          <w:tcPr>
            <w:tcW w:type="dxa" w:w="2976"/>
          </w:tcPr>
          <w:p>
            <w:pPr>
              <w:spacing w:after="0"/>
              <w:jc w:val="left"/>
            </w:pPr>
            <w:r>
              <w:rPr>
                <w:sz w:val="16"/>
              </w:rPr>
              <w:t>COVID-19 Pandemic</w:t>
            </w:r>
          </w:p>
        </w:tc>
        <w:tc>
          <w:tcPr>
            <w:tcW w:type="dxa" w:w="2211"/>
          </w:tcPr>
          <w:p>
            <w:pPr>
              <w:spacing w:after="0"/>
              <w:jc w:val="left"/>
            </w:pPr>
            <w:r>
              <w:rPr>
                <w:sz w:val="16"/>
              </w:rPr>
              <w:t>Non-natural, not counted</w:t>
            </w:r>
          </w:p>
        </w:tc>
        <w:tc>
          <w:tcPr>
            <w:tcW w:type="dxa" w:w="1874"/>
          </w:tcPr>
          <w:p>
            <w:pPr>
              <w:spacing w:after="0"/>
              <w:jc w:val="right"/>
            </w:pPr>
            <w:r>
              <w:rPr>
                <w:sz w:val="16"/>
              </w:rPr>
              <w:t>$99,804.45</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9"/>
          </w:tcPr>
          <w:p>
            <w:pPr>
              <w:spacing w:after="0"/>
              <w:jc w:val="left"/>
            </w:pPr>
            <w:r>
              <w:rPr>
                <w:sz w:val="16"/>
              </w:rPr>
              <w:t>Emergency</w:t>
            </w:r>
          </w:p>
        </w:tc>
        <w:tc>
          <w:tcPr>
            <w:tcW w:type="dxa" w:w="2976"/>
          </w:tcPr>
          <w:p>
            <w:pPr>
              <w:spacing w:after="0"/>
              <w:jc w:val="left"/>
            </w:pPr>
            <w:r>
              <w:rPr>
                <w:sz w:val="16"/>
              </w:rPr>
              <w:t>COVID-19</w:t>
            </w:r>
          </w:p>
        </w:tc>
        <w:tc>
          <w:tcPr>
            <w:tcW w:type="dxa" w:w="2211"/>
          </w:tcPr>
          <w:p>
            <w:pPr>
              <w:spacing w:after="0"/>
              <w:jc w:val="left"/>
            </w:pPr>
            <w:r>
              <w:rPr>
                <w:sz w:val="16"/>
              </w:rPr>
              <w:t>Non-natural, not counted</w:t>
            </w:r>
          </w:p>
        </w:tc>
        <w:tc>
          <w:tcPr>
            <w:tcW w:type="dxa" w:w="1874"/>
          </w:tcPr>
          <w:p>
            <w:pPr>
              <w:spacing w:after="0"/>
              <w:jc w:val="right"/>
            </w:pPr>
            <w:r>
              <w:rPr>
                <w:sz w:val="16"/>
              </w:rPr>
              <w:t>no Public Assistance recorded</w:t>
            </w:r>
          </w:p>
        </w:tc>
        <w:tc>
          <w:tcPr>
            <w:tcW w:type="dxa" w:w="1889"/>
          </w:tcPr>
          <w:p>
            <w:pPr>
              <w:spacing w:after="0"/>
              <w:jc w:val="left"/>
            </w:pPr>
          </w:p>
        </w:tc>
        <w:tc>
          <w:tcPr>
            <w:tcW w:type="dxa" w:w="872"/>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79"/>
          </w:tcPr>
          <w:p>
            <w:pPr>
              <w:spacing w:after="0"/>
              <w:jc w:val="left"/>
            </w:pPr>
            <w:r>
              <w:rPr>
                <w:sz w:val="16"/>
              </w:rPr>
              <w:t>Major disaster</w:t>
            </w:r>
          </w:p>
        </w:tc>
        <w:tc>
          <w:tcPr>
            <w:tcW w:type="dxa" w:w="2976"/>
          </w:tcPr>
          <w:p>
            <w:pPr>
              <w:spacing w:after="0"/>
              <w:jc w:val="left"/>
            </w:pPr>
            <w:r>
              <w:rPr>
                <w:sz w:val="16"/>
              </w:rPr>
              <w:t>Severe Storms, Straight-Line Winds, Flooding, Landslides, and Mudslides</w:t>
            </w:r>
          </w:p>
        </w:tc>
        <w:tc>
          <w:tcPr>
            <w:tcW w:type="dxa" w:w="2211"/>
          </w:tcPr>
          <w:p>
            <w:pPr>
              <w:spacing w:after="0"/>
              <w:jc w:val="left"/>
            </w:pPr>
            <w:r>
              <w:rPr>
                <w:sz w:val="16"/>
              </w:rPr>
              <w:t>Inland Flooding; Landslide; Strong Wind</w:t>
            </w:r>
          </w:p>
        </w:tc>
        <w:tc>
          <w:tcPr>
            <w:tcW w:type="dxa" w:w="1874"/>
          </w:tcPr>
          <w:p>
            <w:pPr>
              <w:spacing w:after="0"/>
              <w:jc w:val="right"/>
            </w:pPr>
            <w:r>
              <w:rPr>
                <w:sz w:val="16"/>
              </w:rPr>
              <w:t>$1,187,295.74</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79"/>
          </w:tcPr>
          <w:p>
            <w:pPr>
              <w:spacing w:after="0"/>
              <w:jc w:val="left"/>
            </w:pPr>
            <w:r>
              <w:rPr>
                <w:sz w:val="16"/>
              </w:rPr>
              <w:t>Major disaster</w:t>
            </w:r>
          </w:p>
        </w:tc>
        <w:tc>
          <w:tcPr>
            <w:tcW w:type="dxa" w:w="2976"/>
          </w:tcPr>
          <w:p>
            <w:pPr>
              <w:spacing w:after="0"/>
              <w:jc w:val="left"/>
            </w:pPr>
            <w:r>
              <w:rPr>
                <w:sz w:val="16"/>
              </w:rPr>
              <w:t>Severe Storms, Tornadoes, Straight-Line Winds, Flooding, Landslides, and Mudslide</w:t>
            </w:r>
          </w:p>
        </w:tc>
        <w:tc>
          <w:tcPr>
            <w:tcW w:type="dxa" w:w="2211"/>
          </w:tcPr>
          <w:p>
            <w:pPr>
              <w:spacing w:after="0"/>
              <w:jc w:val="left"/>
            </w:pPr>
            <w:r>
              <w:rPr>
                <w:sz w:val="16"/>
              </w:rPr>
              <w:t>Inland Flooding; Landslide; Strong Wind; Tornado</w:t>
            </w:r>
          </w:p>
        </w:tc>
        <w:tc>
          <w:tcPr>
            <w:tcW w:type="dxa" w:w="1874"/>
          </w:tcPr>
          <w:p>
            <w:pPr>
              <w:spacing w:after="0"/>
              <w:jc w:val="right"/>
            </w:pPr>
            <w:r>
              <w:rPr>
                <w:sz w:val="16"/>
              </w:rPr>
              <w:t>$126,215</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79"/>
          </w:tcPr>
          <w:p>
            <w:pPr>
              <w:spacing w:after="0"/>
              <w:jc w:val="left"/>
            </w:pPr>
            <w:r>
              <w:rPr>
                <w:sz w:val="16"/>
              </w:rPr>
              <w:t>Major disaster</w:t>
            </w:r>
          </w:p>
        </w:tc>
        <w:tc>
          <w:tcPr>
            <w:tcW w:type="dxa" w:w="2976"/>
          </w:tcPr>
          <w:p>
            <w:pPr>
              <w:spacing w:after="0"/>
              <w:jc w:val="left"/>
            </w:pPr>
            <w:r>
              <w:rPr>
                <w:sz w:val="16"/>
              </w:rPr>
              <w:t>Severe Winter Storm, Snowstorm, Flooding, Landslides, and Mudslides</w:t>
            </w:r>
          </w:p>
        </w:tc>
        <w:tc>
          <w:tcPr>
            <w:tcW w:type="dxa" w:w="2211"/>
          </w:tcPr>
          <w:p>
            <w:pPr>
              <w:spacing w:after="0"/>
              <w:jc w:val="left"/>
            </w:pPr>
            <w:r>
              <w:rPr>
                <w:sz w:val="16"/>
              </w:rPr>
              <w:t>Inland Flooding (primary); also designated: Landslide, Winter Weather</w:t>
            </w:r>
          </w:p>
        </w:tc>
        <w:tc>
          <w:tcPr>
            <w:tcW w:type="dxa" w:w="1874"/>
          </w:tcPr>
          <w:p>
            <w:pPr>
              <w:spacing w:after="0"/>
              <w:jc w:val="right"/>
            </w:pPr>
            <w:r>
              <w:rPr>
                <w:sz w:val="16"/>
              </w:rPr>
              <w:t>$17,502.01</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79"/>
          </w:tcPr>
          <w:p>
            <w:pPr>
              <w:spacing w:after="0"/>
              <w:jc w:val="left"/>
            </w:pPr>
            <w:r>
              <w:rPr>
                <w:sz w:val="16"/>
              </w:rPr>
              <w:t>Major disaster</w:t>
            </w:r>
          </w:p>
        </w:tc>
        <w:tc>
          <w:tcPr>
            <w:tcW w:type="dxa" w:w="2976"/>
          </w:tcPr>
          <w:p>
            <w:pPr>
              <w:spacing w:after="0"/>
              <w:jc w:val="left"/>
            </w:pPr>
            <w:r>
              <w:rPr>
                <w:sz w:val="16"/>
              </w:rPr>
              <w:t>Severe Winter Storms, Snowstorms, Flooding, Landslides, and Mudslides</w:t>
            </w:r>
          </w:p>
        </w:tc>
        <w:tc>
          <w:tcPr>
            <w:tcW w:type="dxa" w:w="2211"/>
          </w:tcPr>
          <w:p>
            <w:pPr>
              <w:spacing w:after="0"/>
              <w:jc w:val="left"/>
            </w:pPr>
            <w:r>
              <w:rPr>
                <w:sz w:val="16"/>
              </w:rPr>
              <w:t>Winter Weather (primary); also designated: Inland Flooding, Landslide</w:t>
            </w:r>
          </w:p>
        </w:tc>
        <w:tc>
          <w:tcPr>
            <w:tcW w:type="dxa" w:w="1874"/>
          </w:tcPr>
          <w:p>
            <w:pPr>
              <w:spacing w:after="0"/>
              <w:jc w:val="right"/>
            </w:pPr>
            <w:r>
              <w:rPr>
                <w:sz w:val="16"/>
              </w:rPr>
              <w:t>$105,184.56</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79"/>
          </w:tcPr>
          <w:p>
            <w:pPr>
              <w:spacing w:after="0"/>
              <w:jc w:val="left"/>
            </w:pPr>
            <w:r>
              <w:rPr>
                <w:sz w:val="16"/>
              </w:rPr>
              <w:t>Major disaster</w:t>
            </w:r>
          </w:p>
        </w:tc>
        <w:tc>
          <w:tcPr>
            <w:tcW w:type="dxa" w:w="2976"/>
          </w:tcPr>
          <w:p>
            <w:pPr>
              <w:spacing w:after="0"/>
              <w:jc w:val="left"/>
            </w:pPr>
            <w:r>
              <w:rPr>
                <w:sz w:val="16"/>
              </w:rPr>
              <w:t>Severe Storms, Flooding, Mudslides, and Tornadoes</w:t>
            </w:r>
          </w:p>
        </w:tc>
        <w:tc>
          <w:tcPr>
            <w:tcW w:type="dxa" w:w="2211"/>
          </w:tcPr>
          <w:p>
            <w:pPr>
              <w:spacing w:after="0"/>
              <w:jc w:val="left"/>
            </w:pPr>
            <w:r>
              <w:rPr>
                <w:sz w:val="16"/>
              </w:rPr>
              <w:t>Inland Flooding; Landslide; Tornado</w:t>
            </w:r>
          </w:p>
        </w:tc>
        <w:tc>
          <w:tcPr>
            <w:tcW w:type="dxa" w:w="1874"/>
          </w:tcPr>
          <w:p>
            <w:pPr>
              <w:spacing w:after="0"/>
              <w:jc w:val="right"/>
            </w:pPr>
            <w:r>
              <w:rPr>
                <w:sz w:val="16"/>
              </w:rPr>
              <w:t>$660,946.51</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9"/>
          </w:tcPr>
          <w:p>
            <w:pPr>
              <w:spacing w:after="0"/>
              <w:jc w:val="left"/>
            </w:pPr>
            <w:r>
              <w:rPr>
                <w:sz w:val="16"/>
              </w:rPr>
              <w:t>Major disaster</w:t>
            </w:r>
          </w:p>
        </w:tc>
        <w:tc>
          <w:tcPr>
            <w:tcW w:type="dxa" w:w="2976"/>
          </w:tcPr>
          <w:p>
            <w:pPr>
              <w:spacing w:after="0"/>
              <w:jc w:val="left"/>
            </w:pPr>
            <w:r>
              <w:rPr>
                <w:sz w:val="16"/>
              </w:rPr>
              <w:t>Severe Winter Storm and Flooding</w:t>
            </w:r>
          </w:p>
        </w:tc>
        <w:tc>
          <w:tcPr>
            <w:tcW w:type="dxa" w:w="2211"/>
          </w:tcPr>
          <w:p>
            <w:pPr>
              <w:spacing w:after="0"/>
              <w:jc w:val="left"/>
            </w:pPr>
            <w:r>
              <w:rPr>
                <w:sz w:val="16"/>
              </w:rPr>
              <w:t>Ice Storm</w:t>
            </w:r>
          </w:p>
        </w:tc>
        <w:tc>
          <w:tcPr>
            <w:tcW w:type="dxa" w:w="1874"/>
          </w:tcPr>
          <w:p>
            <w:pPr>
              <w:spacing w:after="0"/>
              <w:jc w:val="right"/>
            </w:pPr>
            <w:r>
              <w:rPr>
                <w:sz w:val="16"/>
              </w:rPr>
              <w:t>$9,705.33</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9"/>
          </w:tcPr>
          <w:p>
            <w:pPr>
              <w:spacing w:after="0"/>
              <w:jc w:val="left"/>
            </w:pPr>
            <w:r>
              <w:rPr>
                <w:sz w:val="16"/>
              </w:rPr>
              <w:t>Emergency</w:t>
            </w:r>
          </w:p>
        </w:tc>
        <w:tc>
          <w:tcPr>
            <w:tcW w:type="dxa" w:w="2976"/>
          </w:tcPr>
          <w:p>
            <w:pPr>
              <w:spacing w:after="0"/>
              <w:jc w:val="left"/>
            </w:pPr>
            <w:r>
              <w:rPr>
                <w:sz w:val="16"/>
              </w:rPr>
              <w:t>Hurricane Katrina</w:t>
            </w:r>
          </w:p>
        </w:tc>
        <w:tc>
          <w:tcPr>
            <w:tcW w:type="dxa" w:w="2211"/>
          </w:tcPr>
          <w:p>
            <w:pPr>
              <w:spacing w:after="0"/>
              <w:jc w:val="left"/>
            </w:pPr>
            <w:r>
              <w:rPr>
                <w:sz w:val="16"/>
              </w:rPr>
              <w:t>Hurricane: evacuation support, not a local hazard event; not counted</w:t>
            </w:r>
          </w:p>
        </w:tc>
        <w:tc>
          <w:tcPr>
            <w:tcW w:type="dxa" w:w="1874"/>
          </w:tcPr>
          <w:p>
            <w:pPr>
              <w:spacing w:after="0"/>
              <w:jc w:val="right"/>
            </w:pPr>
            <w:r>
              <w:rPr>
                <w:sz w:val="16"/>
              </w:rPr>
              <w:t>no Public Assistance recorded</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79"/>
          </w:tcPr>
          <w:p>
            <w:pPr>
              <w:spacing w:after="0"/>
              <w:jc w:val="left"/>
            </w:pPr>
            <w:r>
              <w:rPr>
                <w:sz w:val="16"/>
              </w:rPr>
              <w:t>Major disaster</w:t>
            </w:r>
          </w:p>
        </w:tc>
        <w:tc>
          <w:tcPr>
            <w:tcW w:type="dxa" w:w="2976"/>
          </w:tcPr>
          <w:p>
            <w:pPr>
              <w:spacing w:after="0"/>
              <w:jc w:val="left"/>
            </w:pPr>
            <w:r>
              <w:rPr>
                <w:sz w:val="16"/>
              </w:rPr>
              <w:t>Severe Storms, Tornadoes, Flooding, and Mudslides</w:t>
            </w:r>
          </w:p>
        </w:tc>
        <w:tc>
          <w:tcPr>
            <w:tcW w:type="dxa" w:w="2211"/>
          </w:tcPr>
          <w:p>
            <w:pPr>
              <w:spacing w:after="0"/>
              <w:jc w:val="left"/>
            </w:pPr>
            <w:r>
              <w:rPr>
                <w:sz w:val="16"/>
              </w:rPr>
              <w:t>Inland Flooding; Landslide; Tornado</w:t>
            </w:r>
          </w:p>
        </w:tc>
        <w:tc>
          <w:tcPr>
            <w:tcW w:type="dxa" w:w="1874"/>
          </w:tcPr>
          <w:p>
            <w:pPr>
              <w:spacing w:after="0"/>
              <w:jc w:val="right"/>
            </w:pPr>
            <w:r>
              <w:rPr>
                <w:sz w:val="16"/>
              </w:rPr>
              <w:t>PA not declared for this county</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79"/>
          </w:tcPr>
          <w:p>
            <w:pPr>
              <w:spacing w:after="0"/>
              <w:jc w:val="left"/>
            </w:pPr>
            <w:r>
              <w:rPr>
                <w:sz w:val="16"/>
              </w:rPr>
              <w:t>Major disaster</w:t>
            </w:r>
          </w:p>
        </w:tc>
        <w:tc>
          <w:tcPr>
            <w:tcW w:type="dxa" w:w="2976"/>
          </w:tcPr>
          <w:p>
            <w:pPr>
              <w:spacing w:after="0"/>
              <w:jc w:val="left"/>
            </w:pPr>
            <w:r>
              <w:rPr>
                <w:sz w:val="16"/>
              </w:rPr>
              <w:t>Severe Storms, Tornadoes and Flooding</w:t>
            </w:r>
          </w:p>
        </w:tc>
        <w:tc>
          <w:tcPr>
            <w:tcW w:type="dxa" w:w="2211"/>
          </w:tcPr>
          <w:p>
            <w:pPr>
              <w:spacing w:after="0"/>
              <w:jc w:val="left"/>
            </w:pPr>
            <w:r>
              <w:rPr>
                <w:sz w:val="16"/>
              </w:rPr>
              <w:t>Inland Flooding; Tornado</w:t>
            </w:r>
          </w:p>
        </w:tc>
        <w:tc>
          <w:tcPr>
            <w:tcW w:type="dxa" w:w="1874"/>
          </w:tcPr>
          <w:p>
            <w:pPr>
              <w:spacing w:after="0"/>
              <w:jc w:val="right"/>
            </w:pPr>
            <w:r>
              <w:rPr>
                <w:sz w:val="16"/>
              </w:rPr>
              <w:t>$171,583.15</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FM-2385-KY</w:t>
            </w:r>
          </w:p>
        </w:tc>
        <w:tc>
          <w:tcPr>
            <w:tcW w:type="dxa" w:w="1179"/>
          </w:tcPr>
          <w:p>
            <w:pPr>
              <w:spacing w:after="0"/>
              <w:jc w:val="left"/>
            </w:pPr>
            <w:r>
              <w:rPr>
                <w:sz w:val="16"/>
              </w:rPr>
              <w:t>Fire management</w:t>
            </w:r>
          </w:p>
        </w:tc>
        <w:tc>
          <w:tcPr>
            <w:tcW w:type="dxa" w:w="2976"/>
          </w:tcPr>
          <w:p>
            <w:pPr>
              <w:spacing w:after="0"/>
              <w:jc w:val="left"/>
            </w:pPr>
            <w:r>
              <w:rPr>
                <w:sz w:val="16"/>
              </w:rPr>
              <w:t>Ky - Southeastern Fire Complex - 11/02/01</w:t>
            </w:r>
          </w:p>
        </w:tc>
        <w:tc>
          <w:tcPr>
            <w:tcW w:type="dxa" w:w="2211"/>
          </w:tcPr>
          <w:p>
            <w:pPr>
              <w:spacing w:after="0"/>
              <w:jc w:val="left"/>
            </w:pPr>
            <w:r>
              <w:rPr>
                <w:sz w:val="16"/>
              </w:rPr>
              <w:t>Wildfire</w:t>
            </w:r>
          </w:p>
        </w:tc>
        <w:tc>
          <w:tcPr>
            <w:tcW w:type="dxa" w:w="1874"/>
          </w:tcPr>
          <w:p>
            <w:pPr>
              <w:spacing w:after="0"/>
              <w:jc w:val="right"/>
            </w:pPr>
            <w:r>
              <w:rPr>
                <w:sz w:val="16"/>
              </w:rPr>
              <w:t>no Public Assistance recorded</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179"/>
          </w:tcPr>
          <w:p>
            <w:pPr>
              <w:spacing w:after="0"/>
              <w:jc w:val="left"/>
            </w:pPr>
            <w:r>
              <w:rPr>
                <w:sz w:val="16"/>
              </w:rPr>
              <w:t>Major disaster</w:t>
            </w:r>
          </w:p>
        </w:tc>
        <w:tc>
          <w:tcPr>
            <w:tcW w:type="dxa" w:w="2976"/>
          </w:tcPr>
          <w:p>
            <w:pPr>
              <w:spacing w:after="0"/>
              <w:jc w:val="left"/>
            </w:pPr>
            <w:r>
              <w:rPr>
                <w:sz w:val="16"/>
              </w:rPr>
              <w:t>Severe Storms and Flooding</w:t>
            </w:r>
          </w:p>
        </w:tc>
        <w:tc>
          <w:tcPr>
            <w:tcW w:type="dxa" w:w="2211"/>
          </w:tcPr>
          <w:p>
            <w:pPr>
              <w:spacing w:after="0"/>
              <w:jc w:val="left"/>
            </w:pPr>
            <w:r>
              <w:rPr>
                <w:sz w:val="16"/>
              </w:rPr>
              <w:t>Inland Flooding</w:t>
            </w:r>
          </w:p>
        </w:tc>
        <w:tc>
          <w:tcPr>
            <w:tcW w:type="dxa" w:w="1874"/>
          </w:tcPr>
          <w:p>
            <w:pPr>
              <w:spacing w:after="0"/>
              <w:jc w:val="right"/>
            </w:pPr>
            <w:r>
              <w:rPr>
                <w:sz w:val="16"/>
              </w:rPr>
              <w:t>$98,812.97</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FM-2349-KY</w:t>
            </w:r>
          </w:p>
        </w:tc>
        <w:tc>
          <w:tcPr>
            <w:tcW w:type="dxa" w:w="1179"/>
          </w:tcPr>
          <w:p>
            <w:pPr>
              <w:spacing w:after="0"/>
              <w:jc w:val="left"/>
            </w:pPr>
            <w:r>
              <w:rPr>
                <w:sz w:val="16"/>
              </w:rPr>
              <w:t>Fire management</w:t>
            </w:r>
          </w:p>
        </w:tc>
        <w:tc>
          <w:tcPr>
            <w:tcW w:type="dxa" w:w="2976"/>
          </w:tcPr>
          <w:p>
            <w:pPr>
              <w:spacing w:after="0"/>
              <w:jc w:val="left"/>
            </w:pPr>
            <w:r>
              <w:rPr>
                <w:sz w:val="16"/>
              </w:rPr>
              <w:t>Ky - Southeastern District Fire Complex - 11/03/00</w:t>
            </w:r>
          </w:p>
        </w:tc>
        <w:tc>
          <w:tcPr>
            <w:tcW w:type="dxa" w:w="2211"/>
          </w:tcPr>
          <w:p>
            <w:pPr>
              <w:spacing w:after="0"/>
              <w:jc w:val="left"/>
            </w:pPr>
            <w:r>
              <w:rPr>
                <w:sz w:val="16"/>
              </w:rPr>
              <w:t>Wildfire</w:t>
            </w:r>
          </w:p>
        </w:tc>
        <w:tc>
          <w:tcPr>
            <w:tcW w:type="dxa" w:w="1874"/>
          </w:tcPr>
          <w:p>
            <w:pPr>
              <w:spacing w:after="0"/>
              <w:jc w:val="right"/>
            </w:pPr>
            <w:r>
              <w:rPr>
                <w:sz w:val="16"/>
              </w:rPr>
              <w:t>no Public Assistance recorded</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79"/>
          </w:tcPr>
          <w:p>
            <w:pPr>
              <w:spacing w:after="0"/>
              <w:jc w:val="left"/>
            </w:pPr>
            <w:r>
              <w:rPr>
                <w:sz w:val="16"/>
              </w:rPr>
              <w:t>Major disaster</w:t>
            </w:r>
          </w:p>
        </w:tc>
        <w:tc>
          <w:tcPr>
            <w:tcW w:type="dxa" w:w="2976"/>
          </w:tcPr>
          <w:p>
            <w:pPr>
              <w:spacing w:after="0"/>
              <w:jc w:val="left"/>
            </w:pPr>
            <w:r>
              <w:rPr>
                <w:sz w:val="16"/>
              </w:rPr>
              <w:t>Severe Winter Storm</w:t>
            </w:r>
          </w:p>
        </w:tc>
        <w:tc>
          <w:tcPr>
            <w:tcW w:type="dxa" w:w="2211"/>
          </w:tcPr>
          <w:p>
            <w:pPr>
              <w:spacing w:after="0"/>
              <w:jc w:val="left"/>
            </w:pPr>
            <w:r>
              <w:rPr>
                <w:sz w:val="16"/>
              </w:rPr>
              <w:t>Winter Weather</w:t>
            </w:r>
          </w:p>
        </w:tc>
        <w:tc>
          <w:tcPr>
            <w:tcW w:type="dxa" w:w="1874"/>
          </w:tcPr>
          <w:p>
            <w:pPr>
              <w:spacing w:after="0"/>
              <w:jc w:val="right"/>
            </w:pPr>
            <w:r>
              <w:rPr>
                <w:sz w:val="16"/>
              </w:rPr>
              <w:t>no Public Assistance recorded</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9"/>
          </w:tcPr>
          <w:p>
            <w:pPr>
              <w:spacing w:after="0"/>
              <w:jc w:val="left"/>
            </w:pPr>
            <w:r>
              <w:rPr>
                <w:sz w:val="16"/>
              </w:rPr>
              <w:t>Major disaster</w:t>
            </w:r>
          </w:p>
        </w:tc>
        <w:tc>
          <w:tcPr>
            <w:tcW w:type="dxa" w:w="2976"/>
          </w:tcPr>
          <w:p>
            <w:pPr>
              <w:spacing w:after="0"/>
              <w:jc w:val="left"/>
            </w:pPr>
            <w:r>
              <w:rPr>
                <w:sz w:val="16"/>
              </w:rPr>
              <w:t>Blizzard of 96</w:t>
            </w:r>
          </w:p>
        </w:tc>
        <w:tc>
          <w:tcPr>
            <w:tcW w:type="dxa" w:w="2211"/>
          </w:tcPr>
          <w:p>
            <w:pPr>
              <w:spacing w:after="0"/>
              <w:jc w:val="left"/>
            </w:pPr>
            <w:r>
              <w:rPr>
                <w:sz w:val="16"/>
              </w:rPr>
              <w:t>Winter Weather</w:t>
            </w:r>
          </w:p>
        </w:tc>
        <w:tc>
          <w:tcPr>
            <w:tcW w:type="dxa" w:w="1874"/>
          </w:tcPr>
          <w:p>
            <w:pPr>
              <w:spacing w:after="0"/>
              <w:jc w:val="right"/>
            </w:pPr>
            <w:r>
              <w:rPr>
                <w:sz w:val="16"/>
              </w:rPr>
              <w:t>no Public Assistance recorded</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79"/>
          </w:tcPr>
          <w:p>
            <w:pPr>
              <w:spacing w:after="0"/>
              <w:jc w:val="left"/>
            </w:pPr>
            <w:r>
              <w:rPr>
                <w:sz w:val="16"/>
              </w:rPr>
              <w:t>Major disaster</w:t>
            </w:r>
          </w:p>
        </w:tc>
        <w:tc>
          <w:tcPr>
            <w:tcW w:type="dxa" w:w="2976"/>
          </w:tcPr>
          <w:p>
            <w:pPr>
              <w:spacing w:after="0"/>
              <w:jc w:val="left"/>
            </w:pPr>
            <w:r>
              <w:rPr>
                <w:sz w:val="16"/>
              </w:rPr>
              <w:t>Tornadoes, Severe Winds, Hail</w:t>
            </w:r>
          </w:p>
        </w:tc>
        <w:tc>
          <w:tcPr>
            <w:tcW w:type="dxa" w:w="2211"/>
          </w:tcPr>
          <w:p>
            <w:pPr>
              <w:spacing w:after="0"/>
              <w:jc w:val="left"/>
            </w:pPr>
            <w:r>
              <w:rPr>
                <w:sz w:val="16"/>
              </w:rPr>
              <w:t>Tornado (primary); also designated: Hail</w:t>
            </w:r>
          </w:p>
        </w:tc>
        <w:tc>
          <w:tcPr>
            <w:tcW w:type="dxa" w:w="1874"/>
          </w:tcPr>
          <w:p>
            <w:pPr>
              <w:spacing w:after="0"/>
              <w:jc w:val="right"/>
            </w:pPr>
            <w:r>
              <w:rPr>
                <w:sz w:val="16"/>
              </w:rPr>
              <w:t>no Public Assistance recorded</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79"/>
          </w:tcPr>
          <w:p>
            <w:pPr>
              <w:spacing w:after="0"/>
              <w:jc w:val="left"/>
            </w:pPr>
            <w:r>
              <w:rPr>
                <w:sz w:val="16"/>
              </w:rPr>
              <w:t>Major disaster</w:t>
            </w:r>
          </w:p>
        </w:tc>
        <w:tc>
          <w:tcPr>
            <w:tcW w:type="dxa" w:w="2976"/>
          </w:tcPr>
          <w:p>
            <w:pPr>
              <w:spacing w:after="0"/>
              <w:jc w:val="left"/>
            </w:pPr>
            <w:r>
              <w:rPr>
                <w:sz w:val="16"/>
              </w:rPr>
              <w:t>Severe Weather, Freezing Rain, Sleet, Snw</w:t>
            </w:r>
          </w:p>
        </w:tc>
        <w:tc>
          <w:tcPr>
            <w:tcW w:type="dxa" w:w="2211"/>
          </w:tcPr>
          <w:p>
            <w:pPr>
              <w:spacing w:after="0"/>
              <w:jc w:val="left"/>
            </w:pPr>
            <w:r>
              <w:rPr>
                <w:sz w:val="16"/>
              </w:rPr>
              <w:t>Winter Weather</w:t>
            </w:r>
          </w:p>
        </w:tc>
        <w:tc>
          <w:tcPr>
            <w:tcW w:type="dxa" w:w="1874"/>
          </w:tcPr>
          <w:p>
            <w:pPr>
              <w:spacing w:after="0"/>
              <w:jc w:val="right"/>
            </w:pPr>
            <w:r>
              <w:rPr>
                <w:sz w:val="16"/>
              </w:rPr>
              <w:t>no Public Assistance recorded</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79"/>
          </w:tcPr>
          <w:p>
            <w:pPr>
              <w:spacing w:after="0"/>
              <w:jc w:val="left"/>
            </w:pPr>
            <w:r>
              <w:rPr>
                <w:sz w:val="16"/>
              </w:rPr>
              <w:t>Emergency</w:t>
            </w:r>
          </w:p>
        </w:tc>
        <w:tc>
          <w:tcPr>
            <w:tcW w:type="dxa" w:w="2976"/>
          </w:tcPr>
          <w:p>
            <w:pPr>
              <w:spacing w:after="0"/>
              <w:jc w:val="left"/>
            </w:pPr>
            <w:r>
              <w:rPr>
                <w:sz w:val="16"/>
              </w:rPr>
              <w:t>Severe Snowfall &amp; Winter Storm</w:t>
            </w:r>
          </w:p>
        </w:tc>
        <w:tc>
          <w:tcPr>
            <w:tcW w:type="dxa" w:w="2211"/>
          </w:tcPr>
          <w:p>
            <w:pPr>
              <w:spacing w:after="0"/>
              <w:jc w:val="left"/>
            </w:pPr>
            <w:r>
              <w:rPr>
                <w:sz w:val="16"/>
              </w:rPr>
              <w:t>Winter Weather</w:t>
            </w:r>
          </w:p>
        </w:tc>
        <w:tc>
          <w:tcPr>
            <w:tcW w:type="dxa" w:w="1874"/>
          </w:tcPr>
          <w:p>
            <w:pPr>
              <w:spacing w:after="0"/>
              <w:jc w:val="right"/>
            </w:pPr>
            <w:r>
              <w:rPr>
                <w:sz w:val="16"/>
              </w:rPr>
              <w:t>no Public Assistance recorded</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79"/>
          </w:tcPr>
          <w:p>
            <w:pPr>
              <w:spacing w:after="0"/>
              <w:jc w:val="left"/>
            </w:pPr>
            <w:r>
              <w:rPr>
                <w:sz w:val="16"/>
              </w:rPr>
              <w:t>Major disaster</w:t>
            </w:r>
          </w:p>
        </w:tc>
        <w:tc>
          <w:tcPr>
            <w:tcW w:type="dxa" w:w="2976"/>
          </w:tcPr>
          <w:p>
            <w:pPr>
              <w:spacing w:after="0"/>
              <w:jc w:val="left"/>
            </w:pPr>
            <w:r>
              <w:rPr>
                <w:sz w:val="16"/>
              </w:rPr>
              <w:t>Severe Storms &amp; Flooding</w:t>
            </w:r>
          </w:p>
        </w:tc>
        <w:tc>
          <w:tcPr>
            <w:tcW w:type="dxa" w:w="2211"/>
          </w:tcPr>
          <w:p>
            <w:pPr>
              <w:spacing w:after="0"/>
              <w:jc w:val="left"/>
            </w:pPr>
            <w:r>
              <w:rPr>
                <w:sz w:val="16"/>
              </w:rPr>
              <w:t>Inland Flooding</w:t>
            </w:r>
          </w:p>
        </w:tc>
        <w:tc>
          <w:tcPr>
            <w:tcW w:type="dxa" w:w="1874"/>
          </w:tcPr>
          <w:p>
            <w:pPr>
              <w:spacing w:after="0"/>
              <w:jc w:val="right"/>
            </w:pPr>
            <w:r>
              <w:rPr>
                <w:sz w:val="16"/>
              </w:rPr>
              <w:t>no Public Assistance recorded</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79"/>
          </w:tcPr>
          <w:p>
            <w:pPr>
              <w:spacing w:after="0"/>
              <w:jc w:val="left"/>
            </w:pPr>
            <w:r>
              <w:rPr>
                <w:sz w:val="16"/>
              </w:rPr>
              <w:t>Major disaster</w:t>
            </w:r>
          </w:p>
        </w:tc>
        <w:tc>
          <w:tcPr>
            <w:tcW w:type="dxa" w:w="2976"/>
          </w:tcPr>
          <w:p>
            <w:pPr>
              <w:spacing w:after="0"/>
              <w:jc w:val="left"/>
            </w:pPr>
            <w:r>
              <w:rPr>
                <w:sz w:val="16"/>
              </w:rPr>
              <w:t>Severe Storms &amp; Flooding</w:t>
            </w:r>
          </w:p>
        </w:tc>
        <w:tc>
          <w:tcPr>
            <w:tcW w:type="dxa" w:w="2211"/>
          </w:tcPr>
          <w:p>
            <w:pPr>
              <w:spacing w:after="0"/>
              <w:jc w:val="left"/>
            </w:pPr>
            <w:r>
              <w:rPr>
                <w:sz w:val="16"/>
              </w:rPr>
              <w:t>Inland Flooding</w:t>
            </w:r>
          </w:p>
        </w:tc>
        <w:tc>
          <w:tcPr>
            <w:tcW w:type="dxa" w:w="1874"/>
          </w:tcPr>
          <w:p>
            <w:pPr>
              <w:spacing w:after="0"/>
              <w:jc w:val="right"/>
            </w:pPr>
            <w:r>
              <w:rPr>
                <w:sz w:val="16"/>
              </w:rPr>
              <w:t>no Public Assistance recorded</w:t>
            </w:r>
          </w:p>
        </w:tc>
        <w:tc>
          <w:tcPr>
            <w:tcW w:type="dxa" w:w="188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79"/>
          </w:tcPr>
          <w:p>
            <w:pPr>
              <w:spacing w:after="0"/>
              <w:jc w:val="left"/>
            </w:pPr>
            <w:r>
              <w:rPr>
                <w:sz w:val="16"/>
              </w:rPr>
              <w:t>Major disaster</w:t>
            </w:r>
          </w:p>
        </w:tc>
        <w:tc>
          <w:tcPr>
            <w:tcW w:type="dxa" w:w="2976"/>
          </w:tcPr>
          <w:p>
            <w:pPr>
              <w:spacing w:after="0"/>
              <w:jc w:val="left"/>
            </w:pPr>
            <w:r>
              <w:rPr>
                <w:sz w:val="16"/>
              </w:rPr>
              <w:t>Tornadoes</w:t>
            </w:r>
          </w:p>
        </w:tc>
        <w:tc>
          <w:tcPr>
            <w:tcW w:type="dxa" w:w="2211"/>
          </w:tcPr>
          <w:p>
            <w:pPr>
              <w:spacing w:after="0"/>
              <w:jc w:val="left"/>
            </w:pPr>
            <w:r>
              <w:rPr>
                <w:sz w:val="16"/>
              </w:rPr>
              <w:t>Tornado</w:t>
            </w:r>
          </w:p>
        </w:tc>
        <w:tc>
          <w:tcPr>
            <w:tcW w:type="dxa" w:w="1874"/>
          </w:tcPr>
          <w:p>
            <w:pPr>
              <w:spacing w:after="0"/>
              <w:jc w:val="right"/>
            </w:pPr>
            <w:r>
              <w:rPr>
                <w:sz w:val="16"/>
              </w:rPr>
              <w:t>no Public Assistance recorded</w:t>
            </w:r>
          </w:p>
        </w:tc>
        <w:tc>
          <w:tcPr>
            <w:tcW w:type="dxa" w:w="1889"/>
          </w:tcPr>
          <w:p>
            <w:pPr>
              <w:spacing w:after="0"/>
              <w:jc w:val="left"/>
            </w:pPr>
          </w:p>
        </w:tc>
        <w:tc>
          <w:tcPr>
            <w:tcW w:type="dxa" w:w="8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12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50</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75</w:t>
            </w:r>
          </w:p>
        </w:tc>
        <w:tc>
          <w:tcPr>
            <w:tcW w:type="dxa" w:w="1071"/>
          </w:tcPr>
          <w:p>
            <w:pPr>
              <w:spacing w:after="0"/>
              <w:jc w:val="right"/>
            </w:pPr>
            <w:r>
              <w:rPr>
                <w:sz w:val="16"/>
              </w:rPr>
              <w:t>3</w:t>
            </w:r>
          </w:p>
        </w:tc>
        <w:tc>
          <w:tcPr>
            <w:tcW w:type="dxa" w:w="1748"/>
          </w:tcPr>
          <w:p>
            <w:pPr>
              <w:spacing w:after="0"/>
              <w:jc w:val="right"/>
            </w:pPr>
            <w:r>
              <w:rPr>
                <w:sz w:val="16"/>
              </w:rPr>
              <w:t>13</w:t>
            </w:r>
          </w:p>
        </w:tc>
        <w:tc>
          <w:tcPr>
            <w:tcW w:type="dxa" w:w="763"/>
          </w:tcPr>
          <w:p>
            <w:pPr>
              <w:spacing w:after="0"/>
              <w:jc w:val="right"/>
            </w:pPr>
            <w:r>
              <w:rPr>
                <w:sz w:val="16"/>
              </w:rPr>
              <w:t>16</w:t>
            </w:r>
          </w:p>
        </w:tc>
        <w:tc>
          <w:tcPr>
            <w:tcW w:type="dxa" w:w="1500"/>
          </w:tcPr>
          <w:p>
            <w:pPr>
              <w:spacing w:after="0"/>
              <w:jc w:val="right"/>
            </w:pPr>
            <w:r>
              <w:rPr>
                <w:sz w:val="16"/>
              </w:rPr>
              <w:t>17</w:t>
            </w:r>
          </w:p>
        </w:tc>
        <w:tc>
          <w:tcPr>
            <w:tcW w:type="dxa" w:w="1224"/>
          </w:tcPr>
          <w:p>
            <w:pPr>
              <w:spacing w:after="0"/>
              <w:jc w:val="right"/>
            </w:pPr>
            <w:r>
              <w:rPr>
                <w:sz w:val="16"/>
              </w:rPr>
              <w:t>6</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2</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14</w:t>
            </w:r>
          </w:p>
        </w:tc>
        <w:tc>
          <w:tcPr>
            <w:tcW w:type="dxa" w:w="1224"/>
          </w:tcPr>
          <w:p>
            <w:pPr>
              <w:spacing w:after="0"/>
              <w:jc w:val="right"/>
            </w:pPr>
            <w:r>
              <w:rPr>
                <w:sz w:val="16"/>
              </w:rPr>
              <w:t>7</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206</w:t>
            </w:r>
          </w:p>
        </w:tc>
        <w:tc>
          <w:tcPr>
            <w:tcW w:type="dxa" w:w="1071"/>
          </w:tcPr>
          <w:p>
            <w:pPr>
              <w:spacing w:after="0"/>
              <w:jc w:val="right"/>
            </w:pPr>
            <w:r>
              <w:rPr>
                <w:sz w:val="16"/>
              </w:rPr>
              <w:t>47</w:t>
            </w:r>
          </w:p>
        </w:tc>
        <w:tc>
          <w:tcPr>
            <w:tcW w:type="dxa" w:w="1748"/>
          </w:tcPr>
          <w:p>
            <w:pPr>
              <w:spacing w:after="0"/>
              <w:jc w:val="right"/>
            </w:pPr>
            <w:r>
              <w:rPr>
                <w:sz w:val="16"/>
              </w:rPr>
              <w:t>6</w:t>
            </w:r>
          </w:p>
        </w:tc>
        <w:tc>
          <w:tcPr>
            <w:tcW w:type="dxa" w:w="763"/>
          </w:tcPr>
          <w:p>
            <w:pPr>
              <w:spacing w:after="0"/>
              <w:jc w:val="right"/>
            </w:pPr>
            <w:r>
              <w:rPr>
                <w:sz w:val="16"/>
              </w:rPr>
              <w:t>53</w:t>
            </w:r>
          </w:p>
        </w:tc>
        <w:tc>
          <w:tcPr>
            <w:tcW w:type="dxa" w:w="1500"/>
          </w:tcPr>
          <w:p>
            <w:pPr>
              <w:spacing w:after="0"/>
              <w:jc w:val="right"/>
            </w:pPr>
            <w:r>
              <w:rPr>
                <w:sz w:val="16"/>
              </w:rPr>
              <w:t>9</w:t>
            </w:r>
          </w:p>
        </w:tc>
        <w:tc>
          <w:tcPr>
            <w:tcW w:type="dxa" w:w="1224"/>
          </w:tcPr>
          <w:p>
            <w:pPr>
              <w:spacing w:after="0"/>
              <w:jc w:val="right"/>
            </w:pPr>
            <w:r>
              <w:rPr>
                <w:sz w:val="16"/>
              </w:rPr>
              <w:t>7</w:t>
            </w:r>
          </w:p>
        </w:tc>
        <w:tc>
          <w:tcPr>
            <w:tcW w:type="dxa" w:w="1538"/>
          </w:tcPr>
          <w:p>
            <w:pPr>
              <w:spacing w:after="0"/>
              <w:jc w:val="left"/>
            </w:pPr>
            <w:r>
              <w:rPr>
                <w:sz w:val="16"/>
              </w:rPr>
              <w:t>1955 to 2026-06-30</w:t>
            </w:r>
          </w:p>
        </w:tc>
        <w:tc>
          <w:tcPr>
            <w:tcW w:type="dxa" w:w="3408"/>
          </w:tcPr>
          <w:p>
            <w:pPr>
              <w:spacing w:after="0"/>
              <w:jc w:val="left"/>
            </w:pPr>
            <w:r>
              <w:rPr>
                <w:sz w:val="16"/>
              </w:rPr>
              <w:t>Includes 5 High Wind and 6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10</w:t>
            </w:r>
          </w:p>
        </w:tc>
        <w:tc>
          <w:tcPr>
            <w:tcW w:type="dxa" w:w="1224"/>
          </w:tcPr>
          <w:p>
            <w:pPr>
              <w:spacing w:after="0"/>
              <w:jc w:val="right"/>
            </w:pPr>
            <w:r>
              <w:rPr>
                <w:sz w:val="16"/>
              </w:rPr>
              <w:t>4</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43</w:t>
            </w:r>
          </w:p>
        </w:tc>
        <w:tc>
          <w:tcPr>
            <w:tcW w:type="dxa" w:w="1071"/>
          </w:tcPr>
          <w:p>
            <w:pPr>
              <w:spacing w:after="0"/>
              <w:jc w:val="right"/>
            </w:pPr>
            <w:r>
              <w:rPr>
                <w:sz w:val="16"/>
              </w:rPr>
              <w:t>3</w:t>
            </w:r>
          </w:p>
        </w:tc>
        <w:tc>
          <w:tcPr>
            <w:tcW w:type="dxa" w:w="1748"/>
          </w:tcPr>
          <w:p>
            <w:pPr>
              <w:spacing w:after="0"/>
              <w:jc w:val="right"/>
            </w:pPr>
            <w:r>
              <w:rPr>
                <w:sz w:val="16"/>
              </w:rPr>
              <w:t>3</w:t>
            </w:r>
          </w:p>
        </w:tc>
        <w:tc>
          <w:tcPr>
            <w:tcW w:type="dxa" w:w="763"/>
          </w:tcPr>
          <w:p>
            <w:pPr>
              <w:spacing w:after="0"/>
              <w:jc w:val="right"/>
            </w:pPr>
            <w:r>
              <w:rPr>
                <w:sz w:val="16"/>
              </w:rPr>
              <w:t>6</w:t>
            </w:r>
          </w:p>
        </w:tc>
        <w:tc>
          <w:tcPr>
            <w:tcW w:type="dxa" w:w="1500"/>
          </w:tcPr>
          <w:p>
            <w:pPr>
              <w:spacing w:after="0"/>
              <w:jc w:val="right"/>
            </w:pPr>
            <w:r>
              <w:rPr>
                <w:sz w:val="16"/>
              </w:rPr>
              <w:t>7</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49"/>
        <w:gridCol w:w="2698"/>
        <w:gridCol w:w="928"/>
        <w:gridCol w:w="2485"/>
        <w:gridCol w:w="1442"/>
        <w:gridCol w:w="26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49"/>
            <w:shd w:val="clear" w:color="auto" w:fill="E8E8E8"/>
          </w:tcPr>
          <w:p>
            <w:pPr>
              <w:spacing w:after="0"/>
              <w:jc w:val="left"/>
            </w:pPr>
            <w:r>
              <w:rPr>
                <w:b/>
                <w:sz w:val="16"/>
              </w:rPr>
              <w:t>Magnitude or extent</w:t>
            </w:r>
          </w:p>
        </w:tc>
        <w:tc>
          <w:tcPr>
            <w:tcW w:type="dxa" w:w="2698"/>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5"/>
            <w:shd w:val="clear" w:color="auto" w:fill="E8E8E8"/>
          </w:tcPr>
          <w:p>
            <w:pPr>
              <w:spacing w:after="0"/>
              <w:jc w:val="left"/>
            </w:pPr>
            <w:r>
              <w:rPr>
                <w:b/>
                <w:sz w:val="16"/>
              </w:rPr>
              <w:t>Location</w:t>
            </w:r>
          </w:p>
        </w:tc>
        <w:tc>
          <w:tcPr>
            <w:tcW w:type="dxa" w:w="1442"/>
            <w:shd w:val="clear" w:color="auto" w:fill="E8E8E8"/>
          </w:tcPr>
          <w:p>
            <w:pPr>
              <w:spacing w:after="0"/>
              <w:jc w:val="left"/>
            </w:pPr>
            <w:r>
              <w:rPr>
                <w:b/>
                <w:sz w:val="16"/>
              </w:rPr>
              <w:t>Flags</w:t>
            </w:r>
          </w:p>
        </w:tc>
        <w:tc>
          <w:tcPr>
            <w:tcW w:type="dxa" w:w="26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2025-06-17</w:t>
            </w:r>
          </w:p>
        </w:tc>
        <w:tc>
          <w:tcPr>
            <w:tcW w:type="dxa" w:w="1215"/>
          </w:tcPr>
          <w:p>
            <w:pPr>
              <w:spacing w:after="0"/>
              <w:jc w:val="left"/>
            </w:pPr>
            <w:r>
              <w:rPr>
                <w:sz w:val="16"/>
              </w:rPr>
              <w:t>Debris Flow</w:t>
            </w:r>
          </w:p>
        </w:tc>
        <w:tc>
          <w:tcPr>
            <w:tcW w:type="dxa" w:w="1649"/>
          </w:tcPr>
          <w:p>
            <w:pPr>
              <w:spacing w:after="0"/>
              <w:jc w:val="left"/>
            </w:pPr>
          </w:p>
        </w:tc>
        <w:tc>
          <w:tcPr>
            <w:tcW w:type="dxa" w:w="2698"/>
          </w:tcPr>
          <w:p>
            <w:pPr>
              <w:spacing w:after="0"/>
              <w:jc w:val="left"/>
            </w:pPr>
            <w:r>
              <w:rPr>
                <w:sz w:val="16"/>
              </w:rPr>
              <w:t>$10,500 property; $1,000 crops (2025 dollars)</w:t>
            </w:r>
          </w:p>
        </w:tc>
        <w:tc>
          <w:tcPr>
            <w:tcW w:type="dxa" w:w="928"/>
          </w:tcPr>
          <w:p>
            <w:pPr>
              <w:spacing w:after="0"/>
              <w:jc w:val="right"/>
            </w:pPr>
            <w:r>
              <w:rPr>
                <w:sz w:val="16"/>
              </w:rPr>
              <w:t>0, 0</w:t>
            </w:r>
          </w:p>
        </w:tc>
        <w:tc>
          <w:tcPr>
            <w:tcW w:type="dxa" w:w="2485"/>
          </w:tcPr>
          <w:p>
            <w:pPr>
              <w:spacing w:after="0"/>
              <w:jc w:val="left"/>
            </w:pPr>
            <w:r>
              <w:rPr>
                <w:sz w:val="16"/>
              </w:rPr>
              <w:t>CONWAY</w:t>
            </w:r>
          </w:p>
        </w:tc>
        <w:tc>
          <w:tcPr>
            <w:tcW w:type="dxa" w:w="1442"/>
          </w:tcPr>
          <w:p>
            <w:pPr>
              <w:spacing w:after="0"/>
              <w:jc w:val="left"/>
            </w:pPr>
            <w:r>
              <w:rPr>
                <w:sz w:val="16"/>
              </w:rPr>
              <w:t>new since last plan; within last 5 years</w:t>
            </w:r>
          </w:p>
        </w:tc>
        <w:tc>
          <w:tcPr>
            <w:tcW w:type="dxa" w:w="2658"/>
          </w:tcPr>
          <w:p>
            <w:pPr>
              <w:spacing w:after="0"/>
              <w:jc w:val="left"/>
            </w:pPr>
            <w:r>
              <w:rPr>
                <w:sz w:val="16"/>
              </w:rPr>
              <w:t>B1-c worst recorded: Debris Flow</w:t>
            </w:r>
          </w:p>
        </w:tc>
      </w:tr>
      <w:tr>
        <w:trPr>
          <w:cantSplit/>
        </w:trPr>
        <w:tc>
          <w:tcPr>
            <w:tcW w:type="dxa" w:w="1037"/>
          </w:tcPr>
          <w:p>
            <w:pPr>
              <w:spacing w:after="0"/>
              <w:jc w:val="left"/>
            </w:pPr>
            <w:r>
              <w:rPr>
                <w:sz w:val="16"/>
              </w:rPr>
              <w:t>2022-01-01</w:t>
            </w:r>
          </w:p>
        </w:tc>
        <w:tc>
          <w:tcPr>
            <w:tcW w:type="dxa" w:w="1215"/>
          </w:tcPr>
          <w:p>
            <w:pPr>
              <w:spacing w:after="0"/>
              <w:jc w:val="left"/>
            </w:pPr>
            <w:r>
              <w:rPr>
                <w:sz w:val="16"/>
              </w:rPr>
              <w:t>Flash Flood</w:t>
            </w:r>
          </w:p>
        </w:tc>
        <w:tc>
          <w:tcPr>
            <w:tcW w:type="dxa" w:w="1649"/>
          </w:tcPr>
          <w:p>
            <w:pPr>
              <w:spacing w:after="0"/>
              <w:jc w:val="left"/>
            </w:pPr>
          </w:p>
        </w:tc>
        <w:tc>
          <w:tcPr>
            <w:tcW w:type="dxa" w:w="2698"/>
          </w:tcPr>
          <w:p>
            <w:pPr>
              <w:spacing w:after="0"/>
              <w:jc w:val="left"/>
            </w:pPr>
            <w:r>
              <w:rPr>
                <w:sz w:val="16"/>
              </w:rPr>
              <w:t>$500,000 property; $0 crops (2022 dollars)</w:t>
            </w:r>
          </w:p>
        </w:tc>
        <w:tc>
          <w:tcPr>
            <w:tcW w:type="dxa" w:w="928"/>
          </w:tcPr>
          <w:p>
            <w:pPr>
              <w:spacing w:after="0"/>
              <w:jc w:val="right"/>
            </w:pPr>
            <w:r>
              <w:rPr>
                <w:sz w:val="16"/>
              </w:rPr>
              <w:t>0, 0</w:t>
            </w:r>
          </w:p>
        </w:tc>
        <w:tc>
          <w:tcPr>
            <w:tcW w:type="dxa" w:w="2485"/>
          </w:tcPr>
          <w:p>
            <w:pPr>
              <w:spacing w:after="0"/>
              <w:jc w:val="left"/>
            </w:pPr>
            <w:r>
              <w:rPr>
                <w:sz w:val="16"/>
              </w:rPr>
              <w:t>BRODHEAD to OTTAWA</w:t>
            </w:r>
          </w:p>
        </w:tc>
        <w:tc>
          <w:tcPr>
            <w:tcW w:type="dxa" w:w="1442"/>
          </w:tcPr>
          <w:p>
            <w:pPr>
              <w:spacing w:after="0"/>
              <w:jc w:val="left"/>
            </w:pPr>
            <w:r>
              <w:rPr>
                <w:sz w:val="16"/>
              </w:rPr>
              <w:t>in the 12 months before plan approval; within last 5 years</w:t>
            </w:r>
          </w:p>
        </w:tc>
        <w:tc>
          <w:tcPr>
            <w:tcW w:type="dxa" w:w="26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2020-04-08</w:t>
            </w:r>
          </w:p>
        </w:tc>
        <w:tc>
          <w:tcPr>
            <w:tcW w:type="dxa" w:w="1215"/>
          </w:tcPr>
          <w:p>
            <w:pPr>
              <w:spacing w:after="0"/>
              <w:jc w:val="left"/>
            </w:pPr>
            <w:r>
              <w:rPr>
                <w:sz w:val="16"/>
              </w:rPr>
              <w:t>Thunderstorm Wind</w:t>
            </w:r>
          </w:p>
        </w:tc>
        <w:tc>
          <w:tcPr>
            <w:tcW w:type="dxa" w:w="1649"/>
          </w:tcPr>
          <w:p>
            <w:pPr>
              <w:spacing w:after="0"/>
              <w:jc w:val="left"/>
            </w:pPr>
            <w:r>
              <w:rPr>
                <w:sz w:val="16"/>
              </w:rPr>
              <w:t>70 kt (81 mph) estimated gust</w:t>
            </w:r>
          </w:p>
        </w:tc>
        <w:tc>
          <w:tcPr>
            <w:tcW w:type="dxa" w:w="2698"/>
          </w:tcPr>
          <w:p>
            <w:pPr>
              <w:spacing w:after="0"/>
              <w:jc w:val="left"/>
            </w:pPr>
            <w:r>
              <w:rPr>
                <w:sz w:val="16"/>
              </w:rPr>
              <w:t>$250,000 property; $10,000 crops (2020 dollars)</w:t>
            </w:r>
          </w:p>
        </w:tc>
        <w:tc>
          <w:tcPr>
            <w:tcW w:type="dxa" w:w="928"/>
          </w:tcPr>
          <w:p>
            <w:pPr>
              <w:spacing w:after="0"/>
              <w:jc w:val="right"/>
            </w:pPr>
            <w:r>
              <w:rPr>
                <w:sz w:val="16"/>
              </w:rPr>
              <w:t>0, 0</w:t>
            </w:r>
          </w:p>
        </w:tc>
        <w:tc>
          <w:tcPr>
            <w:tcW w:type="dxa" w:w="2485"/>
          </w:tcPr>
          <w:p>
            <w:pPr>
              <w:spacing w:after="0"/>
              <w:jc w:val="left"/>
            </w:pPr>
            <w:r>
              <w:rPr>
                <w:sz w:val="16"/>
              </w:rPr>
              <w:t>BRODHEAD</w:t>
            </w:r>
          </w:p>
        </w:tc>
        <w:tc>
          <w:tcPr>
            <w:tcW w:type="dxa" w:w="1442"/>
          </w:tcPr>
          <w:p>
            <w:pPr>
              <w:spacing w:after="0"/>
              <w:jc w:val="left"/>
            </w:pPr>
          </w:p>
        </w:tc>
        <w:tc>
          <w:tcPr>
            <w:tcW w:type="dxa" w:w="2658"/>
          </w:tcPr>
          <w:p>
            <w:pPr>
              <w:spacing w:after="0"/>
              <w:jc w:val="left"/>
            </w:pPr>
            <w:r>
              <w:rPr>
                <w:sz w:val="16"/>
              </w:rPr>
              <w:t>B1-c worst recorded: Thunderstorm Wind</w:t>
            </w:r>
          </w:p>
        </w:tc>
      </w:tr>
      <w:tr>
        <w:trPr>
          <w:cantSplit/>
        </w:trPr>
        <w:tc>
          <w:tcPr>
            <w:tcW w:type="dxa" w:w="1037"/>
          </w:tcPr>
          <w:p>
            <w:pPr>
              <w:spacing w:after="0"/>
              <w:jc w:val="left"/>
            </w:pPr>
            <w:r>
              <w:rPr>
                <w:sz w:val="16"/>
              </w:rPr>
              <w:t>2020-01-11</w:t>
            </w:r>
          </w:p>
        </w:tc>
        <w:tc>
          <w:tcPr>
            <w:tcW w:type="dxa" w:w="1215"/>
          </w:tcPr>
          <w:p>
            <w:pPr>
              <w:spacing w:after="0"/>
              <w:jc w:val="left"/>
            </w:pPr>
            <w:r>
              <w:rPr>
                <w:sz w:val="16"/>
              </w:rPr>
              <w:t>Strong Wind</w:t>
            </w:r>
          </w:p>
        </w:tc>
        <w:tc>
          <w:tcPr>
            <w:tcW w:type="dxa" w:w="1649"/>
          </w:tcPr>
          <w:p>
            <w:pPr>
              <w:spacing w:after="0"/>
              <w:jc w:val="left"/>
            </w:pPr>
            <w:r>
              <w:rPr>
                <w:sz w:val="16"/>
              </w:rPr>
              <w:t>49 kt (56 mph) estimated gust</w:t>
            </w:r>
          </w:p>
        </w:tc>
        <w:tc>
          <w:tcPr>
            <w:tcW w:type="dxa" w:w="2698"/>
          </w:tcPr>
          <w:p>
            <w:pPr>
              <w:spacing w:after="0"/>
              <w:jc w:val="left"/>
            </w:pPr>
            <w:r>
              <w:rPr>
                <w:sz w:val="16"/>
              </w:rPr>
              <w:t>$25,000 property; $0 crops (zone total, 2020 dollars)</w:t>
            </w:r>
          </w:p>
        </w:tc>
        <w:tc>
          <w:tcPr>
            <w:tcW w:type="dxa" w:w="928"/>
          </w:tcPr>
          <w:p>
            <w:pPr>
              <w:spacing w:after="0"/>
              <w:jc w:val="right"/>
            </w:pPr>
            <w:r>
              <w:rPr>
                <w:sz w:val="16"/>
              </w:rPr>
              <w:t>0, 0</w:t>
            </w:r>
          </w:p>
        </w:tc>
        <w:tc>
          <w:tcPr>
            <w:tcW w:type="dxa" w:w="2485"/>
          </w:tcPr>
          <w:p>
            <w:pPr>
              <w:spacing w:after="0"/>
              <w:jc w:val="left"/>
            </w:pPr>
            <w:r>
              <w:rPr>
                <w:sz w:val="16"/>
              </w:rPr>
              <w:t>NWS zone KYZ068 (ROCKCASTLE), zone-level</w:t>
            </w:r>
          </w:p>
        </w:tc>
        <w:tc>
          <w:tcPr>
            <w:tcW w:type="dxa" w:w="1442"/>
          </w:tcPr>
          <w:p>
            <w:pPr>
              <w:spacing w:after="0"/>
              <w:jc w:val="left"/>
            </w:pPr>
          </w:p>
        </w:tc>
        <w:tc>
          <w:tcPr>
            <w:tcW w:type="dxa" w:w="2658"/>
          </w:tcPr>
          <w:p>
            <w:pPr>
              <w:spacing w:after="0"/>
              <w:jc w:val="left"/>
            </w:pPr>
            <w:r>
              <w:rPr>
                <w:sz w:val="16"/>
              </w:rPr>
              <w:t>B1-c most damaging: High Wind and Strong Wind</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1649"/>
          </w:tcPr>
          <w:p>
            <w:pPr>
              <w:spacing w:after="0"/>
              <w:jc w:val="left"/>
            </w:pPr>
          </w:p>
        </w:tc>
        <w:tc>
          <w:tcPr>
            <w:tcW w:type="dxa" w:w="2698"/>
          </w:tcPr>
          <w:p>
            <w:pPr>
              <w:spacing w:after="0"/>
              <w:jc w:val="left"/>
            </w:pPr>
            <w:r>
              <w:rPr>
                <w:sz w:val="16"/>
              </w:rPr>
              <w:t>damage not reported</w:t>
            </w:r>
          </w:p>
        </w:tc>
        <w:tc>
          <w:tcPr>
            <w:tcW w:type="dxa" w:w="928"/>
          </w:tcPr>
          <w:p>
            <w:pPr>
              <w:spacing w:after="0"/>
              <w:jc w:val="right"/>
            </w:pPr>
            <w:r>
              <w:rPr>
                <w:sz w:val="16"/>
              </w:rPr>
              <w:t>0, 0</w:t>
            </w:r>
          </w:p>
        </w:tc>
        <w:tc>
          <w:tcPr>
            <w:tcW w:type="dxa" w:w="2485"/>
          </w:tcPr>
          <w:p>
            <w:pPr>
              <w:spacing w:after="0"/>
              <w:jc w:val="left"/>
            </w:pPr>
            <w:r>
              <w:rPr>
                <w:sz w:val="16"/>
              </w:rPr>
              <w:t>NWS zone KYZ068 (ROCKCASTLE), zone-level</w:t>
            </w:r>
          </w:p>
        </w:tc>
        <w:tc>
          <w:tcPr>
            <w:tcW w:type="dxa" w:w="1442"/>
          </w:tcPr>
          <w:p>
            <w:pPr>
              <w:spacing w:after="0"/>
              <w:jc w:val="left"/>
            </w:pPr>
          </w:p>
        </w:tc>
        <w:tc>
          <w:tcPr>
            <w:tcW w:type="dxa" w:w="2658"/>
          </w:tcPr>
          <w:p>
            <w:pPr>
              <w:spacing w:after="0"/>
              <w:jc w:val="left"/>
            </w:pPr>
            <w:r>
              <w:rPr>
                <w:sz w:val="16"/>
              </w:rPr>
              <w:t>B1-c worst recorded: Drought</w:t>
            </w:r>
          </w:p>
        </w:tc>
      </w:tr>
      <w:tr>
        <w:trPr>
          <w:cantSplit/>
        </w:trPr>
        <w:tc>
          <w:tcPr>
            <w:tcW w:type="dxa" w:w="1037"/>
          </w:tcPr>
          <w:p>
            <w:pPr>
              <w:spacing w:after="0"/>
              <w:jc w:val="left"/>
            </w:pPr>
            <w:r>
              <w:rPr>
                <w:sz w:val="16"/>
              </w:rPr>
              <w:t>2015-04-25</w:t>
            </w:r>
          </w:p>
        </w:tc>
        <w:tc>
          <w:tcPr>
            <w:tcW w:type="dxa" w:w="1215"/>
          </w:tcPr>
          <w:p>
            <w:pPr>
              <w:spacing w:after="0"/>
              <w:jc w:val="left"/>
            </w:pPr>
            <w:r>
              <w:rPr>
                <w:sz w:val="16"/>
              </w:rPr>
              <w:t>Hail</w:t>
            </w:r>
          </w:p>
        </w:tc>
        <w:tc>
          <w:tcPr>
            <w:tcW w:type="dxa" w:w="1649"/>
          </w:tcPr>
          <w:p>
            <w:pPr>
              <w:spacing w:after="0"/>
              <w:jc w:val="left"/>
            </w:pPr>
            <w:r>
              <w:rPr>
                <w:sz w:val="16"/>
              </w:rPr>
              <w:t>2.75 in</w:t>
            </w:r>
          </w:p>
        </w:tc>
        <w:tc>
          <w:tcPr>
            <w:tcW w:type="dxa" w:w="2698"/>
          </w:tcPr>
          <w:p>
            <w:pPr>
              <w:spacing w:after="0"/>
              <w:jc w:val="left"/>
            </w:pPr>
            <w:r>
              <w:rPr>
                <w:sz w:val="16"/>
              </w:rPr>
              <w:t>damage not reported</w:t>
            </w:r>
          </w:p>
        </w:tc>
        <w:tc>
          <w:tcPr>
            <w:tcW w:type="dxa" w:w="928"/>
          </w:tcPr>
          <w:p>
            <w:pPr>
              <w:spacing w:after="0"/>
              <w:jc w:val="right"/>
            </w:pPr>
            <w:r>
              <w:rPr>
                <w:sz w:val="16"/>
              </w:rPr>
              <w:t>0, 0</w:t>
            </w:r>
          </w:p>
        </w:tc>
        <w:tc>
          <w:tcPr>
            <w:tcW w:type="dxa" w:w="2485"/>
          </w:tcPr>
          <w:p>
            <w:pPr>
              <w:spacing w:after="0"/>
              <w:jc w:val="left"/>
            </w:pPr>
            <w:r>
              <w:rPr>
                <w:sz w:val="16"/>
              </w:rPr>
              <w:t>ROCKFORD</w:t>
            </w:r>
          </w:p>
        </w:tc>
        <w:tc>
          <w:tcPr>
            <w:tcW w:type="dxa" w:w="1442"/>
          </w:tcPr>
          <w:p>
            <w:pPr>
              <w:spacing w:after="0"/>
              <w:jc w:val="left"/>
            </w:pPr>
          </w:p>
        </w:tc>
        <w:tc>
          <w:tcPr>
            <w:tcW w:type="dxa" w:w="2658"/>
          </w:tcPr>
          <w:p>
            <w:pPr>
              <w:spacing w:after="0"/>
              <w:jc w:val="left"/>
            </w:pPr>
            <w:r>
              <w:rPr>
                <w:sz w:val="16"/>
              </w:rPr>
              <w:t>B1-c worst recorded: Hail</w:t>
            </w:r>
          </w:p>
        </w:tc>
      </w:tr>
      <w:tr>
        <w:trPr>
          <w:cantSplit/>
        </w:trPr>
        <w:tc>
          <w:tcPr>
            <w:tcW w:type="dxa" w:w="1037"/>
          </w:tcPr>
          <w:p>
            <w:pPr>
              <w:spacing w:after="0"/>
              <w:jc w:val="left"/>
            </w:pPr>
            <w:r>
              <w:rPr>
                <w:sz w:val="16"/>
              </w:rPr>
              <w:t>2011-06-18</w:t>
            </w:r>
          </w:p>
        </w:tc>
        <w:tc>
          <w:tcPr>
            <w:tcW w:type="dxa" w:w="1215"/>
          </w:tcPr>
          <w:p>
            <w:pPr>
              <w:spacing w:after="0"/>
              <w:jc w:val="left"/>
            </w:pPr>
            <w:r>
              <w:rPr>
                <w:sz w:val="16"/>
              </w:rPr>
              <w:t>Lightning</w:t>
            </w:r>
          </w:p>
        </w:tc>
        <w:tc>
          <w:tcPr>
            <w:tcW w:type="dxa" w:w="1649"/>
          </w:tcPr>
          <w:p>
            <w:pPr>
              <w:spacing w:after="0"/>
              <w:jc w:val="left"/>
            </w:pPr>
          </w:p>
        </w:tc>
        <w:tc>
          <w:tcPr>
            <w:tcW w:type="dxa" w:w="2698"/>
          </w:tcPr>
          <w:p>
            <w:pPr>
              <w:spacing w:after="0"/>
              <w:jc w:val="left"/>
            </w:pPr>
            <w:r>
              <w:rPr>
                <w:sz w:val="16"/>
              </w:rPr>
              <w:t>$250,000 property; $0 crops (2011 dollars)</w:t>
            </w:r>
          </w:p>
        </w:tc>
        <w:tc>
          <w:tcPr>
            <w:tcW w:type="dxa" w:w="928"/>
          </w:tcPr>
          <w:p>
            <w:pPr>
              <w:spacing w:after="0"/>
              <w:jc w:val="right"/>
            </w:pPr>
            <w:r>
              <w:rPr>
                <w:sz w:val="16"/>
              </w:rPr>
              <w:t>0, 0</w:t>
            </w:r>
          </w:p>
        </w:tc>
        <w:tc>
          <w:tcPr>
            <w:tcW w:type="dxa" w:w="2485"/>
          </w:tcPr>
          <w:p>
            <w:pPr>
              <w:spacing w:after="0"/>
              <w:jc w:val="left"/>
            </w:pPr>
            <w:r>
              <w:rPr>
                <w:sz w:val="16"/>
              </w:rPr>
              <w:t>MT VERNON</w:t>
            </w:r>
          </w:p>
        </w:tc>
        <w:tc>
          <w:tcPr>
            <w:tcW w:type="dxa" w:w="1442"/>
          </w:tcPr>
          <w:p>
            <w:pPr>
              <w:spacing w:after="0"/>
              <w:jc w:val="left"/>
            </w:pPr>
          </w:p>
        </w:tc>
        <w:tc>
          <w:tcPr>
            <w:tcW w:type="dxa" w:w="2658"/>
          </w:tcPr>
          <w:p>
            <w:pPr>
              <w:spacing w:after="0"/>
              <w:jc w:val="left"/>
            </w:pPr>
            <w:r>
              <w:rPr>
                <w:sz w:val="16"/>
              </w:rPr>
              <w:t>B1-c worst recorded: Lightning</w:t>
            </w:r>
          </w:p>
        </w:tc>
      </w:tr>
      <w:tr>
        <w:trPr>
          <w:cantSplit/>
        </w:trPr>
        <w:tc>
          <w:tcPr>
            <w:tcW w:type="dxa" w:w="1037"/>
          </w:tcPr>
          <w:p>
            <w:pPr>
              <w:spacing w:after="0"/>
              <w:jc w:val="left"/>
            </w:pPr>
            <w:r>
              <w:rPr>
                <w:sz w:val="16"/>
              </w:rPr>
              <w:t>2011-01-20</w:t>
            </w:r>
          </w:p>
        </w:tc>
        <w:tc>
          <w:tcPr>
            <w:tcW w:type="dxa" w:w="1215"/>
          </w:tcPr>
          <w:p>
            <w:pPr>
              <w:spacing w:after="0"/>
              <w:jc w:val="left"/>
            </w:pPr>
            <w:r>
              <w:rPr>
                <w:sz w:val="16"/>
              </w:rPr>
              <w:t>Winter Weather</w:t>
            </w:r>
          </w:p>
        </w:tc>
        <w:tc>
          <w:tcPr>
            <w:tcW w:type="dxa" w:w="1649"/>
          </w:tcPr>
          <w:p>
            <w:pPr>
              <w:spacing w:after="0"/>
              <w:jc w:val="left"/>
            </w:pPr>
          </w:p>
        </w:tc>
        <w:tc>
          <w:tcPr>
            <w:tcW w:type="dxa" w:w="2698"/>
          </w:tcPr>
          <w:p>
            <w:pPr>
              <w:spacing w:after="0"/>
              <w:jc w:val="left"/>
            </w:pPr>
            <w:r>
              <w:rPr>
                <w:sz w:val="16"/>
              </w:rPr>
              <w:t>$6,000 property; $0 crops (zone total, 2011 dollars)</w:t>
            </w:r>
          </w:p>
        </w:tc>
        <w:tc>
          <w:tcPr>
            <w:tcW w:type="dxa" w:w="928"/>
          </w:tcPr>
          <w:p>
            <w:pPr>
              <w:spacing w:after="0"/>
              <w:jc w:val="right"/>
            </w:pPr>
            <w:r>
              <w:rPr>
                <w:sz w:val="16"/>
              </w:rPr>
              <w:t>0, 0</w:t>
            </w:r>
          </w:p>
        </w:tc>
        <w:tc>
          <w:tcPr>
            <w:tcW w:type="dxa" w:w="2485"/>
          </w:tcPr>
          <w:p>
            <w:pPr>
              <w:spacing w:after="0"/>
              <w:jc w:val="left"/>
            </w:pPr>
            <w:r>
              <w:rPr>
                <w:sz w:val="16"/>
              </w:rPr>
              <w:t>NWS zone KYZ068 (ROCKCASTLE), zone-level</w:t>
            </w:r>
          </w:p>
        </w:tc>
        <w:tc>
          <w:tcPr>
            <w:tcW w:type="dxa" w:w="1442"/>
          </w:tcPr>
          <w:p>
            <w:pPr>
              <w:spacing w:after="0"/>
              <w:jc w:val="left"/>
            </w:pPr>
          </w:p>
        </w:tc>
        <w:tc>
          <w:tcPr>
            <w:tcW w:type="dxa" w:w="26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2010-08-11</w:t>
            </w:r>
          </w:p>
        </w:tc>
        <w:tc>
          <w:tcPr>
            <w:tcW w:type="dxa" w:w="1215"/>
          </w:tcPr>
          <w:p>
            <w:pPr>
              <w:spacing w:after="0"/>
              <w:jc w:val="left"/>
            </w:pPr>
            <w:r>
              <w:rPr>
                <w:sz w:val="16"/>
              </w:rPr>
              <w:t>Heat</w:t>
            </w:r>
          </w:p>
        </w:tc>
        <w:tc>
          <w:tcPr>
            <w:tcW w:type="dxa" w:w="1649"/>
          </w:tcPr>
          <w:p>
            <w:pPr>
              <w:spacing w:after="0"/>
              <w:jc w:val="left"/>
            </w:pPr>
          </w:p>
        </w:tc>
        <w:tc>
          <w:tcPr>
            <w:tcW w:type="dxa" w:w="2698"/>
          </w:tcPr>
          <w:p>
            <w:pPr>
              <w:spacing w:after="0"/>
              <w:jc w:val="left"/>
            </w:pPr>
            <w:r>
              <w:rPr>
                <w:sz w:val="16"/>
              </w:rPr>
              <w:t>$0 property; $0 crops (zone total, 2010 dollars)</w:t>
            </w:r>
          </w:p>
        </w:tc>
        <w:tc>
          <w:tcPr>
            <w:tcW w:type="dxa" w:w="928"/>
          </w:tcPr>
          <w:p>
            <w:pPr>
              <w:spacing w:after="0"/>
              <w:jc w:val="right"/>
            </w:pPr>
            <w:r>
              <w:rPr>
                <w:sz w:val="16"/>
              </w:rPr>
              <w:t>0, 0</w:t>
            </w:r>
          </w:p>
        </w:tc>
        <w:tc>
          <w:tcPr>
            <w:tcW w:type="dxa" w:w="2485"/>
          </w:tcPr>
          <w:p>
            <w:pPr>
              <w:spacing w:after="0"/>
              <w:jc w:val="left"/>
            </w:pPr>
            <w:r>
              <w:rPr>
                <w:sz w:val="16"/>
              </w:rPr>
              <w:t>NWS zone KYZ068 (ROCKCASTLE), zone-level</w:t>
            </w:r>
          </w:p>
        </w:tc>
        <w:tc>
          <w:tcPr>
            <w:tcW w:type="dxa" w:w="1442"/>
          </w:tcPr>
          <w:p>
            <w:pPr>
              <w:spacing w:after="0"/>
              <w:jc w:val="left"/>
            </w:pPr>
          </w:p>
        </w:tc>
        <w:tc>
          <w:tcPr>
            <w:tcW w:type="dxa" w:w="2658"/>
          </w:tcPr>
          <w:p>
            <w:pPr>
              <w:spacing w:after="0"/>
              <w:jc w:val="left"/>
            </w:pPr>
            <w:r>
              <w:rPr>
                <w:sz w:val="16"/>
              </w:rPr>
              <w:t>B1-c worst recorded: Excessive Heat, Heat</w:t>
            </w:r>
          </w:p>
        </w:tc>
      </w:tr>
      <w:tr>
        <w:trPr>
          <w:cantSplit/>
        </w:trPr>
        <w:tc>
          <w:tcPr>
            <w:tcW w:type="dxa" w:w="1037"/>
          </w:tcPr>
          <w:p>
            <w:pPr>
              <w:spacing w:after="0"/>
              <w:jc w:val="left"/>
            </w:pPr>
            <w:r>
              <w:rPr>
                <w:sz w:val="16"/>
              </w:rPr>
              <w:t>2000-01-03</w:t>
            </w:r>
          </w:p>
        </w:tc>
        <w:tc>
          <w:tcPr>
            <w:tcW w:type="dxa" w:w="1215"/>
          </w:tcPr>
          <w:p>
            <w:pPr>
              <w:spacing w:after="0"/>
              <w:jc w:val="left"/>
            </w:pPr>
            <w:r>
              <w:rPr>
                <w:sz w:val="16"/>
              </w:rPr>
              <w:t>High Wind</w:t>
            </w:r>
          </w:p>
        </w:tc>
        <w:tc>
          <w:tcPr>
            <w:tcW w:type="dxa" w:w="1649"/>
          </w:tcPr>
          <w:p>
            <w:pPr>
              <w:spacing w:after="0"/>
              <w:jc w:val="left"/>
            </w:pPr>
            <w:r>
              <w:rPr>
                <w:sz w:val="16"/>
              </w:rPr>
              <w:t>58 kt (67 mph) estimated</w:t>
            </w:r>
          </w:p>
        </w:tc>
        <w:tc>
          <w:tcPr>
            <w:tcW w:type="dxa" w:w="2698"/>
          </w:tcPr>
          <w:p>
            <w:pPr>
              <w:spacing w:after="0"/>
              <w:jc w:val="left"/>
            </w:pPr>
            <w:r>
              <w:rPr>
                <w:sz w:val="16"/>
              </w:rPr>
              <w:t>$0 property; $0 crops (zone total, 2000 dollars)</w:t>
            </w:r>
          </w:p>
        </w:tc>
        <w:tc>
          <w:tcPr>
            <w:tcW w:type="dxa" w:w="928"/>
          </w:tcPr>
          <w:p>
            <w:pPr>
              <w:spacing w:after="0"/>
              <w:jc w:val="right"/>
            </w:pPr>
            <w:r>
              <w:rPr>
                <w:sz w:val="16"/>
              </w:rPr>
              <w:t>0, 0</w:t>
            </w:r>
          </w:p>
        </w:tc>
        <w:tc>
          <w:tcPr>
            <w:tcW w:type="dxa" w:w="2485"/>
          </w:tcPr>
          <w:p>
            <w:pPr>
              <w:spacing w:after="0"/>
              <w:jc w:val="left"/>
            </w:pPr>
            <w:r>
              <w:rPr>
                <w:sz w:val="16"/>
              </w:rPr>
              <w:t>NWS zone KYZ068 (ROCKCASTLE), zone-level</w:t>
            </w:r>
          </w:p>
        </w:tc>
        <w:tc>
          <w:tcPr>
            <w:tcW w:type="dxa" w:w="1442"/>
          </w:tcPr>
          <w:p>
            <w:pPr>
              <w:spacing w:after="0"/>
              <w:jc w:val="left"/>
            </w:pPr>
          </w:p>
        </w:tc>
        <w:tc>
          <w:tcPr>
            <w:tcW w:type="dxa" w:w="2658"/>
          </w:tcPr>
          <w:p>
            <w:pPr>
              <w:spacing w:after="0"/>
              <w:jc w:val="left"/>
            </w:pPr>
            <w:r>
              <w:rPr>
                <w:sz w:val="16"/>
              </w:rPr>
              <w:t>B1-c worst recorded: High Wind and Strong Wind</w:t>
            </w:r>
          </w:p>
        </w:tc>
      </w:tr>
      <w:tr>
        <w:trPr>
          <w:cantSplit/>
        </w:trPr>
        <w:tc>
          <w:tcPr>
            <w:tcW w:type="dxa" w:w="1037"/>
          </w:tcPr>
          <w:p>
            <w:pPr>
              <w:spacing w:after="0"/>
              <w:jc w:val="left"/>
            </w:pPr>
            <w:r>
              <w:rPr>
                <w:sz w:val="16"/>
              </w:rPr>
              <w:t>1987-07-05</w:t>
            </w:r>
          </w:p>
        </w:tc>
        <w:tc>
          <w:tcPr>
            <w:tcW w:type="dxa" w:w="1215"/>
          </w:tcPr>
          <w:p>
            <w:pPr>
              <w:spacing w:after="0"/>
              <w:jc w:val="left"/>
            </w:pPr>
            <w:r>
              <w:rPr>
                <w:sz w:val="16"/>
              </w:rPr>
              <w:t>Thunderstorm Wind</w:t>
            </w:r>
          </w:p>
        </w:tc>
        <w:tc>
          <w:tcPr>
            <w:tcW w:type="dxa" w:w="1649"/>
          </w:tcPr>
          <w:p>
            <w:pPr>
              <w:spacing w:after="0"/>
              <w:jc w:val="left"/>
            </w:pPr>
            <w:r>
              <w:rPr>
                <w:sz w:val="16"/>
              </w:rPr>
              <w:t>speed not recorded</w:t>
            </w:r>
          </w:p>
        </w:tc>
        <w:tc>
          <w:tcPr>
            <w:tcW w:type="dxa" w:w="2698"/>
          </w:tcPr>
          <w:p>
            <w:pPr>
              <w:spacing w:after="0"/>
              <w:jc w:val="left"/>
            </w:pPr>
            <w:r>
              <w:rPr>
                <w:sz w:val="16"/>
              </w:rPr>
              <w:t>damage not recorded (pre-1996 record)</w:t>
            </w:r>
          </w:p>
        </w:tc>
        <w:tc>
          <w:tcPr>
            <w:tcW w:type="dxa" w:w="928"/>
          </w:tcPr>
          <w:p>
            <w:pPr>
              <w:spacing w:after="0"/>
              <w:jc w:val="right"/>
            </w:pPr>
            <w:r>
              <w:rPr>
                <w:sz w:val="16"/>
              </w:rPr>
              <w:t>0, 1</w:t>
            </w:r>
          </w:p>
        </w:tc>
        <w:tc>
          <w:tcPr>
            <w:tcW w:type="dxa" w:w="2485"/>
          </w:tcPr>
          <w:p>
            <w:pPr>
              <w:spacing w:after="0"/>
              <w:jc w:val="left"/>
            </w:pPr>
            <w:r>
              <w:rPr>
                <w:sz w:val="16"/>
              </w:rPr>
              <w:t>location not recorded</w:t>
            </w:r>
          </w:p>
        </w:tc>
        <w:tc>
          <w:tcPr>
            <w:tcW w:type="dxa" w:w="1442"/>
          </w:tcPr>
          <w:p>
            <w:pPr>
              <w:spacing w:after="0"/>
              <w:jc w:val="left"/>
            </w:pPr>
          </w:p>
        </w:tc>
        <w:tc>
          <w:tcPr>
            <w:tcW w:type="dxa" w:w="2658"/>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649"/>
          </w:tcPr>
          <w:p>
            <w:pPr>
              <w:spacing w:after="0"/>
              <w:jc w:val="left"/>
            </w:pPr>
            <w:r>
              <w:rPr>
                <w:sz w:val="16"/>
              </w:rPr>
              <w:t>F3, 1.3 mi path length (whole path, pre-1996), 33 yd wide</w:t>
            </w:r>
          </w:p>
        </w:tc>
        <w:tc>
          <w:tcPr>
            <w:tcW w:type="dxa" w:w="2698"/>
          </w:tcPr>
          <w:p>
            <w:pPr>
              <w:spacing w:after="0"/>
              <w:jc w:val="left"/>
            </w:pPr>
            <w:r>
              <w:rPr>
                <w:sz w:val="16"/>
              </w:rPr>
              <w:t>$2,500,000 property; crops not recorded (1974 dollars)</w:t>
            </w:r>
          </w:p>
        </w:tc>
        <w:tc>
          <w:tcPr>
            <w:tcW w:type="dxa" w:w="928"/>
          </w:tcPr>
          <w:p>
            <w:pPr>
              <w:spacing w:after="0"/>
              <w:jc w:val="right"/>
            </w:pPr>
            <w:r>
              <w:rPr>
                <w:sz w:val="16"/>
              </w:rPr>
              <w:t>1, 10</w:t>
            </w:r>
          </w:p>
        </w:tc>
        <w:tc>
          <w:tcPr>
            <w:tcW w:type="dxa" w:w="2485"/>
          </w:tcPr>
          <w:p>
            <w:pPr>
              <w:spacing w:after="0"/>
              <w:jc w:val="left"/>
            </w:pPr>
            <w:r>
              <w:rPr>
                <w:sz w:val="16"/>
              </w:rPr>
              <w:t>location not recorded</w:t>
            </w:r>
          </w:p>
        </w:tc>
        <w:tc>
          <w:tcPr>
            <w:tcW w:type="dxa" w:w="1442"/>
          </w:tcPr>
          <w:p>
            <w:pPr>
              <w:spacing w:after="0"/>
              <w:jc w:val="left"/>
            </w:pPr>
          </w:p>
        </w:tc>
        <w:tc>
          <w:tcPr>
            <w:tcW w:type="dxa" w:w="265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0.895</w:t>
            </w:r>
          </w:p>
        </w:tc>
        <w:tc>
          <w:tcPr>
            <w:tcW w:type="dxa" w:w="1380"/>
          </w:tcPr>
          <w:p>
            <w:pPr>
              <w:spacing w:after="0"/>
              <w:jc w:val="left"/>
            </w:pPr>
            <w:r>
              <w:rPr>
                <w:sz w:val="16"/>
              </w:rPr>
              <w:t>event-days per year</w:t>
            </w:r>
          </w:p>
        </w:tc>
        <w:tc>
          <w:tcPr>
            <w:tcW w:type="dxa" w:w="1823"/>
          </w:tcPr>
          <w:p>
            <w:pPr>
              <w:spacing w:after="0"/>
              <w:jc w:val="left"/>
            </w:pPr>
            <w:r>
              <w:rPr>
                <w:sz w:val="16"/>
              </w:rPr>
              <w:t>about 0.895 days per year</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17</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86"/>
          </w:tcPr>
          <w:p>
            <w:pPr>
              <w:spacing w:after="0"/>
              <w:jc w:val="right"/>
            </w:pPr>
            <w:r>
              <w:rPr>
                <w:sz w:val="16"/>
              </w:rPr>
              <w:t>6.5</w:t>
            </w:r>
          </w:p>
        </w:tc>
        <w:tc>
          <w:tcPr>
            <w:tcW w:type="dxa" w:w="1380"/>
          </w:tcPr>
          <w:p>
            <w:pPr>
              <w:spacing w:after="0"/>
              <w:jc w:val="left"/>
            </w:pPr>
            <w:r>
              <w:rPr>
                <w:sz w:val="16"/>
              </w:rPr>
              <w:t>event-days per year</w:t>
            </w:r>
          </w:p>
        </w:tc>
        <w:tc>
          <w:tcPr>
            <w:tcW w:type="dxa" w:w="1823"/>
          </w:tcPr>
          <w:p>
            <w:pPr>
              <w:spacing w:after="0"/>
              <w:jc w:val="left"/>
            </w:pPr>
            <w:r>
              <w:rPr>
                <w:sz w:val="16"/>
              </w:rPr>
              <w:t>about 6.5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2 of 30 years, 1996 to 2025 (6.67%)</w:t>
            </w:r>
          </w:p>
        </w:tc>
        <w:tc>
          <w:tcPr>
            <w:tcW w:type="dxa" w:w="1610"/>
          </w:tcPr>
          <w:p>
            <w:pPr>
              <w:spacing w:after="0"/>
              <w:jc w:val="right"/>
            </w:pPr>
            <w:r>
              <w:rPr>
                <w:sz w:val="16"/>
              </w:rPr>
              <w:t>217</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0.00213</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0.213%</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3.22</w:t>
            </w:r>
          </w:p>
        </w:tc>
        <w:tc>
          <w:tcPr>
            <w:tcW w:type="dxa" w:w="1380"/>
          </w:tcPr>
          <w:p>
            <w:pPr>
              <w:spacing w:after="0"/>
              <w:jc w:val="left"/>
            </w:pPr>
            <w:r>
              <w:rPr>
                <w:sz w:val="16"/>
              </w:rPr>
              <w:t>events per year</w:t>
            </w:r>
          </w:p>
        </w:tc>
        <w:tc>
          <w:tcPr>
            <w:tcW w:type="dxa" w:w="1823"/>
          </w:tcPr>
          <w:p>
            <w:pPr>
              <w:spacing w:after="0"/>
              <w:jc w:val="left"/>
            </w:pPr>
            <w:r>
              <w:rPr>
                <w:sz w:val="16"/>
              </w:rPr>
              <w:t>about 3.22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122.5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2.84</w:t>
            </w:r>
          </w:p>
        </w:tc>
        <w:tc>
          <w:tcPr>
            <w:tcW w:type="dxa" w:w="1380"/>
          </w:tcPr>
          <w:p>
            <w:pPr>
              <w:spacing w:after="0"/>
              <w:jc w:val="left"/>
            </w:pPr>
            <w:r>
              <w:rPr>
                <w:sz w:val="16"/>
              </w:rPr>
              <w:t>event-days per year</w:t>
            </w:r>
          </w:p>
        </w:tc>
        <w:tc>
          <w:tcPr>
            <w:tcW w:type="dxa" w:w="1823"/>
          </w:tcPr>
          <w:p>
            <w:pPr>
              <w:spacing w:after="0"/>
              <w:jc w:val="left"/>
            </w:pPr>
            <w:r>
              <w:rPr>
                <w:sz w:val="16"/>
              </w:rPr>
              <w:t>about 2.84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42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0.0287</w:t>
            </w:r>
          </w:p>
        </w:tc>
        <w:tc>
          <w:tcPr>
            <w:tcW w:type="dxa" w:w="1380"/>
          </w:tcPr>
          <w:p>
            <w:pPr>
              <w:spacing w:after="0"/>
              <w:jc w:val="left"/>
            </w:pPr>
            <w:r>
              <w:rPr>
                <w:sz w:val="16"/>
              </w:rPr>
              <w:t>events per year</w:t>
            </w:r>
          </w:p>
        </w:tc>
        <w:tc>
          <w:tcPr>
            <w:tcW w:type="dxa" w:w="1823"/>
          </w:tcPr>
          <w:p>
            <w:pPr>
              <w:spacing w:after="0"/>
              <w:jc w:val="left"/>
            </w:pPr>
            <w:r>
              <w:rPr>
                <w:sz w:val="16"/>
              </w:rPr>
              <w:t>about 1 in 35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8</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0.514</w:t>
            </w:r>
          </w:p>
        </w:tc>
        <w:tc>
          <w:tcPr>
            <w:tcW w:type="dxa" w:w="1380"/>
          </w:tcPr>
          <w:p>
            <w:pPr>
              <w:spacing w:after="0"/>
              <w:jc w:val="left"/>
            </w:pPr>
            <w:r>
              <w:rPr>
                <w:sz w:val="16"/>
              </w:rPr>
              <w:t>event-days per year</w:t>
            </w:r>
          </w:p>
        </w:tc>
        <w:tc>
          <w:tcPr>
            <w:tcW w:type="dxa" w:w="1823"/>
          </w:tcPr>
          <w:p>
            <w:pPr>
              <w:spacing w:after="0"/>
              <w:jc w:val="left"/>
            </w:pPr>
            <w:r>
              <w:rPr>
                <w:sz w:val="16"/>
              </w:rPr>
              <w:t>about 0.514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5 of 30 years, 1996 to 2025 (16.7%)</w:t>
            </w:r>
          </w:p>
        </w:tc>
        <w:tc>
          <w:tcPr>
            <w:tcW w:type="dxa" w:w="1610"/>
          </w:tcPr>
          <w:p>
            <w:pPr>
              <w:spacing w:after="0"/>
              <w:jc w:val="right"/>
            </w:pPr>
            <w:r>
              <w:rPr>
                <w:sz w:val="16"/>
              </w:rPr>
              <w:t>35</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1.71</w:t>
            </w:r>
          </w:p>
        </w:tc>
        <w:tc>
          <w:tcPr>
            <w:tcW w:type="dxa" w:w="1380"/>
          </w:tcPr>
          <w:p>
            <w:pPr>
              <w:spacing w:after="0"/>
              <w:jc w:val="left"/>
            </w:pPr>
            <w:r>
              <w:rPr>
                <w:sz w:val="16"/>
              </w:rPr>
              <w:t>event-days per year</w:t>
            </w:r>
          </w:p>
        </w:tc>
        <w:tc>
          <w:tcPr>
            <w:tcW w:type="dxa" w:w="1823"/>
          </w:tcPr>
          <w:p>
            <w:pPr>
              <w:spacing w:after="0"/>
              <w:jc w:val="left"/>
            </w:pPr>
            <w:r>
              <w:rPr>
                <w:sz w:val="16"/>
              </w:rPr>
              <w:t>about 1.71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22 of 30 years, 1996 to 2025 (73.3%)</w:t>
            </w:r>
          </w:p>
        </w:tc>
        <w:tc>
          <w:tcPr>
            <w:tcW w:type="dxa" w:w="1610"/>
          </w:tcPr>
          <w:p>
            <w:pPr>
              <w:spacing w:after="0"/>
              <w:jc w:val="right"/>
            </w:pPr>
            <w:r>
              <w:rPr>
                <w:sz w:val="16"/>
              </w:rPr>
              <w:t>48</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0.759</w:t>
            </w:r>
          </w:p>
        </w:tc>
        <w:tc>
          <w:tcPr>
            <w:tcW w:type="dxa" w:w="1380"/>
          </w:tcPr>
          <w:p>
            <w:pPr>
              <w:spacing w:after="0"/>
              <w:jc w:val="left"/>
            </w:pPr>
            <w:r>
              <w:rPr>
                <w:sz w:val="16"/>
              </w:rPr>
              <w:t>events per year (modeled)</w:t>
            </w:r>
          </w:p>
        </w:tc>
        <w:tc>
          <w:tcPr>
            <w:tcW w:type="dxa" w:w="1823"/>
          </w:tcPr>
          <w:p>
            <w:pPr>
              <w:spacing w:after="0"/>
              <w:jc w:val="left"/>
            </w:pPr>
            <w:r>
              <w:rPr>
                <w:sz w:val="16"/>
              </w:rPr>
              <w:t>about 0.76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52.8</w:t>
            </w:r>
          </w:p>
        </w:tc>
        <w:tc>
          <w:tcPr>
            <w:tcW w:type="dxa" w:w="1380"/>
          </w:tcPr>
          <w:p>
            <w:pPr>
              <w:spacing w:after="0"/>
              <w:jc w:val="left"/>
            </w:pPr>
            <w:r>
              <w:rPr>
                <w:sz w:val="16"/>
              </w:rPr>
              <w:t>days per year with a strike</w:t>
            </w:r>
          </w:p>
        </w:tc>
        <w:tc>
          <w:tcPr>
            <w:tcW w:type="dxa" w:w="1823"/>
          </w:tcPr>
          <w:p>
            <w:pPr>
              <w:spacing w:after="0"/>
              <w:jc w:val="left"/>
            </w:pPr>
            <w:r>
              <w:rPr>
                <w:sz w:val="16"/>
              </w:rPr>
              <w:t>about 52.8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6.17</w:t>
            </w:r>
          </w:p>
        </w:tc>
        <w:tc>
          <w:tcPr>
            <w:tcW w:type="dxa" w:w="1380"/>
          </w:tcPr>
          <w:p>
            <w:pPr>
              <w:spacing w:after="0"/>
              <w:jc w:val="left"/>
            </w:pPr>
            <w:r>
              <w:rPr>
                <w:sz w:val="16"/>
              </w:rPr>
              <w:t>events per year</w:t>
            </w:r>
          </w:p>
        </w:tc>
        <w:tc>
          <w:tcPr>
            <w:tcW w:type="dxa" w:w="1823"/>
          </w:tcPr>
          <w:p>
            <w:pPr>
              <w:spacing w:after="0"/>
              <w:jc w:val="left"/>
            </w:pPr>
            <w:r>
              <w:rPr>
                <w:sz w:val="16"/>
              </w:rPr>
              <w:t>about 6.17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235</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0.137</w:t>
            </w:r>
          </w:p>
        </w:tc>
        <w:tc>
          <w:tcPr>
            <w:tcW w:type="dxa" w:w="1380"/>
          </w:tcPr>
          <w:p>
            <w:pPr>
              <w:spacing w:after="0"/>
              <w:jc w:val="left"/>
            </w:pPr>
            <w:r>
              <w:rPr>
                <w:sz w:val="16"/>
              </w:rPr>
              <w:t>events per year</w:t>
            </w:r>
          </w:p>
        </w:tc>
        <w:tc>
          <w:tcPr>
            <w:tcW w:type="dxa" w:w="1823"/>
          </w:tcPr>
          <w:p>
            <w:pPr>
              <w:spacing w:after="0"/>
              <w:jc w:val="left"/>
            </w:pPr>
            <w:r>
              <w:rPr>
                <w:sz w:val="16"/>
              </w:rPr>
              <w:t>about 1 in 7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0.00132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0.132%</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13.3</w:t>
            </w:r>
          </w:p>
        </w:tc>
        <w:tc>
          <w:tcPr>
            <w:tcW w:type="dxa" w:w="1380"/>
          </w:tcPr>
          <w:p>
            <w:pPr>
              <w:spacing w:after="0"/>
              <w:jc w:val="left"/>
            </w:pPr>
            <w:r>
              <w:rPr>
                <w:sz w:val="16"/>
              </w:rPr>
              <w:t>event-days per year</w:t>
            </w:r>
          </w:p>
        </w:tc>
        <w:tc>
          <w:tcPr>
            <w:tcW w:type="dxa" w:w="1823"/>
          </w:tcPr>
          <w:p>
            <w:pPr>
              <w:spacing w:after="0"/>
              <w:jc w:val="left"/>
            </w:pPr>
            <w:r>
              <w:rPr>
                <w:sz w:val="16"/>
              </w:rPr>
              <w:t>about 13.3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21 of 30 years, 1996 to 2025 (70%)</w:t>
            </w:r>
          </w:p>
        </w:tc>
        <w:tc>
          <w:tcPr>
            <w:tcW w:type="dxa" w:w="1610"/>
          </w:tcPr>
          <w:p>
            <w:pPr>
              <w:spacing w:after="0"/>
              <w:jc w:val="right"/>
            </w:pPr>
            <w:r>
              <w:rPr>
                <w:sz w:val="16"/>
              </w:rPr>
              <w:t>252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155</w:t>
            </w:r>
          </w:p>
        </w:tc>
        <w:tc>
          <w:tcPr>
            <w:tcW w:type="dxa" w:w="1381"/>
          </w:tcPr>
          <w:p>
            <w:pPr>
              <w:spacing w:after="0"/>
              <w:jc w:val="right"/>
            </w:pPr>
            <w:r>
              <w:rPr>
                <w:sz w:val="16"/>
              </w:rPr>
              <w:t>30</w:t>
            </w:r>
          </w:p>
        </w:tc>
        <w:tc>
          <w:tcPr>
            <w:tcW w:type="dxa" w:w="1381"/>
          </w:tcPr>
          <w:p>
            <w:pPr>
              <w:spacing w:after="0"/>
              <w:jc w:val="right"/>
            </w:pPr>
            <w:r>
              <w:rPr>
                <w:sz w:val="16"/>
              </w:rPr>
              <w:t>5.17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2 of 5</w:t>
            </w:r>
          </w:p>
        </w:tc>
        <w:tc>
          <w:tcPr>
            <w:tcW w:type="dxa" w:w="1250"/>
          </w:tcPr>
          <w:p>
            <w:pPr>
              <w:spacing w:after="0"/>
              <w:jc w:val="right"/>
            </w:pPr>
            <w:r>
              <w:rPr>
                <w:sz w:val="16"/>
              </w:rPr>
              <w:t>4.9</w:t>
            </w:r>
          </w:p>
        </w:tc>
        <w:tc>
          <w:tcPr>
            <w:tcW w:type="dxa" w:w="1311"/>
          </w:tcPr>
          <w:p>
            <w:pPr>
              <w:spacing w:after="0"/>
              <w:jc w:val="right"/>
            </w:pPr>
            <w:r>
              <w:rPr>
                <w:sz w:val="16"/>
              </w:rPr>
              <w:t>5.0</w:t>
            </w:r>
          </w:p>
        </w:tc>
        <w:tc>
          <w:tcPr>
            <w:tcW w:type="dxa" w:w="1250"/>
          </w:tcPr>
          <w:p>
            <w:pPr>
              <w:spacing w:after="0"/>
              <w:jc w:val="right"/>
            </w:pPr>
            <w:r>
              <w:rPr>
                <w:sz w:val="16"/>
              </w:rPr>
              <w:t>5.1</w:t>
            </w:r>
          </w:p>
        </w:tc>
        <w:tc>
          <w:tcPr>
            <w:tcW w:type="dxa" w:w="6992"/>
          </w:tcPr>
          <w:p>
            <w:pPr>
              <w:spacing w:after="0"/>
              <w:jc w:val="left"/>
            </w:pPr>
            <w:r>
              <w:rPr>
                <w:sz w:val="16"/>
              </w:rPr>
              <w:t>Very Low 2, Not Applicable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78.6</w:t>
            </w:r>
          </w:p>
        </w:tc>
        <w:tc>
          <w:tcPr>
            <w:tcW w:type="dxa" w:w="1311"/>
          </w:tcPr>
          <w:p>
            <w:pPr>
              <w:spacing w:after="0"/>
              <w:jc w:val="right"/>
            </w:pPr>
            <w:r>
              <w:rPr>
                <w:sz w:val="16"/>
              </w:rPr>
              <w:t>83.4</w:t>
            </w:r>
          </w:p>
        </w:tc>
        <w:tc>
          <w:tcPr>
            <w:tcW w:type="dxa" w:w="1250"/>
          </w:tcPr>
          <w:p>
            <w:pPr>
              <w:spacing w:after="0"/>
              <w:jc w:val="right"/>
            </w:pPr>
            <w:r>
              <w:rPr>
                <w:sz w:val="16"/>
              </w:rPr>
              <w:t>87.2</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5</w:t>
            </w:r>
          </w:p>
        </w:tc>
        <w:tc>
          <w:tcPr>
            <w:tcW w:type="dxa" w:w="1250"/>
          </w:tcPr>
          <w:p>
            <w:pPr>
              <w:spacing w:after="0"/>
              <w:jc w:val="right"/>
            </w:pPr>
            <w:r>
              <w:rPr>
                <w:sz w:val="16"/>
              </w:rPr>
              <w:t>73.1</w:t>
            </w:r>
          </w:p>
        </w:tc>
        <w:tc>
          <w:tcPr>
            <w:tcW w:type="dxa" w:w="1311"/>
          </w:tcPr>
          <w:p>
            <w:pPr>
              <w:spacing w:after="0"/>
              <w:jc w:val="right"/>
            </w:pPr>
            <w:r>
              <w:rPr>
                <w:sz w:val="16"/>
              </w:rPr>
              <w:t>80.8</w:t>
            </w:r>
          </w:p>
        </w:tc>
        <w:tc>
          <w:tcPr>
            <w:tcW w:type="dxa" w:w="1250"/>
          </w:tcPr>
          <w:p>
            <w:pPr>
              <w:spacing w:after="0"/>
              <w:jc w:val="right"/>
            </w:pPr>
            <w:r>
              <w:rPr>
                <w:sz w:val="16"/>
              </w:rPr>
              <w:t>83.8</w:t>
            </w:r>
          </w:p>
        </w:tc>
        <w:tc>
          <w:tcPr>
            <w:tcW w:type="dxa" w:w="6992"/>
          </w:tcPr>
          <w:p>
            <w:pPr>
              <w:spacing w:after="0"/>
              <w:jc w:val="left"/>
            </w:pPr>
            <w:r>
              <w:rPr>
                <w:sz w:val="16"/>
              </w:rPr>
              <w:t>Relatively Low 3, Very Low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38.5</w:t>
            </w:r>
          </w:p>
        </w:tc>
        <w:tc>
          <w:tcPr>
            <w:tcW w:type="dxa" w:w="1311"/>
          </w:tcPr>
          <w:p>
            <w:pPr>
              <w:spacing w:after="0"/>
              <w:jc w:val="right"/>
            </w:pPr>
            <w:r>
              <w:rPr>
                <w:sz w:val="16"/>
              </w:rPr>
              <w:t>40.0</w:t>
            </w:r>
          </w:p>
        </w:tc>
        <w:tc>
          <w:tcPr>
            <w:tcW w:type="dxa" w:w="1250"/>
          </w:tcPr>
          <w:p>
            <w:pPr>
              <w:spacing w:after="0"/>
              <w:jc w:val="right"/>
            </w:pPr>
            <w:r>
              <w:rPr>
                <w:sz w:val="16"/>
              </w:rPr>
              <w:t>65.8</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81.8</w:t>
            </w:r>
          </w:p>
        </w:tc>
        <w:tc>
          <w:tcPr>
            <w:tcW w:type="dxa" w:w="1311"/>
          </w:tcPr>
          <w:p>
            <w:pPr>
              <w:spacing w:after="0"/>
              <w:jc w:val="right"/>
            </w:pPr>
            <w:r>
              <w:rPr>
                <w:sz w:val="16"/>
              </w:rPr>
              <w:t>86.8</w:t>
            </w:r>
          </w:p>
        </w:tc>
        <w:tc>
          <w:tcPr>
            <w:tcW w:type="dxa" w:w="1250"/>
          </w:tcPr>
          <w:p>
            <w:pPr>
              <w:spacing w:after="0"/>
              <w:jc w:val="right"/>
            </w:pPr>
            <w:r>
              <w:rPr>
                <w:sz w:val="16"/>
              </w:rPr>
              <w:t>90.6</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45.2</w:t>
            </w:r>
          </w:p>
        </w:tc>
        <w:tc>
          <w:tcPr>
            <w:tcW w:type="dxa" w:w="1311"/>
          </w:tcPr>
          <w:p>
            <w:pPr>
              <w:spacing w:after="0"/>
              <w:jc w:val="right"/>
            </w:pPr>
            <w:r>
              <w:rPr>
                <w:sz w:val="16"/>
              </w:rPr>
              <w:t>53.1</w:t>
            </w:r>
          </w:p>
        </w:tc>
        <w:tc>
          <w:tcPr>
            <w:tcW w:type="dxa" w:w="1250"/>
          </w:tcPr>
          <w:p>
            <w:pPr>
              <w:spacing w:after="0"/>
              <w:jc w:val="right"/>
            </w:pPr>
            <w:r>
              <w:rPr>
                <w:sz w:val="16"/>
              </w:rPr>
              <w:t>60.5</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42.2</w:t>
            </w:r>
          </w:p>
        </w:tc>
        <w:tc>
          <w:tcPr>
            <w:tcW w:type="dxa" w:w="1311"/>
          </w:tcPr>
          <w:p>
            <w:pPr>
              <w:spacing w:after="0"/>
              <w:jc w:val="right"/>
            </w:pPr>
            <w:r>
              <w:rPr>
                <w:sz w:val="16"/>
              </w:rPr>
              <w:t>45.2</w:t>
            </w:r>
          </w:p>
        </w:tc>
        <w:tc>
          <w:tcPr>
            <w:tcW w:type="dxa" w:w="1250"/>
          </w:tcPr>
          <w:p>
            <w:pPr>
              <w:spacing w:after="0"/>
              <w:jc w:val="right"/>
            </w:pPr>
            <w:r>
              <w:rPr>
                <w:sz w:val="16"/>
              </w:rPr>
              <w:t>47.8</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53.8</w:t>
            </w:r>
          </w:p>
        </w:tc>
        <w:tc>
          <w:tcPr>
            <w:tcW w:type="dxa" w:w="1311"/>
          </w:tcPr>
          <w:p>
            <w:pPr>
              <w:spacing w:after="0"/>
              <w:jc w:val="right"/>
            </w:pPr>
            <w:r>
              <w:rPr>
                <w:sz w:val="16"/>
              </w:rPr>
              <w:t>70.1</w:t>
            </w:r>
          </w:p>
        </w:tc>
        <w:tc>
          <w:tcPr>
            <w:tcW w:type="dxa" w:w="1250"/>
          </w:tcPr>
          <w:p>
            <w:pPr>
              <w:spacing w:after="0"/>
              <w:jc w:val="right"/>
            </w:pPr>
            <w:r>
              <w:rPr>
                <w:sz w:val="16"/>
              </w:rPr>
              <w:t>74.1</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72.9</w:t>
            </w:r>
          </w:p>
        </w:tc>
        <w:tc>
          <w:tcPr>
            <w:tcW w:type="dxa" w:w="1311"/>
          </w:tcPr>
          <w:p>
            <w:pPr>
              <w:spacing w:after="0"/>
              <w:jc w:val="right"/>
            </w:pPr>
            <w:r>
              <w:rPr>
                <w:sz w:val="16"/>
              </w:rPr>
              <w:t>86.3</w:t>
            </w:r>
          </w:p>
        </w:tc>
        <w:tc>
          <w:tcPr>
            <w:tcW w:type="dxa" w:w="1250"/>
          </w:tcPr>
          <w:p>
            <w:pPr>
              <w:spacing w:after="0"/>
              <w:jc w:val="right"/>
            </w:pPr>
            <w:r>
              <w:rPr>
                <w:sz w:val="16"/>
              </w:rPr>
              <w:t>90.7</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89.5</w:t>
            </w:r>
          </w:p>
        </w:tc>
        <w:tc>
          <w:tcPr>
            <w:tcW w:type="dxa" w:w="1311"/>
          </w:tcPr>
          <w:p>
            <w:pPr>
              <w:spacing w:after="0"/>
              <w:jc w:val="right"/>
            </w:pPr>
            <w:r>
              <w:rPr>
                <w:sz w:val="16"/>
              </w:rPr>
              <w:t>96.6</w:t>
            </w:r>
          </w:p>
        </w:tc>
        <w:tc>
          <w:tcPr>
            <w:tcW w:type="dxa" w:w="1250"/>
          </w:tcPr>
          <w:p>
            <w:pPr>
              <w:spacing w:after="0"/>
              <w:jc w:val="right"/>
            </w:pPr>
            <w:r>
              <w:rPr>
                <w:sz w:val="16"/>
              </w:rPr>
              <w:t>98.3</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78.6</w:t>
            </w:r>
          </w:p>
        </w:tc>
        <w:tc>
          <w:tcPr>
            <w:tcW w:type="dxa" w:w="1311"/>
          </w:tcPr>
          <w:p>
            <w:pPr>
              <w:spacing w:after="0"/>
              <w:jc w:val="right"/>
            </w:pPr>
            <w:r>
              <w:rPr>
                <w:sz w:val="16"/>
              </w:rPr>
              <w:t>84.5</w:t>
            </w:r>
          </w:p>
        </w:tc>
        <w:tc>
          <w:tcPr>
            <w:tcW w:type="dxa" w:w="1250"/>
          </w:tcPr>
          <w:p>
            <w:pPr>
              <w:spacing w:after="0"/>
              <w:jc w:val="right"/>
            </w:pPr>
            <w:r>
              <w:rPr>
                <w:sz w:val="16"/>
              </w:rPr>
              <w:t>90.0</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89.7</w:t>
            </w:r>
          </w:p>
        </w:tc>
        <w:tc>
          <w:tcPr>
            <w:tcW w:type="dxa" w:w="1311"/>
          </w:tcPr>
          <w:p>
            <w:pPr>
              <w:spacing w:after="0"/>
              <w:jc w:val="right"/>
            </w:pPr>
            <w:r>
              <w:rPr>
                <w:sz w:val="16"/>
              </w:rPr>
              <w:t>93.7</w:t>
            </w:r>
          </w:p>
        </w:tc>
        <w:tc>
          <w:tcPr>
            <w:tcW w:type="dxa" w:w="1250"/>
          </w:tcPr>
          <w:p>
            <w:pPr>
              <w:spacing w:after="0"/>
              <w:jc w:val="right"/>
            </w:pPr>
            <w:r>
              <w:rPr>
                <w:sz w:val="16"/>
              </w:rPr>
              <w:t>95.7</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66.4</w:t>
            </w:r>
          </w:p>
        </w:tc>
        <w:tc>
          <w:tcPr>
            <w:tcW w:type="dxa" w:w="1311"/>
          </w:tcPr>
          <w:p>
            <w:pPr>
              <w:spacing w:after="0"/>
              <w:jc w:val="right"/>
            </w:pPr>
            <w:r>
              <w:rPr>
                <w:sz w:val="16"/>
              </w:rPr>
              <w:t>76.4</w:t>
            </w:r>
          </w:p>
        </w:tc>
        <w:tc>
          <w:tcPr>
            <w:tcW w:type="dxa" w:w="1250"/>
          </w:tcPr>
          <w:p>
            <w:pPr>
              <w:spacing w:after="0"/>
              <w:jc w:val="right"/>
            </w:pPr>
            <w:r>
              <w:rPr>
                <w:sz w:val="16"/>
              </w:rPr>
              <w:t>83.8</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78.0</w:t>
            </w:r>
          </w:p>
        </w:tc>
        <w:tc>
          <w:tcPr>
            <w:tcW w:type="dxa" w:w="1311"/>
          </w:tcPr>
          <w:p>
            <w:pPr>
              <w:spacing w:after="0"/>
              <w:jc w:val="right"/>
            </w:pPr>
            <w:r>
              <w:rPr>
                <w:sz w:val="16"/>
              </w:rPr>
              <w:t>78.8</w:t>
            </w:r>
          </w:p>
        </w:tc>
        <w:tc>
          <w:tcPr>
            <w:tcW w:type="dxa" w:w="1250"/>
          </w:tcPr>
          <w:p>
            <w:pPr>
              <w:spacing w:after="0"/>
              <w:jc w:val="right"/>
            </w:pPr>
            <w:r>
              <w:rPr>
                <w:sz w:val="16"/>
              </w:rPr>
              <w:t>85.3</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88.1</w:t>
            </w:r>
          </w:p>
        </w:tc>
        <w:tc>
          <w:tcPr>
            <w:tcW w:type="dxa" w:w="1311"/>
          </w:tcPr>
          <w:p>
            <w:pPr>
              <w:spacing w:after="0"/>
              <w:jc w:val="right"/>
            </w:pPr>
            <w:r>
              <w:rPr>
                <w:sz w:val="16"/>
              </w:rPr>
              <w:t>91.4</w:t>
            </w:r>
          </w:p>
        </w:tc>
        <w:tc>
          <w:tcPr>
            <w:tcW w:type="dxa" w:w="1250"/>
          </w:tcPr>
          <w:p>
            <w:pPr>
              <w:spacing w:after="0"/>
              <w:jc w:val="right"/>
            </w:pPr>
            <w:r>
              <w:rPr>
                <w:sz w:val="16"/>
              </w:rPr>
              <w:t>93.8</w:t>
            </w:r>
          </w:p>
        </w:tc>
        <w:tc>
          <w:tcPr>
            <w:tcW w:type="dxa" w:w="6992"/>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83"/>
        <w:gridCol w:w="1580"/>
        <w:gridCol w:w="2996"/>
        <w:gridCol w:w="2389"/>
        <w:gridCol w:w="2470"/>
        <w:gridCol w:w="2794"/>
      </w:tblGrid>
      <w:tr>
        <w:trPr>
          <w:cantSplit/>
          <w:tblHeader/>
        </w:trPr>
        <w:tc>
          <w:tcPr>
            <w:tcW w:type="dxa" w:w="1883"/>
            <w:shd w:val="clear" w:color="auto" w:fill="E8E8E8"/>
          </w:tcPr>
          <w:p>
            <w:pPr>
              <w:spacing w:after="0"/>
              <w:jc w:val="left"/>
            </w:pPr>
            <w:r>
              <w:rPr>
                <w:b/>
                <w:sz w:val="16"/>
              </w:rPr>
              <w:t>Jurisdiction</w:t>
            </w:r>
          </w:p>
        </w:tc>
        <w:tc>
          <w:tcPr>
            <w:tcW w:type="dxa" w:w="1580"/>
            <w:shd w:val="clear" w:color="auto" w:fill="E8E8E8"/>
          </w:tcPr>
          <w:p>
            <w:pPr>
              <w:spacing w:after="0"/>
              <w:jc w:val="left"/>
            </w:pPr>
            <w:r>
              <w:rPr>
                <w:b/>
                <w:sz w:val="16"/>
              </w:rPr>
              <w:t>Type</w:t>
            </w:r>
          </w:p>
        </w:tc>
        <w:tc>
          <w:tcPr>
            <w:tcW w:type="dxa" w:w="2996"/>
            <w:shd w:val="clear" w:color="auto" w:fill="E8E8E8"/>
          </w:tcPr>
          <w:p>
            <w:pPr>
              <w:spacing w:after="0"/>
              <w:jc w:val="left"/>
            </w:pPr>
            <w:r>
              <w:rPr>
                <w:b/>
                <w:sz w:val="16"/>
              </w:rPr>
              <w:t>Plan status</w:t>
            </w:r>
          </w:p>
        </w:tc>
        <w:tc>
          <w:tcPr>
            <w:tcW w:type="dxa" w:w="23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83"/>
          </w:tcPr>
          <w:p>
            <w:pPr>
              <w:spacing w:after="0"/>
              <w:jc w:val="left"/>
            </w:pPr>
            <w:r>
              <w:rPr>
                <w:sz w:val="16"/>
              </w:rPr>
              <w:t>Rockcastle County (unincorporated area)</w:t>
            </w:r>
          </w:p>
        </w:tc>
        <w:tc>
          <w:tcPr>
            <w:tcW w:type="dxa" w:w="1580"/>
          </w:tcPr>
          <w:p>
            <w:pPr>
              <w:spacing w:after="0"/>
              <w:jc w:val="left"/>
            </w:pPr>
            <w:r>
              <w:rPr>
                <w:sz w:val="16"/>
              </w:rPr>
              <w:t>Unincorporated</w:t>
            </w:r>
          </w:p>
        </w:tc>
        <w:tc>
          <w:tcPr>
            <w:tcW w:type="dxa" w:w="2996"/>
          </w:tcPr>
          <w:p>
            <w:pPr>
              <w:spacing w:after="0"/>
              <w:jc w:val="left"/>
            </w:pPr>
            <w:r>
              <w:rPr>
                <w:sz w:val="16"/>
              </w:rPr>
              <w:t>Approved, expires 2027-08-16</w:t>
            </w:r>
          </w:p>
        </w:tc>
        <w:tc>
          <w:tcPr>
            <w:tcW w:type="dxa" w:w="2389"/>
          </w:tcPr>
          <w:p>
            <w:pPr>
              <w:spacing w:after="0"/>
              <w:jc w:val="right"/>
            </w:pPr>
            <w:r>
              <w:rPr>
                <w:sz w:val="16"/>
              </w:rPr>
              <w:t>FMA RL 1, SRL 1; any 2</w:t>
            </w:r>
          </w:p>
        </w:tc>
        <w:tc>
          <w:tcPr>
            <w:tcW w:type="dxa" w:w="2470"/>
          </w:tcPr>
          <w:p>
            <w:pPr>
              <w:spacing w:after="0"/>
              <w:jc w:val="right"/>
            </w:pPr>
            <w:r>
              <w:rPr>
                <w:sz w:val="16"/>
              </w:rPr>
              <w:t>$6,750,754.10</w:t>
            </w:r>
          </w:p>
        </w:tc>
        <w:tc>
          <w:tcPr>
            <w:tcW w:type="dxa" w:w="2794"/>
          </w:tcPr>
          <w:p>
            <w:pPr>
              <w:spacing w:after="0"/>
              <w:jc w:val="right"/>
            </w:pPr>
            <w:r>
              <w:rPr>
                <w:sz w:val="16"/>
              </w:rPr>
              <w:t>0 total; 0 since its plan</w:t>
            </w:r>
          </w:p>
        </w:tc>
      </w:tr>
      <w:tr>
        <w:trPr>
          <w:cantSplit/>
        </w:trPr>
        <w:tc>
          <w:tcPr>
            <w:tcW w:type="dxa" w:w="1883"/>
          </w:tcPr>
          <w:p>
            <w:pPr>
              <w:spacing w:after="0"/>
              <w:jc w:val="left"/>
            </w:pPr>
            <w:r>
              <w:rPr>
                <w:sz w:val="16"/>
              </w:rPr>
              <w:t>Brodhead city</w:t>
            </w:r>
          </w:p>
        </w:tc>
        <w:tc>
          <w:tcPr>
            <w:tcW w:type="dxa" w:w="1580"/>
          </w:tcPr>
          <w:p>
            <w:pPr>
              <w:spacing w:after="0"/>
              <w:jc w:val="left"/>
            </w:pPr>
            <w:r>
              <w:rPr>
                <w:sz w:val="16"/>
              </w:rPr>
              <w:t>City</w:t>
            </w:r>
          </w:p>
        </w:tc>
        <w:tc>
          <w:tcPr>
            <w:tcW w:type="dxa" w:w="2996"/>
          </w:tcPr>
          <w:p>
            <w:pPr>
              <w:spacing w:after="0"/>
              <w:jc w:val="left"/>
            </w:pPr>
            <w:r>
              <w:rPr>
                <w:sz w:val="16"/>
              </w:rPr>
              <w:t>Approved, expires 2027-08-16</w:t>
            </w:r>
          </w:p>
        </w:tc>
        <w:tc>
          <w:tcPr>
            <w:tcW w:type="dxa" w:w="2389"/>
          </w:tcPr>
          <w:p>
            <w:pPr>
              <w:spacing w:after="0"/>
              <w:jc w:val="right"/>
            </w:pPr>
            <w:r>
              <w:rPr>
                <w:sz w:val="16"/>
              </w:rPr>
              <w:t>FMA RL 0, SRL 0; any 0</w:t>
            </w:r>
          </w:p>
        </w:tc>
        <w:tc>
          <w:tcPr>
            <w:tcW w:type="dxa" w:w="2470"/>
          </w:tcPr>
          <w:p>
            <w:pPr>
              <w:spacing w:after="0"/>
              <w:jc w:val="right"/>
            </w:pPr>
            <w:r>
              <w:rPr>
                <w:sz w:val="16"/>
              </w:rPr>
              <w:t>$178,147.88</w:t>
            </w:r>
          </w:p>
        </w:tc>
        <w:tc>
          <w:tcPr>
            <w:tcW w:type="dxa" w:w="2794"/>
          </w:tcPr>
          <w:p>
            <w:pPr>
              <w:spacing w:after="0"/>
              <w:jc w:val="right"/>
            </w:pPr>
            <w:r>
              <w:rPr>
                <w:sz w:val="16"/>
              </w:rPr>
              <w:t>74 total; 10 since its plan</w:t>
            </w:r>
          </w:p>
        </w:tc>
      </w:tr>
      <w:tr>
        <w:trPr>
          <w:cantSplit/>
        </w:trPr>
        <w:tc>
          <w:tcPr>
            <w:tcW w:type="dxa" w:w="1883"/>
          </w:tcPr>
          <w:p>
            <w:pPr>
              <w:spacing w:after="0"/>
              <w:jc w:val="left"/>
            </w:pPr>
            <w:r>
              <w:rPr>
                <w:sz w:val="16"/>
              </w:rPr>
              <w:t>Livingston city</w:t>
            </w:r>
          </w:p>
        </w:tc>
        <w:tc>
          <w:tcPr>
            <w:tcW w:type="dxa" w:w="1580"/>
          </w:tcPr>
          <w:p>
            <w:pPr>
              <w:spacing w:after="0"/>
              <w:jc w:val="left"/>
            </w:pPr>
            <w:r>
              <w:rPr>
                <w:sz w:val="16"/>
              </w:rPr>
              <w:t>City</w:t>
            </w:r>
          </w:p>
        </w:tc>
        <w:tc>
          <w:tcPr>
            <w:tcW w:type="dxa" w:w="2996"/>
          </w:tcPr>
          <w:p>
            <w:pPr>
              <w:spacing w:after="0"/>
              <w:jc w:val="left"/>
            </w:pPr>
            <w:r>
              <w:rPr>
                <w:sz w:val="16"/>
              </w:rPr>
              <w:t>Approved, expires 2027-08-16</w:t>
            </w:r>
          </w:p>
        </w:tc>
        <w:tc>
          <w:tcPr>
            <w:tcW w:type="dxa" w:w="2389"/>
          </w:tcPr>
          <w:p>
            <w:pPr>
              <w:spacing w:after="0"/>
              <w:jc w:val="right"/>
            </w:pPr>
            <w:r>
              <w:rPr>
                <w:sz w:val="16"/>
              </w:rPr>
              <w:t>FMA RL 0, SRL 0; any 0</w:t>
            </w:r>
          </w:p>
        </w:tc>
        <w:tc>
          <w:tcPr>
            <w:tcW w:type="dxa" w:w="2470"/>
          </w:tcPr>
          <w:p>
            <w:pPr>
              <w:spacing w:after="0"/>
              <w:jc w:val="right"/>
            </w:pPr>
            <w:r>
              <w:rPr>
                <w:sz w:val="16"/>
              </w:rPr>
              <w:t>$80,080.37</w:t>
            </w:r>
          </w:p>
        </w:tc>
        <w:tc>
          <w:tcPr>
            <w:tcW w:type="dxa" w:w="2794"/>
          </w:tcPr>
          <w:p>
            <w:pPr>
              <w:spacing w:after="0"/>
              <w:jc w:val="right"/>
            </w:pPr>
            <w:r>
              <w:rPr>
                <w:sz w:val="16"/>
              </w:rPr>
              <w:t>23 total; 6 since its plan</w:t>
            </w:r>
          </w:p>
        </w:tc>
      </w:tr>
      <w:tr>
        <w:trPr>
          <w:cantSplit/>
        </w:trPr>
        <w:tc>
          <w:tcPr>
            <w:tcW w:type="dxa" w:w="1883"/>
          </w:tcPr>
          <w:p>
            <w:pPr>
              <w:spacing w:after="0"/>
              <w:jc w:val="left"/>
            </w:pPr>
            <w:r>
              <w:rPr>
                <w:sz w:val="16"/>
              </w:rPr>
              <w:t>Mount Vernon city</w:t>
            </w:r>
          </w:p>
        </w:tc>
        <w:tc>
          <w:tcPr>
            <w:tcW w:type="dxa" w:w="1580"/>
          </w:tcPr>
          <w:p>
            <w:pPr>
              <w:spacing w:after="0"/>
              <w:jc w:val="left"/>
            </w:pPr>
            <w:r>
              <w:rPr>
                <w:sz w:val="16"/>
              </w:rPr>
              <w:t>City</w:t>
            </w:r>
          </w:p>
        </w:tc>
        <w:tc>
          <w:tcPr>
            <w:tcW w:type="dxa" w:w="2996"/>
          </w:tcPr>
          <w:p>
            <w:pPr>
              <w:spacing w:after="0"/>
              <w:jc w:val="left"/>
            </w:pPr>
            <w:r>
              <w:rPr>
                <w:sz w:val="16"/>
              </w:rPr>
              <w:t>Approved, expires 2027-08-16</w:t>
            </w:r>
          </w:p>
        </w:tc>
        <w:tc>
          <w:tcPr>
            <w:tcW w:type="dxa" w:w="2389"/>
          </w:tcPr>
          <w:p>
            <w:pPr>
              <w:spacing w:after="0"/>
              <w:jc w:val="right"/>
            </w:pPr>
            <w:r>
              <w:rPr>
                <w:sz w:val="16"/>
              </w:rPr>
              <w:t>FMA RL 0, SRL 0; any 0</w:t>
            </w:r>
          </w:p>
        </w:tc>
        <w:tc>
          <w:tcPr>
            <w:tcW w:type="dxa" w:w="2470"/>
          </w:tcPr>
          <w:p>
            <w:pPr>
              <w:spacing w:after="0"/>
              <w:jc w:val="right"/>
            </w:pPr>
            <w:r>
              <w:rPr>
                <w:sz w:val="16"/>
              </w:rPr>
              <w:t>$462,421.58</w:t>
            </w:r>
          </w:p>
        </w:tc>
        <w:tc>
          <w:tcPr>
            <w:tcW w:type="dxa" w:w="2794"/>
          </w:tcPr>
          <w:p>
            <w:pPr>
              <w:spacing w:after="0"/>
              <w:jc w:val="right"/>
            </w:pPr>
            <w:r>
              <w:rPr>
                <w:sz w:val="16"/>
              </w:rPr>
              <w:t>52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7"/>
        <w:gridCol w:w="1305"/>
        <w:gridCol w:w="1131"/>
        <w:gridCol w:w="1051"/>
        <w:gridCol w:w="1313"/>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2022-08-17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887"/>
          </w:tcPr>
          <w:p>
            <w:pPr>
              <w:spacing w:after="0"/>
              <w:jc w:val="right"/>
            </w:pPr>
            <w:r>
              <w:rPr>
                <w:sz w:val="16"/>
              </w:rPr>
              <w:t>$8</w:t>
            </w: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$2,984,649,532</w:t>
            </w:r>
          </w:p>
        </w:tc>
        <w:tc>
          <w:tcPr>
            <w:tcW w:type="dxa" w:w="1128"/>
          </w:tcPr>
          <w:p>
            <w:pPr>
              <w:spacing w:after="0"/>
              <w:jc w:val="right"/>
            </w:pPr>
            <w:r>
              <w:rPr>
                <w:sz w:val="16"/>
              </w:rPr>
              <w:t>$9,420,456</w:t>
            </w:r>
          </w:p>
        </w:tc>
        <w:tc>
          <w:tcPr>
            <w:tcW w:type="dxa" w:w="1038"/>
          </w:tcPr>
          <w:p>
            <w:pPr>
              <w:spacing w:after="0"/>
              <w:jc w:val="right"/>
            </w:pPr>
            <w:r>
              <w:rPr>
                <w:sz w:val="16"/>
              </w:rPr>
              <w:t>16,028</w:t>
            </w:r>
          </w:p>
        </w:tc>
        <w:tc>
          <w:tcPr>
            <w:tcW w:type="dxa" w:w="1037"/>
          </w:tcPr>
          <w:p>
            <w:pPr>
              <w:spacing w:after="0"/>
              <w:jc w:val="right"/>
            </w:pPr>
            <w:r>
              <w:rPr>
                <w:sz w:val="16"/>
              </w:rPr>
              <w:t>$543</w:t>
            </w:r>
          </w:p>
        </w:tc>
        <w:tc>
          <w:tcPr>
            <w:tcW w:type="dxa" w:w="1126"/>
          </w:tcPr>
          <w:p>
            <w:pPr>
              <w:spacing w:after="0"/>
              <w:jc w:val="right"/>
            </w:pPr>
            <w:r>
              <w:rPr>
                <w:sz w:val="16"/>
              </w:rPr>
              <w:t>$5,293</w:t>
            </w:r>
          </w:p>
        </w:tc>
        <w:tc>
          <w:tcPr>
            <w:tcW w:type="dxa" w:w="887"/>
          </w:tcPr>
          <w:p>
            <w:pPr>
              <w:spacing w:after="0"/>
              <w:jc w:val="right"/>
            </w:pPr>
            <w:r>
              <w:rPr>
                <w:sz w:val="16"/>
              </w:rPr>
              <w:t>$749,603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$2,586,270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$5,114</w:t>
            </w:r>
          </w:p>
        </w:tc>
        <w:tc>
          <w:tcPr>
            <w:tcW w:type="dxa" w:w="887"/>
          </w:tcPr>
          <w:p>
            <w:pPr>
              <w:spacing w:after="0"/>
              <w:jc w:val="right"/>
            </w:pPr>
            <w:r>
              <w:rPr>
                <w:sz w:val="16"/>
              </w:rPr>
              <w:t>n/a</w:t>
            </w:r>
          </w:p>
        </w:tc>
        <w:tc>
          <w:tcPr>
            <w:tcW w:type="dxa" w:w="1305"/>
          </w:tcPr>
          <w:p>
            <w:pPr>
              <w:spacing w:after="0"/>
              <w:jc w:val="right"/>
            </w:pPr>
            <w:r>
              <w:rPr>
                <w:sz w:val="16"/>
              </w:rPr>
              <w:t>0.198%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$4,698,235,084</w:t>
            </w:r>
          </w:p>
        </w:tc>
        <w:tc>
          <w:tcPr>
            <w:tcW w:type="dxa" w:w="1128"/>
          </w:tcPr>
          <w:p>
            <w:pPr>
              <w:spacing w:after="0"/>
              <w:jc w:val="right"/>
            </w:pPr>
            <w:r>
              <w:rPr>
                <w:sz w:val="16"/>
              </w:rPr>
              <w:t>n/a</w:t>
            </w:r>
          </w:p>
        </w:tc>
        <w:tc>
          <w:tcPr>
            <w:tcW w:type="dxa" w:w="1038"/>
          </w:tcPr>
          <w:p>
            <w:pPr>
              <w:spacing w:after="0"/>
              <w:jc w:val="right"/>
            </w:pPr>
            <w:r>
              <w:rPr>
                <w:sz w:val="16"/>
              </w:rPr>
              <w:t>16,037</w:t>
            </w:r>
          </w:p>
        </w:tc>
        <w:tc>
          <w:tcPr>
            <w:tcW w:type="dxa" w:w="1037"/>
          </w:tcPr>
          <w:p>
            <w:pPr>
              <w:spacing w:after="0"/>
              <w:jc w:val="right"/>
            </w:pPr>
            <w:r>
              <w:rPr>
                <w:sz w:val="16"/>
              </w:rPr>
              <w:t>$86,668</w:t>
            </w:r>
          </w:p>
        </w:tc>
        <w:tc>
          <w:tcPr>
            <w:tcW w:type="dxa" w:w="1126"/>
          </w:tcPr>
          <w:p>
            <w:pPr>
              <w:spacing w:after="0"/>
              <w:jc w:val="right"/>
            </w:pPr>
            <w:r>
              <w:rPr>
                <w:sz w:val="16"/>
              </w:rPr>
              <w:t>n/a</w:t>
            </w:r>
          </w:p>
        </w:tc>
        <w:tc>
          <w:tcPr>
            <w:tcW w:type="dxa" w:w="887"/>
          </w:tcPr>
          <w:p>
            <w:pPr>
              <w:spacing w:after="0"/>
              <w:jc w:val="right"/>
            </w:pPr>
            <w:r>
              <w:rPr>
                <w:sz w:val="16"/>
              </w:rPr>
              <w:t>$20,758</w:t>
            </w:r>
          </w:p>
        </w:tc>
        <w:tc>
          <w:tcPr>
            <w:tcW w:type="dxa" w:w="1305"/>
          </w:tcPr>
          <w:p>
            <w:pPr>
              <w:spacing w:after="0"/>
              <w:jc w:val="right"/>
            </w:pPr>
            <w:r>
              <w:rPr>
                <w:sz w:val="16"/>
              </w:rPr>
              <w:t>0.00184%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$2,984,649,532</w:t>
            </w:r>
          </w:p>
        </w:tc>
        <w:tc>
          <w:tcPr>
            <w:tcW w:type="dxa" w:w="1128"/>
          </w:tcPr>
          <w:p>
            <w:pPr>
              <w:spacing w:after="0"/>
              <w:jc w:val="right"/>
            </w:pPr>
            <w:r>
              <w:rPr>
                <w:sz w:val="16"/>
              </w:rPr>
              <w:t>$9,420,456</w:t>
            </w:r>
          </w:p>
        </w:tc>
        <w:tc>
          <w:tcPr>
            <w:tcW w:type="dxa" w:w="1038"/>
          </w:tcPr>
          <w:p>
            <w:pPr>
              <w:spacing w:after="0"/>
              <w:jc w:val="right"/>
            </w:pPr>
            <w:r>
              <w:rPr>
                <w:sz w:val="16"/>
              </w:rPr>
              <w:t>16,028</w:t>
            </w:r>
          </w:p>
        </w:tc>
        <w:tc>
          <w:tcPr>
            <w:tcW w:type="dxa" w:w="1037"/>
          </w:tcPr>
          <w:p>
            <w:pPr>
              <w:spacing w:after="0"/>
              <w:jc w:val="right"/>
            </w:pPr>
            <w:r>
              <w:rPr>
                <w:sz w:val="16"/>
              </w:rPr>
              <w:t>$198,453</w:t>
            </w:r>
          </w:p>
        </w:tc>
        <w:tc>
          <w:tcPr>
            <w:tcW w:type="dxa" w:w="1126"/>
          </w:tcPr>
          <w:p>
            <w:pPr>
              <w:spacing w:after="0"/>
              <w:jc w:val="right"/>
            </w:pPr>
            <w:r>
              <w:rPr>
                <w:sz w:val="16"/>
              </w:rPr>
              <w:t>$42,414</w:t>
            </w:r>
          </w:p>
        </w:tc>
        <w:tc>
          <w:tcPr>
            <w:tcW w:type="dxa" w:w="887"/>
          </w:tcPr>
          <w:p>
            <w:pPr>
              <w:spacing w:after="0"/>
              <w:jc w:val="right"/>
            </w:pPr>
            <w:r>
              <w:rPr>
                <w:sz w:val="16"/>
              </w:rPr>
              <w:t>$21,198</w:t>
            </w:r>
          </w:p>
        </w:tc>
        <w:tc>
          <w:tcPr>
            <w:tcW w:type="dxa" w:w="1305"/>
          </w:tcPr>
          <w:p>
            <w:pPr>
              <w:spacing w:after="0"/>
              <w:jc w:val="right"/>
            </w:pPr>
            <w:r>
              <w:rPr>
                <w:sz w:val="16"/>
              </w:rPr>
              <w:t>0.00665%</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$2,984,649,532</w:t>
            </w:r>
          </w:p>
        </w:tc>
        <w:tc>
          <w:tcPr>
            <w:tcW w:type="dxa" w:w="1128"/>
          </w:tcPr>
          <w:p>
            <w:pPr>
              <w:spacing w:after="0"/>
              <w:jc w:val="right"/>
            </w:pPr>
            <w:r>
              <w:rPr>
                <w:sz w:val="16"/>
              </w:rPr>
              <w:t>$9,420,456</w:t>
            </w:r>
          </w:p>
        </w:tc>
        <w:tc>
          <w:tcPr>
            <w:tcW w:type="dxa" w:w="1038"/>
          </w:tcPr>
          <w:p>
            <w:pPr>
              <w:spacing w:after="0"/>
              <w:jc w:val="right"/>
            </w:pPr>
            <w:r>
              <w:rPr>
                <w:sz w:val="16"/>
              </w:rPr>
              <w:t>16,028</w:t>
            </w:r>
          </w:p>
        </w:tc>
        <w:tc>
          <w:tcPr>
            <w:tcW w:type="dxa" w:w="1037"/>
          </w:tcPr>
          <w:p>
            <w:pPr>
              <w:spacing w:after="0"/>
              <w:jc w:val="right"/>
            </w:pPr>
            <w:r>
              <w:rPr>
                <w:sz w:val="16"/>
              </w:rPr>
              <w:t>$6</w:t>
            </w:r>
          </w:p>
        </w:tc>
        <w:tc>
          <w:tcPr>
            <w:tcW w:type="dxa" w:w="1126"/>
          </w:tcPr>
          <w:p>
            <w:pPr>
              <w:spacing w:after="0"/>
              <w:jc w:val="right"/>
            </w:pPr>
            <w:r>
              <w:rPr>
                <w:sz w:val="16"/>
              </w:rPr>
              <w:t>$7</w:t>
            </w:r>
          </w:p>
        </w:tc>
        <w:tc>
          <w:tcPr>
            <w:tcW w:type="dxa" w:w="887"/>
          </w:tcPr>
          <w:p>
            <w:pPr>
              <w:spacing w:after="0"/>
              <w:jc w:val="right"/>
            </w:pPr>
            <w:r>
              <w:rPr>
                <w:sz w:val="16"/>
              </w:rPr>
              <w:t>$154,741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$2,984,649,532</w:t>
            </w:r>
          </w:p>
        </w:tc>
        <w:tc>
          <w:tcPr>
            <w:tcW w:type="dxa" w:w="1128"/>
          </w:tcPr>
          <w:p>
            <w:pPr>
              <w:spacing w:after="0"/>
              <w:jc w:val="right"/>
            </w:pPr>
            <w:r>
              <w:rPr>
                <w:sz w:val="16"/>
              </w:rPr>
              <w:t>$9,417,234</w:t>
            </w:r>
          </w:p>
        </w:tc>
        <w:tc>
          <w:tcPr>
            <w:tcW w:type="dxa" w:w="1038"/>
          </w:tcPr>
          <w:p>
            <w:pPr>
              <w:spacing w:after="0"/>
              <w:jc w:val="right"/>
            </w:pPr>
            <w:r>
              <w:rPr>
                <w:sz w:val="16"/>
              </w:rPr>
              <w:t>16,028</w:t>
            </w:r>
          </w:p>
        </w:tc>
        <w:tc>
          <w:tcPr>
            <w:tcW w:type="dxa" w:w="1037"/>
          </w:tcPr>
          <w:p>
            <w:pPr>
              <w:spacing w:after="0"/>
              <w:jc w:val="right"/>
            </w:pPr>
            <w:r>
              <w:rPr>
                <w:sz w:val="16"/>
              </w:rPr>
              <w:t>$12,614</w:t>
            </w:r>
          </w:p>
        </w:tc>
        <w:tc>
          <w:tcPr>
            <w:tcW w:type="dxa" w:w="1126"/>
          </w:tcPr>
          <w:p>
            <w:pPr>
              <w:spacing w:after="0"/>
              <w:jc w:val="right"/>
            </w:pPr>
            <w:r>
              <w:rPr>
                <w:sz w:val="16"/>
              </w:rPr>
              <w:t>$1,669</w:t>
            </w:r>
          </w:p>
        </w:tc>
        <w:tc>
          <w:tcPr>
            <w:tcW w:type="dxa" w:w="887"/>
          </w:tcPr>
          <w:p>
            <w:pPr>
              <w:spacing w:after="0"/>
              <w:jc w:val="right"/>
            </w:pPr>
            <w:r>
              <w:rPr>
                <w:sz w:val="16"/>
              </w:rPr>
              <w:t>$270</w:t>
            </w:r>
          </w:p>
        </w:tc>
        <w:tc>
          <w:tcPr>
            <w:tcW w:type="dxa" w:w="1305"/>
          </w:tcPr>
          <w:p>
            <w:pPr>
              <w:spacing w:after="0"/>
              <w:jc w:val="right"/>
            </w:pPr>
            <w:r>
              <w:rPr>
                <w:sz w:val="16"/>
              </w:rPr>
              <w:t>0.000423%</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$9,989.88</w:t>
            </w: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$2,984,649,532</w:t>
            </w:r>
          </w:p>
        </w:tc>
        <w:tc>
          <w:tcPr>
            <w:tcW w:type="dxa" w:w="1128"/>
          </w:tcPr>
          <w:p>
            <w:pPr>
              <w:spacing w:after="0"/>
              <w:jc w:val="right"/>
            </w:pPr>
            <w:r>
              <w:rPr>
                <w:sz w:val="16"/>
              </w:rPr>
              <w:t>n/a</w:t>
            </w:r>
          </w:p>
        </w:tc>
        <w:tc>
          <w:tcPr>
            <w:tcW w:type="dxa" w:w="1038"/>
          </w:tcPr>
          <w:p>
            <w:pPr>
              <w:spacing w:after="0"/>
              <w:jc w:val="right"/>
            </w:pPr>
            <w:r>
              <w:rPr>
                <w:sz w:val="16"/>
              </w:rPr>
              <w:t>16,028</w:t>
            </w:r>
          </w:p>
        </w:tc>
        <w:tc>
          <w:tcPr>
            <w:tcW w:type="dxa" w:w="1037"/>
          </w:tcPr>
          <w:p>
            <w:pPr>
              <w:spacing w:after="0"/>
              <w:jc w:val="right"/>
            </w:pPr>
            <w:r>
              <w:rPr>
                <w:sz w:val="16"/>
              </w:rPr>
              <w:t>$13,386</w:t>
            </w:r>
          </w:p>
        </w:tc>
        <w:tc>
          <w:tcPr>
            <w:tcW w:type="dxa" w:w="1126"/>
          </w:tcPr>
          <w:p>
            <w:pPr>
              <w:spacing w:after="0"/>
              <w:jc w:val="right"/>
            </w:pPr>
            <w:r>
              <w:rPr>
                <w:sz w:val="16"/>
              </w:rPr>
              <w:t>n/a</w:t>
            </w:r>
          </w:p>
        </w:tc>
        <w:tc>
          <w:tcPr>
            <w:tcW w:type="dxa" w:w="887"/>
          </w:tcPr>
          <w:p>
            <w:pPr>
              <w:spacing w:after="0"/>
              <w:jc w:val="right"/>
            </w:pPr>
            <w:r>
              <w:rPr>
                <w:sz w:val="16"/>
              </w:rPr>
              <w:t>$19,874</w:t>
            </w:r>
          </w:p>
        </w:tc>
        <w:tc>
          <w:tcPr>
            <w:tcW w:type="dxa" w:w="1305"/>
          </w:tcPr>
          <w:p>
            <w:pPr>
              <w:spacing w:after="0"/>
              <w:jc w:val="right"/>
            </w:pPr>
            <w:r>
              <w:rPr>
                <w:sz w:val="16"/>
              </w:rPr>
              <w:t>0.000449%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$2,981,037,473</w:t>
            </w:r>
          </w:p>
        </w:tc>
        <w:tc>
          <w:tcPr>
            <w:tcW w:type="dxa" w:w="1128"/>
          </w:tcPr>
          <w:p>
            <w:pPr>
              <w:spacing w:after="0"/>
              <w:jc w:val="right"/>
            </w:pPr>
            <w:r>
              <w:rPr>
                <w:sz w:val="16"/>
              </w:rPr>
              <w:t>$640,108</w:t>
            </w:r>
          </w:p>
        </w:tc>
        <w:tc>
          <w:tcPr>
            <w:tcW w:type="dxa" w:w="1038"/>
          </w:tcPr>
          <w:p>
            <w:pPr>
              <w:spacing w:after="0"/>
              <w:jc w:val="right"/>
            </w:pPr>
            <w:r>
              <w:rPr>
                <w:sz w:val="16"/>
              </w:rPr>
              <w:t>472</w:t>
            </w:r>
          </w:p>
        </w:tc>
        <w:tc>
          <w:tcPr>
            <w:tcW w:type="dxa" w:w="1037"/>
          </w:tcPr>
          <w:p>
            <w:pPr>
              <w:spacing w:after="0"/>
              <w:jc w:val="right"/>
            </w:pPr>
            <w:r>
              <w:rPr>
                <w:sz w:val="16"/>
              </w:rPr>
              <w:t>$4,752,849</w:t>
            </w:r>
          </w:p>
        </w:tc>
        <w:tc>
          <w:tcPr>
            <w:tcW w:type="dxa" w:w="1126"/>
          </w:tcPr>
          <w:p>
            <w:pPr>
              <w:spacing w:after="0"/>
              <w:jc w:val="right"/>
            </w:pPr>
            <w:r>
              <w:rPr>
                <w:sz w:val="16"/>
              </w:rPr>
              <w:t>$347</w:t>
            </w:r>
          </w:p>
        </w:tc>
        <w:tc>
          <w:tcPr>
            <w:tcW w:type="dxa" w:w="887"/>
          </w:tcPr>
          <w:p>
            <w:pPr>
              <w:spacing w:after="0"/>
              <w:jc w:val="right"/>
            </w:pPr>
            <w:r>
              <w:rPr>
                <w:sz w:val="16"/>
              </w:rPr>
              <w:t>$41,254</w:t>
            </w:r>
          </w:p>
        </w:tc>
        <w:tc>
          <w:tcPr>
            <w:tcW w:type="dxa" w:w="1305"/>
          </w:tcPr>
          <w:p>
            <w:pPr>
              <w:spacing w:after="0"/>
              <w:jc w:val="right"/>
            </w:pPr>
            <w:r>
              <w:rPr>
                <w:sz w:val="16"/>
              </w:rPr>
              <w:t>n/a (see note)</w:t>
            </w:r>
          </w:p>
        </w:tc>
        <w:tc>
          <w:tcPr>
            <w:tcW w:type="dxa" w:w="1131"/>
          </w:tcPr>
          <w:p>
            <w:pPr>
              <w:spacing w:after="0"/>
              <w:jc w:val="right"/>
            </w:pPr>
            <w:r>
              <w:rPr>
                <w:sz w:val="16"/>
              </w:rPr>
              <w:t>$2,000</w:t>
            </w:r>
          </w:p>
        </w:tc>
        <w:tc>
          <w:tcPr>
            <w:tcW w:type="dxa" w:w="1051"/>
          </w:tcPr>
          <w:p>
            <w:pPr>
              <w:spacing w:after="0"/>
              <w:jc w:val="right"/>
            </w:pPr>
          </w:p>
        </w:tc>
        <w:tc>
          <w:tcPr>
            <w:tcW w:type="dxa" w:w="1313"/>
          </w:tcPr>
          <w:p>
            <w:pPr>
              <w:spacing w:after="0"/>
              <w:jc w:val="right"/>
            </w:pPr>
            <w:r>
              <w:rPr>
                <w:sz w:val="16"/>
              </w:rPr>
              <w:t>$3,458,393.04</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$462,669,253</w:t>
            </w:r>
          </w:p>
        </w:tc>
        <w:tc>
          <w:tcPr>
            <w:tcW w:type="dxa" w:w="1128"/>
          </w:tcPr>
          <w:p>
            <w:pPr>
              <w:spacing w:after="0"/>
              <w:jc w:val="right"/>
            </w:pPr>
            <w:r>
              <w:rPr>
                <w:sz w:val="16"/>
              </w:rPr>
              <w:t>n/a</w:t>
            </w:r>
          </w:p>
        </w:tc>
        <w:tc>
          <w:tcPr>
            <w:tcW w:type="dxa" w:w="1038"/>
          </w:tcPr>
          <w:p>
            <w:pPr>
              <w:spacing w:after="0"/>
              <w:jc w:val="right"/>
            </w:pPr>
            <w:r>
              <w:rPr>
                <w:sz w:val="16"/>
              </w:rPr>
              <w:t>2,818</w:t>
            </w:r>
          </w:p>
        </w:tc>
        <w:tc>
          <w:tcPr>
            <w:tcW w:type="dxa" w:w="1037"/>
          </w:tcPr>
          <w:p>
            <w:pPr>
              <w:spacing w:after="0"/>
              <w:jc w:val="right"/>
            </w:pPr>
            <w:r>
              <w:rPr>
                <w:sz w:val="16"/>
              </w:rPr>
              <w:t>$1,064</w:t>
            </w:r>
          </w:p>
        </w:tc>
        <w:tc>
          <w:tcPr>
            <w:tcW w:type="dxa" w:w="1126"/>
          </w:tcPr>
          <w:p>
            <w:pPr>
              <w:spacing w:after="0"/>
              <w:jc w:val="right"/>
            </w:pPr>
            <w:r>
              <w:rPr>
                <w:sz w:val="16"/>
              </w:rPr>
              <w:t>n/a</w:t>
            </w:r>
          </w:p>
        </w:tc>
        <w:tc>
          <w:tcPr>
            <w:tcW w:type="dxa" w:w="887"/>
          </w:tcPr>
          <w:p>
            <w:pPr>
              <w:spacing w:after="0"/>
              <w:jc w:val="right"/>
            </w:pPr>
            <w:r>
              <w:rPr>
                <w:sz w:val="16"/>
              </w:rPr>
              <w:t>$18,736</w:t>
            </w:r>
          </w:p>
        </w:tc>
        <w:tc>
          <w:tcPr>
            <w:tcW w:type="dxa" w:w="1305"/>
          </w:tcPr>
          <w:p>
            <w:pPr>
              <w:spacing w:after="0"/>
              <w:jc w:val="right"/>
            </w:pPr>
            <w:r>
              <w:rPr>
                <w:sz w:val="16"/>
              </w:rPr>
              <w:t>0.00023%</w:t>
            </w:r>
          </w:p>
        </w:tc>
        <w:tc>
          <w:tcPr>
            <w:tcW w:type="dxa" w:w="1131"/>
          </w:tcPr>
          <w:p>
            <w:pPr>
              <w:spacing w:after="0"/>
              <w:jc w:val="right"/>
            </w:pPr>
            <w:r>
              <w:rPr>
                <w:sz w:val="16"/>
              </w:rPr>
              <w:t>$11,500</w:t>
            </w:r>
          </w:p>
        </w:tc>
        <w:tc>
          <w:tcPr>
            <w:tcW w:type="dxa" w:w="1051"/>
          </w:tcPr>
          <w:p>
            <w:pPr>
              <w:spacing w:after="0"/>
              <w:jc w:val="right"/>
            </w:pPr>
          </w:p>
        </w:tc>
        <w:tc>
          <w:tcPr>
            <w:tcW w:type="dxa" w:w="1313"/>
          </w:tcPr>
          <w:p>
            <w:pPr>
              <w:spacing w:after="0"/>
              <w:jc w:val="right"/>
            </w:pPr>
            <w:r>
              <w:rPr>
                <w:sz w:val="16"/>
              </w:rPr>
              <w:t>$3,461,620.27</w:t>
            </w: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$2,984,649,532</w:t>
            </w:r>
          </w:p>
        </w:tc>
        <w:tc>
          <w:tcPr>
            <w:tcW w:type="dxa" w:w="1128"/>
          </w:tcPr>
          <w:p>
            <w:pPr>
              <w:spacing w:after="0"/>
              <w:jc w:val="right"/>
            </w:pPr>
            <w:r>
              <w:rPr>
                <w:sz w:val="16"/>
              </w:rPr>
              <w:t>n/a</w:t>
            </w:r>
          </w:p>
        </w:tc>
        <w:tc>
          <w:tcPr>
            <w:tcW w:type="dxa" w:w="1038"/>
          </w:tcPr>
          <w:p>
            <w:pPr>
              <w:spacing w:after="0"/>
              <w:jc w:val="right"/>
            </w:pPr>
            <w:r>
              <w:rPr>
                <w:sz w:val="16"/>
              </w:rPr>
              <w:t>16,028</w:t>
            </w:r>
          </w:p>
        </w:tc>
        <w:tc>
          <w:tcPr>
            <w:tcW w:type="dxa" w:w="1037"/>
          </w:tcPr>
          <w:p>
            <w:pPr>
              <w:spacing w:after="0"/>
              <w:jc w:val="right"/>
            </w:pPr>
            <w:r>
              <w:rPr>
                <w:sz w:val="16"/>
              </w:rPr>
              <w:t>$13,157</w:t>
            </w:r>
          </w:p>
        </w:tc>
        <w:tc>
          <w:tcPr>
            <w:tcW w:type="dxa" w:w="1126"/>
          </w:tcPr>
          <w:p>
            <w:pPr>
              <w:spacing w:after="0"/>
              <w:jc w:val="right"/>
            </w:pPr>
            <w:r>
              <w:rPr>
                <w:sz w:val="16"/>
              </w:rPr>
              <w:t>n/a</w:t>
            </w:r>
          </w:p>
        </w:tc>
        <w:tc>
          <w:tcPr>
            <w:tcW w:type="dxa" w:w="887"/>
          </w:tcPr>
          <w:p>
            <w:pPr>
              <w:spacing w:after="0"/>
              <w:jc w:val="right"/>
            </w:pPr>
            <w:r>
              <w:rPr>
                <w:sz w:val="16"/>
              </w:rPr>
              <w:t>$118,363</w:t>
            </w:r>
          </w:p>
        </w:tc>
        <w:tc>
          <w:tcPr>
            <w:tcW w:type="dxa" w:w="1305"/>
          </w:tcPr>
          <w:p>
            <w:pPr>
              <w:spacing w:after="0"/>
              <w:jc w:val="right"/>
            </w:pPr>
            <w:r>
              <w:rPr>
                <w:sz w:val="16"/>
              </w:rPr>
              <w:t>0.000441%</w:t>
            </w:r>
          </w:p>
        </w:tc>
        <w:tc>
          <w:tcPr>
            <w:tcW w:type="dxa" w:w="1131"/>
          </w:tcPr>
          <w:p>
            <w:pPr>
              <w:spacing w:after="0"/>
              <w:jc w:val="right"/>
            </w:pPr>
            <w:r>
              <w:rPr>
                <w:sz w:val="16"/>
              </w:rPr>
              <w:t>$50,000</w:t>
            </w: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$2,984,649,532</w:t>
            </w:r>
          </w:p>
        </w:tc>
        <w:tc>
          <w:tcPr>
            <w:tcW w:type="dxa" w:w="1128"/>
          </w:tcPr>
          <w:p>
            <w:pPr>
              <w:spacing w:after="0"/>
              <w:jc w:val="right"/>
            </w:pPr>
            <w:r>
              <w:rPr>
                <w:sz w:val="16"/>
              </w:rPr>
              <w:t>$9,420,456</w:t>
            </w:r>
          </w:p>
        </w:tc>
        <w:tc>
          <w:tcPr>
            <w:tcW w:type="dxa" w:w="1038"/>
          </w:tcPr>
          <w:p>
            <w:pPr>
              <w:spacing w:after="0"/>
              <w:jc w:val="right"/>
            </w:pPr>
            <w:r>
              <w:rPr>
                <w:sz w:val="16"/>
              </w:rPr>
              <w:t>16,028</w:t>
            </w:r>
          </w:p>
        </w:tc>
        <w:tc>
          <w:tcPr>
            <w:tcW w:type="dxa" w:w="1037"/>
          </w:tcPr>
          <w:p>
            <w:pPr>
              <w:spacing w:after="0"/>
              <w:jc w:val="right"/>
            </w:pPr>
            <w:r>
              <w:rPr>
                <w:sz w:val="16"/>
              </w:rPr>
              <w:t>$109,854</w:t>
            </w:r>
          </w:p>
        </w:tc>
        <w:tc>
          <w:tcPr>
            <w:tcW w:type="dxa" w:w="1126"/>
          </w:tcPr>
          <w:p>
            <w:pPr>
              <w:spacing w:after="0"/>
              <w:jc w:val="right"/>
            </w:pPr>
            <w:r>
              <w:rPr>
                <w:sz w:val="16"/>
              </w:rPr>
              <w:t>$11,092</w:t>
            </w:r>
          </w:p>
        </w:tc>
        <w:tc>
          <w:tcPr>
            <w:tcW w:type="dxa" w:w="887"/>
          </w:tcPr>
          <w:p>
            <w:pPr>
              <w:spacing w:after="0"/>
              <w:jc w:val="right"/>
            </w:pPr>
            <w:r>
              <w:rPr>
                <w:sz w:val="16"/>
              </w:rPr>
              <w:t>$343,603</w:t>
            </w:r>
          </w:p>
        </w:tc>
        <w:tc>
          <w:tcPr>
            <w:tcW w:type="dxa" w:w="1305"/>
          </w:tcPr>
          <w:p>
            <w:pPr>
              <w:spacing w:after="0"/>
              <w:jc w:val="right"/>
            </w:pPr>
            <w:r>
              <w:rPr>
                <w:sz w:val="16"/>
              </w:rPr>
              <w:t>0.00368%</w:t>
            </w:r>
          </w:p>
        </w:tc>
        <w:tc>
          <w:tcPr>
            <w:tcW w:type="dxa" w:w="1131"/>
          </w:tcPr>
          <w:p>
            <w:pPr>
              <w:spacing w:after="0"/>
              <w:jc w:val="right"/>
            </w:pPr>
            <w:r>
              <w:rPr>
                <w:sz w:val="16"/>
              </w:rPr>
              <w:t>$144,300</w:t>
            </w:r>
          </w:p>
        </w:tc>
        <w:tc>
          <w:tcPr>
            <w:tcW w:type="dxa" w:w="1051"/>
          </w:tcPr>
          <w:p>
            <w:pPr>
              <w:spacing w:after="0"/>
              <w:jc w:val="right"/>
            </w:pPr>
            <w:r>
              <w:rPr>
                <w:sz w:val="16"/>
              </w:rPr>
              <w:t>$9,000</w:t>
            </w:r>
          </w:p>
        </w:tc>
        <w:tc>
          <w:tcPr>
            <w:tcW w:type="dxa" w:w="1313"/>
          </w:tcPr>
          <w:p>
            <w:pPr>
              <w:spacing w:after="0"/>
              <w:jc w:val="right"/>
            </w:pPr>
            <w:r>
              <w:rPr>
                <w:sz w:val="16"/>
              </w:rPr>
              <w:t>$3,461,620.27</w:t>
            </w:r>
          </w:p>
        </w:tc>
        <w:tc>
          <w:tcPr>
            <w:tcW w:type="dxa" w:w="1665"/>
          </w:tcPr>
          <w:p>
            <w:pPr>
              <w:spacing w:after="0"/>
              <w:jc w:val="left"/>
            </w:pPr>
            <w:r>
              <w:rPr>
                <w:sz w:val="16"/>
              </w:rPr>
              <w:t>Storm Events damage since the plan includes 3 zone-level High Wind records ($9,000):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$2,984,649,532</w:t>
            </w:r>
          </w:p>
        </w:tc>
        <w:tc>
          <w:tcPr>
            <w:tcW w:type="dxa" w:w="1128"/>
          </w:tcPr>
          <w:p>
            <w:pPr>
              <w:spacing w:after="0"/>
              <w:jc w:val="right"/>
            </w:pPr>
            <w:r>
              <w:rPr>
                <w:sz w:val="16"/>
              </w:rPr>
              <w:t>$9,420,456</w:t>
            </w:r>
          </w:p>
        </w:tc>
        <w:tc>
          <w:tcPr>
            <w:tcW w:type="dxa" w:w="1038"/>
          </w:tcPr>
          <w:p>
            <w:pPr>
              <w:spacing w:after="0"/>
              <w:jc w:val="right"/>
            </w:pPr>
            <w:r>
              <w:rPr>
                <w:sz w:val="16"/>
              </w:rPr>
              <w:t>16,028</w:t>
            </w:r>
          </w:p>
        </w:tc>
        <w:tc>
          <w:tcPr>
            <w:tcW w:type="dxa" w:w="1037"/>
          </w:tcPr>
          <w:p>
            <w:pPr>
              <w:spacing w:after="0"/>
              <w:jc w:val="right"/>
            </w:pPr>
            <w:r>
              <w:rPr>
                <w:sz w:val="16"/>
              </w:rPr>
              <w:t>$347,699</w:t>
            </w:r>
          </w:p>
        </w:tc>
        <w:tc>
          <w:tcPr>
            <w:tcW w:type="dxa" w:w="1126"/>
          </w:tcPr>
          <w:p>
            <w:pPr>
              <w:spacing w:after="0"/>
              <w:jc w:val="right"/>
            </w:pPr>
            <w:r>
              <w:rPr>
                <w:sz w:val="16"/>
              </w:rPr>
              <w:t>$358</w:t>
            </w:r>
          </w:p>
        </w:tc>
        <w:tc>
          <w:tcPr>
            <w:tcW w:type="dxa" w:w="887"/>
          </w:tcPr>
          <w:p>
            <w:pPr>
              <w:spacing w:after="0"/>
              <w:jc w:val="right"/>
            </w:pPr>
            <w:r>
              <w:rPr>
                <w:sz w:val="16"/>
              </w:rPr>
              <w:t>$448,722</w:t>
            </w:r>
          </w:p>
        </w:tc>
        <w:tc>
          <w:tcPr>
            <w:tcW w:type="dxa" w:w="1305"/>
          </w:tcPr>
          <w:p>
            <w:pPr>
              <w:spacing w:after="0"/>
              <w:jc w:val="right"/>
            </w:pPr>
            <w:r>
              <w:rPr>
                <w:sz w:val="16"/>
              </w:rPr>
              <w:t>0.0116%</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$1,861,869.01</w:t>
            </w: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$136,928,727</w:t>
            </w:r>
          </w:p>
        </w:tc>
        <w:tc>
          <w:tcPr>
            <w:tcW w:type="dxa" w:w="1128"/>
          </w:tcPr>
          <w:p>
            <w:pPr>
              <w:spacing w:after="0"/>
              <w:jc w:val="right"/>
            </w:pPr>
            <w:r>
              <w:rPr>
                <w:sz w:val="16"/>
              </w:rPr>
              <w:t>$2,672,881</w:t>
            </w:r>
          </w:p>
        </w:tc>
        <w:tc>
          <w:tcPr>
            <w:tcW w:type="dxa" w:w="1038"/>
          </w:tcPr>
          <w:p>
            <w:pPr>
              <w:spacing w:after="0"/>
              <w:jc w:val="right"/>
            </w:pPr>
            <w:r>
              <w:rPr>
                <w:sz w:val="16"/>
              </w:rPr>
              <w:t>2,952</w:t>
            </w:r>
          </w:p>
        </w:tc>
        <w:tc>
          <w:tcPr>
            <w:tcW w:type="dxa" w:w="1037"/>
          </w:tcPr>
          <w:p>
            <w:pPr>
              <w:spacing w:after="0"/>
              <w:jc w:val="right"/>
            </w:pPr>
            <w:r>
              <w:rPr>
                <w:sz w:val="16"/>
              </w:rPr>
              <w:t>$21,058</w:t>
            </w:r>
          </w:p>
        </w:tc>
        <w:tc>
          <w:tcPr>
            <w:tcW w:type="dxa" w:w="1126"/>
          </w:tcPr>
          <w:p>
            <w:pPr>
              <w:spacing w:after="0"/>
              <w:jc w:val="right"/>
            </w:pPr>
            <w:r>
              <w:rPr>
                <w:sz w:val="16"/>
              </w:rPr>
              <w:t>$22</w:t>
            </w:r>
          </w:p>
        </w:tc>
        <w:tc>
          <w:tcPr>
            <w:tcW w:type="dxa" w:w="887"/>
          </w:tcPr>
          <w:p>
            <w:pPr>
              <w:spacing w:after="0"/>
              <w:jc w:val="right"/>
            </w:pPr>
            <w:r>
              <w:rPr>
                <w:sz w:val="16"/>
              </w:rPr>
              <w:t>$6,434</w:t>
            </w:r>
          </w:p>
        </w:tc>
        <w:tc>
          <w:tcPr>
            <w:tcW w:type="dxa" w:w="1305"/>
          </w:tcPr>
          <w:p>
            <w:pPr>
              <w:spacing w:after="0"/>
              <w:jc w:val="right"/>
            </w:pPr>
            <w:r>
              <w:rPr>
                <w:sz w:val="16"/>
              </w:rPr>
              <w:t>0.0154%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$2,984,649,532</w:t>
            </w:r>
          </w:p>
        </w:tc>
        <w:tc>
          <w:tcPr>
            <w:tcW w:type="dxa" w:w="1128"/>
          </w:tcPr>
          <w:p>
            <w:pPr>
              <w:spacing w:after="0"/>
              <w:jc w:val="right"/>
            </w:pPr>
            <w:r>
              <w:rPr>
                <w:sz w:val="16"/>
              </w:rPr>
              <w:t>$9,420,456</w:t>
            </w:r>
          </w:p>
        </w:tc>
        <w:tc>
          <w:tcPr>
            <w:tcW w:type="dxa" w:w="1038"/>
          </w:tcPr>
          <w:p>
            <w:pPr>
              <w:spacing w:after="0"/>
              <w:jc w:val="right"/>
            </w:pPr>
            <w:r>
              <w:rPr>
                <w:sz w:val="16"/>
              </w:rPr>
              <w:t>16,028</w:t>
            </w:r>
          </w:p>
        </w:tc>
        <w:tc>
          <w:tcPr>
            <w:tcW w:type="dxa" w:w="1037"/>
          </w:tcPr>
          <w:p>
            <w:pPr>
              <w:spacing w:after="0"/>
              <w:jc w:val="right"/>
            </w:pPr>
            <w:r>
              <w:rPr>
                <w:sz w:val="16"/>
              </w:rPr>
              <w:t>$2,988</w:t>
            </w:r>
          </w:p>
        </w:tc>
        <w:tc>
          <w:tcPr>
            <w:tcW w:type="dxa" w:w="1126"/>
          </w:tcPr>
          <w:p>
            <w:pPr>
              <w:spacing w:after="0"/>
              <w:jc w:val="right"/>
            </w:pPr>
            <w:r>
              <w:rPr>
                <w:sz w:val="16"/>
              </w:rPr>
              <w:t>under $1</w:t>
            </w:r>
          </w:p>
        </w:tc>
        <w:tc>
          <w:tcPr>
            <w:tcW w:type="dxa" w:w="887"/>
          </w:tcPr>
          <w:p>
            <w:pPr>
              <w:spacing w:after="0"/>
              <w:jc w:val="right"/>
            </w:pPr>
            <w:r>
              <w:rPr>
                <w:sz w:val="16"/>
              </w:rPr>
              <w:t>$63,113</w:t>
            </w:r>
          </w:p>
        </w:tc>
        <w:tc>
          <w:tcPr>
            <w:tcW w:type="dxa" w:w="1305"/>
          </w:tcPr>
          <w:p>
            <w:pPr>
              <w:spacing w:after="0"/>
              <w:jc w:val="right"/>
            </w:pPr>
            <w:r>
              <w:rPr>
                <w:sz w:val="16"/>
              </w:rPr>
              <w:t>0.0001%</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 Public Assistance recorded (2 declarations)</w:t>
            </w: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2022-08-17 (Storm Events through 2026-06-30): 50 county-coded records, 50 with a damage value recorded (including $0), $207,800; 6 zone-level records, 3 with a damage value recorded (including $0), $9,000 reported for the zone; Public Assistance: $3,461,620.27 on 11 counted declarations, 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16,028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$2,984,649,532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$9,420,456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$5,626,657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$2,006,678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809"/>
        <w:gridCol w:w="1589"/>
        <w:gridCol w:w="1589"/>
        <w:gridCol w:w="1589"/>
        <w:gridCol w:w="1589"/>
        <w:gridCol w:w="1589"/>
        <w:gridCol w:w="1589"/>
        <w:gridCol w:w="1769"/>
      </w:tblGrid>
      <w:tr>
        <w:trPr>
          <w:cantSplit/>
          <w:tblHeader/>
        </w:trPr>
        <w:tc>
          <w:tcPr>
            <w:tcW w:type="dxa" w:w="2809"/>
            <w:shd w:val="clear" w:color="auto" w:fill="E8E8E8"/>
          </w:tcPr>
          <w:p>
            <w:pPr>
              <w:spacing w:after="0"/>
              <w:jc w:val="left"/>
            </w:pPr>
            <w:r>
              <w:rPr>
                <w:b/>
                <w:sz w:val="16"/>
              </w:rPr>
              <w:t>Scope</w:t>
            </w:r>
          </w:p>
        </w:tc>
        <w:tc>
          <w:tcPr>
            <w:tcW w:type="dxa" w:w="1589"/>
            <w:shd w:val="clear" w:color="auto" w:fill="E8E8E8"/>
          </w:tcPr>
          <w:p>
            <w:pPr>
              <w:spacing w:after="0"/>
              <w:jc w:val="right"/>
            </w:pPr>
            <w:r>
              <w:rPr>
                <w:b/>
                <w:sz w:val="16"/>
              </w:rPr>
              <w:t>RL, FMA</w:t>
            </w:r>
          </w:p>
          <w:p>
            <w:pPr>
              <w:spacing w:after="0"/>
              <w:jc w:val="right"/>
            </w:pPr>
            <w:r>
              <w:rPr>
                <w:i/>
                <w:color w:val="555555"/>
                <w:sz w:val="14"/>
              </w:rPr>
              <w:t>properties</w:t>
            </w:r>
          </w:p>
        </w:tc>
        <w:tc>
          <w:tcPr>
            <w:tcW w:type="dxa" w:w="1589"/>
            <w:shd w:val="clear" w:color="auto" w:fill="E8E8E8"/>
          </w:tcPr>
          <w:p>
            <w:pPr>
              <w:spacing w:after="0"/>
              <w:jc w:val="right"/>
            </w:pPr>
            <w:r>
              <w:rPr>
                <w:b/>
                <w:sz w:val="16"/>
              </w:rPr>
              <w:t>SRL, FMA</w:t>
            </w:r>
          </w:p>
          <w:p>
            <w:pPr>
              <w:spacing w:after="0"/>
              <w:jc w:val="right"/>
            </w:pPr>
            <w:r>
              <w:rPr>
                <w:i/>
                <w:color w:val="555555"/>
                <w:sz w:val="14"/>
              </w:rPr>
              <w:t>properties</w:t>
            </w:r>
          </w:p>
        </w:tc>
        <w:tc>
          <w:tcPr>
            <w:tcW w:type="dxa" w:w="1589"/>
            <w:shd w:val="clear" w:color="auto" w:fill="E8E8E8"/>
          </w:tcPr>
          <w:p>
            <w:pPr>
              <w:spacing w:after="0"/>
              <w:jc w:val="right"/>
            </w:pPr>
            <w:r>
              <w:rPr>
                <w:b/>
                <w:sz w:val="16"/>
              </w:rPr>
              <w:t>RL, NFIP</w:t>
            </w:r>
          </w:p>
          <w:p>
            <w:pPr>
              <w:spacing w:after="0"/>
              <w:jc w:val="right"/>
            </w:pPr>
            <w:r>
              <w:rPr>
                <w:i/>
                <w:color w:val="555555"/>
                <w:sz w:val="14"/>
              </w:rPr>
              <w:t>properties</w:t>
            </w:r>
          </w:p>
        </w:tc>
        <w:tc>
          <w:tcPr>
            <w:tcW w:type="dxa" w:w="1589"/>
            <w:shd w:val="clear" w:color="auto" w:fill="E8E8E8"/>
          </w:tcPr>
          <w:p>
            <w:pPr>
              <w:spacing w:after="0"/>
              <w:jc w:val="right"/>
            </w:pPr>
            <w:r>
              <w:rPr>
                <w:b/>
                <w:sz w:val="16"/>
              </w:rPr>
              <w:t>SRL, NFIP</w:t>
            </w:r>
          </w:p>
          <w:p>
            <w:pPr>
              <w:spacing w:after="0"/>
              <w:jc w:val="right"/>
            </w:pPr>
            <w:r>
              <w:rPr>
                <w:i/>
                <w:color w:val="555555"/>
                <w:sz w:val="14"/>
              </w:rPr>
              <w:t>properties</w:t>
            </w:r>
          </w:p>
        </w:tc>
        <w:tc>
          <w:tcPr>
            <w:tcW w:type="dxa" w:w="15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89"/>
            <w:shd w:val="clear" w:color="auto" w:fill="E8E8E8"/>
          </w:tcPr>
          <w:p>
            <w:pPr>
              <w:spacing w:after="0"/>
              <w:jc w:val="right"/>
            </w:pPr>
            <w:r>
              <w:rPr>
                <w:b/>
                <w:sz w:val="16"/>
              </w:rPr>
              <w:t>Mitigated</w:t>
            </w:r>
          </w:p>
          <w:p>
            <w:pPr>
              <w:spacing w:after="0"/>
              <w:jc w:val="right"/>
            </w:pPr>
            <w:r>
              <w:rPr>
                <w:i/>
                <w:color w:val="555555"/>
                <w:sz w:val="14"/>
              </w:rPr>
              <w:t>properties</w:t>
            </w:r>
          </w:p>
        </w:tc>
        <w:tc>
          <w:tcPr>
            <w:tcW w:type="dxa" w:w="176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9"/>
          </w:tcPr>
          <w:p>
            <w:pPr>
              <w:spacing w:after="0"/>
              <w:jc w:val="left"/>
            </w:pPr>
            <w:r>
              <w:rPr>
                <w:sz w:val="16"/>
              </w:rPr>
              <w:t>County total</w:t>
            </w:r>
          </w:p>
        </w:tc>
        <w:tc>
          <w:tcPr>
            <w:tcW w:type="dxa" w:w="1589"/>
          </w:tcPr>
          <w:p>
            <w:pPr>
              <w:spacing w:after="0"/>
              <w:jc w:val="right"/>
            </w:pPr>
            <w:r>
              <w:rPr>
                <w:sz w:val="16"/>
              </w:rPr>
              <w:t>1</w:t>
            </w:r>
          </w:p>
        </w:tc>
        <w:tc>
          <w:tcPr>
            <w:tcW w:type="dxa" w:w="1589"/>
          </w:tcPr>
          <w:p>
            <w:pPr>
              <w:spacing w:after="0"/>
              <w:jc w:val="right"/>
            </w:pPr>
            <w:r>
              <w:rPr>
                <w:sz w:val="16"/>
              </w:rPr>
              <w:t>1</w:t>
            </w:r>
          </w:p>
        </w:tc>
        <w:tc>
          <w:tcPr>
            <w:tcW w:type="dxa" w:w="1589"/>
          </w:tcPr>
          <w:p>
            <w:pPr>
              <w:spacing w:after="0"/>
              <w:jc w:val="right"/>
            </w:pPr>
            <w:r>
              <w:rPr>
                <w:sz w:val="16"/>
              </w:rPr>
              <w:t>2</w:t>
            </w:r>
          </w:p>
        </w:tc>
        <w:tc>
          <w:tcPr>
            <w:tcW w:type="dxa" w:w="1589"/>
          </w:tcPr>
          <w:p>
            <w:pPr>
              <w:spacing w:after="0"/>
              <w:jc w:val="right"/>
            </w:pPr>
            <w:r>
              <w:rPr>
                <w:sz w:val="16"/>
              </w:rPr>
              <w:t>1</w:t>
            </w:r>
          </w:p>
        </w:tc>
        <w:tc>
          <w:tcPr>
            <w:tcW w:type="dxa" w:w="1589"/>
          </w:tcPr>
          <w:p>
            <w:pPr>
              <w:spacing w:after="0"/>
              <w:jc w:val="right"/>
            </w:pPr>
            <w:r>
              <w:rPr>
                <w:sz w:val="16"/>
              </w:rPr>
              <w:t>2</w:t>
            </w:r>
          </w:p>
        </w:tc>
        <w:tc>
          <w:tcPr>
            <w:tcW w:type="dxa" w:w="1589"/>
          </w:tcPr>
          <w:p>
            <w:pPr>
              <w:spacing w:after="0"/>
              <w:jc w:val="right"/>
            </w:pPr>
            <w:r>
              <w:rPr>
                <w:sz w:val="16"/>
              </w:rPr>
              <w:t>0</w:t>
            </w:r>
          </w:p>
        </w:tc>
        <w:tc>
          <w:tcPr>
            <w:tcW w:type="dxa" w:w="1769"/>
          </w:tcPr>
          <w:p>
            <w:pPr>
              <w:spacing w:after="0"/>
              <w:jc w:val="right"/>
            </w:pPr>
            <w:r>
              <w:rPr>
                <w:sz w:val="16"/>
              </w:rPr>
              <w:t>2</w:t>
            </w:r>
          </w:p>
        </w:tc>
      </w:tr>
      <w:tr>
        <w:trPr>
          <w:cantSplit/>
        </w:trPr>
        <w:tc>
          <w:tcPr>
            <w:tcW w:type="dxa" w:w="2809"/>
          </w:tcPr>
          <w:p>
            <w:pPr>
              <w:spacing w:after="0"/>
              <w:jc w:val="left"/>
            </w:pPr>
            <w:r>
              <w:rPr>
                <w:sz w:val="16"/>
              </w:rPr>
              <w:t>of which: Rockcastle County (unincorporated area)</w:t>
            </w:r>
          </w:p>
        </w:tc>
        <w:tc>
          <w:tcPr>
            <w:tcW w:type="dxa" w:w="1589"/>
          </w:tcPr>
          <w:p>
            <w:pPr>
              <w:spacing w:after="0"/>
              <w:jc w:val="right"/>
            </w:pPr>
            <w:r>
              <w:rPr>
                <w:sz w:val="16"/>
              </w:rPr>
              <w:t>1</w:t>
            </w:r>
          </w:p>
        </w:tc>
        <w:tc>
          <w:tcPr>
            <w:tcW w:type="dxa" w:w="1589"/>
          </w:tcPr>
          <w:p>
            <w:pPr>
              <w:spacing w:after="0"/>
              <w:jc w:val="right"/>
            </w:pPr>
            <w:r>
              <w:rPr>
                <w:sz w:val="16"/>
              </w:rPr>
              <w:t>1</w:t>
            </w:r>
          </w:p>
        </w:tc>
        <w:tc>
          <w:tcPr>
            <w:tcW w:type="dxa" w:w="1589"/>
          </w:tcPr>
          <w:p>
            <w:pPr>
              <w:spacing w:after="0"/>
              <w:jc w:val="right"/>
            </w:pPr>
            <w:r>
              <w:rPr>
                <w:sz w:val="16"/>
              </w:rPr>
              <w:t>2</w:t>
            </w:r>
          </w:p>
        </w:tc>
        <w:tc>
          <w:tcPr>
            <w:tcW w:type="dxa" w:w="1589"/>
          </w:tcPr>
          <w:p>
            <w:pPr>
              <w:spacing w:after="0"/>
              <w:jc w:val="right"/>
            </w:pPr>
            <w:r>
              <w:rPr>
                <w:sz w:val="16"/>
              </w:rPr>
              <w:t>1</w:t>
            </w:r>
          </w:p>
        </w:tc>
        <w:tc>
          <w:tcPr>
            <w:tcW w:type="dxa" w:w="1589"/>
          </w:tcPr>
          <w:p>
            <w:pPr>
              <w:spacing w:after="0"/>
              <w:jc w:val="right"/>
            </w:pPr>
            <w:r>
              <w:rPr>
                <w:sz w:val="16"/>
              </w:rPr>
              <w:t>2</w:t>
            </w:r>
          </w:p>
        </w:tc>
        <w:tc>
          <w:tcPr>
            <w:tcW w:type="dxa" w:w="1589"/>
          </w:tcPr>
          <w:p>
            <w:pPr>
              <w:spacing w:after="0"/>
              <w:jc w:val="right"/>
            </w:pPr>
            <w:r>
              <w:rPr>
                <w:sz w:val="16"/>
              </w:rPr>
              <w:t>0</w:t>
            </w:r>
          </w:p>
        </w:tc>
        <w:tc>
          <w:tcPr>
            <w:tcW w:type="dxa" w:w="1769"/>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Rockcastle County (unincorporated area)</w:t>
            </w:r>
          </w:p>
        </w:tc>
        <w:tc>
          <w:tcPr>
            <w:tcW w:type="dxa" w:w="1574"/>
          </w:tcPr>
          <w:p>
            <w:pPr>
              <w:spacing w:after="0"/>
              <w:jc w:val="left"/>
            </w:pPr>
            <w:r>
              <w:rPr>
                <w:sz w:val="16"/>
              </w:rPr>
              <w:t>210331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Brodhead city</w:t>
            </w:r>
          </w:p>
        </w:tc>
        <w:tc>
          <w:tcPr>
            <w:tcW w:type="dxa" w:w="1574"/>
          </w:tcPr>
          <w:p>
            <w:pPr>
              <w:spacing w:after="0"/>
              <w:jc w:val="left"/>
            </w:pPr>
            <w:r>
              <w:rPr>
                <w:sz w:val="16"/>
              </w:rPr>
              <w:t>210201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Livingston city</w:t>
            </w:r>
          </w:p>
        </w:tc>
        <w:tc>
          <w:tcPr>
            <w:tcW w:type="dxa" w:w="1574"/>
          </w:tcPr>
          <w:p>
            <w:pPr>
              <w:spacing w:after="0"/>
              <w:jc w:val="left"/>
            </w:pPr>
            <w:r>
              <w:rPr>
                <w:sz w:val="16"/>
              </w:rPr>
              <w:t>210202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Mount Vernon city</w:t>
            </w:r>
          </w:p>
        </w:tc>
        <w:tc>
          <w:tcPr>
            <w:tcW w:type="dxa" w:w="1574"/>
          </w:tcPr>
          <w:p>
            <w:pPr>
              <w:spacing w:after="0"/>
              <w:jc w:val="left"/>
            </w:pPr>
            <w:r>
              <w:rPr>
                <w:sz w:val="16"/>
              </w:rPr>
              <w:t>210374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Rockcastle County, KY: risk-assessment baseline packet, release 2026-10 (data as of 2026-09-30; County FIPS 21203). Automated baseline. </w:t>
      </w:r>
      <w:hyperlink r:id="rId15">
        <w:r>
          <w:rPr>
            <w:color w:val="1F4E99"/>
            <w:sz w:val="17"/>
            <w:u w:val="single"/>
          </w:rPr>
          <w:t>https://hazardplain.org/ky/21203/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Rockcastle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2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Rockcastle County, KY: Risk-assessment baseline packet</dc:title>
  <dc:subject>Hazard Plain release 2026-10, as of 2026-09-30. Automated baseline</dc:subject>
  <dc:creator>Hazard Plain</dc:creator>
  <cp:keywords>Hazard Plain; hazard mitigation; risk assessment; 21203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